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sentence with a footnote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 xml:space="preserve"> and an endnote</w:t>
      </w:r>
      <w:r>
        <w:rPr>
          <w:rStyle w:val="EndnoteReference"/>
        </w:rPr>
        <w:end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10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20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30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40 of forty.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A note at the end.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A note at the foot.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<Relationship Id="rIdEndnotes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