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 sentence with a footnote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 xml:space="preserve"> and an endnote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19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29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30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31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32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33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34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35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36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37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38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39 of forty.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number 40 of forty.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A note at the end.</w:t>
      </w:r>
    </w:p>
  </w:endnote>
</w:endnotes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rFonts w:ascii="Times New Roman" w:hAnsi="Times New Roman"/>
          <w:sz w:val="20"/>
        </w:rPr>
        <w:footnoteRef/>
      </w:r>
      <w:r>
        <w:rPr>
          <w:rFonts w:ascii="Times New Roman" w:hAnsi="Times New Roman"/>
          <w:sz w:val="20"/>
        </w:rPr>
        <w:t xml:space="preserve"> A note at the foot.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