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45, with a note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forty-six.</w:t>
      </w:r>
    </w:p>
    <w:sectPr>
      <w:footnotePr>
        <w:pos w:val="beneathTex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on the page whose text fills it.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on the page whose text stops early.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