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Malgun Gothic" w:hAnsi="Malgun Gothic"/>
          <w:sz w:val="32"/>
        </w:rPr>
        <w:t xml:space="preserve">한글 한글아</w:t>
      </w:r>
    </w:p>
    <w:p>
      <w:pPr>
        <w:spacing w:before="0" w:after="0" w:line="240" w:lineRule="auto"/>
      </w:pPr>
      <w:r>
        <w:rPr>
          <w:rFonts w:ascii="Malgun Gothic" w:hAnsi="Malgun Gothic"/>
          <w:sz w:val="32"/>
        </w:rPr>
        <w:t xml:space="preserve">한글 한글아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control line in the usual face.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