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 of the first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2, with a note</w:t>
      </w:r>
      <w:r>
        <w:rPr>
          <w:rStyle w:val="EndnoteReference"/>
        </w:rPr>
        <w:endnoteReference w:id="1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3 of the first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4, with a note</w:t>
      </w:r>
      <w:r>
        <w:rPr>
          <w:rStyle w:val="EndnoteReference"/>
        </w:rPr>
        <w:endnoteReference w:id="2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  <w:sectPr>
          <w:endnotePr>
            <w:pos w:val="sectEnd"/>
          </w:endnotePr>
          <w:type w:val="nextPage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The last paragraph of the first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11 of the second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12, with a note</w:t>
      </w:r>
      <w:r>
        <w:rPr>
          <w:rStyle w:val="EndnoteReference"/>
        </w:rPr>
        <w:endnoteReference w:id="3"/>
      </w:r>
      <w:r>
        <w:rPr>
          <w:rFonts w:ascii="Times New Roman" w:hAnsi="Times New Roman"/>
          <w:sz w:val="24"/>
        </w:rPr>
        <w:t>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13 of the second section.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paragraph 14, with a note</w:t>
      </w:r>
      <w:r>
        <w:rPr>
          <w:rStyle w:val="EndnoteReference"/>
        </w:rPr>
        <w:endnoteReference w:id="4"/>
      </w:r>
      <w:r>
        <w:rPr>
          <w:rFonts w:ascii="Times New Roman" w:hAnsi="Times New Roman"/>
          <w:sz w:val="24"/>
        </w:rPr>
        <w:t>.</w:t>
      </w:r>
    </w:p>
    <w:sectPr>
      <w:endnotePr>
        <w:pos w:val="sectEnd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1, of the first section.</w:t>
      </w:r>
    </w:p>
  </w:endnote>
  <w:endnote w:id="2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2, of the first section.</w:t>
      </w:r>
    </w:p>
  </w:endnote>
  <w:endnote w:id="3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3, of the second section.</w:t>
      </w:r>
    </w:p>
  </w:endnote>
  <w:endnote w:id="4">
    <w:p>
      <w:pPr>
        <w:pStyle w:val="EndnoteText"/>
      </w:pPr>
      <w:r>
        <w:rPr>
          <w:rStyle w:val="EndnoteReference"/>
          <w:rFonts w:ascii="Times New Roman" w:hAnsi="Times New Roman"/>
          <w:sz w:val="20"/>
        </w:rPr>
        <w:endnoteRef/>
      </w:r>
      <w:r>
        <w:rPr>
          <w:rFonts w:ascii="Times New Roman" w:hAnsi="Times New Roman"/>
          <w:sz w:val="20"/>
        </w:rPr>
        <w:t xml:space="preserve"> Note 4, of the second section.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Endnotes" Type="http://schemas.openxmlformats.org/officeDocument/2006/relationships/endnotes" Target="endnotes.xml"/><Relationship Id="rIdSettings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