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Arial" w:hAnsi="Arial" w:cs="Arial"/>
          <w:sz w:val="24"/>
          <w:szCs w:val="24"/>
        </w:rPr>
        <w:t xml:space="preserve">Devanagari, Tamil and Bengali below.</w:t>
      </w:r>
    </w:p>
    <w:p>
      <w:pPr>
        <w:spacing w:before="0" w:after="0" w:line="240" w:lineRule="auto"/>
      </w:pPr>
      <w:r>
        <w:rPr>
          <w:rFonts w:ascii="Devanagari Sangam MN" w:hAnsi="Devanagari Sangam MN" w:cs="Devanagari Sangam MN"/>
          <w:sz w:val="28"/>
          <w:szCs w:val="28"/>
        </w:rPr>
        <w:t xml:space="preserve">नमस्ते</w:t>
      </w:r>
    </w:p>
    <w:p>
      <w:pPr>
        <w:spacing w:before="0" w:after="0" w:line="240" w:lineRule="auto"/>
      </w:pPr>
      <w:r>
        <w:rPr>
          <w:rFonts w:ascii="Devanagari Sangam MN" w:hAnsi="Devanagari Sangam MN" w:cs="Devanagari Sangam MN"/>
          <w:sz w:val="28"/>
          <w:szCs w:val="28"/>
        </w:rPr>
        <w:t xml:space="preserve">हिन्दी</w:t>
      </w:r>
    </w:p>
    <w:p>
      <w:pPr>
        <w:spacing w:before="0" w:after="0" w:line="240" w:lineRule="auto"/>
      </w:pPr>
      <w:r>
        <w:rPr>
          <w:rFonts w:ascii="Devanagari Sangam MN" w:hAnsi="Devanagari Sangam MN" w:cs="Devanagari Sangam MN"/>
          <w:sz w:val="28"/>
          <w:szCs w:val="28"/>
        </w:rPr>
        <w:t xml:space="preserve">क्षत्रिय</w:t>
      </w:r>
    </w:p>
    <w:p>
      <w:pPr>
        <w:spacing w:before="0" w:after="0" w:line="240" w:lineRule="auto"/>
      </w:pPr>
      <w:r>
        <w:rPr>
          <w:rFonts w:ascii="Devanagari Sangam MN" w:hAnsi="Devanagari Sangam MN" w:cs="Devanagari Sangam MN"/>
          <w:sz w:val="28"/>
          <w:szCs w:val="28"/>
        </w:rPr>
        <w:t xml:space="preserve">कर्म</w:t>
      </w:r>
    </w:p>
    <w:p>
      <w:pPr>
        <w:spacing w:before="0" w:after="0" w:line="240" w:lineRule="auto"/>
      </w:pPr>
      <w:r>
        <w:rPr>
          <w:rFonts w:ascii="Devanagari Sangam MN" w:hAnsi="Devanagari Sangam MN" w:cs="Devanagari Sangam MN"/>
          <w:sz w:val="28"/>
          <w:szCs w:val="28"/>
        </w:rPr>
        <w:t xml:space="preserve">मुंबई 400</w:t>
      </w:r>
    </w:p>
    <w:p>
      <w:pPr>
        <w:spacing w:before="0" w:after="0" w:line="240" w:lineRule="auto"/>
      </w:pPr>
      <w:r>
        <w:rPr>
          <w:rFonts w:ascii="Tamil Sangam MN" w:hAnsi="Tamil Sangam MN" w:cs="Tamil Sangam MN"/>
          <w:sz w:val="28"/>
          <w:szCs w:val="28"/>
        </w:rPr>
        <w:t xml:space="preserve">தமிழ்</w:t>
      </w:r>
    </w:p>
    <w:p>
      <w:pPr>
        <w:spacing w:before="0" w:after="0" w:line="240" w:lineRule="auto"/>
      </w:pPr>
      <w:r>
        <w:rPr>
          <w:rFonts w:ascii="Bangla Sangam MN" w:hAnsi="Bangla Sangam MN" w:cs="Bangla Sangam MN"/>
          <w:sz w:val="28"/>
          <w:szCs w:val="28"/>
        </w:rPr>
        <w:t xml:space="preserve">বাংলা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