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Steps to follow.</w:t>
      </w:r>
    </w:p>
    <w:p>
      <w:pPr>
        <w:numPr>
          <w:ilvl w:val="0"/>
          <w:numId w:val="1"/>
        </w:numPr>
      </w:pPr>
      <w:r>
        <w:rPr>
          <w:rFonts w:ascii="Times New Roman" w:hAnsi="Times New Roman"/>
          <w:sz w:val="24"/>
        </w:rPr>
        <w:t xml:space="preserve">Open the package and read the content types.</w:t>
      </w:r>
    </w:p>
    <w:p>
      <w:pPr>
        <w:numPr>
          <w:ilvl w:val="0"/>
          <w:numId w:val="1"/>
        </w:numPr>
      </w:pPr>
      <w:r>
        <w:rPr>
          <w:rFonts w:ascii="Times New Roman" w:hAnsi="Times New Roman"/>
          <w:sz w:val="24"/>
        </w:rPr>
        <w:t xml:space="preserve">Follow the relationship to the main document part.</w:t>
      </w:r>
    </w:p>
    <w:p>
      <w:pPr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Resolve the style cascade before measuring anything.</w:t>
      </w:r>
    </w:p>
    <w:p>
      <w:pPr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Break the lines against real font metrics.</w:t>
      </w:r>
    </w:p>
    <w:p>
      <w:pPr>
        <w:numPr>
          <w:ilvl w:val="0"/>
          <w:numId w:val="1"/>
        </w:numPr>
      </w:pPr>
      <w:r>
        <w:rPr>
          <w:rFonts w:ascii="Times New Roman" w:hAnsi="Times New Roman"/>
          <w:sz w:val="24"/>
        </w:rPr>
        <w:t xml:space="preserve">Write the pages out.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Things to remember.</w:t>
      </w:r>
    </w:p>
    <w:p>
      <w:pPr>
        <w:numPr>
          <w:ilvl w:val="0"/>
          <w:numId w:val="2"/>
        </w:numPr>
      </w:pPr>
      <w:r>
        <w:rPr>
          <w:rFonts w:ascii="Times New Roman" w:hAnsi="Times New Roman"/>
          <w:sz w:val="24"/>
        </w:rPr>
        <w:t xml:space="preserve">Twips are twentieths of a point.</w:t>
      </w:r>
    </w:p>
    <w:p>
      <w:pPr>
        <w:numPr>
          <w:ilvl w:val="0"/>
          <w:numId w:val="2"/>
        </w:numPr>
      </w:pPr>
      <w:r>
        <w:rPr>
          <w:rFonts w:ascii="Times New Roman" w:hAnsi="Times New Roman"/>
          <w:sz w:val="24"/>
        </w:rPr>
        <w:t xml:space="preserve">Half-points are for font sizes only.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End of the list.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Num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