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Sinhala below, shaped by rules no script owns.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සිංහල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ශ්‍රී ලංකා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ක්‍ෂ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පොත</w:t>
      </w:r>
    </w:p>
    <w:p>
      <w:pPr>
        <w:spacing w:before="0" w:after="0" w:line="240" w:lineRule="auto"/>
      </w:pPr>
      <w:r>
        <w:rPr>
          <w:rFonts w:ascii="Sinhala Sangam MN" w:hAnsi="Sinhala Sangam MN" w:cs="Sinhala Sangam MN"/>
          <w:sz w:val="28"/>
          <w:szCs w:val="28"/>
        </w:rPr>
        <w:t xml:space="preserve">කෙටි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