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p>
      <w:pPr>
        <w:spacing w:before="0" w:after="0" w:line="240" w:lineRule="auto"/>
      </w:pPr>
      <w:r>
        <w:rPr>
          <w:rFonts w:ascii="Arial" w:hAnsi="Arial" w:cs="Arial"/>
          <w:sz w:val="24"/>
        </w:rPr>
        <w:t xml:space="preserve">Arabic below, joined and read from the right.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مرحبا بالعالم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كتاب ودار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لا إله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بِسْمِ اللَّهِ</w:t>
      </w:r>
    </w:p>
    <w:p>
      <w:pPr>
        <w:bidi/>
        <w:spacing w:before="0" w:after="0" w:line="240" w:lineRule="auto"/>
      </w:pPr>
      <w:r>
        <w:rPr>
          <w:rFonts w:ascii="Arial" w:hAnsi="Arial" w:cs="Arial"/>
          <w:sz w:val="24"/>
        </w:rPr>
        <w:t xml:space="preserve">العربية 1445 and Latin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