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Patterns in a cell.</w:t>
      </w:r>
    </w:p>
    <w:tbl>
      <w:tblPr>
        <w:tblW w:w="9360" w:type="dxa"/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pct5" w:color="FF0000" w:fill="FFFF0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w="1560" w:type="dxa"/>
            <w:shd w:val="pct10" w:color="FF0000" w:fill="FFFF0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w="1560" w:type="dxa"/>
            <w:shd w:val="pct12" w:color="FF0000" w:fill="FFFF0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w="1560" w:type="dxa"/>
            <w:shd w:val="pct25" w:color="FF0000" w:fill="FFFF0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  <w:tc>
          <w:tcPr>
            <w:tcW w:w="1560" w:type="dxa"/>
            <w:shd w:val="pct50" w:color="FF0000" w:fill="FFFF0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50</w:t>
            </w:r>
          </w:p>
        </w:tc>
        <w:tc>
          <w:tcPr>
            <w:tcW w:w="1560" w:type="dxa"/>
            <w:shd w:val="pct75" w:color="FF0000" w:fill="FFFF0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75</w:t>
            </w:r>
          </w:p>
        </w:tc>
      </w:tr>
      <w:tr>
        <w:tc>
          <w:tcPr>
            <w:tcW w:w="1560" w:type="dxa"/>
            <w:shd w:val="solid" w:color="FF0000" w:fill="FFFF0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solid</w:t>
            </w:r>
          </w:p>
        </w:tc>
        <w:tc>
          <w:tcPr>
            <w:tcW w:w="1560" w:type="dxa"/>
            <w:shd w:val="clear" w:color="FF0000" w:fill="FFFF0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clear</w:t>
            </w:r>
          </w:p>
        </w:tc>
        <w:tc>
          <w:tcPr>
            <w:tcW w:w="1560" w:type="dxa"/>
            <w:shd w:val="nil" w:color="FF0000" w:fill="FFFF0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nil</w:t>
            </w:r>
          </w:p>
        </w:tc>
        <w:tc>
          <w:tcPr>
            <w:tcW w:w="1560" w:type="dxa"/>
            <w:shd w:val="clear" w:color="FF0000" w:fill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auto</w:t>
            </w:r>
          </w:p>
        </w:tc>
        <w:tc>
          <w:tcPr>
            <w:tcW w:w="1560" w:type="dxa"/>
            <w:shd w:val="pct50" w:color="FF0000" w:fill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auto 50</w:t>
            </w:r>
          </w:p>
        </w:tc>
        <w:tc>
          <w:tcPr>
            <w:tcW w:w="1560" w:type="dxa"/>
            <w:shd w:val="horzStripe" w:color="FF0000" w:fill="FFFF0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stripe</w:t>
            </w:r>
          </w:p>
        </w:tc>
      </w:tr>
    </w:tbl>
    <w:p>
      <w:pPr>
        <w:shd w:val="clear" w:color="auto" w:fill="auto"/>
        <w:spacing w:before="0" w:after="0" w:line="240" w:lineRule="auto"/>
      </w:pPr>
      <w:r>
        <w:rPr>
          <w:rFonts w:ascii="Times New Roman" w:hAnsi="Times New Roman"/>
          <w:sz w:val="24"/>
        </w:rPr>
        <w:t xml:space="preserve">A paragraph, clear over an automatic fill.</w:t>
      </w:r>
    </w:p>
    <w:p>
      <w:pPr>
        <w:shd w:val="pct50" w:color="FF0000" w:fill="auto"/>
        <w:spacing w:before="0" w:after="0" w:line="240" w:lineRule="auto"/>
      </w:pPr>
      <w:r>
        <w:rPr>
          <w:rFonts w:ascii="Times New Roman" w:hAnsi="Times New Roman"/>
          <w:sz w:val="24"/>
        </w:rPr>
        <w:t xml:space="preserve">A paragraph, half red over an automatic fill.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 run, </w:t>
      </w:r>
      <w:r>
        <w:rPr>
          <w:rFonts w:ascii="Times New Roman" w:hAnsi="Times New Roman"/>
          <w:sz w:val="24"/>
          <w:shd w:val="pct50" w:color="FF0000" w:fill="auto"/>
        </w:rPr>
        <w:t>half red over an automatic fill</w:t>
      </w:r>
      <w:r>
        <w:rPr>
          <w:rFonts w:ascii="Times New Roman" w:hAnsi="Times New Roman"/>
          <w:sz w:val="24"/>
        </w:rPr>
        <w:t>.</w:t>
      </w:r>
    </w:p>
    <w:p>
      <w:pPr>
        <w:spacing w:before="240" w:after="120"/>
      </w:pPr>
      <w:r>
        <w:rPr>
          <w:rFonts w:ascii="Times New Roman" w:hAnsi="Times New Roman"/>
          <w:sz w:val="24"/>
        </w:rPr>
        <w:t xml:space="preserve">Where a pattern may be written.</w:t>
      </w:r>
    </w:p>
    <w:tbl>
      <w:tblPr>
        <w:tblW w:w="6240" w:type="dxa"/>
        <w:shd w:val="pct25" w:color="0070C0" w:fill="FFFF00"/>
        <w:tblLayout w:type="fixed"/>
      </w:tblPr>
      <w:tblGrid>
        <w:gridCol w:w="1560"/>
        <w:gridCol w:w="1560"/>
        <w:gridCol w:w="1560"/>
        <w:gridCol w:w="1560"/>
      </w:tblGrid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w="1560" w:type="dxa"/>
            <w:shd w:val="pct50" w:color="FF0000" w:fill="FFFF0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own</w:t>
            </w:r>
          </w:p>
        </w:tc>
        <w:tc>
          <w:tcPr>
            <w:tcW w:w="1560" w:type="dxa"/>
            <w:shd w:val="clear" w:color="FF0000" w:fill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auto</w:t>
            </w:r>
          </w:p>
        </w:tc>
        <w:tc>
          <w:tcPr>
            <w:tcW w:w="1560" w:type="dxa"/>
            <w:shd w:val="solid" w:color="00B050" w:fill="FFFF0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solid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