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7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8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9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10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11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12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13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14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15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16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17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18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19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20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21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22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23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24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25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26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27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28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29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30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31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32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33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34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35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36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37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38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39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40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41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42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43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44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45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46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47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48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49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50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51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52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53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54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55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56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57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58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59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60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61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62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63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64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65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66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67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68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69 of seventy.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number 70 of seventy.</w:t>
      </w:r>
    </w:p>
    <w:sectPr>
      <w:headerReference w:type="default" r:id="rIdHF1"/>
      <w:footerReference w:type="default" r:id="rIdHF2"/>
      <w:pgSz w:w="12240" w:h="15840"/>
      <w:pgMar w:top="1440" w:right="1440" w:bottom="1440" w:left="1440" w:header="720" w:footer="720" w:gutter="0"/>
      <w:cols w:space="720"/>
    </w:sectPr>
  </w:body>
</w:document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rFonts w:ascii="Times New Roman" w:hAnsi="Times New Roman"/>
        <w:sz w:val="24"/>
      </w:rPr>
      <w:t xml:space="preserve">Page </w:t>
    </w:r>
    <w:fldSimple w:instr=" PAGE ">
      <w:r>
        <w:rPr>
          <w:rFonts w:ascii="Times New Roman" w:hAnsi="Times New Roman"/>
          <w:sz w:val="24"/>
        </w:rPr>
        <w:t>1</w:t>
      </w:r>
    </w:fldSimple>
    <w:r>
      <w:rPr>
        <w:rFonts w:ascii="Times New Roman" w:hAnsi="Times New Roman"/>
        <w:sz w:val="24"/>
      </w:rPr>
      <w:t xml:space="preserve"> of </w:t>
    </w:r>
    <w:fldSimple w:instr=" NUMPAGES ">
      <w:r>
        <w:rPr>
          <w:rFonts w:ascii="Times New Roman" w:hAnsi="Times New Roman"/>
          <w:sz w:val="24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24"/>
      </w:rPr>
      <w:t>Quarterly Operations Review</w:t>
    </w:r>
  </w:p>
</w:hdr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HF1" Type="http://schemas.openxmlformats.org/officeDocument/2006/relationships/header" Target="header1.xml"/><Relationship Id="rIdHF2" Type="http://schemas.openxmlformats.org/officeDocument/2006/relationships/footer" Target="footer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