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n8PDF Probe" w:hAnsi="n8PDF Probe"/>
          <w:sz w:val="48"/>
        </w:rPr>
        <w:t xml:space="preserve">HHHHHHHHHH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control line in the usual face.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8PDF Probe">
    <w:embedRegular r:id="rIdFont1" w:fontKey="{12345678-9ABC-DEF0-1234-56789ABCDEF0}"/>
  </w:font>
</w:font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ntTable" Type="http://schemas.openxmlformats.org/officeDocument/2006/relationships/fontTable" Target="fontTable.xml"/>
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