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word/charts/chart13.xml" ContentType="application/vnd.openxmlformats-officedocument.drawingml.chart+xml"/>
  <Override PartName="/word/charts/chart14.xml" ContentType="application/vnd.openxmlformats-officedocument.drawingml.chart+xml"/>
  <Override PartName="/word/charts/chart15.xml" ContentType="application/vnd.openxmlformats-officedocument.drawingml.chart+xml"/>
  <Override PartName="/word/charts/chart16.xml" ContentType="application/vnd.openxmlformats-officedocument.drawingml.chart+xml"/>
  <Override PartName="/word/charts/chart17.xml" ContentType="application/vnd.openxmlformats-officedocument.drawingml.chart+xml"/>
  <Override PartName="/word/charts/chart18.xml" ContentType="application/vnd.openxmlformats-officedocument.drawingml.chart+xml"/>
  <Override PartName="/word/charts/chart19.xml" ContentType="application/vnd.openxmlformats-officedocument.drawingml.chart+xml"/>
  <Override PartName="/word/charts/chart20.xml" ContentType="application/vnd.openxmlformats-officedocument.drawingml.chart+xml"/>
  <Override PartName="/word/charts/chart21.xml" ContentType="application/vnd.openxmlformats-officedocument.drawingml.chart+xml"/>
  <Override PartName="/word/charts/chart22.xml" ContentType="application/vnd.openxmlformats-officedocument.drawingml.chart+xml"/>
  <Override PartName="/word/charts/chart23.xml" ContentType="application/vnd.openxmlformats-officedocument.drawingml.chart+xml"/>
  <Override PartName="/word/charts/chart24.xml" ContentType="application/vnd.openxmlformats-officedocument.drawingml.chart+xml"/>
  <Override PartName="/word/charts/chart25.xml" ContentType="application/vnd.openxmlformats-officedocument.drawingml.chart+xml"/>
  <Override PartName="/word/charts/chart26.xml" ContentType="application/vnd.openxmlformats-officedocument.drawingml.chart+xml"/>
  <Override PartName="/word/charts/chart27.xml" ContentType="application/vnd.openxmlformats-officedocument.drawingml.chart+xml"/>
  <Override PartName="/word/charts/chart28.xml" ContentType="application/vnd.openxmlformats-officedocument.drawingml.chart+xml"/>
  <Override PartName="/word/charts/chart29.xml" ContentType="application/vnd.openxmlformats-officedocument.drawingml.chart+xml"/>
  <Override PartName="/word/charts/chart30.xml" ContentType="application/vnd.openxmlformats-officedocument.drawingml.chart+xml"/>
  <Override PartName="/word/charts/chart31.xml" ContentType="application/vnd.openxmlformats-officedocument.drawingml.chart+xml"/>
  <Override PartName="/word/charts/chart32.xml" ContentType="application/vnd.openxmlformats-officedocument.drawingml.chart+xml"/>
  <Override PartName="/word/charts/chart33.xml" ContentType="application/vnd.openxmlformats-officedocument.drawingml.chart+xml"/>
  <Override PartName="/word/charts/chart34.xml" ContentType="application/vnd.openxmlformats-officedocument.drawingml.chart+xml"/>
  <Override PartName="/word/charts/chart35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3000" name="Chart 300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spacing w:before="0" w:after="0" w:line="240" w:lineRule="auto"/>
      </w:pPr>
      <w:r>
        <w:t>x25 p15 B18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01" name="Chart 300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"/>
              </a:graphicData>
            </a:graphic>
          </wp:inline>
        </w:drawing>
      </w:r>
    </w:p>
    <w:p>
      <w:pPr>
        <w:spacing w:before="0" w:after="0" w:line="240" w:lineRule="auto"/>
      </w:pPr>
      <w:r>
        <w:t>x25 p15 B36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02" name="Chart 300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"/>
              </a:graphicData>
            </a:graphic>
          </wp:inline>
        </w:drawing>
      </w:r>
    </w:p>
    <w:p>
      <w:pPr>
        <w:spacing w:before="0" w:after="0" w:line="240" w:lineRule="auto"/>
      </w:pPr>
      <w:r>
        <w:t>x25 p15 B54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03" name="Chart 300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4"/>
              </a:graphicData>
            </a:graphic>
          </wp:inline>
        </w:drawing>
      </w:r>
    </w:p>
    <w:p>
      <w:pPr>
        <w:spacing w:before="0" w:after="0" w:line="240" w:lineRule="auto"/>
      </w:pPr>
      <w:r>
        <w:t>x25 p15 B72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04" name="Chart 300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5"/>
              </a:graphicData>
            </a:graphic>
          </wp:inline>
        </w:drawing>
      </w:r>
    </w:p>
    <w:p>
      <w:pPr>
        <w:spacing w:before="0" w:after="0" w:line="240" w:lineRule="auto"/>
      </w:pPr>
      <w:r>
        <w:t>x25 p15 B90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05" name="Chart 300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6"/>
              </a:graphicData>
            </a:graphic>
          </wp:inline>
        </w:drawing>
      </w:r>
    </w:p>
    <w:p>
      <w:pPr>
        <w:spacing w:before="0" w:after="0" w:line="240" w:lineRule="auto"/>
      </w:pPr>
      <w:r>
        <w:t>x25 p15 B108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06" name="Chart 300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7"/>
              </a:graphicData>
            </a:graphic>
          </wp:inline>
        </w:drawing>
      </w:r>
    </w:p>
    <w:p>
      <w:pPr>
        <w:spacing w:before="0" w:after="0" w:line="240" w:lineRule="auto"/>
      </w:pPr>
      <w:r>
        <w:t>x25 p15 B126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07" name="Chart 300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8"/>
              </a:graphicData>
            </a:graphic>
          </wp:inline>
        </w:drawing>
      </w:r>
    </w:p>
    <w:p>
      <w:pPr>
        <w:spacing w:before="0" w:after="0" w:line="240" w:lineRule="auto"/>
      </w:pPr>
      <w:r>
        <w:t>x25 p15 B144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08" name="Chart 300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9"/>
              </a:graphicData>
            </a:graphic>
          </wp:inline>
        </w:drawing>
      </w:r>
    </w:p>
    <w:p>
      <w:pPr>
        <w:spacing w:before="0" w:after="0" w:line="240" w:lineRule="auto"/>
      </w:pPr>
      <w:r>
        <w:t>x25 p15 B162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09" name="Chart 300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0"/>
              </a:graphicData>
            </a:graphic>
          </wp:inline>
        </w:drawing>
      </w:r>
    </w:p>
    <w:p>
      <w:pPr>
        <w:spacing w:before="0" w:after="0" w:line="240" w:lineRule="auto"/>
      </w:pPr>
      <w:r>
        <w:t>x25 p30 B18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10" name="Chart 301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1"/>
              </a:graphicData>
            </a:graphic>
          </wp:inline>
        </w:drawing>
      </w:r>
    </w:p>
    <w:p>
      <w:pPr>
        <w:spacing w:before="0" w:after="0" w:line="240" w:lineRule="auto"/>
      </w:pPr>
      <w:r>
        <w:t>x25 p30 B36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11" name="Chart 301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2"/>
              </a:graphicData>
            </a:graphic>
          </wp:inline>
        </w:drawing>
      </w:r>
    </w:p>
    <w:p>
      <w:pPr>
        <w:spacing w:before="0" w:after="0" w:line="240" w:lineRule="auto"/>
      </w:pPr>
      <w:r>
        <w:t>x25 p30 B54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12" name="Chart 301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3"/>
              </a:graphicData>
            </a:graphic>
          </wp:inline>
        </w:drawing>
      </w:r>
    </w:p>
    <w:p>
      <w:pPr>
        <w:spacing w:before="0" w:after="0" w:line="240" w:lineRule="auto"/>
      </w:pPr>
      <w:r>
        <w:t>x25 p30 B72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13" name="Chart 301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4"/>
              </a:graphicData>
            </a:graphic>
          </wp:inline>
        </w:drawing>
      </w:r>
    </w:p>
    <w:p>
      <w:pPr>
        <w:spacing w:before="0" w:after="0" w:line="240" w:lineRule="auto"/>
      </w:pPr>
      <w:r>
        <w:t>x25 p30 B90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14" name="Chart 301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5"/>
              </a:graphicData>
            </a:graphic>
          </wp:inline>
        </w:drawing>
      </w:r>
    </w:p>
    <w:p>
      <w:pPr>
        <w:spacing w:before="0" w:after="0" w:line="240" w:lineRule="auto"/>
      </w:pPr>
      <w:r>
        <w:t>x25 p30 B108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15" name="Chart 301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6"/>
              </a:graphicData>
            </a:graphic>
          </wp:inline>
        </w:drawing>
      </w:r>
    </w:p>
    <w:p>
      <w:pPr>
        <w:spacing w:before="0" w:after="0" w:line="240" w:lineRule="auto"/>
      </w:pPr>
      <w:r>
        <w:t>x25 p30 B126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16" name="Chart 301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7"/>
              </a:graphicData>
            </a:graphic>
          </wp:inline>
        </w:drawing>
      </w:r>
    </w:p>
    <w:p>
      <w:pPr>
        <w:spacing w:before="0" w:after="0" w:line="240" w:lineRule="auto"/>
      </w:pPr>
      <w:r>
        <w:t>x25 p30 B144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17" name="Chart 301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8"/>
              </a:graphicData>
            </a:graphic>
          </wp:inline>
        </w:drawing>
      </w:r>
    </w:p>
    <w:p>
      <w:pPr>
        <w:spacing w:before="0" w:after="0" w:line="240" w:lineRule="auto"/>
      </w:pPr>
      <w:r>
        <w:t>x25 p30 B162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18" name="Chart 301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19"/>
              </a:graphicData>
            </a:graphic>
          </wp:inline>
        </w:drawing>
      </w:r>
    </w:p>
    <w:p>
      <w:pPr>
        <w:spacing w:before="0" w:after="0" w:line="240" w:lineRule="auto"/>
      </w:pPr>
      <w:r>
        <w:t>x25 p60 B18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19" name="Chart 301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0"/>
              </a:graphicData>
            </a:graphic>
          </wp:inline>
        </w:drawing>
      </w:r>
    </w:p>
    <w:p>
      <w:pPr>
        <w:spacing w:before="0" w:after="0" w:line="240" w:lineRule="auto"/>
      </w:pPr>
      <w:r>
        <w:t>x25 p60 B36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20" name="Chart 302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1"/>
              </a:graphicData>
            </a:graphic>
          </wp:inline>
        </w:drawing>
      </w:r>
    </w:p>
    <w:p>
      <w:pPr>
        <w:spacing w:before="0" w:after="0" w:line="240" w:lineRule="auto"/>
      </w:pPr>
      <w:r>
        <w:t>x25 p60 B54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21" name="Chart 302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2"/>
              </a:graphicData>
            </a:graphic>
          </wp:inline>
        </w:drawing>
      </w:r>
    </w:p>
    <w:p>
      <w:pPr>
        <w:spacing w:before="0" w:after="0" w:line="240" w:lineRule="auto"/>
      </w:pPr>
      <w:r>
        <w:t>x25 p60 B72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22" name="Chart 302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3"/>
              </a:graphicData>
            </a:graphic>
          </wp:inline>
        </w:drawing>
      </w:r>
    </w:p>
    <w:p>
      <w:pPr>
        <w:spacing w:before="0" w:after="0" w:line="240" w:lineRule="auto"/>
      </w:pPr>
      <w:r>
        <w:t>x25 p60 B90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23" name="Chart 302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4"/>
              </a:graphicData>
            </a:graphic>
          </wp:inline>
        </w:drawing>
      </w:r>
    </w:p>
    <w:p>
      <w:pPr>
        <w:spacing w:before="0" w:after="0" w:line="240" w:lineRule="auto"/>
      </w:pPr>
      <w:r>
        <w:t>x25 p60 B108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24" name="Chart 302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5"/>
              </a:graphicData>
            </a:graphic>
          </wp:inline>
        </w:drawing>
      </w:r>
    </w:p>
    <w:p>
      <w:pPr>
        <w:spacing w:before="0" w:after="0" w:line="240" w:lineRule="auto"/>
      </w:pPr>
      <w:r>
        <w:t>x25 p60 B126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25" name="Chart 302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6"/>
              </a:graphicData>
            </a:graphic>
          </wp:inline>
        </w:drawing>
      </w:r>
    </w:p>
    <w:p>
      <w:pPr>
        <w:spacing w:before="0" w:after="0" w:line="240" w:lineRule="auto"/>
      </w:pPr>
      <w:r>
        <w:t>x25 p60 B144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26" name="Chart 302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7"/>
              </a:graphicData>
            </a:graphic>
          </wp:inline>
        </w:drawing>
      </w:r>
    </w:p>
    <w:p>
      <w:pPr>
        <w:spacing w:before="0" w:after="0" w:line="240" w:lineRule="auto"/>
      </w:pPr>
      <w:r>
        <w:t>x25 p60 B162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27" name="Chart 302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8"/>
              </a:graphicData>
            </a:graphic>
          </wp:inline>
        </w:drawing>
      </w:r>
    </w:p>
    <w:p>
      <w:pPr>
        <w:spacing w:before="0" w:after="0" w:line="240" w:lineRule="auto"/>
      </w:pPr>
      <w:r>
        <w:t>x15 p30 B36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28" name="Chart 3028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9"/>
              </a:graphicData>
            </a:graphic>
          </wp:inline>
        </w:drawing>
      </w:r>
    </w:p>
    <w:p>
      <w:pPr>
        <w:spacing w:before="0" w:after="0" w:line="240" w:lineRule="auto"/>
      </w:pPr>
      <w:r>
        <w:t>x15 p30 B72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29" name="Chart 3029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0"/>
              </a:graphicData>
            </a:graphic>
          </wp:inline>
        </w:drawing>
      </w:r>
    </w:p>
    <w:p>
      <w:pPr>
        <w:spacing w:before="0" w:after="0" w:line="240" w:lineRule="auto"/>
      </w:pPr>
      <w:r>
        <w:t>x15 p30 B108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30" name="Chart 303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1"/>
              </a:graphicData>
            </a:graphic>
          </wp:inline>
        </w:drawing>
      </w:r>
    </w:p>
    <w:p>
      <w:pPr>
        <w:spacing w:before="0" w:after="0" w:line="240" w:lineRule="auto"/>
      </w:pPr>
      <w:r>
        <w:t>x15 p30 B144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31" name="Chart 303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2"/>
              </a:graphicData>
            </a:graphic>
          </wp:inline>
        </w:drawing>
      </w:r>
    </w:p>
    <w:p>
      <w:pPr>
        <w:spacing w:before="0" w:after="0" w:line="240" w:lineRule="auto"/>
      </w:pPr>
      <w:r>
        <w:t>x40 p30 B36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32" name="Chart 303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3"/>
              </a:graphicData>
            </a:graphic>
          </wp:inline>
        </w:drawing>
      </w:r>
    </w:p>
    <w:p>
      <w:pPr>
        <w:spacing w:before="0" w:after="0" w:line="240" w:lineRule="auto"/>
      </w:pPr>
      <w:r>
        <w:t>x40 p30 B72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33" name="Chart 303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4"/>
              </a:graphicData>
            </a:graphic>
          </wp:inline>
        </w:drawing>
      </w:r>
    </w:p>
    <w:p>
      <w:pPr>
        <w:spacing w:before="0" w:after="0" w:line="240" w:lineRule="auto"/>
      </w:pPr>
      <w:r>
        <w:t>x40 p30 B108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3034" name="Chart 303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5"/>
              </a:graphicData>
            </a:graphic>
          </wp:inline>
        </w:drawing>
      </w:r>
    </w:p>
    <w:p>
      <w:pPr>
        <w:spacing w:before="0" w:after="0" w:line="240" w:lineRule="auto"/>
      </w:pPr>
      <w:r>
        <w:t>x40 p30 B144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openxmlformats.org/officeDocument/2006/relationships/chart" Target="charts/chart7.xml"/><Relationship Id="rIdChart8" Type="http://schemas.openxmlformats.org/officeDocument/2006/relationships/chart" Target="charts/chart8.xml"/><Relationship Id="rIdChart9" Type="http://schemas.openxmlformats.org/officeDocument/2006/relationships/chart" Target="charts/chart9.xml"/><Relationship Id="rIdChart10" Type="http://schemas.openxmlformats.org/officeDocument/2006/relationships/chart" Target="charts/chart10.xml"/><Relationship Id="rIdChart11" Type="http://schemas.openxmlformats.org/officeDocument/2006/relationships/chart" Target="charts/chart11.xml"/><Relationship Id="rIdChart12" Type="http://schemas.openxmlformats.org/officeDocument/2006/relationships/chart" Target="charts/chart12.xml"/><Relationship Id="rIdChart13" Type="http://schemas.openxmlformats.org/officeDocument/2006/relationships/chart" Target="charts/chart13.xml"/><Relationship Id="rIdChart14" Type="http://schemas.openxmlformats.org/officeDocument/2006/relationships/chart" Target="charts/chart14.xml"/><Relationship Id="rIdChart15" Type="http://schemas.openxmlformats.org/officeDocument/2006/relationships/chart" Target="charts/chart15.xml"/><Relationship Id="rIdChart16" Type="http://schemas.openxmlformats.org/officeDocument/2006/relationships/chart" Target="charts/chart16.xml"/><Relationship Id="rIdChart17" Type="http://schemas.openxmlformats.org/officeDocument/2006/relationships/chart" Target="charts/chart17.xml"/><Relationship Id="rIdChart18" Type="http://schemas.openxmlformats.org/officeDocument/2006/relationships/chart" Target="charts/chart18.xml"/><Relationship Id="rIdChart19" Type="http://schemas.openxmlformats.org/officeDocument/2006/relationships/chart" Target="charts/chart19.xml"/><Relationship Id="rIdChart20" Type="http://schemas.openxmlformats.org/officeDocument/2006/relationships/chart" Target="charts/chart20.xml"/><Relationship Id="rIdChart21" Type="http://schemas.openxmlformats.org/officeDocument/2006/relationships/chart" Target="charts/chart21.xml"/><Relationship Id="rIdChart22" Type="http://schemas.openxmlformats.org/officeDocument/2006/relationships/chart" Target="charts/chart22.xml"/><Relationship Id="rIdChart23" Type="http://schemas.openxmlformats.org/officeDocument/2006/relationships/chart" Target="charts/chart23.xml"/><Relationship Id="rIdChart24" Type="http://schemas.openxmlformats.org/officeDocument/2006/relationships/chart" Target="charts/chart24.xml"/><Relationship Id="rIdChart25" Type="http://schemas.openxmlformats.org/officeDocument/2006/relationships/chart" Target="charts/chart25.xml"/><Relationship Id="rIdChart26" Type="http://schemas.openxmlformats.org/officeDocument/2006/relationships/chart" Target="charts/chart26.xml"/><Relationship Id="rIdChart27" Type="http://schemas.openxmlformats.org/officeDocument/2006/relationships/chart" Target="charts/chart27.xml"/><Relationship Id="rIdChart28" Type="http://schemas.openxmlformats.org/officeDocument/2006/relationships/chart" Target="charts/chart28.xml"/><Relationship Id="rIdChart29" Type="http://schemas.openxmlformats.org/officeDocument/2006/relationships/chart" Target="charts/chart29.xml"/><Relationship Id="rIdChart30" Type="http://schemas.openxmlformats.org/officeDocument/2006/relationships/chart" Target="charts/chart30.xml"/><Relationship Id="rIdChart31" Type="http://schemas.openxmlformats.org/officeDocument/2006/relationships/chart" Target="charts/chart31.xml"/><Relationship Id="rIdChart32" Type="http://schemas.openxmlformats.org/officeDocument/2006/relationships/chart" Target="charts/chart32.xml"/><Relationship Id="rIdChart33" Type="http://schemas.openxmlformats.org/officeDocument/2006/relationships/chart" Target="charts/chart33.xml"/><Relationship Id="rIdChart34" Type="http://schemas.openxmlformats.org/officeDocument/2006/relationships/chart" Target="charts/chart34.xml"/><Relationship Id="rIdChart35" Type="http://schemas.openxmlformats.org/officeDocument/2006/relationships/chart" Target="charts/chart35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5</c:v>
                </c:pt>
                <c:pt idx="1">
                  <c:v>95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10</c:v>
                </c:pt>
                <c:pt idx="1">
                  <c:v>90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15</c:v>
                </c:pt>
                <c:pt idx="1">
                  <c:v>85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20</c:v>
                </c:pt>
                <c:pt idx="1">
                  <c:v>80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25</c:v>
                </c:pt>
                <c:pt idx="1">
                  <c:v>75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30</c:v>
                </c:pt>
                <c:pt idx="1">
                  <c:v>70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35</c:v>
                </c:pt>
                <c:pt idx="1">
                  <c:v>65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60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15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45</c:v>
                </c:pt>
                <c:pt idx="1">
                  <c:v>55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5</c:v>
                </c:pt>
                <c:pt idx="1">
                  <c:v>95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10</c:v>
                </c:pt>
                <c:pt idx="1">
                  <c:v>90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15</c:v>
                </c:pt>
                <c:pt idx="1">
                  <c:v>85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20</c:v>
                </c:pt>
                <c:pt idx="1">
                  <c:v>80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25</c:v>
                </c:pt>
                <c:pt idx="1">
                  <c:v>75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30</c:v>
                </c:pt>
                <c:pt idx="1">
                  <c:v>70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35</c:v>
                </c:pt>
                <c:pt idx="1">
                  <c:v>65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60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45</c:v>
                </c:pt>
                <c:pt idx="1">
                  <c:v>55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6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5</c:v>
                </c:pt>
                <c:pt idx="1">
                  <c:v>95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6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10</c:v>
                </c:pt>
                <c:pt idx="1">
                  <c:v>90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6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15</c:v>
                </c:pt>
                <c:pt idx="1">
                  <c:v>85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6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20</c:v>
                </c:pt>
                <c:pt idx="1">
                  <c:v>80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6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25</c:v>
                </c:pt>
                <c:pt idx="1">
                  <c:v>75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6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30</c:v>
                </c:pt>
                <c:pt idx="1">
                  <c:v>70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6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35</c:v>
                </c:pt>
                <c:pt idx="1">
                  <c:v>65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6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60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6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45</c:v>
                </c:pt>
                <c:pt idx="1">
                  <c:v>55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10</c:v>
                </c:pt>
                <c:pt idx="1">
                  <c:v>90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2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20</c:v>
                </c:pt>
                <c:pt idx="1">
                  <c:v>80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3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30</c:v>
                </c:pt>
                <c:pt idx="1">
                  <c:v>70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3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60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3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10</c:v>
                </c:pt>
                <c:pt idx="1">
                  <c:v>90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3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20</c:v>
                </c:pt>
                <c:pt idx="1">
                  <c:v>80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3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30</c:v>
                </c:pt>
                <c:pt idx="1">
                  <c:v>70</c:v>
                </c:pt>
              </c:numCache>
            </c:numRef>
          </c:val>
        </c:ser>
        <c:firstSliceAng val="0"/>
      </c:pie3DChart>
    </c:plotArea>
    <c:plotVisOnly val="1"/>
  </c:chart>
</c:chartSpace>
</file>

<file path=word/charts/chart3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pie3DChart>
        <c:varyColors val="0"/>
        <c:ser>
          <c:idx val="0"/>
          <c:order val="0"/>
          <c:dPt>
            <c:idx val="0"/>
            <c:bubble3D val="0"/>
            <c:spPr>
              <a:solidFill>
                <a:srgbClr val="FF000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0000FF"/>
              </a:solidFill>
              <a:ln>
                <a:noFill/>
              </a:ln>
            </c:spPr>
          </c:dPt>
          <c:cat>
            <c:strRef>
              <c:f>Sheet1!$A$2:$A$3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60</c:v>
                </c:pt>
              </c:numCache>
            </c:numRef>
          </c:val>
        </c:ser>
        <c:firstSliceAng val="0"/>
      </c:pie3DChart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