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fldChar w:fldCharType="begin"/>
      </w:r>
      <w:r>
        <w:rPr>
          <w:rFonts w:ascii="Times New Roman" w:hAnsi="Times New Roman"/>
          <w:sz w:val="24"/>
        </w:rPr>
        <w:instrText xml:space="preserve"> TOC \o "1-2" \h \z \u </w:instrText>
      </w:r>
      <w:r>
        <w:rPr>
          <w:rFonts w:ascii="Times New Roman" w:hAnsi="Times New Roman"/>
          <w:sz w:val="24"/>
        </w:rPr>
        <w:fldChar w:fldCharType="separate"/>
      </w:r>
      <w:r>
        <w:rPr>
          <w:rFonts w:ascii="Times New Roman" w:hAnsi="Times New Roman"/>
          <w:sz w:val="24"/>
        </w:rPr>
        <w:t/>
      </w:r>
      <w:r>
        <w:rPr>
          <w:rFonts w:ascii="Times New Roman" w:hAnsi="Times New Roman"/>
          <w:sz w:val="24"/>
        </w:rPr>
        <w:fldChar w:fldCharType="end"/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sz w:val="24"/>
        </w:rPr>
        <w:t>The first chapter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first chapter 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first chapter 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first chapter 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first chapter 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first chapter 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first chapter 6.</w:t>
      </w:r>
    </w:p>
    <w:p>
      <w:pPr>
        <w:pStyle w:val="Heading2"/>
        <w:spacing w:before="0" w:after="0" w:line="240" w:lineRule="auto"/>
      </w:pPr>
      <w:r>
        <w:rPr>
          <w:rFonts w:ascii="Times New Roman" w:hAnsi="Times New Roman"/>
          <w:b/>
          <w:sz w:val="24"/>
        </w:rPr>
        <w:t>A section of it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section 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section 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section 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section 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section 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section 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section 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section 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section 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section 10.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section 11.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section 12.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section 13.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section 14.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section 15.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section 16.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section 17.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section 18.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section 19.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section 20.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section 21.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section 22.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section 23.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section 24.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section 25.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section 26.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section 27.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section 28.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section 29.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section 30.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sz w:val="24"/>
        </w:rPr>
        <w:t>The second chapter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second chapter 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second chapter 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second chapter 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second chapter 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second chapter 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second chapter 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second chapter 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second chapter 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second chapter 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second chapter 10.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second chapter 11.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second chapter 12.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second chapter 13.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second chapter 14.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second chapter 15.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second chapter 16.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second chapter 17.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second chapter 18.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second chapter 19.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second chapter 20.</w:t>
      </w:r>
    </w:p>
    <w:p>
      <w:pPr>
        <w:pStyle w:val="Heading2"/>
        <w:spacing w:before="0" w:after="0" w:line="240" w:lineRule="auto"/>
      </w:pPr>
      <w:r>
        <w:rPr>
          <w:rFonts w:ascii="Times New Roman" w:hAnsi="Times New Roman"/>
          <w:b/>
          <w:sz w:val="24"/>
        </w:rPr>
        <w:t>Another section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another section 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another section 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another section 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another section 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another section 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another section 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another section 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another section 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another section 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another section 10.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another section 11.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another section 12.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another section 13.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another section 14.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another section 15.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another section 16.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another section 17.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another section 18.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another section 19.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another section 20.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another section 21.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another section 22.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another section 23.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another section 24.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another section 25.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another section 26.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another section 27.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another section 28.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another section 29.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another section 30.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another section 31.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another section 32.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another section 33.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another section 34.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another section 35.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another section 36.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another section 37.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another section 38.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another section 39.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another section 40.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sz w:val="24"/>
        </w:rPr>
        <w:t>The third chapter, whose title is long enough to say something about how a line of the table of contents that will not fit is broken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third chapter 1.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third chapter 2.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third chapter 3.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Under the third chapter 4.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pPr>
      <w:spacing w:before="0" w:after="0" w:line="240" w:lineRule="auto"/>
      <w:outlineLvl w:val="0"/>
    </w:pPr>
    <w:rPr>
      <w:rFonts w:ascii="Times New Roman" w:hAnsi="Times New Roman"/>
      <w:b/>
      <w:sz w:val="24"/>
    </w:rPr>
  </w:style>
  <w:style w:type="paragraph" w:styleId="Heading2">
    <w:name w:val="heading 2"/>
    <w:pPr>
      <w:spacing w:before="0" w:after="0" w:line="240" w:lineRule="auto"/>
      <w:outlineLvl w:val="1"/>
    </w:pPr>
    <w:rPr>
      <w:rFonts w:ascii="Times New Roman" w:hAnsi="Times New Roman"/>
      <w:b/>
      <w:sz w:val="24"/>
    </w:rPr>
  </w:style>
  <w:style w:type="paragraph" w:styleId="TOC1">
    <w:name w:val="toc 1"/>
    <w:pPr>
      <w:tabs>
        <w:tab w:val="right" w:leader="dot" w:pos="9360"/>
      </w:tabs>
      <w:spacing w:before="0" w:after="0" w:line="240" w:lineRule="auto"/>
    </w:pPr>
    <w:rPr>
      <w:rFonts w:ascii="Times New Roman" w:hAnsi="Times New Roman"/>
      <w:sz w:val="24"/>
    </w:rPr>
  </w:style>
  <w:style w:type="paragraph" w:styleId="TOC2">
    <w:name w:val="toc 2"/>
    <w:pPr>
      <w:tabs>
        <w:tab w:val="right" w:leader="dot" w:pos="9360"/>
      </w:tabs>
      <w:spacing w:before="0" w:after="0" w:line="240" w:lineRule="auto"/>
      <w:ind w:left="220"/>
    </w:pPr>
    <w:rPr>
      <w:rFonts w:ascii="Times New Roman" w:hAnsi="Times New Roman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