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1D595" w14:textId="1F926F92" w:rsidR="2FA7736C" w:rsidRDefault="2FA7736C" w:rsidP="346478C4">
      <w:pPr>
        <w:bidi/>
        <w:jc w:val="center"/>
        <w:rPr>
          <w:b/>
          <w:bCs/>
          <w:u w:val="single"/>
          <w:rtl/>
          <w:lang w:bidi="he-IL"/>
        </w:rPr>
      </w:pPr>
      <w:r w:rsidRPr="346478C4">
        <w:rPr>
          <w:b/>
          <w:bCs/>
          <w:u w:val="single"/>
          <w:rtl/>
          <w:lang w:bidi="he-IL"/>
        </w:rPr>
        <w:t>נתונים</w:t>
      </w:r>
      <w:r w:rsidRPr="346478C4">
        <w:rPr>
          <w:b/>
          <w:bCs/>
          <w:u w:val="single"/>
          <w:rtl/>
        </w:rPr>
        <w:t xml:space="preserve"> </w:t>
      </w:r>
      <w:r w:rsidRPr="346478C4">
        <w:rPr>
          <w:b/>
          <w:bCs/>
          <w:u w:val="single"/>
          <w:rtl/>
          <w:lang w:bidi="he-IL"/>
        </w:rPr>
        <w:t>טכניים</w:t>
      </w:r>
    </w:p>
    <w:p w14:paraId="6C64BFE9" w14:textId="77777777" w:rsidR="00C06692" w:rsidRPr="00C06692" w:rsidRDefault="00C06692" w:rsidP="00C06692">
      <w:pPr>
        <w:bidi/>
        <w:rPr>
          <w:lang w:val="en-US" w:bidi="he-IL"/>
        </w:rPr>
      </w:pPr>
      <w:r w:rsidRPr="00C06692">
        <w:rPr>
          <w:b/>
          <w:bCs/>
          <w:rtl/>
          <w:lang w:bidi="he-IL"/>
        </w:rPr>
        <w:t>רקע ומשמעות</w:t>
      </w:r>
    </w:p>
    <w:p w14:paraId="7023477A" w14:textId="77777777" w:rsidR="00C06692" w:rsidRPr="00C06692" w:rsidRDefault="00C06692" w:rsidP="00C06692">
      <w:pPr>
        <w:bidi/>
        <w:rPr>
          <w:lang w:val="en-US" w:bidi="he-IL"/>
        </w:rPr>
      </w:pPr>
      <w:r w:rsidRPr="00C06692">
        <w:rPr>
          <w:rtl/>
          <w:lang w:bidi="he-IL"/>
        </w:rPr>
        <w:t>המוצג "מטוטלת" מדגים את עקרון ההמרה של אנרגיה קינטית ואנרגיה פוטנציאלית לאנרגיה חשמלית. עקרון זה נמצא בשימוש נרחב בתחומי ההנדסה והפיזיקה, כגון יצירת חשמל מתנועה מכנית. באמצעות שילוב של מנוע, מגנטים, סליל ולדים, המבקרים יכולים לראות כיצד אנרגיה מכנית יכולה להפוך לחשמל ולשמש להדלקת נורות לד</w:t>
      </w:r>
      <w:r w:rsidRPr="00C06692">
        <w:rPr>
          <w:lang w:val="en-US" w:bidi="he-IL"/>
        </w:rPr>
        <w:t>.</w:t>
      </w:r>
    </w:p>
    <w:p w14:paraId="1479FAA6" w14:textId="77777777" w:rsidR="00C06692" w:rsidRPr="00C06692" w:rsidRDefault="00C06692" w:rsidP="00C06692">
      <w:pPr>
        <w:bidi/>
        <w:rPr>
          <w:lang w:val="en-US" w:bidi="he-IL"/>
        </w:rPr>
      </w:pPr>
      <w:r w:rsidRPr="00C06692">
        <w:rPr>
          <w:b/>
          <w:bCs/>
          <w:rtl/>
          <w:lang w:bidi="he-IL"/>
        </w:rPr>
        <w:t>אופן הפעולה למבקרים</w:t>
      </w:r>
    </w:p>
    <w:p w14:paraId="2691785D" w14:textId="77777777" w:rsidR="00C06692" w:rsidRPr="00C06692" w:rsidRDefault="00C06692" w:rsidP="00C06692">
      <w:pPr>
        <w:bidi/>
        <w:rPr>
          <w:lang w:val="en-US" w:bidi="he-IL"/>
        </w:rPr>
      </w:pPr>
      <w:r w:rsidRPr="00C06692">
        <w:rPr>
          <w:rtl/>
          <w:lang w:bidi="he-IL"/>
        </w:rPr>
        <w:t>המוצג מורכב ממוט קרבון המחובר למנוע. כאשר הלחצן הירוק נדלק, ניתן ללחוץ עליו כדי להפעיל את המנוע. המנוע מבצע סיבוב שלם ודוחף את המוט. בסיום הסיבוב, המנוע לוחץ על מיקרו-סוויץ' אשר עוצר את פעולתו</w:t>
      </w:r>
      <w:r w:rsidRPr="00C06692">
        <w:rPr>
          <w:lang w:val="en-US" w:bidi="he-IL"/>
        </w:rPr>
        <w:t>.</w:t>
      </w:r>
    </w:p>
    <w:p w14:paraId="35C35B42" w14:textId="678457EE" w:rsidR="00C06692" w:rsidRPr="00C06692" w:rsidRDefault="00C06692" w:rsidP="00C06692">
      <w:pPr>
        <w:bidi/>
        <w:rPr>
          <w:lang w:val="en-US" w:bidi="he-IL"/>
        </w:rPr>
      </w:pPr>
      <w:r w:rsidRPr="00C06692">
        <w:rPr>
          <w:rtl/>
          <w:lang w:bidi="he-IL"/>
        </w:rPr>
        <w:t>בקצה המוט מחוברים ארבעה זוגות של מגנטים, כאשר כל זוג ממוקם במרחק של 18 מ"מ זה מזה. כאשר המוט נע, המגנטים עוברים מול הסליל ויוצרים שינוי בשדה המגנטי סביבם. לחצן נוסף, בצבע אדום, מחובר ללדים ולסליל. כאשר הלחצן האדום נלחץ</w:t>
      </w:r>
      <w:r>
        <w:rPr>
          <w:rFonts w:hint="cs"/>
          <w:rtl/>
          <w:lang w:bidi="he-IL"/>
        </w:rPr>
        <w:t xml:space="preserve"> ברציפות</w:t>
      </w:r>
      <w:r w:rsidRPr="00C06692">
        <w:rPr>
          <w:rtl/>
          <w:lang w:bidi="he-IL"/>
        </w:rPr>
        <w:t xml:space="preserve"> בזמן שהמוט בתנועה, המעגל החשמלי נסגר, והלדים נדלקים</w:t>
      </w:r>
      <w:r w:rsidRPr="00C06692">
        <w:rPr>
          <w:lang w:val="en-US" w:bidi="he-IL"/>
        </w:rPr>
        <w:t>.</w:t>
      </w:r>
    </w:p>
    <w:p w14:paraId="2290B3CB" w14:textId="77777777" w:rsidR="00C06692" w:rsidRPr="00C06692" w:rsidRDefault="00C06692" w:rsidP="00C06692">
      <w:pPr>
        <w:bidi/>
        <w:rPr>
          <w:lang w:val="en-US" w:bidi="he-IL"/>
        </w:rPr>
      </w:pPr>
      <w:r w:rsidRPr="00C06692">
        <w:rPr>
          <w:b/>
          <w:bCs/>
          <w:rtl/>
          <w:lang w:bidi="he-IL"/>
        </w:rPr>
        <w:t>אופן פעולת הארדואינו</w:t>
      </w:r>
    </w:p>
    <w:p w14:paraId="244E2ACB" w14:textId="6F247D01" w:rsidR="00C06692" w:rsidRPr="00C06692" w:rsidRDefault="00C06692" w:rsidP="00C06692">
      <w:pPr>
        <w:bidi/>
        <w:rPr>
          <w:lang w:val="en-US" w:bidi="he-IL"/>
        </w:rPr>
      </w:pPr>
      <w:r w:rsidRPr="00C06692">
        <w:rPr>
          <w:rtl/>
          <w:lang w:bidi="he-IL"/>
        </w:rPr>
        <w:t>הארדואינו שולט בפעולת המנוע ומנהל את תהליך ההפעלה. כאשר הלחצן הירוק נלחץ</w:t>
      </w:r>
      <w:r>
        <w:rPr>
          <w:rFonts w:hint="cs"/>
          <w:rtl/>
          <w:lang w:bidi="he-IL"/>
        </w:rPr>
        <w:t xml:space="preserve"> כשאור הלחצן דלוק</w:t>
      </w:r>
      <w:r w:rsidRPr="00C06692">
        <w:rPr>
          <w:rtl/>
          <w:lang w:bidi="he-IL"/>
        </w:rPr>
        <w:t>, הארדואינו מפעיל את המנוע</w:t>
      </w:r>
      <w:r>
        <w:rPr>
          <w:rFonts w:hint="cs"/>
          <w:rtl/>
          <w:lang w:bidi="he-IL"/>
        </w:rPr>
        <w:t xml:space="preserve"> ומכבה את הלחצן</w:t>
      </w:r>
      <w:r w:rsidRPr="00C06692">
        <w:rPr>
          <w:rtl/>
          <w:lang w:bidi="he-IL"/>
        </w:rPr>
        <w:t>. לאחר השלמת סיבוב שלם ולחיצת המנוע על המיקרו-סוויץ', הארדואינו מקבל פקודה לעצור את המנוע. בנוסף,</w:t>
      </w:r>
      <w:r>
        <w:rPr>
          <w:rFonts w:hint="cs"/>
          <w:rtl/>
          <w:lang w:bidi="he-IL"/>
        </w:rPr>
        <w:t xml:space="preserve"> </w:t>
      </w:r>
      <w:r w:rsidRPr="00C06692">
        <w:rPr>
          <w:rtl/>
          <w:lang w:bidi="he-IL"/>
        </w:rPr>
        <w:t>הארדואינו מפעיל טיימר למשך 30 שניות, שבמהלכן לא ניתן להפעיל מחדש את המנוע. רק לאחר סיום הטיימר ניתן ללחוץ שוב על הכפתור הירוק ולהפעיל את המוצג מחדש</w:t>
      </w:r>
      <w:r w:rsidRPr="00C06692">
        <w:rPr>
          <w:lang w:val="en-US" w:bidi="he-IL"/>
        </w:rPr>
        <w:t>.</w:t>
      </w:r>
    </w:p>
    <w:p w14:paraId="65CC827D" w14:textId="77777777" w:rsidR="00C06692" w:rsidRPr="00C06692" w:rsidRDefault="00C06692" w:rsidP="00C06692">
      <w:pPr>
        <w:bidi/>
        <w:rPr>
          <w:lang w:val="en-US" w:bidi="he-IL"/>
        </w:rPr>
      </w:pPr>
      <w:r w:rsidRPr="00C06692">
        <w:rPr>
          <w:b/>
          <w:bCs/>
          <w:rtl/>
          <w:lang w:bidi="he-IL"/>
        </w:rPr>
        <w:t>הסבר פיזיקלי</w:t>
      </w:r>
    </w:p>
    <w:p w14:paraId="71B6DFF5" w14:textId="77777777" w:rsidR="00C06692" w:rsidRPr="00C06692" w:rsidRDefault="00C06692" w:rsidP="00C06692">
      <w:pPr>
        <w:bidi/>
        <w:rPr>
          <w:lang w:val="en-US" w:bidi="he-IL"/>
        </w:rPr>
      </w:pPr>
      <w:r w:rsidRPr="00C06692">
        <w:rPr>
          <w:rtl/>
          <w:lang w:bidi="he-IL"/>
        </w:rPr>
        <w:t>העיקרון הפיזיקלי עליו מבוסס המוצג הוא חוק פאראדיי של השראה אלקטרומגנטית. כאשר המגנטים נעים מול הסליל, נוצרת השראה אלקטרומגנטית אשר מייצרת מתח חשמלי. המתח הזה נופל על הלדים וגורם להם להאיר, דבר המדגים המרה של אנרגיה מכנית לאנרגיה חשמלית</w:t>
      </w:r>
      <w:r w:rsidRPr="00C06692">
        <w:rPr>
          <w:lang w:val="en-US" w:bidi="he-IL"/>
        </w:rPr>
        <w:t>.</w:t>
      </w:r>
    </w:p>
    <w:p w14:paraId="0FBA9F16" w14:textId="77777777" w:rsidR="00C06692" w:rsidRPr="00C06692" w:rsidRDefault="00C06692" w:rsidP="00C06692">
      <w:pPr>
        <w:bidi/>
        <w:rPr>
          <w:lang w:val="en-US" w:bidi="he-IL"/>
        </w:rPr>
      </w:pPr>
      <w:r w:rsidRPr="00C06692">
        <w:rPr>
          <w:rtl/>
          <w:lang w:bidi="he-IL"/>
        </w:rPr>
        <w:t>באמצעות המוצג, המבקרים יכולים לחוות בצורה אינטראקטיבית כיצד אנרגיה ניתנת להמרה מצורה אחת לאחרת וללמוד על עקרונות בסיסיים של חשמל ואלקטרומגנטיות</w:t>
      </w:r>
      <w:r w:rsidRPr="00C06692">
        <w:rPr>
          <w:lang w:val="en-US" w:bidi="he-IL"/>
        </w:rPr>
        <w:t>.</w:t>
      </w:r>
    </w:p>
    <w:p w14:paraId="16D7FAA7" w14:textId="77777777" w:rsidR="0013236E" w:rsidRPr="00C06692" w:rsidRDefault="0013236E" w:rsidP="0013236E">
      <w:pPr>
        <w:bidi/>
        <w:jc w:val="center"/>
        <w:rPr>
          <w:b/>
          <w:bCs/>
          <w:u w:val="single"/>
          <w:rtl/>
          <w:lang w:val="en-US" w:bidi="he-IL"/>
        </w:rPr>
      </w:pPr>
    </w:p>
    <w:p w14:paraId="7DDDF2B3" w14:textId="77777777" w:rsidR="0013236E" w:rsidRDefault="0013236E" w:rsidP="0013236E">
      <w:pPr>
        <w:bidi/>
        <w:jc w:val="center"/>
        <w:rPr>
          <w:b/>
          <w:bCs/>
          <w:u w:val="single"/>
          <w:rtl/>
          <w:lang w:bidi="he-IL"/>
        </w:rPr>
      </w:pPr>
    </w:p>
    <w:p w14:paraId="1F4ACC7E" w14:textId="77777777" w:rsidR="0013236E" w:rsidRDefault="0013236E" w:rsidP="0013236E">
      <w:pPr>
        <w:bidi/>
        <w:jc w:val="center"/>
        <w:rPr>
          <w:b/>
          <w:bCs/>
          <w:u w:val="single"/>
          <w:rtl/>
          <w:lang w:bidi="he-IL"/>
        </w:rPr>
      </w:pPr>
    </w:p>
    <w:p w14:paraId="26903891" w14:textId="77777777" w:rsidR="0013236E" w:rsidRDefault="0013236E" w:rsidP="0013236E">
      <w:pPr>
        <w:bidi/>
        <w:jc w:val="center"/>
        <w:rPr>
          <w:b/>
          <w:bCs/>
          <w:u w:val="single"/>
          <w:rtl/>
          <w:lang w:bidi="he-IL"/>
        </w:rPr>
      </w:pPr>
    </w:p>
    <w:p w14:paraId="1EF4CFE1" w14:textId="77777777" w:rsidR="0013236E" w:rsidRDefault="0013236E" w:rsidP="0013236E">
      <w:pPr>
        <w:bidi/>
        <w:jc w:val="center"/>
        <w:rPr>
          <w:b/>
          <w:bCs/>
          <w:u w:val="single"/>
          <w:rtl/>
          <w:lang w:bidi="he-IL"/>
        </w:rPr>
      </w:pPr>
    </w:p>
    <w:p w14:paraId="5F6F6104" w14:textId="77777777" w:rsidR="0013236E" w:rsidRDefault="0013236E" w:rsidP="0013236E">
      <w:pPr>
        <w:bidi/>
        <w:jc w:val="center"/>
        <w:rPr>
          <w:b/>
          <w:bCs/>
          <w:u w:val="single"/>
          <w:rtl/>
          <w:lang w:bidi="he-IL"/>
        </w:rPr>
      </w:pPr>
    </w:p>
    <w:p w14:paraId="0CE632FE" w14:textId="2A04A6BC" w:rsidR="0013236E" w:rsidRDefault="00C06692" w:rsidP="00FF7B6C">
      <w:pPr>
        <w:bidi/>
        <w:rPr>
          <w:b/>
          <w:bCs/>
          <w:u w:val="single"/>
          <w:lang w:val="en-US" w:bidi="he-IL"/>
        </w:rPr>
      </w:pPr>
      <w:r w:rsidRPr="00C06692">
        <w:rPr>
          <w:rtl/>
          <w:lang w:bidi="he-IL"/>
        </w:rPr>
        <w:br w:type="page"/>
      </w:r>
      <w:r w:rsidR="0013236E" w:rsidRPr="0013236E">
        <w:rPr>
          <w:rFonts w:hint="cs"/>
          <w:b/>
          <w:bCs/>
          <w:u w:val="single"/>
          <w:rtl/>
          <w:lang w:val="en-US" w:bidi="he-IL"/>
        </w:rPr>
        <w:lastRenderedPageBreak/>
        <w:t>רכיבי המערכת</w:t>
      </w:r>
    </w:p>
    <w:p w14:paraId="5787B50B" w14:textId="77777777" w:rsidR="0013236E" w:rsidRPr="0013236E" w:rsidRDefault="0013236E" w:rsidP="0013236E">
      <w:pPr>
        <w:rPr>
          <w:b/>
          <w:bCs/>
          <w:u w:val="single"/>
          <w:lang w:val="en-US" w:bidi="he-IL"/>
        </w:rPr>
      </w:pPr>
    </w:p>
    <w:p w14:paraId="78CEA60D" w14:textId="6F79AA9F" w:rsidR="41019062" w:rsidRDefault="41019062" w:rsidP="69B5F3C5">
      <w:pPr>
        <w:bidi/>
        <w:jc w:val="center"/>
      </w:pPr>
      <w:r>
        <w:rPr>
          <w:noProof/>
        </w:rPr>
        <w:drawing>
          <wp:inline distT="0" distB="0" distL="0" distR="0" wp14:anchorId="2DCE6102" wp14:editId="521EE3EC">
            <wp:extent cx="4048125" cy="2871822"/>
            <wp:effectExtent l="0" t="0" r="0" b="0"/>
            <wp:docPr id="680744882" name="Picture 68074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b="49833"/>
                    <a:stretch>
                      <a:fillRect/>
                    </a:stretch>
                  </pic:blipFill>
                  <pic:spPr>
                    <a:xfrm>
                      <a:off x="0" y="0"/>
                      <a:ext cx="4048125" cy="2871822"/>
                    </a:xfrm>
                    <a:prstGeom prst="rect">
                      <a:avLst/>
                    </a:prstGeom>
                  </pic:spPr>
                </pic:pic>
              </a:graphicData>
            </a:graphic>
          </wp:inline>
        </w:drawing>
      </w:r>
      <w:r>
        <w:br/>
      </w:r>
    </w:p>
    <w:p w14:paraId="14FDBB4D" w14:textId="13FE5B54" w:rsidR="2FA7736C" w:rsidRDefault="2FA7736C" w:rsidP="38ED0BD7">
      <w:pPr>
        <w:bidi/>
        <w:rPr>
          <w:rFonts w:ascii="Aptos" w:eastAsia="Aptos" w:hAnsi="Aptos" w:cs="Aptos"/>
          <w:color w:val="000000" w:themeColor="text1"/>
        </w:rPr>
      </w:pPr>
      <w:r w:rsidRPr="38ED0BD7">
        <w:rPr>
          <w:rFonts w:ascii="Aptos" w:eastAsia="Aptos" w:hAnsi="Aptos" w:cs="Aptos"/>
          <w:color w:val="000000" w:themeColor="text1"/>
          <w:u w:val="single"/>
          <w:rtl/>
        </w:rPr>
        <w:t>פרמטרי הסליל:</w:t>
      </w:r>
    </w:p>
    <w:p w14:paraId="39B185D4" w14:textId="5BF87C73" w:rsidR="2FA7736C" w:rsidRDefault="2FA7736C" w:rsidP="51E9FFA5">
      <w:pPr>
        <w:pStyle w:val="ListParagraph"/>
        <w:numPr>
          <w:ilvl w:val="0"/>
          <w:numId w:val="2"/>
        </w:numPr>
        <w:bidi/>
        <w:rPr>
          <w:rFonts w:ascii="Aptos" w:eastAsia="Aptos" w:hAnsi="Aptos" w:cs="Aptos"/>
          <w:color w:val="000000" w:themeColor="text1"/>
        </w:rPr>
      </w:pPr>
      <w:r w:rsidRPr="51E9FFA5">
        <w:rPr>
          <w:rFonts w:ascii="Aptos" w:eastAsia="Aptos" w:hAnsi="Aptos" w:cs="Aptos"/>
          <w:color w:val="000000" w:themeColor="text1"/>
          <w:rtl/>
        </w:rPr>
        <w:t>התנגדות הסליל :</w:t>
      </w:r>
      <w:r w:rsidRPr="51E9FFA5">
        <w:rPr>
          <w:rFonts w:ascii="Aptos" w:eastAsia="Aptos" w:hAnsi="Aptos" w:cs="Aptos"/>
          <w:b/>
          <w:bCs/>
          <w:color w:val="000000" w:themeColor="text1"/>
        </w:rPr>
        <w:t>245Ω</w:t>
      </w:r>
    </w:p>
    <w:p w14:paraId="7AF44C1E" w14:textId="2BE1B819" w:rsidR="2FA7736C" w:rsidRDefault="2FA7736C" w:rsidP="51E9FFA5">
      <w:pPr>
        <w:pStyle w:val="ListParagraph"/>
        <w:numPr>
          <w:ilvl w:val="0"/>
          <w:numId w:val="2"/>
        </w:numPr>
        <w:bidi/>
        <w:rPr>
          <w:rFonts w:ascii="Aptos" w:eastAsia="Aptos" w:hAnsi="Aptos" w:cs="Aptos"/>
          <w:color w:val="000000" w:themeColor="text1"/>
        </w:rPr>
      </w:pPr>
      <w:r w:rsidRPr="51E9FFA5">
        <w:rPr>
          <w:rFonts w:ascii="Aptos" w:eastAsia="Aptos" w:hAnsi="Aptos" w:cs="Aptos"/>
          <w:color w:val="000000" w:themeColor="text1"/>
          <w:rtl/>
        </w:rPr>
        <w:t>מספר ליפופים :</w:t>
      </w:r>
      <w:r w:rsidRPr="51E9FFA5">
        <w:rPr>
          <w:rFonts w:ascii="Aptos" w:eastAsia="Aptos" w:hAnsi="Aptos" w:cs="Aptos"/>
          <w:b/>
          <w:bCs/>
          <w:color w:val="000000" w:themeColor="text1"/>
        </w:rPr>
        <w:t>3200</w:t>
      </w:r>
    </w:p>
    <w:p w14:paraId="2A60BFD1" w14:textId="77DD9327" w:rsidR="2FA7736C" w:rsidRDefault="2FA7736C" w:rsidP="51E9FFA5">
      <w:pPr>
        <w:pStyle w:val="ListParagraph"/>
        <w:numPr>
          <w:ilvl w:val="0"/>
          <w:numId w:val="2"/>
        </w:numPr>
        <w:bidi/>
        <w:rPr>
          <w:rFonts w:ascii="Aptos" w:eastAsia="Aptos" w:hAnsi="Aptos" w:cs="Aptos"/>
          <w:color w:val="000000" w:themeColor="text1"/>
        </w:rPr>
      </w:pPr>
      <w:r w:rsidRPr="51E9FFA5">
        <w:rPr>
          <w:rFonts w:ascii="Aptos" w:eastAsia="Aptos" w:hAnsi="Aptos" w:cs="Aptos"/>
          <w:color w:val="000000" w:themeColor="text1"/>
          <w:rtl/>
        </w:rPr>
        <w:t>קוטר החוט :</w:t>
      </w:r>
      <w:r w:rsidRPr="51E9FFA5">
        <w:rPr>
          <w:rFonts w:ascii="Aptos" w:eastAsia="Aptos" w:hAnsi="Aptos" w:cs="Aptos"/>
          <w:b/>
          <w:bCs/>
          <w:color w:val="000000" w:themeColor="text1"/>
        </w:rPr>
        <w:t>0.2mm</w:t>
      </w:r>
    </w:p>
    <w:p w14:paraId="01A76CDC" w14:textId="163537C5" w:rsidR="2FA7736C" w:rsidRDefault="2FA7736C" w:rsidP="51E9FFA5">
      <w:pPr>
        <w:pStyle w:val="ListParagraph"/>
        <w:numPr>
          <w:ilvl w:val="0"/>
          <w:numId w:val="2"/>
        </w:numPr>
        <w:bidi/>
        <w:rPr>
          <w:rFonts w:ascii="Aptos" w:eastAsia="Aptos" w:hAnsi="Aptos" w:cs="Aptos"/>
          <w:color w:val="000000" w:themeColor="text1"/>
        </w:rPr>
      </w:pPr>
      <w:r w:rsidRPr="51E9FFA5">
        <w:rPr>
          <w:rFonts w:ascii="Aptos" w:eastAsia="Aptos" w:hAnsi="Aptos" w:cs="Aptos"/>
          <w:color w:val="000000" w:themeColor="text1"/>
          <w:rtl/>
        </w:rPr>
        <w:t>קוטר פנימי של הבובינה :</w:t>
      </w:r>
      <w:r w:rsidRPr="51E9FFA5">
        <w:rPr>
          <w:rFonts w:ascii="Aptos" w:eastAsia="Aptos" w:hAnsi="Aptos" w:cs="Aptos"/>
          <w:b/>
          <w:bCs/>
          <w:color w:val="000000" w:themeColor="text1"/>
        </w:rPr>
        <w:t>30mm</w:t>
      </w:r>
    </w:p>
    <w:p w14:paraId="212730ED" w14:textId="6E16B1F8" w:rsidR="2FA7736C" w:rsidRDefault="2FA7736C" w:rsidP="2E372876">
      <w:pPr>
        <w:pStyle w:val="ListParagraph"/>
        <w:numPr>
          <w:ilvl w:val="0"/>
          <w:numId w:val="2"/>
        </w:numPr>
        <w:bidi/>
        <w:rPr>
          <w:rFonts w:ascii="Aptos" w:eastAsia="Aptos" w:hAnsi="Aptos" w:cs="Aptos"/>
          <w:color w:val="000000" w:themeColor="text1"/>
        </w:rPr>
      </w:pPr>
      <w:r w:rsidRPr="2E372876">
        <w:rPr>
          <w:rFonts w:ascii="Aptos" w:eastAsia="Aptos" w:hAnsi="Aptos" w:cs="Aptos"/>
          <w:color w:val="000000" w:themeColor="text1"/>
          <w:rtl/>
        </w:rPr>
        <w:t>קוטר חיצוני של הבובינה:</w:t>
      </w:r>
      <w:r w:rsidRPr="2E372876">
        <w:rPr>
          <w:rFonts w:ascii="Aptos" w:eastAsia="Aptos" w:hAnsi="Aptos" w:cs="Aptos"/>
          <w:b/>
          <w:bCs/>
          <w:color w:val="000000" w:themeColor="text1"/>
          <w:rtl/>
        </w:rPr>
        <w:t xml:space="preserve"> </w:t>
      </w:r>
      <w:r w:rsidRPr="2E372876">
        <w:rPr>
          <w:rFonts w:ascii="Aptos" w:eastAsia="Aptos" w:hAnsi="Aptos" w:cs="Aptos"/>
          <w:b/>
          <w:bCs/>
          <w:color w:val="000000" w:themeColor="text1"/>
        </w:rPr>
        <w:t>5</w:t>
      </w:r>
      <w:r w:rsidR="7A1A687A" w:rsidRPr="2E372876">
        <w:rPr>
          <w:rFonts w:ascii="Aptos" w:eastAsia="Aptos" w:hAnsi="Aptos" w:cs="Aptos"/>
          <w:b/>
          <w:bCs/>
          <w:color w:val="000000" w:themeColor="text1"/>
        </w:rPr>
        <w:t>9</w:t>
      </w:r>
      <w:r w:rsidRPr="2E372876">
        <w:rPr>
          <w:rFonts w:ascii="Aptos" w:eastAsia="Aptos" w:hAnsi="Aptos" w:cs="Aptos"/>
          <w:b/>
          <w:bCs/>
          <w:color w:val="000000" w:themeColor="text1"/>
        </w:rPr>
        <w:t>mm</w:t>
      </w:r>
    </w:p>
    <w:p w14:paraId="0531A1C0" w14:textId="60EAC522" w:rsidR="2FA7736C" w:rsidRDefault="2FA7736C" w:rsidP="346478C4">
      <w:pPr>
        <w:pStyle w:val="ListParagraph"/>
        <w:numPr>
          <w:ilvl w:val="0"/>
          <w:numId w:val="2"/>
        </w:numPr>
        <w:bidi/>
        <w:rPr>
          <w:rFonts w:ascii="Aptos" w:eastAsia="Aptos" w:hAnsi="Aptos" w:cs="Aptos"/>
          <w:b/>
          <w:bCs/>
          <w:color w:val="000000" w:themeColor="text1"/>
        </w:rPr>
      </w:pPr>
      <w:r w:rsidRPr="346478C4">
        <w:rPr>
          <w:rFonts w:ascii="Aptos" w:eastAsia="Aptos" w:hAnsi="Aptos" w:cs="Aptos"/>
          <w:color w:val="000000" w:themeColor="text1"/>
          <w:rtl/>
        </w:rPr>
        <w:t>רוחב הבובינה:</w:t>
      </w:r>
      <w:r w:rsidRPr="346478C4">
        <w:rPr>
          <w:rFonts w:ascii="Aptos" w:eastAsia="Aptos" w:hAnsi="Aptos" w:cs="Aptos"/>
          <w:b/>
          <w:bCs/>
          <w:color w:val="000000" w:themeColor="text1"/>
          <w:rtl/>
        </w:rPr>
        <w:t xml:space="preserve"> </w:t>
      </w:r>
      <w:r w:rsidRPr="346478C4">
        <w:rPr>
          <w:rFonts w:ascii="Aptos" w:eastAsia="Aptos" w:hAnsi="Aptos" w:cs="Aptos"/>
          <w:b/>
          <w:bCs/>
          <w:color w:val="000000" w:themeColor="text1"/>
        </w:rPr>
        <w:t>1</w:t>
      </w:r>
      <w:r w:rsidR="26C88E22" w:rsidRPr="346478C4">
        <w:rPr>
          <w:rFonts w:ascii="Aptos" w:eastAsia="Aptos" w:hAnsi="Aptos" w:cs="Aptos"/>
          <w:b/>
          <w:bCs/>
          <w:color w:val="000000" w:themeColor="text1"/>
        </w:rPr>
        <w:t>3</w:t>
      </w:r>
      <w:r w:rsidRPr="346478C4">
        <w:rPr>
          <w:rFonts w:ascii="Aptos" w:eastAsia="Aptos" w:hAnsi="Aptos" w:cs="Aptos"/>
          <w:b/>
          <w:bCs/>
          <w:color w:val="000000" w:themeColor="text1"/>
        </w:rPr>
        <w:t>m</w:t>
      </w:r>
      <w:r w:rsidR="1F0DFE9F" w:rsidRPr="346478C4">
        <w:rPr>
          <w:rFonts w:ascii="Aptos" w:eastAsia="Aptos" w:hAnsi="Aptos" w:cs="Aptos"/>
          <w:b/>
          <w:bCs/>
          <w:color w:val="000000" w:themeColor="text1"/>
        </w:rPr>
        <w:t>m</w:t>
      </w:r>
    </w:p>
    <w:p w14:paraId="18F5989B" w14:textId="764625B9" w:rsidR="56DD479D" w:rsidRDefault="56DD479D" w:rsidP="38ED0BD7">
      <w:pPr>
        <w:bidi/>
      </w:pPr>
      <w:r>
        <w:rPr>
          <w:noProof/>
        </w:rPr>
        <w:drawing>
          <wp:inline distT="0" distB="0" distL="0" distR="0" wp14:anchorId="6E0CBF33" wp14:editId="73E90554">
            <wp:extent cx="4163068" cy="2511603"/>
            <wp:effectExtent l="0" t="0" r="0" b="0"/>
            <wp:docPr id="2054963739" name="Picture 205496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163068" cy="2511603"/>
                    </a:xfrm>
                    <a:prstGeom prst="rect">
                      <a:avLst/>
                    </a:prstGeom>
                  </pic:spPr>
                </pic:pic>
              </a:graphicData>
            </a:graphic>
          </wp:inline>
        </w:drawing>
      </w:r>
    </w:p>
    <w:p w14:paraId="12DA769D" w14:textId="4C09EA7C" w:rsidR="38ED0BD7" w:rsidRDefault="38ED0BD7" w:rsidP="38ED0BD7">
      <w:pPr>
        <w:bidi/>
        <w:rPr>
          <w:rFonts w:ascii="Aptos" w:eastAsia="Aptos" w:hAnsi="Aptos" w:cs="Aptos"/>
          <w:color w:val="000000" w:themeColor="text1"/>
          <w:u w:val="single"/>
          <w:rtl/>
        </w:rPr>
      </w:pPr>
    </w:p>
    <w:p w14:paraId="51CBCB58" w14:textId="4EEACE27" w:rsidR="69B5F3C5" w:rsidRDefault="69B5F3C5" w:rsidP="69B5F3C5">
      <w:pPr>
        <w:bidi/>
        <w:rPr>
          <w:rFonts w:ascii="Aptos" w:eastAsia="Aptos" w:hAnsi="Aptos" w:cs="Aptos"/>
          <w:color w:val="000000" w:themeColor="text1"/>
          <w:u w:val="single"/>
          <w:rtl/>
        </w:rPr>
      </w:pPr>
    </w:p>
    <w:p w14:paraId="788C213D" w14:textId="35143572" w:rsidR="2FA7736C" w:rsidRDefault="2FA7736C" w:rsidP="51E9FFA5">
      <w:pPr>
        <w:bidi/>
        <w:rPr>
          <w:rFonts w:ascii="Aptos" w:eastAsia="Aptos" w:hAnsi="Aptos" w:cs="Aptos"/>
          <w:color w:val="000000" w:themeColor="text1"/>
          <w:u w:val="single"/>
        </w:rPr>
      </w:pPr>
      <w:r w:rsidRPr="51E9FFA5">
        <w:rPr>
          <w:rFonts w:ascii="Aptos" w:eastAsia="Aptos" w:hAnsi="Aptos" w:cs="Aptos"/>
          <w:color w:val="000000" w:themeColor="text1"/>
          <w:u w:val="single"/>
          <w:rtl/>
        </w:rPr>
        <w:lastRenderedPageBreak/>
        <w:t>פרמטרי המגנטים:</w:t>
      </w:r>
    </w:p>
    <w:p w14:paraId="6B64E72A" w14:textId="7A6E513B" w:rsidR="2FA7736C" w:rsidRDefault="2FA7736C" w:rsidP="51E9FFA5">
      <w:pPr>
        <w:pStyle w:val="ListParagraph"/>
        <w:numPr>
          <w:ilvl w:val="0"/>
          <w:numId w:val="1"/>
        </w:numPr>
        <w:bidi/>
        <w:rPr>
          <w:rFonts w:ascii="Aptos" w:eastAsia="Aptos" w:hAnsi="Aptos" w:cs="Aptos"/>
          <w:color w:val="000000" w:themeColor="text1"/>
        </w:rPr>
      </w:pPr>
      <w:r w:rsidRPr="51E9FFA5">
        <w:rPr>
          <w:rFonts w:ascii="Aptos" w:eastAsia="Aptos" w:hAnsi="Aptos" w:cs="Aptos"/>
          <w:color w:val="000000" w:themeColor="text1"/>
          <w:rtl/>
        </w:rPr>
        <w:t xml:space="preserve">עובי מגנט </w:t>
      </w:r>
      <w:r w:rsidRPr="51E9FFA5">
        <w:rPr>
          <w:rFonts w:ascii="Aptos" w:eastAsia="Aptos" w:hAnsi="Aptos" w:cs="Aptos"/>
          <w:b/>
          <w:bCs/>
          <w:color w:val="000000" w:themeColor="text1"/>
        </w:rPr>
        <w:t>4mm</w:t>
      </w:r>
    </w:p>
    <w:p w14:paraId="0C33245B" w14:textId="577C2BB1" w:rsidR="2FA7736C" w:rsidRDefault="2FA7736C" w:rsidP="51E9FFA5">
      <w:pPr>
        <w:pStyle w:val="ListParagraph"/>
        <w:numPr>
          <w:ilvl w:val="0"/>
          <w:numId w:val="1"/>
        </w:numPr>
        <w:bidi/>
        <w:rPr>
          <w:rFonts w:ascii="Aptos" w:eastAsia="Aptos" w:hAnsi="Aptos" w:cs="Aptos"/>
          <w:color w:val="000000" w:themeColor="text1"/>
        </w:rPr>
      </w:pPr>
      <w:r w:rsidRPr="51E9FFA5">
        <w:rPr>
          <w:rFonts w:ascii="Aptos" w:eastAsia="Aptos" w:hAnsi="Aptos" w:cs="Aptos"/>
          <w:color w:val="000000" w:themeColor="text1"/>
          <w:rtl/>
        </w:rPr>
        <w:t xml:space="preserve">קוטר מגנט </w:t>
      </w:r>
      <w:r w:rsidRPr="51E9FFA5">
        <w:rPr>
          <w:rFonts w:ascii="Aptos" w:eastAsia="Aptos" w:hAnsi="Aptos" w:cs="Aptos"/>
          <w:b/>
          <w:bCs/>
          <w:color w:val="000000" w:themeColor="text1"/>
        </w:rPr>
        <w:t>32mm</w:t>
      </w:r>
    </w:p>
    <w:p w14:paraId="5451D6CD" w14:textId="6028481F" w:rsidR="2FA7736C" w:rsidRDefault="2FA7736C" w:rsidP="51E9FFA5">
      <w:pPr>
        <w:pStyle w:val="ListParagraph"/>
        <w:numPr>
          <w:ilvl w:val="0"/>
          <w:numId w:val="1"/>
        </w:numPr>
        <w:bidi/>
        <w:rPr>
          <w:rFonts w:ascii="Aptos" w:eastAsia="Aptos" w:hAnsi="Aptos" w:cs="Aptos"/>
          <w:color w:val="000000" w:themeColor="text1"/>
        </w:rPr>
      </w:pPr>
      <w:r w:rsidRPr="51E9FFA5">
        <w:rPr>
          <w:rFonts w:ascii="Aptos" w:eastAsia="Aptos" w:hAnsi="Aptos" w:cs="Aptos"/>
          <w:color w:val="000000" w:themeColor="text1"/>
          <w:rtl/>
        </w:rPr>
        <w:t xml:space="preserve">מרחק בין זוג מגנטים </w:t>
      </w:r>
      <w:r w:rsidRPr="51E9FFA5">
        <w:rPr>
          <w:rFonts w:ascii="Aptos" w:eastAsia="Aptos" w:hAnsi="Aptos" w:cs="Aptos"/>
          <w:b/>
          <w:bCs/>
          <w:color w:val="000000" w:themeColor="text1"/>
        </w:rPr>
        <w:t>18</w:t>
      </w:r>
      <w:r w:rsidR="392B3E85" w:rsidRPr="51E9FFA5">
        <w:rPr>
          <w:rFonts w:ascii="Aptos" w:eastAsia="Aptos" w:hAnsi="Aptos" w:cs="Aptos"/>
          <w:b/>
          <w:bCs/>
          <w:color w:val="000000" w:themeColor="text1"/>
        </w:rPr>
        <w:t>mm</w:t>
      </w:r>
    </w:p>
    <w:p w14:paraId="5877F694" w14:textId="20773827" w:rsidR="392B3E85" w:rsidRDefault="392B3E85" w:rsidP="38ED0BD7">
      <w:pPr>
        <w:pStyle w:val="ListParagraph"/>
        <w:numPr>
          <w:ilvl w:val="0"/>
          <w:numId w:val="1"/>
        </w:numPr>
        <w:bidi/>
        <w:rPr>
          <w:rFonts w:ascii="Aptos" w:eastAsia="Aptos" w:hAnsi="Aptos" w:cs="Aptos"/>
          <w:color w:val="000000" w:themeColor="text1"/>
        </w:rPr>
      </w:pPr>
      <w:r w:rsidRPr="38ED0BD7">
        <w:rPr>
          <w:rFonts w:ascii="Aptos" w:eastAsia="Aptos" w:hAnsi="Aptos" w:cs="Aptos"/>
          <w:color w:val="000000" w:themeColor="text1"/>
          <w:rtl/>
          <w:lang w:bidi="he-IL"/>
        </w:rPr>
        <w:t>מרחק</w:t>
      </w:r>
      <w:r w:rsidRPr="38ED0BD7">
        <w:rPr>
          <w:rFonts w:ascii="Aptos" w:eastAsia="Aptos" w:hAnsi="Aptos" w:cs="Aptos"/>
          <w:color w:val="000000" w:themeColor="text1"/>
          <w:rtl/>
        </w:rPr>
        <w:t xml:space="preserve"> </w:t>
      </w:r>
      <w:r w:rsidRPr="38ED0BD7">
        <w:rPr>
          <w:rFonts w:ascii="Aptos" w:eastAsia="Aptos" w:hAnsi="Aptos" w:cs="Aptos"/>
          <w:color w:val="000000" w:themeColor="text1"/>
          <w:rtl/>
          <w:lang w:bidi="he-IL"/>
        </w:rPr>
        <w:t>בין</w:t>
      </w:r>
      <w:r w:rsidRPr="38ED0BD7">
        <w:rPr>
          <w:rFonts w:ascii="Aptos" w:eastAsia="Aptos" w:hAnsi="Aptos" w:cs="Aptos"/>
          <w:color w:val="000000" w:themeColor="text1"/>
          <w:rtl/>
        </w:rPr>
        <w:t xml:space="preserve"> </w:t>
      </w:r>
      <w:r w:rsidRPr="38ED0BD7">
        <w:rPr>
          <w:rFonts w:ascii="Aptos" w:eastAsia="Aptos" w:hAnsi="Aptos" w:cs="Aptos"/>
          <w:color w:val="000000" w:themeColor="text1"/>
          <w:rtl/>
          <w:lang w:bidi="he-IL"/>
        </w:rPr>
        <w:t>מגנטים</w:t>
      </w:r>
      <w:r w:rsidRPr="38ED0BD7">
        <w:rPr>
          <w:rFonts w:ascii="Aptos" w:eastAsia="Aptos" w:hAnsi="Aptos" w:cs="Aptos"/>
          <w:color w:val="000000" w:themeColor="text1"/>
          <w:rtl/>
        </w:rPr>
        <w:t xml:space="preserve"> </w:t>
      </w:r>
      <w:r w:rsidRPr="38ED0BD7">
        <w:rPr>
          <w:rFonts w:ascii="Aptos" w:eastAsia="Aptos" w:hAnsi="Aptos" w:cs="Aptos"/>
          <w:color w:val="000000" w:themeColor="text1"/>
          <w:rtl/>
          <w:lang w:bidi="he-IL"/>
        </w:rPr>
        <w:t>שכנים</w:t>
      </w:r>
      <w:r w:rsidRPr="38ED0BD7">
        <w:rPr>
          <w:rFonts w:ascii="Aptos" w:eastAsia="Aptos" w:hAnsi="Aptos" w:cs="Aptos"/>
          <w:color w:val="000000" w:themeColor="text1"/>
          <w:rtl/>
        </w:rPr>
        <w:t xml:space="preserve"> </w:t>
      </w:r>
      <w:r w:rsidRPr="38ED0BD7">
        <w:rPr>
          <w:rFonts w:ascii="Aptos" w:eastAsia="Aptos" w:hAnsi="Aptos" w:cs="Aptos"/>
          <w:b/>
          <w:bCs/>
          <w:color w:val="000000" w:themeColor="text1"/>
        </w:rPr>
        <w:t>41mm</w:t>
      </w:r>
      <w:r w:rsidRPr="38ED0BD7">
        <w:rPr>
          <w:rFonts w:ascii="Aptos" w:eastAsia="Aptos" w:hAnsi="Aptos" w:cs="Aptos"/>
          <w:color w:val="000000" w:themeColor="text1"/>
          <w:rtl/>
        </w:rPr>
        <w:t xml:space="preserve">  </w:t>
      </w:r>
      <w:r w:rsidRPr="38ED0BD7">
        <w:rPr>
          <w:rFonts w:ascii="Aptos" w:eastAsia="Aptos" w:hAnsi="Aptos" w:cs="Aptos"/>
          <w:color w:val="000000" w:themeColor="text1"/>
          <w:rtl/>
          <w:lang w:bidi="he-IL"/>
        </w:rPr>
        <w:t>או</w:t>
      </w:r>
      <w:r w:rsidRPr="38ED0BD7">
        <w:rPr>
          <w:rFonts w:ascii="Aptos" w:eastAsia="Aptos" w:hAnsi="Aptos" w:cs="Aptos"/>
          <w:color w:val="000000" w:themeColor="text1"/>
          <w:rtl/>
        </w:rPr>
        <w:t xml:space="preserve"> </w:t>
      </w:r>
      <w:r w:rsidRPr="38ED0BD7">
        <w:rPr>
          <w:rFonts w:ascii="Aptos" w:eastAsia="Aptos" w:hAnsi="Aptos" w:cs="Aptos"/>
          <w:b/>
          <w:bCs/>
          <w:color w:val="000000" w:themeColor="text1"/>
        </w:rPr>
        <w:t>50mm</w:t>
      </w:r>
    </w:p>
    <w:p w14:paraId="4A406DAA" w14:textId="4B34BC77" w:rsidR="38ED0BD7" w:rsidRDefault="38ED0BD7" w:rsidP="38ED0BD7">
      <w:pPr>
        <w:bidi/>
        <w:rPr>
          <w:rFonts w:ascii="Aptos" w:eastAsia="Aptos" w:hAnsi="Aptos" w:cs="Aptos"/>
          <w:color w:val="000000" w:themeColor="text1"/>
        </w:rPr>
      </w:pPr>
    </w:p>
    <w:p w14:paraId="071949FA" w14:textId="7D48BDBC" w:rsidR="405022DA" w:rsidRDefault="405022DA" w:rsidP="38ED0BD7">
      <w:pPr>
        <w:bidi/>
        <w:rPr>
          <w:rFonts w:ascii="Aptos" w:eastAsia="Aptos" w:hAnsi="Aptos" w:cs="Aptos"/>
          <w:color w:val="000000" w:themeColor="text1"/>
          <w:u w:val="single"/>
        </w:rPr>
      </w:pPr>
      <w:r w:rsidRPr="273ED19B">
        <w:rPr>
          <w:rFonts w:ascii="Aptos" w:eastAsia="Aptos" w:hAnsi="Aptos" w:cs="Aptos"/>
          <w:color w:val="000000" w:themeColor="text1"/>
          <w:u w:val="single"/>
          <w:rtl/>
          <w:lang w:bidi="he-IL"/>
        </w:rPr>
        <w:t>להלן</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כרטיס</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אלקטרוני</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המפעיל</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את</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המנוע</w:t>
      </w:r>
    </w:p>
    <w:p w14:paraId="30BF7A55" w14:textId="0E463326" w:rsidR="38ED0BD7" w:rsidRDefault="2CE3E33F" w:rsidP="346478C4">
      <w:pPr>
        <w:bidi/>
        <w:rPr>
          <w:rtl/>
          <w:lang w:bidi="he-IL"/>
        </w:rPr>
      </w:pPr>
      <w:r>
        <w:rPr>
          <w:noProof/>
        </w:rPr>
        <w:drawing>
          <wp:anchor distT="0" distB="0" distL="114300" distR="114300" simplePos="0" relativeHeight="251658240" behindDoc="0" locked="0" layoutInCell="1" allowOverlap="1" wp14:anchorId="3B3B6478" wp14:editId="38C9F193">
            <wp:simplePos x="0" y="0"/>
            <wp:positionH relativeFrom="column">
              <wp:align>left</wp:align>
            </wp:positionH>
            <wp:positionV relativeFrom="paragraph">
              <wp:posOffset>0</wp:posOffset>
            </wp:positionV>
            <wp:extent cx="1641830" cy="2200275"/>
            <wp:effectExtent l="0" t="0" r="0" b="0"/>
            <wp:wrapSquare wrapText="bothSides"/>
            <wp:docPr id="919662199" name="Picture 91966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641830" cy="2200275"/>
                    </a:xfrm>
                    <a:prstGeom prst="rect">
                      <a:avLst/>
                    </a:prstGeom>
                  </pic:spPr>
                </pic:pic>
              </a:graphicData>
            </a:graphic>
            <wp14:sizeRelH relativeFrom="page">
              <wp14:pctWidth>0</wp14:pctWidth>
            </wp14:sizeRelH>
            <wp14:sizeRelV relativeFrom="page">
              <wp14:pctHeight>0</wp14:pctHeight>
            </wp14:sizeRelV>
          </wp:anchor>
        </w:drawing>
      </w:r>
      <w:r w:rsidRPr="346478C4">
        <w:rPr>
          <w:b/>
          <w:bCs/>
          <w:rtl/>
          <w:lang w:bidi="he-IL"/>
        </w:rPr>
        <w:t xml:space="preserve">מאוד חשוב לחבר את הכבל </w:t>
      </w:r>
      <w:r w:rsidRPr="346478C4">
        <w:rPr>
          <w:b/>
          <w:bCs/>
          <w:color w:val="196B24" w:themeColor="accent3"/>
          <w:rtl/>
          <w:lang w:bidi="he-IL"/>
        </w:rPr>
        <w:t>הירוק</w:t>
      </w:r>
      <w:r w:rsidR="4E52A015" w:rsidRPr="346478C4">
        <w:rPr>
          <w:b/>
          <w:bCs/>
          <w:rtl/>
          <w:lang w:bidi="he-IL"/>
        </w:rPr>
        <w:t xml:space="preserve"> </w:t>
      </w:r>
      <w:r w:rsidR="00FD7C26">
        <w:rPr>
          <w:rFonts w:hint="cs"/>
          <w:b/>
          <w:bCs/>
          <w:rtl/>
          <w:lang w:bidi="he-IL"/>
        </w:rPr>
        <w:t>(</w:t>
      </w:r>
      <w:r w:rsidR="4E52A015" w:rsidRPr="346478C4">
        <w:rPr>
          <w:b/>
          <w:bCs/>
          <w:rtl/>
          <w:lang w:bidi="he-IL"/>
        </w:rPr>
        <w:t>כמו באיור</w:t>
      </w:r>
      <w:r w:rsidR="00FD7C26">
        <w:rPr>
          <w:rFonts w:hint="cs"/>
          <w:b/>
          <w:bCs/>
          <w:rtl/>
          <w:lang w:bidi="he-IL"/>
        </w:rPr>
        <w:t>)</w:t>
      </w:r>
      <w:r w:rsidR="4E52A015" w:rsidRPr="346478C4">
        <w:rPr>
          <w:b/>
          <w:bCs/>
          <w:rtl/>
          <w:lang w:bidi="he-IL"/>
        </w:rPr>
        <w:t xml:space="preserve"> משמאל</w:t>
      </w:r>
      <w:r w:rsidRPr="273ED19B">
        <w:rPr>
          <w:rtl/>
          <w:lang w:bidi="he-IL"/>
        </w:rPr>
        <w:t xml:space="preserve"> </w:t>
      </w:r>
      <w:r w:rsidRPr="346478C4">
        <w:rPr>
          <w:b/>
          <w:bCs/>
          <w:rtl/>
          <w:lang w:bidi="he-IL"/>
        </w:rPr>
        <w:t xml:space="preserve">למיקרו </w:t>
      </w:r>
      <w:r w:rsidR="6F17BB66" w:rsidRPr="346478C4">
        <w:rPr>
          <w:b/>
          <w:bCs/>
          <w:rtl/>
          <w:lang w:bidi="he-IL"/>
        </w:rPr>
        <w:t>סוויץ'</w:t>
      </w:r>
      <w:r w:rsidRPr="346478C4">
        <w:rPr>
          <w:b/>
          <w:bCs/>
          <w:rtl/>
          <w:lang w:bidi="he-IL"/>
        </w:rPr>
        <w:t xml:space="preserve"> </w:t>
      </w:r>
      <w:r w:rsidRPr="273ED19B">
        <w:rPr>
          <w:rtl/>
          <w:lang w:bidi="he-IL"/>
        </w:rPr>
        <w:t>אחרת המנוע יסתובב בכיוון</w:t>
      </w:r>
      <w:r w:rsidR="12CA67EE" w:rsidRPr="273ED19B">
        <w:rPr>
          <w:rtl/>
          <w:lang w:bidi="he-IL"/>
        </w:rPr>
        <w:t xml:space="preserve"> הנגדי והוא יתקע ויהרוס אות</w:t>
      </w:r>
      <w:r w:rsidR="2E61C4F2" w:rsidRPr="273ED19B">
        <w:rPr>
          <w:rtl/>
          <w:lang w:bidi="he-IL"/>
        </w:rPr>
        <w:t>ו.</w:t>
      </w:r>
    </w:p>
    <w:p w14:paraId="2321033C" w14:textId="41B42AC6" w:rsidR="00FD7C26" w:rsidRPr="00FD7C26" w:rsidRDefault="00FD7C26" w:rsidP="00FD7C26">
      <w:pPr>
        <w:bidi/>
        <w:ind w:left="720"/>
        <w:rPr>
          <w:rFonts w:ascii="Aptos" w:eastAsia="Aptos" w:hAnsi="Aptos" w:cs="Aptos"/>
          <w:color w:val="000000" w:themeColor="text1"/>
          <w:lang w:val="en-US" w:bidi="he-IL"/>
        </w:rPr>
      </w:pPr>
    </w:p>
    <w:p w14:paraId="670D91BA" w14:textId="77777777" w:rsidR="00FD7C26" w:rsidRDefault="00FD7C26" w:rsidP="346478C4">
      <w:pPr>
        <w:bidi/>
        <w:ind w:left="720"/>
        <w:rPr>
          <w:rFonts w:ascii="Aptos" w:eastAsia="Aptos" w:hAnsi="Aptos" w:cs="Aptos"/>
          <w:color w:val="000000" w:themeColor="text1"/>
          <w:lang w:bidi="he-IL"/>
        </w:rPr>
      </w:pPr>
    </w:p>
    <w:p w14:paraId="24675569" w14:textId="77777777" w:rsidR="00FD7C26" w:rsidRDefault="00FD7C26" w:rsidP="00FD7C26">
      <w:pPr>
        <w:bidi/>
        <w:ind w:left="720"/>
        <w:rPr>
          <w:rFonts w:ascii="Aptos" w:eastAsia="Aptos" w:hAnsi="Aptos" w:cs="Aptos"/>
          <w:color w:val="000000" w:themeColor="text1"/>
          <w:lang w:bidi="he-IL"/>
        </w:rPr>
      </w:pPr>
    </w:p>
    <w:p w14:paraId="77514FDF" w14:textId="77777777" w:rsidR="00FD7C26" w:rsidRDefault="00FD7C26" w:rsidP="00FD7C26">
      <w:pPr>
        <w:bidi/>
        <w:ind w:left="720"/>
        <w:rPr>
          <w:rFonts w:ascii="Aptos" w:eastAsia="Aptos" w:hAnsi="Aptos" w:cs="Aptos"/>
          <w:color w:val="000000" w:themeColor="text1"/>
          <w:lang w:bidi="he-IL"/>
        </w:rPr>
      </w:pPr>
    </w:p>
    <w:p w14:paraId="025D7F6E" w14:textId="77777777" w:rsidR="00FD7C26" w:rsidRDefault="00FD7C26" w:rsidP="00FD7C26">
      <w:pPr>
        <w:bidi/>
        <w:ind w:left="720"/>
        <w:rPr>
          <w:rFonts w:ascii="Aptos" w:eastAsia="Aptos" w:hAnsi="Aptos" w:cs="Aptos"/>
          <w:color w:val="000000" w:themeColor="text1"/>
          <w:lang w:bidi="he-IL"/>
        </w:rPr>
      </w:pPr>
    </w:p>
    <w:p w14:paraId="03E10A11" w14:textId="77777777" w:rsidR="00FD7C26" w:rsidRDefault="00FD7C26" w:rsidP="00FD7C26">
      <w:pPr>
        <w:bidi/>
        <w:ind w:left="720"/>
        <w:rPr>
          <w:rFonts w:ascii="Aptos" w:eastAsia="Aptos" w:hAnsi="Aptos" w:cs="Aptos"/>
          <w:color w:val="000000" w:themeColor="text1"/>
          <w:lang w:bidi="he-IL"/>
        </w:rPr>
      </w:pPr>
    </w:p>
    <w:p w14:paraId="0E70C463" w14:textId="77777777" w:rsidR="00FD7C26" w:rsidRDefault="00FD7C26" w:rsidP="00FD7C26">
      <w:pPr>
        <w:bidi/>
        <w:ind w:left="720"/>
        <w:rPr>
          <w:rFonts w:ascii="Aptos" w:eastAsia="Aptos" w:hAnsi="Aptos" w:cs="Aptos"/>
          <w:color w:val="000000" w:themeColor="text1"/>
          <w:u w:val="single"/>
          <w:rtl/>
          <w:lang w:val="en-US" w:bidi="he-IL"/>
        </w:rPr>
      </w:pPr>
    </w:p>
    <w:p w14:paraId="37DC6A7C" w14:textId="52BBEC9A" w:rsidR="51E9FFA5" w:rsidRDefault="00FD7C26" w:rsidP="00FD7C26">
      <w:pPr>
        <w:bidi/>
        <w:rPr>
          <w:rFonts w:ascii="Aptos" w:eastAsia="Aptos" w:hAnsi="Aptos"/>
          <w:color w:val="000000" w:themeColor="text1"/>
          <w:u w:val="single"/>
          <w:rtl/>
          <w:lang w:bidi="he-IL"/>
        </w:rPr>
      </w:pPr>
      <w:r w:rsidRPr="00FD7C26">
        <w:rPr>
          <w:rFonts w:ascii="Aptos" w:eastAsia="Aptos" w:hAnsi="Aptos" w:cs="Aptos"/>
          <w:noProof/>
          <w:color w:val="000000" w:themeColor="text1"/>
          <w:u w:val="single"/>
          <w:lang w:val="en-US" w:bidi="he-IL"/>
        </w:rPr>
        <w:drawing>
          <wp:anchor distT="0" distB="0" distL="114300" distR="114300" simplePos="0" relativeHeight="251659264" behindDoc="0" locked="0" layoutInCell="1" allowOverlap="1" wp14:anchorId="090BC213" wp14:editId="2666D5A5">
            <wp:simplePos x="0" y="0"/>
            <wp:positionH relativeFrom="margin">
              <wp:align>center</wp:align>
            </wp:positionH>
            <wp:positionV relativeFrom="paragraph">
              <wp:posOffset>352425</wp:posOffset>
            </wp:positionV>
            <wp:extent cx="4358640" cy="3279140"/>
            <wp:effectExtent l="0" t="0" r="3810" b="0"/>
            <wp:wrapTopAndBottom/>
            <wp:docPr id="1001561639" name="Picture 4" descr="A circuit board with wi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1639" name="Picture 4" descr="A circuit board with wires and text&#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39" r="23953"/>
                    <a:stretch/>
                  </pic:blipFill>
                  <pic:spPr bwMode="auto">
                    <a:xfrm>
                      <a:off x="0" y="0"/>
                      <a:ext cx="4358640" cy="3279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7C26">
        <w:rPr>
          <w:rFonts w:ascii="Aptos" w:eastAsia="Aptos" w:hAnsi="Aptos" w:hint="cs"/>
          <w:color w:val="000000" w:themeColor="text1"/>
          <w:u w:val="single"/>
          <w:rtl/>
          <w:lang w:bidi="he-IL"/>
        </w:rPr>
        <w:t>להלן הכרטיס העדכני</w:t>
      </w:r>
    </w:p>
    <w:p w14:paraId="4065D48C" w14:textId="7A63922D" w:rsidR="00FD7C26" w:rsidRPr="00FD7C26" w:rsidRDefault="00FD7C26" w:rsidP="00FD7C26">
      <w:pPr>
        <w:bidi/>
        <w:rPr>
          <w:rFonts w:ascii="Aptos" w:eastAsia="Aptos" w:hAnsi="Aptos"/>
          <w:rtl/>
          <w:lang w:bidi="he-IL"/>
        </w:rPr>
      </w:pPr>
      <w:r>
        <w:rPr>
          <w:rFonts w:ascii="Aptos" w:eastAsia="Aptos" w:hAnsi="Aptos" w:hint="cs"/>
          <w:rtl/>
          <w:lang w:bidi="he-IL"/>
        </w:rPr>
        <w:t>ניתן לראות שהוסף לד ללח</w:t>
      </w:r>
      <w:r w:rsidR="0093287D">
        <w:rPr>
          <w:rFonts w:ascii="Aptos" w:eastAsia="Aptos" w:hAnsi="Aptos" w:hint="cs"/>
          <w:rtl/>
          <w:lang w:bidi="he-IL"/>
        </w:rPr>
        <w:t>צ</w:t>
      </w:r>
      <w:r>
        <w:rPr>
          <w:rFonts w:ascii="Aptos" w:eastAsia="Aptos" w:hAnsi="Aptos" w:hint="cs"/>
          <w:rtl/>
          <w:lang w:bidi="he-IL"/>
        </w:rPr>
        <w:t>ן הפעלה.</w:t>
      </w:r>
    </w:p>
    <w:p w14:paraId="674406F8" w14:textId="3B3D09C7" w:rsidR="00FD7C26" w:rsidRPr="00FD7C26" w:rsidRDefault="00FD7C26" w:rsidP="00FD7C26">
      <w:pPr>
        <w:tabs>
          <w:tab w:val="left" w:pos="1826"/>
        </w:tabs>
        <w:bidi/>
        <w:rPr>
          <w:rFonts w:ascii="Aptos" w:eastAsia="Aptos" w:hAnsi="Aptos" w:cs="Aptos"/>
          <w:rtl/>
          <w:lang w:bidi="he-IL"/>
        </w:rPr>
      </w:pPr>
    </w:p>
    <w:p w14:paraId="0E27D376" w14:textId="550BDF28" w:rsidR="00FD7C26" w:rsidRPr="00FD7C26" w:rsidRDefault="00FD7C26" w:rsidP="00FD7C26">
      <w:pPr>
        <w:bidi/>
        <w:rPr>
          <w:rFonts w:ascii="Aptos" w:eastAsia="Aptos" w:hAnsi="Aptos"/>
          <w:rtl/>
          <w:lang w:val="en-US" w:bidi="he-IL"/>
        </w:rPr>
      </w:pPr>
      <w:r w:rsidRPr="00FD7C26">
        <w:rPr>
          <w:rFonts w:ascii="Aptos" w:eastAsia="Aptos" w:hAnsi="Aptos" w:cs="Aptos"/>
          <w:noProof/>
          <w:lang w:val="en-US" w:bidi="he-IL"/>
        </w:rPr>
        <w:lastRenderedPageBreak/>
        <w:drawing>
          <wp:anchor distT="0" distB="0" distL="114300" distR="114300" simplePos="0" relativeHeight="251660288" behindDoc="0" locked="0" layoutInCell="1" allowOverlap="1" wp14:anchorId="374FDEEC" wp14:editId="368BA5DD">
            <wp:simplePos x="0" y="0"/>
            <wp:positionH relativeFrom="margin">
              <wp:align>center</wp:align>
            </wp:positionH>
            <wp:positionV relativeFrom="paragraph">
              <wp:posOffset>1096010</wp:posOffset>
            </wp:positionV>
            <wp:extent cx="5227320" cy="3920490"/>
            <wp:effectExtent l="5715" t="0" r="0" b="0"/>
            <wp:wrapTopAndBottom/>
            <wp:docPr id="290680505" name="Picture 6" descr="A glass display case with a person standing in front of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0505" name="Picture 6" descr="A glass display case with a person standing in front of i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227320" cy="3920490"/>
                    </a:xfrm>
                    <a:prstGeom prst="rect">
                      <a:avLst/>
                    </a:prstGeom>
                    <a:noFill/>
                    <a:ln>
                      <a:noFill/>
                    </a:ln>
                  </pic:spPr>
                </pic:pic>
              </a:graphicData>
            </a:graphic>
          </wp:anchor>
        </w:drawing>
      </w:r>
      <w:r>
        <w:rPr>
          <w:rFonts w:ascii="Aptos" w:eastAsia="Aptos" w:hAnsi="Aptos" w:hint="cs"/>
          <w:rtl/>
          <w:lang w:val="en-US" w:bidi="he-IL"/>
        </w:rPr>
        <w:t>תמונה של המוצג</w:t>
      </w:r>
    </w:p>
    <w:p w14:paraId="350DF129" w14:textId="77777777" w:rsidR="00FD7C26" w:rsidRPr="00FD7C26" w:rsidRDefault="00FD7C26" w:rsidP="00FD7C26">
      <w:pPr>
        <w:bidi/>
        <w:rPr>
          <w:rFonts w:ascii="Aptos" w:eastAsia="Aptos" w:hAnsi="Aptos" w:cs="Aptos"/>
          <w:rtl/>
          <w:lang w:bidi="he-IL"/>
        </w:rPr>
      </w:pPr>
    </w:p>
    <w:p w14:paraId="05D8EF01" w14:textId="069EB463" w:rsidR="00FD7C26" w:rsidRDefault="00FD7C26" w:rsidP="00FD7C26">
      <w:pPr>
        <w:bidi/>
        <w:rPr>
          <w:rFonts w:ascii="Aptos" w:eastAsia="Aptos" w:hAnsi="Aptos" w:cs="Arial"/>
          <w:rtl/>
          <w:lang w:bidi="he-IL"/>
        </w:rPr>
      </w:pPr>
      <w:r>
        <w:rPr>
          <w:rFonts w:ascii="Aptos" w:eastAsia="Aptos" w:hAnsi="Aptos" w:cs="Arial" w:hint="cs"/>
          <w:rtl/>
          <w:lang w:bidi="he-IL"/>
        </w:rPr>
        <w:t>ברגע שהלד של הכפתור הירוק נדלק ניתן להפעיל את המנוע ברגע שלוחצים עליו</w:t>
      </w:r>
    </w:p>
    <w:p w14:paraId="3632BFDC" w14:textId="4C0352C8" w:rsidR="00FD7C26" w:rsidRPr="00FD7C26" w:rsidRDefault="00FD7C26" w:rsidP="00FD7C26">
      <w:pPr>
        <w:bidi/>
        <w:rPr>
          <w:rFonts w:ascii="Aptos" w:eastAsia="Aptos" w:hAnsi="Aptos" w:cs="Arial"/>
          <w:rtl/>
          <w:lang w:bidi="he-IL"/>
        </w:rPr>
      </w:pPr>
      <w:r>
        <w:rPr>
          <w:rFonts w:ascii="Aptos" w:eastAsia="Aptos" w:hAnsi="Aptos" w:cs="Arial" w:hint="cs"/>
          <w:rtl/>
          <w:lang w:bidi="he-IL"/>
        </w:rPr>
        <w:t>הכפתור האדום מיועד לעצור את המטוטלת ברגע שלוחצים עליו ברציפות.</w:t>
      </w:r>
    </w:p>
    <w:p w14:paraId="6A136BE9" w14:textId="77777777" w:rsidR="00FD7C26" w:rsidRPr="00FD7C26" w:rsidRDefault="00FD7C26" w:rsidP="00FD7C26">
      <w:pPr>
        <w:bidi/>
        <w:rPr>
          <w:rFonts w:ascii="Aptos" w:eastAsia="Aptos" w:hAnsi="Aptos" w:cs="Aptos"/>
          <w:rtl/>
          <w:lang w:bidi="he-IL"/>
        </w:rPr>
      </w:pPr>
    </w:p>
    <w:p w14:paraId="09BAFC19" w14:textId="77777777" w:rsidR="00FD7C26" w:rsidRPr="00FD7C26" w:rsidRDefault="00FD7C26" w:rsidP="00FD7C26">
      <w:pPr>
        <w:bidi/>
        <w:rPr>
          <w:rFonts w:ascii="Aptos" w:eastAsia="Aptos" w:hAnsi="Aptos" w:cs="Aptos"/>
          <w:rtl/>
          <w:lang w:bidi="he-IL"/>
        </w:rPr>
      </w:pPr>
    </w:p>
    <w:p w14:paraId="1539C1BF" w14:textId="77777777" w:rsidR="00FD7C26" w:rsidRPr="00FD7C26" w:rsidRDefault="00FD7C26" w:rsidP="00FD7C26">
      <w:pPr>
        <w:bidi/>
        <w:rPr>
          <w:rFonts w:ascii="Aptos" w:eastAsia="Aptos" w:hAnsi="Aptos" w:cs="Aptos"/>
          <w:rtl/>
          <w:lang w:bidi="he-IL"/>
        </w:rPr>
      </w:pPr>
    </w:p>
    <w:p w14:paraId="66D95279" w14:textId="77777777" w:rsidR="00FD7C26" w:rsidRPr="00FD7C26" w:rsidRDefault="00FD7C26" w:rsidP="00FD7C26">
      <w:pPr>
        <w:bidi/>
        <w:rPr>
          <w:rFonts w:ascii="Aptos" w:eastAsia="Aptos" w:hAnsi="Aptos" w:cs="Aptos"/>
          <w:rtl/>
          <w:lang w:bidi="he-IL"/>
        </w:rPr>
      </w:pPr>
    </w:p>
    <w:p w14:paraId="73E77A95" w14:textId="77777777" w:rsidR="00FD7C26" w:rsidRPr="00FD7C26" w:rsidRDefault="00FD7C26" w:rsidP="00FD7C26">
      <w:pPr>
        <w:bidi/>
        <w:rPr>
          <w:rFonts w:ascii="Aptos" w:eastAsia="Aptos" w:hAnsi="Aptos" w:cs="Aptos"/>
          <w:rtl/>
          <w:lang w:bidi="he-IL"/>
        </w:rPr>
      </w:pPr>
    </w:p>
    <w:p w14:paraId="1F3273E8" w14:textId="77777777" w:rsidR="00FD7C26" w:rsidRPr="00FD7C26" w:rsidRDefault="00FD7C26" w:rsidP="00FD7C26">
      <w:pPr>
        <w:bidi/>
        <w:rPr>
          <w:rFonts w:ascii="Aptos" w:eastAsia="Aptos" w:hAnsi="Aptos" w:cs="Aptos"/>
          <w:rtl/>
          <w:lang w:bidi="he-IL"/>
        </w:rPr>
      </w:pPr>
    </w:p>
    <w:p w14:paraId="29BE5025" w14:textId="7CB43FE8" w:rsidR="00FF7B6C" w:rsidRPr="00FF7B6C" w:rsidRDefault="00FF7B6C" w:rsidP="00FF7B6C">
      <w:pPr>
        <w:bidi/>
        <w:rPr>
          <w:rFonts w:ascii="Aptos" w:eastAsia="Aptos" w:hAnsi="Aptos" w:hint="cs"/>
          <w:rtl/>
          <w:lang w:val="en-US" w:bidi="he-IL"/>
        </w:rPr>
      </w:pPr>
      <w:r>
        <w:rPr>
          <w:rFonts w:ascii="Aptos" w:eastAsia="Aptos" w:hAnsi="Aptos" w:cs="Times New Roman"/>
          <w:rtl/>
          <w:lang w:bidi="he-IL"/>
        </w:rPr>
        <w:br w:type="page"/>
      </w:r>
      <w:r>
        <w:rPr>
          <w:rFonts w:ascii="Aptos" w:eastAsia="Aptos" w:hAnsi="Aptos" w:hint="cs"/>
          <w:b/>
          <w:bCs/>
          <w:u w:val="single"/>
          <w:rtl/>
          <w:lang w:val="en-US" w:bidi="he-IL"/>
        </w:rPr>
        <w:lastRenderedPageBreak/>
        <w:t>קישור</w:t>
      </w:r>
    </w:p>
    <w:sectPr w:rsidR="00FF7B6C" w:rsidRPr="00FF7B6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140006"/>
    <w:multiLevelType w:val="hybridMultilevel"/>
    <w:tmpl w:val="E5FCA600"/>
    <w:lvl w:ilvl="0" w:tplc="C3FAE87A">
      <w:start w:val="1"/>
      <w:numFmt w:val="bullet"/>
      <w:lvlText w:val=""/>
      <w:lvlJc w:val="left"/>
      <w:pPr>
        <w:ind w:left="720" w:hanging="360"/>
      </w:pPr>
      <w:rPr>
        <w:rFonts w:ascii="Symbol" w:hAnsi="Symbol" w:hint="default"/>
      </w:rPr>
    </w:lvl>
    <w:lvl w:ilvl="1" w:tplc="422AD4FE">
      <w:start w:val="1"/>
      <w:numFmt w:val="bullet"/>
      <w:lvlText w:val="o"/>
      <w:lvlJc w:val="left"/>
      <w:pPr>
        <w:ind w:left="1440" w:hanging="360"/>
      </w:pPr>
      <w:rPr>
        <w:rFonts w:ascii="Courier New" w:hAnsi="Courier New" w:hint="default"/>
      </w:rPr>
    </w:lvl>
    <w:lvl w:ilvl="2" w:tplc="AEA213DC">
      <w:start w:val="1"/>
      <w:numFmt w:val="bullet"/>
      <w:lvlText w:val=""/>
      <w:lvlJc w:val="left"/>
      <w:pPr>
        <w:ind w:left="2160" w:hanging="360"/>
      </w:pPr>
      <w:rPr>
        <w:rFonts w:ascii="Wingdings" w:hAnsi="Wingdings" w:hint="default"/>
      </w:rPr>
    </w:lvl>
    <w:lvl w:ilvl="3" w:tplc="43D21D7E">
      <w:start w:val="1"/>
      <w:numFmt w:val="bullet"/>
      <w:lvlText w:val=""/>
      <w:lvlJc w:val="left"/>
      <w:pPr>
        <w:ind w:left="2880" w:hanging="360"/>
      </w:pPr>
      <w:rPr>
        <w:rFonts w:ascii="Symbol" w:hAnsi="Symbol" w:hint="default"/>
      </w:rPr>
    </w:lvl>
    <w:lvl w:ilvl="4" w:tplc="EC561FBC">
      <w:start w:val="1"/>
      <w:numFmt w:val="bullet"/>
      <w:lvlText w:val="o"/>
      <w:lvlJc w:val="left"/>
      <w:pPr>
        <w:ind w:left="3600" w:hanging="360"/>
      </w:pPr>
      <w:rPr>
        <w:rFonts w:ascii="Courier New" w:hAnsi="Courier New" w:hint="default"/>
      </w:rPr>
    </w:lvl>
    <w:lvl w:ilvl="5" w:tplc="EC66B504">
      <w:start w:val="1"/>
      <w:numFmt w:val="bullet"/>
      <w:lvlText w:val=""/>
      <w:lvlJc w:val="left"/>
      <w:pPr>
        <w:ind w:left="4320" w:hanging="360"/>
      </w:pPr>
      <w:rPr>
        <w:rFonts w:ascii="Wingdings" w:hAnsi="Wingdings" w:hint="default"/>
      </w:rPr>
    </w:lvl>
    <w:lvl w:ilvl="6" w:tplc="DF44D4A6">
      <w:start w:val="1"/>
      <w:numFmt w:val="bullet"/>
      <w:lvlText w:val=""/>
      <w:lvlJc w:val="left"/>
      <w:pPr>
        <w:ind w:left="5040" w:hanging="360"/>
      </w:pPr>
      <w:rPr>
        <w:rFonts w:ascii="Symbol" w:hAnsi="Symbol" w:hint="default"/>
      </w:rPr>
    </w:lvl>
    <w:lvl w:ilvl="7" w:tplc="7EA27E28">
      <w:start w:val="1"/>
      <w:numFmt w:val="bullet"/>
      <w:lvlText w:val="o"/>
      <w:lvlJc w:val="left"/>
      <w:pPr>
        <w:ind w:left="5760" w:hanging="360"/>
      </w:pPr>
      <w:rPr>
        <w:rFonts w:ascii="Courier New" w:hAnsi="Courier New" w:hint="default"/>
      </w:rPr>
    </w:lvl>
    <w:lvl w:ilvl="8" w:tplc="6CB60B00">
      <w:start w:val="1"/>
      <w:numFmt w:val="bullet"/>
      <w:lvlText w:val=""/>
      <w:lvlJc w:val="left"/>
      <w:pPr>
        <w:ind w:left="6480" w:hanging="360"/>
      </w:pPr>
      <w:rPr>
        <w:rFonts w:ascii="Wingdings" w:hAnsi="Wingdings" w:hint="default"/>
      </w:rPr>
    </w:lvl>
  </w:abstractNum>
  <w:abstractNum w:abstractNumId="1" w15:restartNumberingAfterBreak="0">
    <w:nsid w:val="2BB1FCCC"/>
    <w:multiLevelType w:val="hybridMultilevel"/>
    <w:tmpl w:val="FE64E8C8"/>
    <w:lvl w:ilvl="0" w:tplc="EE78FE7E">
      <w:start w:val="1"/>
      <w:numFmt w:val="bullet"/>
      <w:lvlText w:val=""/>
      <w:lvlJc w:val="left"/>
      <w:pPr>
        <w:ind w:left="720" w:hanging="360"/>
      </w:pPr>
      <w:rPr>
        <w:rFonts w:ascii="Symbol" w:hAnsi="Symbol" w:hint="default"/>
      </w:rPr>
    </w:lvl>
    <w:lvl w:ilvl="1" w:tplc="CFBE2E5A">
      <w:start w:val="1"/>
      <w:numFmt w:val="bullet"/>
      <w:lvlText w:val="o"/>
      <w:lvlJc w:val="left"/>
      <w:pPr>
        <w:ind w:left="1440" w:hanging="360"/>
      </w:pPr>
      <w:rPr>
        <w:rFonts w:ascii="Courier New" w:hAnsi="Courier New" w:hint="default"/>
      </w:rPr>
    </w:lvl>
    <w:lvl w:ilvl="2" w:tplc="A39AF464">
      <w:start w:val="1"/>
      <w:numFmt w:val="bullet"/>
      <w:lvlText w:val=""/>
      <w:lvlJc w:val="left"/>
      <w:pPr>
        <w:ind w:left="2160" w:hanging="360"/>
      </w:pPr>
      <w:rPr>
        <w:rFonts w:ascii="Wingdings" w:hAnsi="Wingdings" w:hint="default"/>
      </w:rPr>
    </w:lvl>
    <w:lvl w:ilvl="3" w:tplc="62889A52">
      <w:start w:val="1"/>
      <w:numFmt w:val="bullet"/>
      <w:lvlText w:val=""/>
      <w:lvlJc w:val="left"/>
      <w:pPr>
        <w:ind w:left="2880" w:hanging="360"/>
      </w:pPr>
      <w:rPr>
        <w:rFonts w:ascii="Symbol" w:hAnsi="Symbol" w:hint="default"/>
      </w:rPr>
    </w:lvl>
    <w:lvl w:ilvl="4" w:tplc="C6C6564A">
      <w:start w:val="1"/>
      <w:numFmt w:val="bullet"/>
      <w:lvlText w:val="o"/>
      <w:lvlJc w:val="left"/>
      <w:pPr>
        <w:ind w:left="3600" w:hanging="360"/>
      </w:pPr>
      <w:rPr>
        <w:rFonts w:ascii="Courier New" w:hAnsi="Courier New" w:hint="default"/>
      </w:rPr>
    </w:lvl>
    <w:lvl w:ilvl="5" w:tplc="ED10FC06">
      <w:start w:val="1"/>
      <w:numFmt w:val="bullet"/>
      <w:lvlText w:val=""/>
      <w:lvlJc w:val="left"/>
      <w:pPr>
        <w:ind w:left="4320" w:hanging="360"/>
      </w:pPr>
      <w:rPr>
        <w:rFonts w:ascii="Wingdings" w:hAnsi="Wingdings" w:hint="default"/>
      </w:rPr>
    </w:lvl>
    <w:lvl w:ilvl="6" w:tplc="07A25180">
      <w:start w:val="1"/>
      <w:numFmt w:val="bullet"/>
      <w:lvlText w:val=""/>
      <w:lvlJc w:val="left"/>
      <w:pPr>
        <w:ind w:left="5040" w:hanging="360"/>
      </w:pPr>
      <w:rPr>
        <w:rFonts w:ascii="Symbol" w:hAnsi="Symbol" w:hint="default"/>
      </w:rPr>
    </w:lvl>
    <w:lvl w:ilvl="7" w:tplc="2C923D12">
      <w:start w:val="1"/>
      <w:numFmt w:val="bullet"/>
      <w:lvlText w:val="o"/>
      <w:lvlJc w:val="left"/>
      <w:pPr>
        <w:ind w:left="5760" w:hanging="360"/>
      </w:pPr>
      <w:rPr>
        <w:rFonts w:ascii="Courier New" w:hAnsi="Courier New" w:hint="default"/>
      </w:rPr>
    </w:lvl>
    <w:lvl w:ilvl="8" w:tplc="290C2DFE">
      <w:start w:val="1"/>
      <w:numFmt w:val="bullet"/>
      <w:lvlText w:val=""/>
      <w:lvlJc w:val="left"/>
      <w:pPr>
        <w:ind w:left="6480" w:hanging="360"/>
      </w:pPr>
      <w:rPr>
        <w:rFonts w:ascii="Wingdings" w:hAnsi="Wingdings" w:hint="default"/>
      </w:rPr>
    </w:lvl>
  </w:abstractNum>
  <w:num w:numId="1" w16cid:durableId="935745591">
    <w:abstractNumId w:val="1"/>
  </w:num>
  <w:num w:numId="2" w16cid:durableId="35107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F9825B"/>
    <w:rsid w:val="00015216"/>
    <w:rsid w:val="0013236E"/>
    <w:rsid w:val="00455341"/>
    <w:rsid w:val="0093287D"/>
    <w:rsid w:val="00BD0F2C"/>
    <w:rsid w:val="00C06692"/>
    <w:rsid w:val="00C8745A"/>
    <w:rsid w:val="00FD7C26"/>
    <w:rsid w:val="00FF7B6C"/>
    <w:rsid w:val="01E0BC47"/>
    <w:rsid w:val="01EAA620"/>
    <w:rsid w:val="0493BD94"/>
    <w:rsid w:val="11106097"/>
    <w:rsid w:val="12CA67EE"/>
    <w:rsid w:val="12EBEA00"/>
    <w:rsid w:val="15D66486"/>
    <w:rsid w:val="1F0DFE9F"/>
    <w:rsid w:val="1FB20620"/>
    <w:rsid w:val="238C307B"/>
    <w:rsid w:val="24CCE712"/>
    <w:rsid w:val="26C88E22"/>
    <w:rsid w:val="273ED19B"/>
    <w:rsid w:val="274FDE32"/>
    <w:rsid w:val="2BFCA839"/>
    <w:rsid w:val="2CE3E33F"/>
    <w:rsid w:val="2E372876"/>
    <w:rsid w:val="2E61C4F2"/>
    <w:rsid w:val="2FA7736C"/>
    <w:rsid w:val="346478C4"/>
    <w:rsid w:val="37387096"/>
    <w:rsid w:val="37F9825B"/>
    <w:rsid w:val="38469661"/>
    <w:rsid w:val="38ED0BD7"/>
    <w:rsid w:val="392B3E85"/>
    <w:rsid w:val="393AE519"/>
    <w:rsid w:val="3A05A246"/>
    <w:rsid w:val="3B0D6B4E"/>
    <w:rsid w:val="3F96691D"/>
    <w:rsid w:val="3F97579C"/>
    <w:rsid w:val="405022DA"/>
    <w:rsid w:val="41019062"/>
    <w:rsid w:val="41D43111"/>
    <w:rsid w:val="43F95010"/>
    <w:rsid w:val="463E0E2E"/>
    <w:rsid w:val="4B521E3E"/>
    <w:rsid w:val="4E52A015"/>
    <w:rsid w:val="4E8A4951"/>
    <w:rsid w:val="4EBB9909"/>
    <w:rsid w:val="508C25B4"/>
    <w:rsid w:val="51E9FFA5"/>
    <w:rsid w:val="549484D5"/>
    <w:rsid w:val="56DD479D"/>
    <w:rsid w:val="5854E09A"/>
    <w:rsid w:val="5EFCE6A9"/>
    <w:rsid w:val="69B5F3C5"/>
    <w:rsid w:val="6F17BB66"/>
    <w:rsid w:val="7643DBEE"/>
    <w:rsid w:val="7838CA4F"/>
    <w:rsid w:val="792832BC"/>
    <w:rsid w:val="7A1A687A"/>
    <w:rsid w:val="7EEA7A50"/>
    <w:rsid w:val="7F550240"/>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6D513"/>
  <w15:chartTrackingRefBased/>
  <w15:docId w15:val="{622A2578-4737-413D-B8F9-4B644D7FF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51E9FF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066227">
      <w:bodyDiv w:val="1"/>
      <w:marLeft w:val="0"/>
      <w:marRight w:val="0"/>
      <w:marTop w:val="0"/>
      <w:marBottom w:val="0"/>
      <w:divBdr>
        <w:top w:val="none" w:sz="0" w:space="0" w:color="auto"/>
        <w:left w:val="none" w:sz="0" w:space="0" w:color="auto"/>
        <w:bottom w:val="none" w:sz="0" w:space="0" w:color="auto"/>
        <w:right w:val="none" w:sz="0" w:space="0" w:color="auto"/>
      </w:divBdr>
    </w:div>
    <w:div w:id="893853154">
      <w:bodyDiv w:val="1"/>
      <w:marLeft w:val="0"/>
      <w:marRight w:val="0"/>
      <w:marTop w:val="0"/>
      <w:marBottom w:val="0"/>
      <w:divBdr>
        <w:top w:val="none" w:sz="0" w:space="0" w:color="auto"/>
        <w:left w:val="none" w:sz="0" w:space="0" w:color="auto"/>
        <w:bottom w:val="none" w:sz="0" w:space="0" w:color="auto"/>
        <w:right w:val="none" w:sz="0" w:space="0" w:color="auto"/>
      </w:divBdr>
    </w:div>
    <w:div w:id="900596415">
      <w:bodyDiv w:val="1"/>
      <w:marLeft w:val="0"/>
      <w:marRight w:val="0"/>
      <w:marTop w:val="0"/>
      <w:marBottom w:val="0"/>
      <w:divBdr>
        <w:top w:val="none" w:sz="0" w:space="0" w:color="auto"/>
        <w:left w:val="none" w:sz="0" w:space="0" w:color="auto"/>
        <w:bottom w:val="none" w:sz="0" w:space="0" w:color="auto"/>
        <w:right w:val="none" w:sz="0" w:space="0" w:color="auto"/>
      </w:divBdr>
    </w:div>
    <w:div w:id="985426712">
      <w:bodyDiv w:val="1"/>
      <w:marLeft w:val="0"/>
      <w:marRight w:val="0"/>
      <w:marTop w:val="0"/>
      <w:marBottom w:val="0"/>
      <w:divBdr>
        <w:top w:val="none" w:sz="0" w:space="0" w:color="auto"/>
        <w:left w:val="none" w:sz="0" w:space="0" w:color="auto"/>
        <w:bottom w:val="none" w:sz="0" w:space="0" w:color="auto"/>
        <w:right w:val="none" w:sz="0" w:space="0" w:color="auto"/>
      </w:divBdr>
    </w:div>
    <w:div w:id="1123378414">
      <w:bodyDiv w:val="1"/>
      <w:marLeft w:val="0"/>
      <w:marRight w:val="0"/>
      <w:marTop w:val="0"/>
      <w:marBottom w:val="0"/>
      <w:divBdr>
        <w:top w:val="none" w:sz="0" w:space="0" w:color="auto"/>
        <w:left w:val="none" w:sz="0" w:space="0" w:color="auto"/>
        <w:bottom w:val="none" w:sz="0" w:space="0" w:color="auto"/>
        <w:right w:val="none" w:sz="0" w:space="0" w:color="auto"/>
      </w:divBdr>
    </w:div>
    <w:div w:id="1704943882">
      <w:bodyDiv w:val="1"/>
      <w:marLeft w:val="0"/>
      <w:marRight w:val="0"/>
      <w:marTop w:val="0"/>
      <w:marBottom w:val="0"/>
      <w:divBdr>
        <w:top w:val="none" w:sz="0" w:space="0" w:color="auto"/>
        <w:left w:val="none" w:sz="0" w:space="0" w:color="auto"/>
        <w:bottom w:val="none" w:sz="0" w:space="0" w:color="auto"/>
        <w:right w:val="none" w:sz="0" w:space="0" w:color="auto"/>
      </w:divBdr>
    </w:div>
    <w:div w:id="1789009867">
      <w:bodyDiv w:val="1"/>
      <w:marLeft w:val="0"/>
      <w:marRight w:val="0"/>
      <w:marTop w:val="0"/>
      <w:marBottom w:val="0"/>
      <w:divBdr>
        <w:top w:val="none" w:sz="0" w:space="0" w:color="auto"/>
        <w:left w:val="none" w:sz="0" w:space="0" w:color="auto"/>
        <w:bottom w:val="none" w:sz="0" w:space="0" w:color="auto"/>
        <w:right w:val="none" w:sz="0" w:space="0" w:color="auto"/>
      </w:divBdr>
    </w:div>
    <w:div w:id="198615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376</Words>
  <Characters>1885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5</cp:revision>
  <dcterms:created xsi:type="dcterms:W3CDTF">2024-12-17T19:16:00Z</dcterms:created>
  <dcterms:modified xsi:type="dcterms:W3CDTF">2025-03-03T12:55:00Z</dcterms:modified>
</cp:coreProperties>
</file>