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AC" w:rsidRDefault="00D414AC" w:rsidP="00D414AC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r w:rsidRPr="00142479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חיבור </w:t>
      </w:r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כרטיס פיקוד "מחסומים\ניתוק פסים" למסלול רכבת שמעון </w:t>
      </w:r>
      <w:bookmarkStart w:id="0" w:name="_GoBack"/>
      <w:bookmarkEnd w:id="0"/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תערוכת 30 שנה קיץ 2022 </w:t>
      </w:r>
    </w:p>
    <w:p w:rsidR="00E10DE2" w:rsidRPr="00E10DE2" w:rsidRDefault="00E10DE2" w:rsidP="00E10DE2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>
        <w:rPr>
          <w:rFonts w:hint="cs"/>
          <w:b/>
          <w:bCs/>
          <w:sz w:val="30"/>
          <w:szCs w:val="30"/>
          <w:rtl/>
        </w:rPr>
        <w:t xml:space="preserve">להתקין את החיישנים ומחזירי האור משני צדי המסילה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חשוב להקפיד שהחיישן יהיה בדיוק מול מרכז מחזיר האור ומכוון בניצב אליו. </w:t>
      </w:r>
    </w:p>
    <w:p w:rsidR="00E10DE2" w:rsidRPr="00E10DE2" w:rsidRDefault="00E10DE2" w:rsidP="00E10DE2">
      <w:pPr>
        <w:pStyle w:val="a3"/>
        <w:numPr>
          <w:ilvl w:val="0"/>
          <w:numId w:val="1"/>
        </w:numPr>
        <w:rPr>
          <w:rFonts w:hint="cs"/>
          <w:b/>
          <w:bCs/>
          <w:i/>
          <w:iCs/>
          <w:sz w:val="36"/>
          <w:szCs w:val="36"/>
          <w:u w:val="single"/>
        </w:rPr>
      </w:pPr>
      <w:r>
        <w:rPr>
          <w:rFonts w:hint="cs"/>
          <w:b/>
          <w:bCs/>
          <w:sz w:val="30"/>
          <w:szCs w:val="30"/>
          <w:rtl/>
        </w:rPr>
        <w:t>לחבר את מחברי החיישנים (</w:t>
      </w:r>
      <w:proofErr w:type="spellStart"/>
      <w:r>
        <w:rPr>
          <w:rFonts w:hint="cs"/>
          <w:b/>
          <w:bCs/>
          <w:sz w:val="30"/>
          <w:szCs w:val="30"/>
          <w:rtl/>
        </w:rPr>
        <w:t>מולקס</w:t>
      </w:r>
      <w:proofErr w:type="spellEnd"/>
      <w:r>
        <w:rPr>
          <w:rFonts w:hint="cs"/>
          <w:b/>
          <w:bCs/>
          <w:sz w:val="30"/>
          <w:szCs w:val="30"/>
          <w:rtl/>
        </w:rPr>
        <w:t xml:space="preserve"> 3 פין נקבה) </w:t>
      </w:r>
      <w:proofErr w:type="spellStart"/>
      <w:r>
        <w:rPr>
          <w:rFonts w:hint="cs"/>
          <w:b/>
          <w:bCs/>
          <w:sz w:val="30"/>
          <w:szCs w:val="30"/>
          <w:rtl/>
        </w:rPr>
        <w:t>לקונקטורים</w:t>
      </w:r>
      <w:proofErr w:type="spellEnd"/>
      <w:r>
        <w:rPr>
          <w:rFonts w:hint="cs"/>
          <w:b/>
          <w:bCs/>
          <w:sz w:val="30"/>
          <w:szCs w:val="30"/>
          <w:rtl/>
        </w:rPr>
        <w:t xml:space="preserve"> המתאימים בכרטיס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לשים לב שסדר החיבור (1, 2, 3) תואם את כיוון נסיעת הרכבת. </w:t>
      </w:r>
    </w:p>
    <w:p w:rsidR="00E10DE2" w:rsidRPr="00E10DE2" w:rsidRDefault="00E10DE2" w:rsidP="00C81CF7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>
        <w:rPr>
          <w:rFonts w:hint="cs"/>
          <w:b/>
          <w:bCs/>
          <w:sz w:val="30"/>
          <w:szCs w:val="30"/>
          <w:rtl/>
        </w:rPr>
        <w:t xml:space="preserve">לחבר מתח לכרטיס (ספק 5 וולט </w:t>
      </w:r>
      <w:r>
        <w:rPr>
          <w:rFonts w:hint="cs"/>
          <w:b/>
          <w:bCs/>
          <w:sz w:val="30"/>
          <w:szCs w:val="30"/>
        </w:rPr>
        <w:t>USB</w:t>
      </w:r>
      <w:r>
        <w:rPr>
          <w:rFonts w:hint="cs"/>
          <w:b/>
          <w:bCs/>
          <w:sz w:val="30"/>
          <w:szCs w:val="30"/>
          <w:rtl/>
        </w:rPr>
        <w:t xml:space="preserve"> זרם 2 אמפר, מחבר מיקרו </w:t>
      </w:r>
      <w:r>
        <w:rPr>
          <w:rFonts w:hint="cs"/>
          <w:b/>
          <w:bCs/>
          <w:sz w:val="30"/>
          <w:szCs w:val="30"/>
        </w:rPr>
        <w:t>USB</w:t>
      </w:r>
      <w:r>
        <w:rPr>
          <w:rFonts w:hint="cs"/>
          <w:b/>
          <w:bCs/>
          <w:sz w:val="30"/>
          <w:szCs w:val="30"/>
          <w:rtl/>
        </w:rPr>
        <w:t xml:space="preserve">)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לשים לב לחבר למיקר</w:t>
      </w:r>
      <w:r w:rsidR="00C81CF7">
        <w:rPr>
          <w:rFonts w:hint="cs"/>
          <w:b/>
          <w:bCs/>
          <w:sz w:val="30"/>
          <w:szCs w:val="30"/>
          <w:rtl/>
        </w:rPr>
        <w:t>ו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b/>
          <w:bCs/>
          <w:sz w:val="30"/>
          <w:szCs w:val="30"/>
        </w:rPr>
        <w:t>USB</w:t>
      </w:r>
      <w:r>
        <w:rPr>
          <w:rFonts w:hint="cs"/>
          <w:b/>
          <w:bCs/>
          <w:sz w:val="30"/>
          <w:szCs w:val="30"/>
          <w:rtl/>
        </w:rPr>
        <w:t xml:space="preserve"> שעל הכרטיס לא לזה </w:t>
      </w:r>
      <w:proofErr w:type="spellStart"/>
      <w:r>
        <w:rPr>
          <w:rFonts w:hint="cs"/>
          <w:b/>
          <w:bCs/>
          <w:sz w:val="30"/>
          <w:szCs w:val="30"/>
          <w:rtl/>
        </w:rPr>
        <w:t>שבארדווינו</w:t>
      </w:r>
      <w:proofErr w:type="spellEnd"/>
      <w:r>
        <w:rPr>
          <w:rFonts w:hint="cs"/>
          <w:b/>
          <w:bCs/>
          <w:sz w:val="30"/>
          <w:szCs w:val="30"/>
          <w:rtl/>
        </w:rPr>
        <w:t xml:space="preserve"> ! </w:t>
      </w:r>
    </w:p>
    <w:p w:rsidR="00E10DE2" w:rsidRPr="00E10DE2" w:rsidRDefault="00E10DE2" w:rsidP="00C81CF7">
      <w:pPr>
        <w:pStyle w:val="a3"/>
        <w:numPr>
          <w:ilvl w:val="0"/>
          <w:numId w:val="1"/>
        </w:numPr>
        <w:rPr>
          <w:rFonts w:hint="cs"/>
          <w:b/>
          <w:bCs/>
          <w:i/>
          <w:iCs/>
          <w:sz w:val="36"/>
          <w:szCs w:val="36"/>
          <w:u w:val="single"/>
        </w:rPr>
      </w:pPr>
      <w:r>
        <w:rPr>
          <w:rFonts w:hint="cs"/>
          <w:b/>
          <w:bCs/>
          <w:sz w:val="30"/>
          <w:szCs w:val="30"/>
          <w:rtl/>
        </w:rPr>
        <w:t xml:space="preserve">לוודא (כאשר אין רכבת או מחסום אחר בין החיישן למחזיר האור) שאף אחת </w:t>
      </w:r>
      <w:proofErr w:type="spellStart"/>
      <w:r>
        <w:rPr>
          <w:rFonts w:hint="cs"/>
          <w:b/>
          <w:bCs/>
          <w:sz w:val="30"/>
          <w:szCs w:val="30"/>
          <w:rtl/>
        </w:rPr>
        <w:t>מהלדים</w:t>
      </w:r>
      <w:proofErr w:type="spellEnd"/>
      <w:r>
        <w:rPr>
          <w:rFonts w:hint="cs"/>
          <w:b/>
          <w:bCs/>
          <w:sz w:val="30"/>
          <w:szCs w:val="30"/>
          <w:rtl/>
        </w:rPr>
        <w:t xml:space="preserve"> האדומות שעל הכרטיס לא דולקת</w:t>
      </w:r>
      <w:r w:rsidR="00C81CF7">
        <w:rPr>
          <w:rFonts w:hint="cs"/>
          <w:b/>
          <w:bCs/>
          <w:sz w:val="30"/>
          <w:szCs w:val="30"/>
          <w:rtl/>
        </w:rPr>
        <w:t xml:space="preserve">. </w:t>
      </w:r>
      <w:r>
        <w:rPr>
          <w:rFonts w:hint="cs"/>
          <w:b/>
          <w:bCs/>
          <w:sz w:val="30"/>
          <w:szCs w:val="30"/>
          <w:rtl/>
        </w:rPr>
        <w:t xml:space="preserve">אם דולקת לוודא מיקום וכיוון חיישן ומחזיר האור ובמידת הצורך לכוון את רגישות החיישן (ראה בסוף). אם יותר מלד אחת דולקת (שני חיישנים מופרעים) יתכן הממסרים </w:t>
      </w:r>
      <w:proofErr w:type="spellStart"/>
      <w:r>
        <w:rPr>
          <w:rFonts w:hint="cs"/>
          <w:b/>
          <w:bCs/>
          <w:sz w:val="30"/>
          <w:szCs w:val="30"/>
          <w:rtl/>
        </w:rPr>
        <w:t>והלדים</w:t>
      </w:r>
      <w:proofErr w:type="spellEnd"/>
      <w:r>
        <w:rPr>
          <w:rFonts w:hint="cs"/>
          <w:b/>
          <w:bCs/>
          <w:sz w:val="30"/>
          <w:szCs w:val="30"/>
          <w:rtl/>
        </w:rPr>
        <w:t xml:space="preserve"> הכחולות יתחילו לזמזם\לתקתק. אם מעצבן אפשר לנתק את החיישנים לחבר כל אחד בנפרד לצורך כיוון. </w:t>
      </w:r>
    </w:p>
    <w:p w:rsidR="00015C69" w:rsidRPr="00015C69" w:rsidRDefault="00E10DE2" w:rsidP="00C81CF7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 w:rsidRPr="00015C69">
        <w:rPr>
          <w:rFonts w:hint="cs"/>
          <w:b/>
          <w:bCs/>
          <w:sz w:val="30"/>
          <w:szCs w:val="30"/>
          <w:rtl/>
        </w:rPr>
        <w:t xml:space="preserve">לחבר את חוטי החיבור בין קטעי המסילות שצריך לנתק (ה"מחסומים") למחברים הכחולים (מברג שטוח קטן) </w:t>
      </w:r>
      <w:r w:rsidRPr="00015C69">
        <w:rPr>
          <w:b/>
          <w:bCs/>
          <w:sz w:val="30"/>
          <w:szCs w:val="30"/>
          <w:rtl/>
        </w:rPr>
        <w:t>–</w:t>
      </w:r>
      <w:r w:rsidRPr="00015C69">
        <w:rPr>
          <w:rFonts w:hint="cs"/>
          <w:b/>
          <w:bCs/>
          <w:sz w:val="30"/>
          <w:szCs w:val="30"/>
          <w:rtl/>
        </w:rPr>
        <w:t xml:space="preserve"> אין חשיבות לקוטביות החיבור, אבל חשוב לחבר </w:t>
      </w:r>
      <w:r w:rsidR="00015C69" w:rsidRPr="00015C69">
        <w:rPr>
          <w:rFonts w:hint="cs"/>
          <w:b/>
          <w:bCs/>
          <w:sz w:val="30"/>
          <w:szCs w:val="30"/>
          <w:rtl/>
        </w:rPr>
        <w:t>את ה"מחסומים" גם לפי סדר הנסיעה ובהתאמה לחיב</w:t>
      </w:r>
      <w:r w:rsidR="00015C69">
        <w:rPr>
          <w:rFonts w:hint="cs"/>
          <w:b/>
          <w:bCs/>
          <w:sz w:val="30"/>
          <w:szCs w:val="30"/>
          <w:rtl/>
        </w:rPr>
        <w:t>ו</w:t>
      </w:r>
      <w:r w:rsidR="00015C69" w:rsidRPr="00015C69">
        <w:rPr>
          <w:rFonts w:hint="cs"/>
          <w:b/>
          <w:bCs/>
          <w:sz w:val="30"/>
          <w:szCs w:val="30"/>
          <w:rtl/>
        </w:rPr>
        <w:t xml:space="preserve">רי החיישנים </w:t>
      </w:r>
      <w:r w:rsidR="00015C69" w:rsidRPr="00C81CF7">
        <w:rPr>
          <w:rFonts w:hint="cs"/>
          <w:sz w:val="30"/>
          <w:szCs w:val="30"/>
          <w:rtl/>
        </w:rPr>
        <w:t xml:space="preserve">(מחסום 1 הוא זה שמופעל\מנתק את המסילה כשהרכבת עוברת את חיישן 1 ונסגר\מתחבר כשהרכבת עוברת את </w:t>
      </w:r>
      <w:r w:rsidR="00C81CF7" w:rsidRPr="00C81CF7">
        <w:rPr>
          <w:rFonts w:hint="cs"/>
          <w:sz w:val="30"/>
          <w:szCs w:val="30"/>
          <w:rtl/>
        </w:rPr>
        <w:t xml:space="preserve">חיישן </w:t>
      </w:r>
      <w:r w:rsidR="00015C69" w:rsidRPr="00C81CF7">
        <w:rPr>
          <w:rFonts w:hint="cs"/>
          <w:sz w:val="30"/>
          <w:szCs w:val="30"/>
          <w:rtl/>
        </w:rPr>
        <w:t>3)</w:t>
      </w:r>
      <w:r w:rsidR="00015C69" w:rsidRPr="00C81CF7">
        <w:rPr>
          <w:rFonts w:hint="cs"/>
          <w:sz w:val="36"/>
          <w:szCs w:val="36"/>
          <w:rtl/>
        </w:rPr>
        <w:t>.</w:t>
      </w:r>
      <w:r w:rsidR="00015C69">
        <w:rPr>
          <w:rFonts w:hint="cs"/>
          <w:sz w:val="36"/>
          <w:szCs w:val="36"/>
          <w:rtl/>
        </w:rPr>
        <w:t xml:space="preserve"> </w:t>
      </w:r>
      <w:proofErr w:type="spellStart"/>
      <w:r w:rsidR="00015C69" w:rsidRPr="00015C69">
        <w:rPr>
          <w:rFonts w:hint="cs"/>
          <w:b/>
          <w:bCs/>
          <w:sz w:val="30"/>
          <w:szCs w:val="30"/>
          <w:rtl/>
        </w:rPr>
        <w:t>הלדים</w:t>
      </w:r>
      <w:proofErr w:type="spellEnd"/>
      <w:r w:rsidR="00015C69" w:rsidRPr="00015C69">
        <w:rPr>
          <w:rFonts w:hint="cs"/>
          <w:b/>
          <w:bCs/>
          <w:sz w:val="30"/>
          <w:szCs w:val="30"/>
          <w:rtl/>
        </w:rPr>
        <w:t xml:space="preserve"> הכחולות דולקות כאשר המחסום סגור\המתח לקטע המסילה מנותק.</w:t>
      </w:r>
      <w:r w:rsidR="00015C69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</w:t>
      </w:r>
      <w:r w:rsidR="00015C69" w:rsidRPr="00015C69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</w:t>
      </w:r>
    </w:p>
    <w:p w:rsidR="00015C69" w:rsidRPr="00015C69" w:rsidRDefault="00015C69" w:rsidP="00015C69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>
        <w:rPr>
          <w:rFonts w:hint="cs"/>
          <w:b/>
          <w:bCs/>
          <w:sz w:val="30"/>
          <w:szCs w:val="30"/>
          <w:rtl/>
        </w:rPr>
        <w:t>מ</w:t>
      </w:r>
      <w:r w:rsidRPr="00015C69">
        <w:rPr>
          <w:rFonts w:hint="cs"/>
          <w:b/>
          <w:bCs/>
          <w:sz w:val="30"/>
          <w:szCs w:val="30"/>
          <w:rtl/>
        </w:rPr>
        <w:t xml:space="preserve">געי הממסר המחוברים למחבר הכחול הם מגעי ה </w:t>
      </w:r>
      <w:r w:rsidRPr="00015C69">
        <w:rPr>
          <w:rFonts w:hint="cs"/>
          <w:b/>
          <w:bCs/>
          <w:sz w:val="30"/>
          <w:szCs w:val="30"/>
        </w:rPr>
        <w:t>NC</w:t>
      </w:r>
      <w:r w:rsidRPr="00015C69">
        <w:rPr>
          <w:rFonts w:hint="cs"/>
          <w:b/>
          <w:bCs/>
          <w:sz w:val="30"/>
          <w:szCs w:val="30"/>
          <w:rtl/>
        </w:rPr>
        <w:t xml:space="preserve"> </w:t>
      </w:r>
      <w:r w:rsidRPr="00015C69">
        <w:rPr>
          <w:b/>
          <w:bCs/>
          <w:sz w:val="30"/>
          <w:szCs w:val="30"/>
          <w:rtl/>
        </w:rPr>
        <w:t>–</w:t>
      </w:r>
      <w:r w:rsidRPr="00015C69">
        <w:rPr>
          <w:rFonts w:hint="cs"/>
          <w:b/>
          <w:bCs/>
          <w:sz w:val="30"/>
          <w:szCs w:val="30"/>
          <w:rtl/>
        </w:rPr>
        <w:t xml:space="preserve"> סגורים (המחסום\פתוח, יש חיבור מתח למסילה)</w:t>
      </w:r>
      <w:r>
        <w:rPr>
          <w:rFonts w:hint="cs"/>
          <w:b/>
          <w:bCs/>
          <w:sz w:val="30"/>
          <w:szCs w:val="30"/>
          <w:rtl/>
        </w:rPr>
        <w:t xml:space="preserve"> באופן קבוע כאשר הכרטיס האלקטרוני אינו פועל. במידה ויש תקלה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ניתן לנתק את המתח לכרטיס (כל קטעי המסילה יחוברו למתח) להוריד רכבת אחת מהפסים ולתת לשנייה לנסוע באופן רצוף.   </w:t>
      </w:r>
    </w:p>
    <w:p w:rsidR="00015C69" w:rsidRDefault="00950750" w:rsidP="00750728">
      <w:pPr>
        <w:spacing w:after="0"/>
        <w:jc w:val="center"/>
        <w:rPr>
          <w:b/>
          <w:bCs/>
          <w:i/>
          <w:iCs/>
          <w:sz w:val="28"/>
          <w:szCs w:val="28"/>
          <w:u w:val="single"/>
          <w:rtl/>
        </w:rPr>
      </w:pPr>
      <w:r w:rsidRPr="00142479">
        <w:rPr>
          <w:rFonts w:hint="cs"/>
          <w:b/>
          <w:bCs/>
          <w:i/>
          <w:iCs/>
          <w:sz w:val="36"/>
          <w:szCs w:val="36"/>
          <w:u w:val="single"/>
          <w:rtl/>
        </w:rPr>
        <w:t>כיוונון חייש</w:t>
      </w:r>
      <w:r w:rsidR="00750728">
        <w:rPr>
          <w:rFonts w:hint="cs"/>
          <w:b/>
          <w:bCs/>
          <w:i/>
          <w:iCs/>
          <w:sz w:val="36"/>
          <w:szCs w:val="36"/>
          <w:u w:val="single"/>
          <w:rtl/>
        </w:rPr>
        <w:t>ן</w:t>
      </w:r>
      <w:r w:rsidRPr="00142479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</w:t>
      </w:r>
      <w:r w:rsidR="004D42AC" w:rsidRPr="00142479">
        <w:rPr>
          <w:b/>
          <w:bCs/>
          <w:i/>
          <w:iCs/>
          <w:sz w:val="36"/>
          <w:szCs w:val="36"/>
          <w:u w:val="single"/>
        </w:rPr>
        <w:t>E18-D80NK</w:t>
      </w:r>
      <w:r w:rsidRPr="00142479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</w:t>
      </w:r>
    </w:p>
    <w:p w:rsidR="00750728" w:rsidRPr="00750728" w:rsidRDefault="00015C69" w:rsidP="00750728">
      <w:pPr>
        <w:spacing w:after="0"/>
        <w:rPr>
          <w:i/>
          <w:iCs/>
          <w:sz w:val="26"/>
          <w:szCs w:val="26"/>
          <w:rtl/>
        </w:rPr>
      </w:pPr>
      <w:r w:rsidRPr="00750728">
        <w:rPr>
          <w:rFonts w:hint="cs"/>
          <w:i/>
          <w:iCs/>
          <w:sz w:val="26"/>
          <w:szCs w:val="26"/>
          <w:rtl/>
        </w:rPr>
        <w:t>לבצע רק כשהחייש</w:t>
      </w:r>
      <w:r w:rsidR="00750728" w:rsidRPr="00750728">
        <w:rPr>
          <w:rFonts w:hint="cs"/>
          <w:i/>
          <w:iCs/>
          <w:sz w:val="26"/>
          <w:szCs w:val="26"/>
          <w:rtl/>
        </w:rPr>
        <w:t xml:space="preserve">ן ממוקם </w:t>
      </w:r>
      <w:r w:rsidRPr="00750728">
        <w:rPr>
          <w:rFonts w:hint="cs"/>
          <w:i/>
          <w:iCs/>
          <w:sz w:val="26"/>
          <w:szCs w:val="26"/>
          <w:rtl/>
        </w:rPr>
        <w:t>בדיוק מול מחזיר האור באופן סופי ויציב</w:t>
      </w:r>
      <w:r w:rsidR="00750728" w:rsidRPr="00750728">
        <w:rPr>
          <w:rFonts w:hint="cs"/>
          <w:i/>
          <w:iCs/>
          <w:sz w:val="26"/>
          <w:szCs w:val="26"/>
          <w:rtl/>
        </w:rPr>
        <w:t xml:space="preserve">, </w:t>
      </w:r>
    </w:p>
    <w:p w:rsidR="00142479" w:rsidRPr="00750728" w:rsidRDefault="00750728" w:rsidP="00C81CF7">
      <w:pPr>
        <w:spacing w:after="0"/>
        <w:rPr>
          <w:i/>
          <w:iCs/>
          <w:sz w:val="34"/>
          <w:szCs w:val="34"/>
          <w:rtl/>
        </w:rPr>
      </w:pPr>
      <w:r w:rsidRPr="00750728">
        <w:rPr>
          <w:rFonts w:hint="cs"/>
          <w:i/>
          <w:iCs/>
          <w:sz w:val="26"/>
          <w:szCs w:val="26"/>
          <w:rtl/>
        </w:rPr>
        <w:t xml:space="preserve">אם כמה חיישנים לא מכווננים ובחיבור לכרטיס הממסרים </w:t>
      </w:r>
      <w:proofErr w:type="spellStart"/>
      <w:r w:rsidRPr="00750728">
        <w:rPr>
          <w:rFonts w:hint="cs"/>
          <w:i/>
          <w:iCs/>
          <w:sz w:val="26"/>
          <w:szCs w:val="26"/>
          <w:rtl/>
        </w:rPr>
        <w:t>והלדים</w:t>
      </w:r>
      <w:proofErr w:type="spellEnd"/>
      <w:r w:rsidRPr="00750728">
        <w:rPr>
          <w:rFonts w:hint="cs"/>
          <w:i/>
          <w:iCs/>
          <w:sz w:val="26"/>
          <w:szCs w:val="26"/>
          <w:rtl/>
        </w:rPr>
        <w:t xml:space="preserve"> הכחולות מתקתקים \</w:t>
      </w:r>
      <w:proofErr w:type="spellStart"/>
      <w:r w:rsidRPr="00750728">
        <w:rPr>
          <w:rFonts w:hint="cs"/>
          <w:i/>
          <w:iCs/>
          <w:sz w:val="26"/>
          <w:szCs w:val="26"/>
          <w:rtl/>
        </w:rPr>
        <w:t>מזמזים</w:t>
      </w:r>
      <w:proofErr w:type="spellEnd"/>
      <w:r w:rsidRPr="00750728">
        <w:rPr>
          <w:rFonts w:hint="cs"/>
          <w:i/>
          <w:iCs/>
          <w:sz w:val="26"/>
          <w:szCs w:val="26"/>
          <w:rtl/>
        </w:rPr>
        <w:t xml:space="preserve"> אפשר לחבר כל חיישן בנפרד ולכוון רק אותו</w:t>
      </w:r>
    </w:p>
    <w:p w:rsidR="00950750" w:rsidRPr="00750728" w:rsidRDefault="00221140" w:rsidP="00C81CF7">
      <w:pPr>
        <w:rPr>
          <w:b/>
          <w:bCs/>
          <w:sz w:val="26"/>
          <w:szCs w:val="26"/>
          <w:rtl/>
        </w:rPr>
      </w:pPr>
      <w:r w:rsidRPr="00C81CF7">
        <w:rPr>
          <w:rFonts w:hint="cs"/>
          <w:b/>
          <w:bCs/>
          <w:sz w:val="24"/>
          <w:szCs w:val="24"/>
          <w:rtl/>
        </w:rPr>
        <w:t xml:space="preserve">לסובב </w:t>
      </w:r>
      <w:r w:rsidR="009A10AB" w:rsidRPr="00C81CF7">
        <w:rPr>
          <w:rFonts w:hint="cs"/>
          <w:b/>
          <w:bCs/>
          <w:sz w:val="24"/>
          <w:szCs w:val="24"/>
          <w:rtl/>
        </w:rPr>
        <w:t>(עם</w:t>
      </w:r>
      <w:r w:rsidR="009A10AB" w:rsidRPr="00750728">
        <w:rPr>
          <w:rFonts w:hint="cs"/>
          <w:sz w:val="24"/>
          <w:szCs w:val="24"/>
          <w:rtl/>
        </w:rPr>
        <w:t xml:space="preserve"> </w:t>
      </w:r>
      <w:r w:rsidR="009A10AB" w:rsidRPr="00750728">
        <w:rPr>
          <w:rFonts w:hint="cs"/>
          <w:b/>
          <w:bCs/>
          <w:sz w:val="26"/>
          <w:szCs w:val="26"/>
          <w:rtl/>
        </w:rPr>
        <w:t xml:space="preserve">מברג שענים שטוח) </w:t>
      </w:r>
      <w:r w:rsidRPr="00750728">
        <w:rPr>
          <w:rFonts w:hint="cs"/>
          <w:b/>
          <w:bCs/>
          <w:sz w:val="26"/>
          <w:szCs w:val="26"/>
          <w:rtl/>
        </w:rPr>
        <w:t xml:space="preserve">את </w:t>
      </w:r>
      <w:proofErr w:type="spellStart"/>
      <w:r w:rsidRPr="00750728">
        <w:rPr>
          <w:rFonts w:hint="cs"/>
          <w:b/>
          <w:bCs/>
          <w:sz w:val="26"/>
          <w:szCs w:val="26"/>
          <w:rtl/>
        </w:rPr>
        <w:t>הטרימר</w:t>
      </w:r>
      <w:proofErr w:type="spellEnd"/>
      <w:r w:rsidRPr="00750728">
        <w:rPr>
          <w:rFonts w:hint="cs"/>
          <w:b/>
          <w:bCs/>
          <w:sz w:val="26"/>
          <w:szCs w:val="26"/>
          <w:rtl/>
        </w:rPr>
        <w:t xml:space="preserve"> </w:t>
      </w:r>
      <w:r w:rsidR="009A10AB" w:rsidRPr="00750728">
        <w:rPr>
          <w:rFonts w:hint="cs"/>
          <w:b/>
          <w:bCs/>
          <w:sz w:val="26"/>
          <w:szCs w:val="26"/>
          <w:rtl/>
        </w:rPr>
        <w:t xml:space="preserve">שבגב החיישן </w:t>
      </w:r>
      <w:r w:rsidRPr="00750728">
        <w:rPr>
          <w:rFonts w:hint="cs"/>
          <w:b/>
          <w:bCs/>
          <w:sz w:val="26"/>
          <w:szCs w:val="26"/>
          <w:rtl/>
        </w:rPr>
        <w:t xml:space="preserve">שמאלה (נגד כיוון השעון) עד שנורית הביקורת </w:t>
      </w:r>
      <w:r w:rsidR="00C81CF7">
        <w:rPr>
          <w:rFonts w:hint="cs"/>
          <w:b/>
          <w:bCs/>
          <w:sz w:val="26"/>
          <w:szCs w:val="26"/>
          <w:rtl/>
        </w:rPr>
        <w:t xml:space="preserve">(ו/או </w:t>
      </w:r>
      <w:proofErr w:type="spellStart"/>
      <w:r w:rsidR="00C81CF7">
        <w:rPr>
          <w:rFonts w:hint="cs"/>
          <w:b/>
          <w:bCs/>
          <w:sz w:val="26"/>
          <w:szCs w:val="26"/>
          <w:rtl/>
        </w:rPr>
        <w:t>הלד</w:t>
      </w:r>
      <w:proofErr w:type="spellEnd"/>
      <w:r w:rsidR="00C81CF7">
        <w:rPr>
          <w:rFonts w:hint="cs"/>
          <w:b/>
          <w:bCs/>
          <w:sz w:val="26"/>
          <w:szCs w:val="26"/>
          <w:rtl/>
        </w:rPr>
        <w:t xml:space="preserve"> האדומה שעל הכרטיס) </w:t>
      </w:r>
      <w:r w:rsidRPr="00750728">
        <w:rPr>
          <w:rFonts w:hint="cs"/>
          <w:b/>
          <w:bCs/>
          <w:sz w:val="26"/>
          <w:szCs w:val="26"/>
          <w:rtl/>
        </w:rPr>
        <w:t>נדלק</w:t>
      </w:r>
      <w:r w:rsidR="00950750" w:rsidRPr="00750728">
        <w:rPr>
          <w:rFonts w:hint="cs"/>
          <w:b/>
          <w:bCs/>
          <w:sz w:val="26"/>
          <w:szCs w:val="26"/>
          <w:rtl/>
        </w:rPr>
        <w:t>ת</w:t>
      </w:r>
      <w:r w:rsidR="00142479" w:rsidRPr="00750728">
        <w:rPr>
          <w:rFonts w:hint="cs"/>
          <w:b/>
          <w:bCs/>
          <w:sz w:val="26"/>
          <w:szCs w:val="26"/>
          <w:rtl/>
        </w:rPr>
        <w:t>.</w:t>
      </w:r>
      <w:r w:rsidRPr="00750728">
        <w:rPr>
          <w:rFonts w:hint="cs"/>
          <w:b/>
          <w:bCs/>
          <w:sz w:val="26"/>
          <w:szCs w:val="26"/>
          <w:rtl/>
        </w:rPr>
        <w:t xml:space="preserve"> </w:t>
      </w:r>
    </w:p>
    <w:p w:rsidR="00950750" w:rsidRPr="00750728" w:rsidRDefault="00950750" w:rsidP="00C81CF7">
      <w:pPr>
        <w:rPr>
          <w:b/>
          <w:bCs/>
          <w:sz w:val="26"/>
          <w:szCs w:val="26"/>
          <w:rtl/>
        </w:rPr>
      </w:pPr>
      <w:r w:rsidRPr="00750728">
        <w:rPr>
          <w:rFonts w:hint="cs"/>
          <w:b/>
          <w:bCs/>
          <w:sz w:val="26"/>
          <w:szCs w:val="26"/>
          <w:rtl/>
        </w:rPr>
        <w:t xml:space="preserve">ואז </w:t>
      </w:r>
      <w:r w:rsidR="00221140" w:rsidRPr="00750728">
        <w:rPr>
          <w:rFonts w:hint="cs"/>
          <w:b/>
          <w:bCs/>
          <w:sz w:val="26"/>
          <w:szCs w:val="26"/>
          <w:rtl/>
        </w:rPr>
        <w:t xml:space="preserve"> לסובב קצת ימינה </w:t>
      </w:r>
      <w:r w:rsidRPr="00750728">
        <w:rPr>
          <w:rFonts w:hint="cs"/>
          <w:b/>
          <w:bCs/>
          <w:sz w:val="26"/>
          <w:szCs w:val="26"/>
          <w:rtl/>
        </w:rPr>
        <w:t xml:space="preserve">(עם כיוון השעון) עד </w:t>
      </w:r>
      <w:r w:rsidR="00221140" w:rsidRPr="00750728">
        <w:rPr>
          <w:rFonts w:hint="cs"/>
          <w:b/>
          <w:bCs/>
          <w:sz w:val="26"/>
          <w:szCs w:val="26"/>
          <w:rtl/>
        </w:rPr>
        <w:t>ש</w:t>
      </w:r>
      <w:r w:rsidRPr="00750728">
        <w:rPr>
          <w:rFonts w:hint="cs"/>
          <w:b/>
          <w:bCs/>
          <w:sz w:val="26"/>
          <w:szCs w:val="26"/>
          <w:rtl/>
        </w:rPr>
        <w:t>ה</w:t>
      </w:r>
      <w:r w:rsidR="00221140" w:rsidRPr="00750728">
        <w:rPr>
          <w:rFonts w:hint="cs"/>
          <w:b/>
          <w:bCs/>
          <w:sz w:val="26"/>
          <w:szCs w:val="26"/>
          <w:rtl/>
        </w:rPr>
        <w:t>נורית</w:t>
      </w:r>
      <w:r w:rsidR="00C81CF7">
        <w:rPr>
          <w:rFonts w:hint="cs"/>
          <w:b/>
          <w:bCs/>
          <w:sz w:val="26"/>
          <w:szCs w:val="26"/>
          <w:rtl/>
        </w:rPr>
        <w:t xml:space="preserve"> </w:t>
      </w:r>
      <w:proofErr w:type="spellStart"/>
      <w:r w:rsidR="00C81CF7">
        <w:rPr>
          <w:rFonts w:hint="cs"/>
          <w:b/>
          <w:bCs/>
          <w:sz w:val="26"/>
          <w:szCs w:val="26"/>
          <w:rtl/>
        </w:rPr>
        <w:t>והלד</w:t>
      </w:r>
      <w:proofErr w:type="spellEnd"/>
      <w:r w:rsidR="00C81CF7">
        <w:rPr>
          <w:rFonts w:hint="cs"/>
          <w:b/>
          <w:bCs/>
          <w:sz w:val="26"/>
          <w:szCs w:val="26"/>
          <w:rtl/>
        </w:rPr>
        <w:t xml:space="preserve"> </w:t>
      </w:r>
      <w:r w:rsidRPr="00750728">
        <w:rPr>
          <w:rFonts w:hint="cs"/>
          <w:b/>
          <w:bCs/>
          <w:sz w:val="26"/>
          <w:szCs w:val="26"/>
          <w:rtl/>
        </w:rPr>
        <w:t>נכב</w:t>
      </w:r>
      <w:r w:rsidR="00C81CF7">
        <w:rPr>
          <w:rFonts w:hint="cs"/>
          <w:b/>
          <w:bCs/>
          <w:sz w:val="26"/>
          <w:szCs w:val="26"/>
          <w:rtl/>
        </w:rPr>
        <w:t>ות</w:t>
      </w:r>
      <w:r w:rsidR="00142479" w:rsidRPr="00750728">
        <w:rPr>
          <w:rFonts w:hint="cs"/>
          <w:b/>
          <w:bCs/>
          <w:sz w:val="26"/>
          <w:szCs w:val="26"/>
          <w:rtl/>
        </w:rPr>
        <w:t>.</w:t>
      </w:r>
    </w:p>
    <w:p w:rsidR="00950750" w:rsidRPr="00750728" w:rsidRDefault="00950750" w:rsidP="00C81CF7">
      <w:pPr>
        <w:rPr>
          <w:b/>
          <w:bCs/>
          <w:sz w:val="26"/>
          <w:szCs w:val="26"/>
          <w:rtl/>
        </w:rPr>
      </w:pPr>
      <w:r w:rsidRPr="00750728">
        <w:rPr>
          <w:rFonts w:hint="cs"/>
          <w:b/>
          <w:bCs/>
          <w:sz w:val="26"/>
          <w:szCs w:val="26"/>
          <w:rtl/>
        </w:rPr>
        <w:t xml:space="preserve">מעבירים </w:t>
      </w:r>
      <w:r w:rsidR="00750728">
        <w:rPr>
          <w:rFonts w:hint="cs"/>
          <w:b/>
          <w:bCs/>
          <w:sz w:val="26"/>
          <w:szCs w:val="26"/>
          <w:rtl/>
        </w:rPr>
        <w:t xml:space="preserve">את הקטר\רכבת או חפץ אחר </w:t>
      </w:r>
      <w:r w:rsidRPr="00750728">
        <w:rPr>
          <w:rFonts w:hint="cs"/>
          <w:b/>
          <w:bCs/>
          <w:sz w:val="26"/>
          <w:szCs w:val="26"/>
          <w:rtl/>
        </w:rPr>
        <w:t xml:space="preserve">(לא לבן\בהיר\מחזיר אור) לפני החיישן ומוודאים </w:t>
      </w:r>
      <w:r w:rsidR="009A10AB" w:rsidRPr="00750728">
        <w:rPr>
          <w:rFonts w:hint="cs"/>
          <w:b/>
          <w:bCs/>
          <w:sz w:val="26"/>
          <w:szCs w:val="26"/>
          <w:rtl/>
        </w:rPr>
        <w:t xml:space="preserve">שנורית הביקורת </w:t>
      </w:r>
      <w:proofErr w:type="spellStart"/>
      <w:r w:rsidR="00C81CF7">
        <w:rPr>
          <w:rFonts w:hint="cs"/>
          <w:b/>
          <w:bCs/>
          <w:sz w:val="26"/>
          <w:szCs w:val="26"/>
          <w:rtl/>
        </w:rPr>
        <w:t>והלד</w:t>
      </w:r>
      <w:proofErr w:type="spellEnd"/>
      <w:r w:rsidR="00C81CF7">
        <w:rPr>
          <w:rFonts w:hint="cs"/>
          <w:b/>
          <w:bCs/>
          <w:sz w:val="26"/>
          <w:szCs w:val="26"/>
          <w:rtl/>
        </w:rPr>
        <w:t xml:space="preserve"> האדומה בכרטיס נדלקות</w:t>
      </w:r>
      <w:r w:rsidR="00142479" w:rsidRPr="00750728">
        <w:rPr>
          <w:rFonts w:hint="cs"/>
          <w:b/>
          <w:bCs/>
          <w:sz w:val="26"/>
          <w:szCs w:val="26"/>
          <w:rtl/>
        </w:rPr>
        <w:t xml:space="preserve">. </w:t>
      </w:r>
    </w:p>
    <w:p w:rsidR="00142479" w:rsidRPr="00142479" w:rsidRDefault="00142479" w:rsidP="00142479">
      <w:pPr>
        <w:spacing w:after="0"/>
        <w:rPr>
          <w:b/>
          <w:bCs/>
          <w:sz w:val="26"/>
          <w:szCs w:val="26"/>
          <w:rtl/>
        </w:rPr>
      </w:pPr>
      <w:r w:rsidRPr="00142479">
        <w:rPr>
          <w:rFonts w:hint="cs"/>
          <w:b/>
          <w:bCs/>
          <w:sz w:val="26"/>
          <w:szCs w:val="26"/>
          <w:rtl/>
        </w:rPr>
        <w:t xml:space="preserve">לפרטים נוספים </w:t>
      </w:r>
    </w:p>
    <w:p w:rsidR="00142479" w:rsidRDefault="00142479" w:rsidP="00142479">
      <w:pPr>
        <w:spacing w:after="0"/>
        <w:rPr>
          <w:b/>
          <w:bCs/>
          <w:sz w:val="26"/>
          <w:szCs w:val="26"/>
          <w:rtl/>
        </w:rPr>
      </w:pPr>
      <w:r w:rsidRPr="00142479">
        <w:rPr>
          <w:rFonts w:hint="cs"/>
          <w:b/>
          <w:bCs/>
          <w:sz w:val="26"/>
          <w:szCs w:val="26"/>
          <w:rtl/>
        </w:rPr>
        <w:t xml:space="preserve">אמיר בן-שלום 0542406559 </w:t>
      </w:r>
    </w:p>
    <w:p w:rsidR="00142479" w:rsidRPr="00142479" w:rsidRDefault="00C81CF7" w:rsidP="00C81CF7">
      <w:pPr>
        <w:spacing w:after="0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ליולי </w:t>
      </w:r>
      <w:r w:rsidR="00142479">
        <w:rPr>
          <w:rFonts w:hint="cs"/>
          <w:b/>
          <w:bCs/>
          <w:sz w:val="26"/>
          <w:szCs w:val="26"/>
          <w:rtl/>
        </w:rPr>
        <w:t xml:space="preserve"> 2022 </w:t>
      </w:r>
    </w:p>
    <w:p w:rsidR="00BD34A4" w:rsidRDefault="00BD34A4" w:rsidP="00221140">
      <w:pPr>
        <w:rPr>
          <w:rtl/>
        </w:rPr>
      </w:pPr>
    </w:p>
    <w:sectPr w:rsidR="00BD34A4" w:rsidSect="0022114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E09BC"/>
    <w:multiLevelType w:val="hybridMultilevel"/>
    <w:tmpl w:val="37A2B8D0"/>
    <w:lvl w:ilvl="0" w:tplc="408C94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5B"/>
    <w:rsid w:val="00015C69"/>
    <w:rsid w:val="00142479"/>
    <w:rsid w:val="00221140"/>
    <w:rsid w:val="00255C6D"/>
    <w:rsid w:val="002718F0"/>
    <w:rsid w:val="004D42AC"/>
    <w:rsid w:val="006063A5"/>
    <w:rsid w:val="00750728"/>
    <w:rsid w:val="00950750"/>
    <w:rsid w:val="009A10AB"/>
    <w:rsid w:val="009A6AD4"/>
    <w:rsid w:val="00BD34A4"/>
    <w:rsid w:val="00C81CF7"/>
    <w:rsid w:val="00D414AC"/>
    <w:rsid w:val="00E10DE2"/>
    <w:rsid w:val="00EF605B"/>
    <w:rsid w:val="00F5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FC44"/>
  <w15:chartTrackingRefBased/>
  <w15:docId w15:val="{0D7DFC62-8A4A-4556-BE25-2FBF99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D42AC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1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5</cp:revision>
  <dcterms:created xsi:type="dcterms:W3CDTF">2022-07-02T23:08:00Z</dcterms:created>
  <dcterms:modified xsi:type="dcterms:W3CDTF">2022-07-02T23:37:00Z</dcterms:modified>
</cp:coreProperties>
</file>