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Freedom or Death</w:t>
      </w:r>
    </w:p>
    <w:p w:rsidR="00000000" w:rsidDel="00000000" w:rsidP="00000000" w:rsidRDefault="00000000" w:rsidRPr="00000000" w14:paraId="00000002">
      <w:pPr>
        <w:rPr>
          <w:b w:val="1"/>
          <w:bCs w:val="1"/>
        </w:rPr>
      </w:pPr>
      <w:r w:rsidDel="00000000" w:rsidR="00000000" w:rsidRPr="00000000">
        <w:rPr>
          <w:b w:val="1"/>
          <w:bCs w:val="1"/>
          <w:rtl w:val="0"/>
        </w:rPr>
        <w:t xml:space="preserve">By: </w:t>
      </w:r>
      <w:r w:rsidDel="00000000" w:rsidR="00000000" w:rsidRPr="00000000">
        <w:rPr>
          <w:b w:val="1"/>
          <w:bCs w:val="1"/>
          <w:rtl w:val="0"/>
        </w:rPr>
        <w:t xml:space="preserve">Emmeline Pankhurst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am here, as a soldier, who has temporarily left the field of battle, in order to explain what civil war is like, when civil war is waged by women.</w:t>
      </w:r>
    </w:p>
    <w:p w:rsidR="00000000" w:rsidDel="00000000" w:rsidP="00000000" w:rsidRDefault="00000000" w:rsidRPr="00000000" w14:paraId="00000006">
      <w:pPr>
        <w:rPr/>
      </w:pPr>
      <w:r w:rsidDel="00000000" w:rsidR="00000000" w:rsidRPr="00000000">
        <w:rPr>
          <w:rtl w:val="0"/>
        </w:rPr>
        <w:t xml:space="preserve">Suppose the men of Hartford had a grievance and they’d laid that grievance before their legislature and the legislature obstinately refused to listen to them or to remove their grievance. What would be the proper and constitutional and practical way of getting their grievance removed? Well, it is perfectly obvious at the next general election, the men of Hartford would turn out that legislature and elect a new one. But that the men of Hartford imagined that they were not in the position of being voters at all, that they were governed without their consent being obtained; that the legislature turned an absolutely deaf ear to their demands. What would the men of Hartford do then?  They couldn’t vote the legislature out. They would have to make a choice of two evils. They would either have to submit indefinitely to an unjust state of affairs or they would have to rise up. Your forefathers decided that they must have representation to taxation, many, many years ago when they felt they couldn’t wait any longer, when they laid all the arguments before an obstinate British government that they could think of, when every other means had failed, they began by the tea party at Boston and they went on until they had won the independence of the United States of America.</w:t>
      </w:r>
    </w:p>
    <w:p w:rsidR="00000000" w:rsidDel="00000000" w:rsidP="00000000" w:rsidRDefault="00000000" w:rsidRPr="00000000" w14:paraId="00000007">
      <w:pPr>
        <w:rPr/>
      </w:pPr>
      <w:r w:rsidDel="00000000" w:rsidR="00000000" w:rsidRPr="00000000">
        <w:rPr>
          <w:rtl w:val="0"/>
        </w:rPr>
        <w:t xml:space="preserve">We are called militant, and we are quite willing to accept the name. We are determined to press this question that the enfranchisement of women to the point where we are no longer to be ignored by the politicians. You have to make more noise than anybody else. You have to make yourself more obtrusive than anybody else. You have to fill all the papers, more than anybody else.</w:t>
      </w:r>
    </w:p>
    <w:p w:rsidR="00000000" w:rsidDel="00000000" w:rsidP="00000000" w:rsidRDefault="00000000" w:rsidRPr="00000000" w14:paraId="00000008">
      <w:pPr>
        <w:rPr/>
      </w:pPr>
      <w:r w:rsidDel="00000000" w:rsidR="00000000" w:rsidRPr="00000000">
        <w:rPr>
          <w:rtl w:val="0"/>
        </w:rPr>
        <w:t xml:space="preserve">We wear no mark we belong to every class; we permeate every class of the community from the highest to lowest. And so, you see, in the women’s civil war it is absolutely impossible to deal with it. You cannot locate it, and you cannot stop it.</w:t>
      </w:r>
    </w:p>
    <w:p w:rsidR="00000000" w:rsidDel="00000000" w:rsidP="00000000" w:rsidRDefault="00000000" w:rsidRPr="00000000" w14:paraId="00000009">
      <w:pPr>
        <w:rPr/>
      </w:pPr>
      <w:r w:rsidDel="00000000" w:rsidR="00000000" w:rsidRPr="00000000">
        <w:rPr>
          <w:rtl w:val="0"/>
        </w:rPr>
        <w:t xml:space="preserve">We have brought the government of England to this position but, it has to face this alternative: either women are to be killed or women are to have the vote. You won your freedom in America when you had the revolution, by bloodshed, by sacrificing human life. You won the civil war by the sacrifice of human life when you decided to emancipate the slaves.</w:t>
      </w:r>
    </w:p>
    <w:p w:rsidR="00000000" w:rsidDel="00000000" w:rsidP="00000000" w:rsidRDefault="00000000" w:rsidRPr="00000000" w14:paraId="0000000A">
      <w:pPr>
        <w:rPr/>
      </w:pPr>
      <w:r w:rsidDel="00000000" w:rsidR="00000000" w:rsidRPr="00000000">
        <w:rPr>
          <w:rtl w:val="0"/>
        </w:rPr>
        <w:t xml:space="preserve">Human life for us is sacred, but we say if any life is to be sacrificed, it shall be ours. We won’t do it ourselves, but we will put the enemy in the position where they will have to choose between giving us freedom, or giving us death.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