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  <w:t xml:space="preserve">Equation Sheet</w:t>
      </w:r>
    </w:p>
    <w:p w:rsidR="00000000" w:rsidDel="00000000" w:rsidP="00000000" w:rsidRDefault="00000000" w:rsidRPr="00000000" w14:paraId="00000002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143hbzewx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_7143hbzewx4s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54l9wyj523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_j54l9wyj5231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mnzrnaz2i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12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_smnzrnaz2iry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ebtqedbi56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4: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_eebtqedbi56a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w4uwuqon1t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_1w4uwuqon1tr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olewcx5z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_2uolewcx5zmv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0rd6bk655d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7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_a0rd6bk655dk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ylx6c9a3hc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8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_nylx6c9a3hc6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i389m23d4f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9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_ri389m23d4fm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14jfwxsu8p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10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_714jfwxsu8p5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before="0" w:line="360" w:lineRule="auto"/>
        <w:rPr/>
      </w:pPr>
      <w:bookmarkStart w:colFirst="0" w:colLast="0" w:name="_7143hbzewx4s" w:id="0"/>
      <w:bookmarkEnd w:id="0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1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940"/>
        <w:gridCol w:w="4560"/>
        <w:gridCol w:w="3030"/>
        <w:tblGridChange w:id="0">
          <w:tblGrid>
            <w:gridCol w:w="1050"/>
            <w:gridCol w:w="2940"/>
            <w:gridCol w:w="456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2.5a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Potential energy between two atoms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E=</m:t>
              </m:r>
              <m:nary>
                <m:naryPr>
                  <m:chr m:val="∫"/>
                  <m:ctrlPr>
                    <w:rPr/>
                  </m:ctrlPr>
                </m:naryPr>
                <m:sub/>
                <m:sup/>
              </m:nary>
              <m:r>
                <w:rPr/>
                <m:t xml:space="preserve">Fdr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Force between two atoms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F=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dE</m:t>
                  </m:r>
                </m:num>
                <m:den>
                  <m:r>
                    <w:rPr/>
                    <m:t xml:space="preserve">dr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Attractive energy between two atoms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= 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A</m:t>
                  </m:r>
                </m:num>
                <m:den>
                  <m:r>
                    <w:rPr/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Repulsive energy between two atoms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R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B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r</m:t>
                      </m:r>
                    </m:e>
                    <m:sup>
                      <m:r>
                        <w:rPr/>
                        <m:t xml:space="preserve">n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 of attraction between two isolated 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A</m:t>
                  </m:r>
                  <m:r>
                    <w:rPr/>
                    <m:t>π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r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  <m:r>
                <w:rPr/>
                <m:t xml:space="preserve">(|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|e)(|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|e)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Z= Valence values</w:t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exponent of </w:t>
            </w:r>
            <m:oMath>
              <m:r>
                <w:rPr/>
                <m:t xml:space="preserve">M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g</m:t>
                  </m:r>
                </m:e>
                <m:sup>
                  <m:r>
                    <w:rPr/>
                    <m:t xml:space="preserve">2+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 ionic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%IC={1-exp[-(0.25)(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B</m:t>
                  </m:r>
                </m:sub>
              </m:sSub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]}</m:t>
              </m:r>
              <m:r>
                <w:rPr/>
                <m:t>×</m:t>
              </m:r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electronegativity for electronegative element,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for electropositive</w:t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Figure 2.9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before="0" w:line="360" w:lineRule="auto"/>
        <w:rPr/>
      </w:pPr>
      <w:bookmarkStart w:colFirst="0" w:colLast="0" w:name="_j54l9wyj5231" w:id="1"/>
      <w:bookmarkEnd w:id="1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2F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60"/>
        <w:gridCol w:w="2820"/>
        <w:tblGridChange w:id="0">
          <w:tblGrid>
            <w:gridCol w:w="980"/>
            <w:gridCol w:w="2740"/>
            <w:gridCol w:w="426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cell edge length, FCC (Face-centered cubic)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a=2R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is atomic radius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Atomic packing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AFP=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s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volume of atoms in a unit cell</w:t>
            </w:r>
          </w:p>
          <w:p w:rsidR="00000000" w:rsidDel="00000000" w:rsidP="00000000" w:rsidRDefault="00000000" w:rsidRPr="00000000" w14:paraId="00000038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C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total unit cell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cell edge length, BCC (body-centered cubic)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0" w:line="360" w:lineRule="auto"/>
              <w:jc w:val="center"/>
              <w:rPr/>
            </w:pPr>
            <m:oMath>
              <m:r>
                <w:rPr/>
                <m:t xml:space="preserve">a=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4R</m:t>
                  </m:r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3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density of a 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0" w:line="360" w:lineRule="auto"/>
              <w:jc w:val="center"/>
              <w:rPr/>
            </w:pPr>
            <m:oMath>
              <m:r>
                <m:t>ρ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nA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is number of atoms with unit cell</w:t>
            </w:r>
          </w:p>
          <w:p w:rsidR="00000000" w:rsidDel="00000000" w:rsidP="00000000" w:rsidRDefault="00000000" w:rsidRPr="00000000" w14:paraId="00000041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is atomic weight</w:t>
            </w:r>
          </w:p>
          <w:p w:rsidR="00000000" w:rsidDel="00000000" w:rsidP="00000000" w:rsidRDefault="00000000" w:rsidRPr="00000000" w14:paraId="00000042">
            <w:pPr>
              <w:pageBreakBefore w:val="0"/>
              <w:spacing w:before="0" w:line="36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=6.022</m:t>
              </m:r>
              <m:r>
                <w:rPr/>
                <m:t>×</m:t>
              </m:r>
              <m:r>
                <w:rPr/>
                <m:t xml:space="preserve">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23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spacing w:before="0" w:line="360" w:lineRule="auto"/>
        <w:rPr/>
      </w:pPr>
      <w:bookmarkStart w:colFirst="0" w:colLast="0" w:name="_smnzrnaz2iry" w:id="2"/>
      <w:bookmarkEnd w:id="2"/>
      <w:r w:rsidDel="00000000" w:rsidR="00000000" w:rsidRPr="00000000">
        <w:rPr>
          <w:rtl w:val="0"/>
        </w:rPr>
        <w:t xml:space="preserve">Chapter 12</w:t>
      </w:r>
    </w:p>
    <w:p w:rsidR="00000000" w:rsidDel="00000000" w:rsidP="00000000" w:rsidRDefault="00000000" w:rsidRPr="00000000" w14:paraId="00000045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60"/>
        <w:gridCol w:w="2820"/>
        <w:tblGridChange w:id="0">
          <w:tblGrid>
            <w:gridCol w:w="980"/>
            <w:gridCol w:w="2740"/>
            <w:gridCol w:w="426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Catio to Anion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f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0" w:line="240" w:lineRule="auto"/>
              <w:ind w:left="0" w:firstLine="0"/>
              <w:rPr/>
            </w:pPr>
            <m:oMath>
              <m:r>
                <w:rPr/>
                <m:t xml:space="preserve">r=</m:t>
              </m:r>
            </m:oMath>
            <w:r w:rsidDel="00000000" w:rsidR="00000000" w:rsidRPr="00000000">
              <w:rPr>
                <w:rtl w:val="0"/>
              </w:rPr>
              <w:t xml:space="preserve">radius of 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Density of a ceramic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m:t>ρ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n'(</m:t>
                  </m:r>
                  <m:nary>
                    <m:naryPr>
                      <m:chr m:val="∑"/>
                      <m:ctrlPr>
                        <w:rPr/>
                      </m:ctrlPr>
                    </m:naryPr>
                    <m:sub/>
                    <m:sup/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  <m:r>
                    <w:rPr/>
                    <m:t xml:space="preserve">+</m:t>
                  </m:r>
                  <m:nary>
                    <m:naryPr>
                      <m:chr m:val="∑"/>
                      <m:ctrlPr>
                        <w:rPr/>
                      </m:ctrlPr>
                    </m:naryPr>
                    <m:sub/>
                    <m:sup/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  <m:r>
                    <w:rPr/>
                    <m:t xml:space="preserve">)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0" w:line="240" w:lineRule="auto"/>
              <w:ind w:left="0" w:firstLine="0"/>
              <w:rPr/>
            </w:pPr>
            <m:oMath>
              <m:r>
                <w:rPr/>
                <m:t xml:space="preserve">n'=</m:t>
              </m:r>
            </m:oMath>
            <w:r w:rsidDel="00000000" w:rsidR="00000000" w:rsidRPr="00000000">
              <w:rPr>
                <w:rtl w:val="0"/>
              </w:rPr>
              <w:t xml:space="preserve"> the number of formula units within the cell</w:t>
            </w:r>
          </w:p>
          <w:p w:rsidR="00000000" w:rsidDel="00000000" w:rsidP="00000000" w:rsidRDefault="00000000" w:rsidRPr="00000000" w14:paraId="0000004E">
            <w:pPr>
              <w:pageBreakBefore w:val="0"/>
              <w:spacing w:before="0" w:line="240" w:lineRule="auto"/>
              <w:ind w:left="0" w:firstLine="0"/>
              <w:rPr/>
            </w:pPr>
            <m:oMath>
              <m:nary>
                <m:naryPr>
                  <m:chr m:val="∑"/>
                </m:naryPr>
                <m:sub/>
                <m:sup/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The sum of all different  cations atomic weight</w:t>
            </w:r>
          </w:p>
          <w:p w:rsidR="00000000" w:rsidDel="00000000" w:rsidP="00000000" w:rsidRDefault="00000000" w:rsidRPr="00000000" w14:paraId="0000004F">
            <w:pPr>
              <w:pageBreakBefore w:val="0"/>
              <w:spacing w:before="0" w:line="240" w:lineRule="auto"/>
              <w:ind w:left="0" w:firstLine="0"/>
              <w:rPr/>
            </w:pPr>
            <m:oMath>
              <m:nary>
                <m:naryPr>
                  <m:chr m:val="∑"/>
                </m:naryPr>
                <m:sub/>
                <m:sup/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The sum of all different anions atomic weight</w:t>
            </w:r>
          </w:p>
          <w:p w:rsidR="00000000" w:rsidDel="00000000" w:rsidP="00000000" w:rsidRDefault="00000000" w:rsidRPr="00000000" w14:paraId="00000050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before="0" w:line="240" w:lineRule="auto"/>
              <w:ind w:lef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C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 cell volume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spacing w:before="0" w:line="360" w:lineRule="auto"/>
        <w:rPr/>
      </w:pPr>
      <w:bookmarkStart w:colFirst="0" w:colLast="0" w:name="_eebtqedbi56a" w:id="3"/>
      <w:bookmarkEnd w:id="3"/>
      <w:r w:rsidDel="00000000" w:rsidR="00000000" w:rsidRPr="00000000">
        <w:rPr>
          <w:rtl w:val="0"/>
        </w:rPr>
        <w:t xml:space="preserve">Chapter 4</w:t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vacancies per unit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v</m:t>
                  </m:r>
                </m:sub>
              </m:sSub>
              <m:r>
                <w:rPr/>
                <m:t xml:space="preserve">=N exp(-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v</m:t>
                      </m:r>
                    </m:sub>
                  </m:sSub>
                </m:num>
                <m:den>
                  <m:r>
                    <w:rPr/>
                    <m:t xml:space="preserve">kT</m:t>
                  </m:r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v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 The equilibrium number of vacancies</w:t>
            </w:r>
          </w:p>
          <w:p w:rsidR="00000000" w:rsidDel="00000000" w:rsidP="00000000" w:rsidRDefault="00000000" w:rsidRPr="00000000" w14:paraId="0000005B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N=</m:t>
              </m:r>
            </m:oMath>
            <w:r w:rsidDel="00000000" w:rsidR="00000000" w:rsidRPr="00000000">
              <w:rPr>
                <w:rtl w:val="0"/>
              </w:rPr>
              <w:t xml:space="preserve"> The total number of atomic sites (per cubic meter)</w:t>
            </w:r>
          </w:p>
          <w:p w:rsidR="00000000" w:rsidDel="00000000" w:rsidP="00000000" w:rsidRDefault="00000000" w:rsidRPr="00000000" w14:paraId="0000005C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N=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  <m:r>
                    <w:rPr/>
                    <m:t>ρ</m:t>
                  </m:r>
                </m:num>
                <m:den>
                  <m:r>
                    <w:rPr/>
                    <m:t xml:space="preserve">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v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 the energy required for the formation of a vacancy (J/mol or eV/atom)</w:t>
            </w:r>
          </w:p>
          <w:p w:rsidR="00000000" w:rsidDel="00000000" w:rsidP="00000000" w:rsidRDefault="00000000" w:rsidRPr="00000000" w14:paraId="0000005F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k=</m:t>
              </m:r>
            </m:oMath>
            <w:r w:rsidDel="00000000" w:rsidR="00000000" w:rsidRPr="00000000">
              <w:rPr>
                <w:rtl w:val="0"/>
              </w:rPr>
              <w:t xml:space="preserve"> Boltzmann constant, (1.38e-23 J/(atom*K) or 8.62e-5 eV/(atom*K))</w:t>
            </w:r>
          </w:p>
          <w:p w:rsidR="00000000" w:rsidDel="00000000" w:rsidP="00000000" w:rsidRDefault="00000000" w:rsidRPr="00000000" w14:paraId="00000060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R=k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T =</m:t>
              </m:r>
            </m:oMath>
            <w:r w:rsidDel="00000000" w:rsidR="00000000" w:rsidRPr="00000000">
              <w:rPr>
                <w:rtl w:val="0"/>
              </w:rPr>
              <w:t xml:space="preserve"> temperature in Kelvin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Composition in weight percent wt%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den>
              </m:f>
              <m:r>
                <w:rPr/>
                <m:t>×</m:t>
              </m:r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Composition in atomic percent at%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'=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m1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m1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m2</m:t>
                      </m:r>
                    </m:sub>
                  </m:sSub>
                </m:den>
              </m:f>
              <m:r>
                <w:rPr/>
                <m:t>×</m:t>
              </m:r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m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</m:t>
                  </m:r>
                </m:num>
                <m:den>
                  <m:r>
                    <w:rPr/>
                    <m:t xml:space="preserve">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spacing w:before="0" w:line="360" w:lineRule="auto"/>
        <w:rPr/>
      </w:pPr>
      <w:bookmarkStart w:colFirst="0" w:colLast="0" w:name="_1w4uwuqon1tr" w:id="4"/>
      <w:bookmarkEnd w:id="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6D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Interdiffusion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L=k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Dt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constant</w:t>
            </w:r>
          </w:p>
          <w:p w:rsidR="00000000" w:rsidDel="00000000" w:rsidP="00000000" w:rsidRDefault="00000000" w:rsidRPr="00000000" w14:paraId="00000072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 = diffusion constant</w:t>
            </w:r>
          </w:p>
          <w:p w:rsidR="00000000" w:rsidDel="00000000" w:rsidP="00000000" w:rsidRDefault="00000000" w:rsidRPr="00000000" w14:paraId="00000073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=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Diffusion flux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J=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</m:t>
                  </m:r>
                </m:num>
                <m:den>
                  <m:r>
                    <w:rPr/>
                    <m:t xml:space="preserve">At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= mass of material diffusion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Fick’s first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w:rPr/>
                <m:t xml:space="preserve">J=-D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dC</m:t>
                  </m:r>
                </m:num>
                <m:den>
                  <m:r>
                    <w:rPr/>
                    <m:t xml:space="preserve">dx</m:t>
                  </m:r>
                </m:den>
              </m:f>
              <m:r>
                <w:rPr/>
                <m:t xml:space="preserve">=-D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r>
                    <w:rPr/>
                    <m:t xml:space="preserve">C</m:t>
                  </m:r>
                </m:num>
                <m:den>
                  <m:r>
                    <w:rPr/>
                    <m:t>Δ</m:t>
                  </m:r>
                  <m:r>
                    <w:rPr/>
                    <m:t xml:space="preserve">x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= Concentration / composition</w:t>
            </w:r>
          </w:p>
          <w:p w:rsidR="00000000" w:rsidDel="00000000" w:rsidP="00000000" w:rsidRDefault="00000000" w:rsidRPr="00000000" w14:paraId="0000007D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Fick’s second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m:t>δ</m:t>
                  </m:r>
                  <m:r>
                    <w:rPr/>
                    <m:t xml:space="preserve">C(x,t)</m:t>
                  </m:r>
                </m:num>
                <m:den>
                  <m:r>
                    <w:rPr/>
                    <m:t xml:space="preserve">dt</m:t>
                  </m:r>
                </m:den>
              </m:f>
              <m:r>
                <w:rPr/>
                <m:t xml:space="preserve">=D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>δ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  <m:r>
                    <w:rPr/>
                    <m:t xml:space="preserve">C(x,t)</m:t>
                  </m:r>
                </m:num>
                <m:den>
                  <m:r>
                    <w:rPr/>
                    <m:t>δ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x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Fick’s second law constant surface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x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s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</m:den>
              </m:f>
              <m:r>
                <w:rPr/>
                <m:t xml:space="preserve">=1-erf(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x</m:t>
                  </m:r>
                </m:num>
                <m:den>
                  <m:r>
                    <w:rPr/>
                    <m:t xml:space="preserve">2</m:t>
                  </m:r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Dt</m:t>
                      </m:r>
                    </m:e>
                  </m:rad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Diffusion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D=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0</m:t>
                  </m:r>
                </m:sub>
              </m:sSub>
              <m:r>
                <w:rPr/>
                <m:t xml:space="preserve">exp(-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</m:sSub>
                </m:num>
                <m:den>
                  <m:r>
                    <w:rPr/>
                    <m:t xml:space="preserve">RT</m:t>
                  </m:r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5.2 for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and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is the gas constant </w:t>
            </w:r>
            <m:oMath>
              <m:r>
                <w:rPr/>
                <m:t xml:space="preserve">8.31 J/(mol</m:t>
              </m:r>
              <m:r>
                <w:rPr/>
                <m:t>⋅</m:t>
              </m:r>
              <m:r>
                <w:rPr/>
                <m:t xml:space="preserve">K)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spacing w:before="0" w:line="360" w:lineRule="auto"/>
        <w:rPr/>
      </w:pPr>
      <w:bookmarkStart w:colFirst="0" w:colLast="0" w:name="_2uolewcx5zmv" w:id="5"/>
      <w:bookmarkEnd w:id="5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8F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Engineering 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0" w:line="240" w:lineRule="auto"/>
              <w:jc w:val="center"/>
              <w:rPr/>
            </w:pPr>
            <m:oMath>
              <m:r>
                <m:t>σ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F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Engineering strain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before="0" w:line="240" w:lineRule="auto"/>
              <w:jc w:val="center"/>
              <w:rPr/>
            </w:pPr>
            <m:oMath>
              <m:r>
                <m:t>ϵ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r>
                    <w:rPr/>
                    <m:t xml:space="preserve">l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gauge length, prior to 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Hooke’s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before="0" w:line="240" w:lineRule="auto"/>
              <w:jc w:val="center"/>
              <w:rPr/>
            </w:pPr>
            <m:oMath>
              <m:r>
                <m:t>σ</m:t>
              </m:r>
              <m:r>
                <w:rPr/>
                <m:t xml:space="preserve">=E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Poisson’s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m:t>ν</m:t>
              </m:r>
              <m:r>
                <w:rPr/>
                <m:t xml:space="preserve">=-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x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z</m:t>
                      </m:r>
                    </m:sub>
                  </m:sSub>
                </m:den>
              </m:f>
              <m:r>
                <w:rPr/>
                <m:t xml:space="preserve">=-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y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z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 elongation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%EL=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f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  <m:r>
                <w:rPr/>
                <m:t>×</m:t>
              </m:r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f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the final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 reduction in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%RA=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f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  <m:r>
                <w:rPr/>
                <m:t>×</m:t>
              </m:r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F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=</m:t>
              </m:r>
              <m:r>
                <w:rPr/>
                <m:t>σ</m:t>
              </m:r>
              <m:r>
                <w:rPr/>
                <m:t xml:space="preserve">(1+</m:t>
              </m:r>
              <m:r>
                <w:rPr/>
                <m:t>ϵ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current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strain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ϵ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=ln(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ϵ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=ln(1+</m:t>
              </m:r>
              <m:r>
                <w:rPr/>
                <m:t>ϵ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=K</m:t>
              </m:r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T</m:t>
                      </m:r>
                    </m:sub>
                  </m:sSub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  <w:t xml:space="preserve">is the strain-hardening exponent</w:t>
            </w:r>
          </w:p>
          <w:p w:rsidR="00000000" w:rsidDel="00000000" w:rsidP="00000000" w:rsidRDefault="00000000" w:rsidRPr="00000000" w14:paraId="000000B6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K</m:t>
              </m:r>
            </m:oMath>
            <w:r w:rsidDel="00000000" w:rsidR="00000000" w:rsidRPr="00000000">
              <w:rPr>
                <w:rtl w:val="0"/>
              </w:rPr>
              <w:t xml:space="preserve">is a material constant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Tensile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TS(in MPa)=3.45</m:t>
              </m:r>
              <m:r>
                <w:rPr/>
                <m:t>×</m:t>
              </m:r>
              <m:r>
                <w:rPr/>
                <m:t xml:space="preserve">HB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TS(in psi)=500</m:t>
              </m:r>
              <m:r>
                <w:rPr/>
                <m:t>×</m:t>
              </m:r>
              <m:r>
                <w:rPr/>
                <m:t xml:space="preserve">HB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HB</m:t>
              </m:r>
            </m:oMath>
            <w:r w:rsidDel="00000000" w:rsidR="00000000" w:rsidRPr="00000000">
              <w:rPr>
                <w:rtl w:val="0"/>
              </w:rPr>
              <w:t xml:space="preserve">is the Brinell hardness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Resilience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r</m:t>
                  </m:r>
                </m:sub>
              </m:sSub>
              <m:r>
                <w:rPr/>
                <m:t xml:space="preserve">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0</m:t>
                  </m:r>
                </m:sub>
                <m: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ϵ</m:t>
                      </m:r>
                    </m:e>
                    <m:sub>
                      <m:r>
                        <w:rPr/>
                        <m:t xml:space="preserve">y</m:t>
                      </m:r>
                    </m:sub>
                  </m:sSub>
                </m:sup>
              </m:nary>
              <m:r>
                <w:rPr/>
                <m:t>σ</m:t>
              </m:r>
              <m:r>
                <w:rPr/>
                <m:t xml:space="preserve">d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>ϵ</m:t>
                  </m:r>
                </m:e>
                <m:sub>
                  <m:r>
                    <w:rPr/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in the elastic region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spacing w:before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ageBreakBefore w:val="0"/>
        <w:spacing w:before="0" w:line="360" w:lineRule="auto"/>
        <w:rPr/>
      </w:pPr>
      <w:bookmarkStart w:colFirst="0" w:colLast="0" w:name="_a0rd6bk655dk" w:id="6"/>
      <w:bookmarkEnd w:id="6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C2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 Shear 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τ</m:t>
                  </m:r>
                </m:e>
                <m:sub>
                  <m:r>
                    <w:rPr/>
                    <m:t xml:space="preserve">R</m:t>
                  </m:r>
                </m:sub>
              </m:sSub>
              <m:r>
                <w:rPr/>
                <m:t xml:space="preserve">=</m:t>
              </m:r>
              <m:r>
                <w:rPr/>
                <m:t>σ</m:t>
              </m:r>
              <m:r>
                <w:rPr/>
                <m:t xml:space="preserve">cos(</m:t>
              </m:r>
              <m:r>
                <w:rPr/>
                <m:t>ϕ</m:t>
              </m:r>
              <m:r>
                <w:rPr/>
                <m:t xml:space="preserve">)cos(</m:t>
              </m:r>
              <m:r>
                <w:rPr/>
                <m:t>λ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before="0" w:line="240" w:lineRule="auto"/>
              <w:jc w:val="center"/>
              <w:rPr/>
            </w:pPr>
            <m:oMath>
              <m:r>
                <m:t>ϕ</m:t>
              </m:r>
            </m:oMath>
            <w:r w:rsidDel="00000000" w:rsidR="00000000" w:rsidRPr="00000000">
              <w:rPr>
                <w:rtl w:val="0"/>
              </w:rPr>
              <w:t xml:space="preserve">is the angle between the tensile axis and the normal to the slip plane</w:t>
            </w:r>
          </w:p>
          <w:p w:rsidR="00000000" w:rsidDel="00000000" w:rsidP="00000000" w:rsidRDefault="00000000" w:rsidRPr="00000000" w14:paraId="000000C7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spacing w:before="0" w:line="240" w:lineRule="auto"/>
              <w:jc w:val="center"/>
              <w:rPr/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  <w:t xml:space="preserve">is the angle between the tensile axis and the slip direction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Yield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y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o</m:t>
                  </m:r>
                </m:sub>
              </m:sSub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d</m:t>
                  </m:r>
                </m:e>
                <m:sup>
                  <m:r>
                    <w:rPr/>
                    <m:t xml:space="preserve"> -1/2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  <w:t xml:space="preserve">is average grain size</w:t>
            </w:r>
          </w:p>
          <w:p w:rsidR="00000000" w:rsidDel="00000000" w:rsidP="00000000" w:rsidRDefault="00000000" w:rsidRPr="00000000" w14:paraId="000000CD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  <w:t xml:space="preserve">and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are material constants</w:t>
            </w:r>
          </w:p>
          <w:p w:rsidR="00000000" w:rsidDel="00000000" w:rsidP="00000000" w:rsidRDefault="00000000" w:rsidRPr="00000000" w14:paraId="000000CE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grain size (during grain growth)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d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-</m:t>
              </m:r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d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=Kt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K</m:t>
              </m:r>
            </m:oMath>
            <w:r w:rsidDel="00000000" w:rsidR="00000000" w:rsidRPr="00000000">
              <w:rPr>
                <w:rtl w:val="0"/>
              </w:rPr>
              <w:t xml:space="preserve">is a material constant</w:t>
            </w:r>
          </w:p>
          <w:p w:rsidR="00000000" w:rsidDel="00000000" w:rsidP="00000000" w:rsidRDefault="00000000" w:rsidRPr="00000000" w14:paraId="000000D3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  <w:t xml:space="preserve">is time passed</w:t>
            </w:r>
          </w:p>
          <w:p w:rsidR="00000000" w:rsidDel="00000000" w:rsidP="00000000" w:rsidRDefault="00000000" w:rsidRPr="00000000" w14:paraId="000000D4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  <w:t xml:space="preserve">is a constant but normally </w:t>
            </w:r>
            <m:oMath>
              <m:r>
                <w:rPr/>
                <m:t xml:space="preserve">n=2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spacing w:before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pageBreakBefore w:val="0"/>
        <w:spacing w:before="0" w:line="360" w:lineRule="auto"/>
        <w:rPr/>
      </w:pPr>
      <w:bookmarkStart w:colFirst="0" w:colLast="0" w:name="_nylx6c9a3hc6" w:id="7"/>
      <w:bookmarkEnd w:id="7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D7">
      <w:pPr>
        <w:pageBreakBefore w:val="0"/>
        <w:spacing w:before="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Stress at tip of elliptically shaped crack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m</m:t>
                  </m:r>
                </m:sub>
              </m:sSub>
              <m:r>
                <w:rPr/>
                <m:t xml:space="preserve">=2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o</m:t>
                  </m:r>
                </m:sub>
              </m:sSub>
              <m:rad>
                <m:radPr>
                  <m:degHide m:val="1"/>
                  <m:ctrlPr>
                    <w:rPr/>
                  </m:ctrlPr>
                </m:rad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a</m:t>
                      </m:r>
                    </m:num>
                    <m:den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>ρ</m:t>
                          </m:r>
                        </m:e>
                        <m:sub>
                          <m:r>
                            <w:rPr/>
                            <m:t xml:space="preserve">t</m:t>
                          </m:r>
                        </m:sub>
                      </m:sSub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before="0" w:line="240" w:lineRule="auto"/>
              <w:ind w:lef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tip radius</w:t>
            </w:r>
          </w:p>
          <w:p w:rsidR="00000000" w:rsidDel="00000000" w:rsidP="00000000" w:rsidRDefault="00000000" w:rsidRPr="00000000" w14:paraId="000000DC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spacing w:before="0" w:line="240" w:lineRule="auto"/>
              <w:ind w:lef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applied stress</w:t>
            </w:r>
          </w:p>
          <w:p w:rsidR="00000000" w:rsidDel="00000000" w:rsidP="00000000" w:rsidRDefault="00000000" w:rsidRPr="00000000" w14:paraId="000000DE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 is crack length of an internal crack</w:t>
            </w:r>
          </w:p>
          <w:p w:rsidR="00000000" w:rsidDel="00000000" w:rsidP="00000000" w:rsidRDefault="00000000" w:rsidRPr="00000000" w14:paraId="000000E0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is crack length of a surface crack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Critical stress for crack 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c</m:t>
                  </m:r>
                </m:sub>
              </m:sSub>
              <m:r>
                <w:rPr/>
                <m:t xml:space="preserve">=</m:t>
              </m:r>
              <m:rad>
                <m:radPr>
                  <m:degHide m:val="1"/>
                  <m:ctrlPr>
                    <w:rPr/>
                  </m:ctrlPr>
                </m:rad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2E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>γ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num>
                    <m:den>
                      <m:r>
                        <w:rPr/>
                        <m:t>π</m:t>
                      </m:r>
                      <m:r>
                        <w:rPr/>
                        <m:t xml:space="preserve">a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before="0" w:line="240" w:lineRule="auto"/>
              <w:ind w:lef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γ</m:t>
                  </m:r>
                </m:e>
                <m:sub>
                  <m:r>
                    <w:rPr/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specific surface energy</w:t>
            </w:r>
          </w:p>
          <w:p w:rsidR="00000000" w:rsidDel="00000000" w:rsidP="00000000" w:rsidRDefault="00000000" w:rsidRPr="00000000" w14:paraId="000000E6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m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the crack propagates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 strain fracture toughness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IC</m:t>
                  </m:r>
                </m:sub>
              </m:sSub>
              <m:r>
                <w:rPr/>
                <m:t xml:space="preserve">=Y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c</m:t>
                  </m:r>
                </m:sub>
              </m:sSub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>π</m:t>
                  </m:r>
                  <m:r>
                    <w:rPr/>
                    <m:t xml:space="preserve">a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is a constant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Mean stress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m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max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min</m:t>
                      </m:r>
                    </m:sub>
                  </m:sSub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R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max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σ</m:t>
                  </m:r>
                </m:e>
                <m:sub>
                  <m:r>
                    <w:rPr/>
                    <m:t xml:space="preserve">min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Stress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σ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max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min</m:t>
                      </m:r>
                    </m:sub>
                  </m:sSub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Stress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r>
                <w:rPr/>
                <m:t xml:space="preserve">R=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min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max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Creep rate (Constant temperature)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̇"/>
                    </m:accPr>
                    <m:e>
                      <m:r>
                        <m:t>ϵ</m:t>
                      </m:r>
                    </m:e>
                  </m:acc>
                </m:e>
                <m:sub>
                  <m:r>
                    <w:rPr/>
                    <m:t xml:space="preserve">s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1</m:t>
                  </m:r>
                </m:sub>
              </m:sSub>
              <m:sSup>
                <m:sSupPr>
                  <m:ctrlPr>
                    <w:rPr/>
                  </m:ctrlPr>
                </m:sSupPr>
                <m:e>
                  <m:r>
                    <w:rPr/>
                    <m:t>σ</m:t>
                  </m:r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Creep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̇"/>
                    </m:accPr>
                    <m:e>
                      <m:r>
                        <m:t>ϵ</m:t>
                      </m:r>
                    </m:e>
                  </m:acc>
                </m:e>
                <m:sub>
                  <m:r>
                    <w:rPr/>
                    <m:t xml:space="preserve">s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p>
                <m:sSupPr>
                  <m:ctrlPr>
                    <w:rPr/>
                  </m:ctrlPr>
                </m:sSupPr>
                <m:e>
                  <m:r>
                    <w:rPr/>
                    <m:t>σ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exp(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</m:num>
                <m:den>
                  <m:r>
                    <w:rPr/>
                    <m:t xml:space="preserve">RT</m:t>
                  </m:r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pageBreakBefore w:val="0"/>
        <w:spacing w:before="0" w:line="360" w:lineRule="auto"/>
        <w:rPr/>
      </w:pPr>
      <w:bookmarkStart w:colFirst="0" w:colLast="0" w:name="_ri389m23d4fm" w:id="8"/>
      <w:bookmarkEnd w:id="8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106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2740"/>
        <w:gridCol w:w="4245"/>
        <w:gridCol w:w="2835"/>
        <w:tblGridChange w:id="0">
          <w:tblGrid>
            <w:gridCol w:w="980"/>
            <w:gridCol w:w="2740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Lever rule, 2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L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>α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>α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our concentration in question</w:t>
            </w:r>
          </w:p>
          <w:p w:rsidR="00000000" w:rsidDel="00000000" w:rsidP="00000000" w:rsidRDefault="00000000" w:rsidRPr="00000000" w14:paraId="0000010B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L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is the concentration of the liquid phase</w:t>
            </w:r>
          </w:p>
          <w:p w:rsidR="00000000" w:rsidDel="00000000" w:rsidP="00000000" w:rsidRDefault="00000000" w:rsidRPr="00000000" w14:paraId="0000010C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>α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is the concentration of the </w:t>
            </w: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Lever rule, 2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>α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>α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>α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 fraction of pearlite, for a </w:t>
            </w:r>
            <w:r w:rsidDel="00000000" w:rsidR="00000000" w:rsidRPr="00000000">
              <w:rPr>
                <w:i w:val="1"/>
                <w:rtl w:val="0"/>
              </w:rPr>
              <w:t xml:space="preserve">hypoeutectoid</w:t>
            </w:r>
            <w:r w:rsidDel="00000000" w:rsidR="00000000" w:rsidRPr="00000000">
              <w:rPr>
                <w:rtl w:val="0"/>
              </w:rPr>
              <w:t xml:space="preserve"> (left of eutectoid point)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  <m:r>
                    <w:rPr/>
                    <m:t xml:space="preserve">'-0.022</m:t>
                  </m:r>
                </m:num>
                <m:den>
                  <m:r>
                    <w:rPr/>
                    <m:t xml:space="preserve">0.74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o</m:t>
                  </m:r>
                </m:sub>
              </m:sSub>
              <m:r>
                <w:rPr/>
                <m:t xml:space="preserve">'</m:t>
              </m:r>
            </m:oMath>
            <w:r w:rsidDel="00000000" w:rsidR="00000000" w:rsidRPr="00000000">
              <w:rPr>
                <w:rtl w:val="0"/>
              </w:rPr>
              <w:t xml:space="preserve"> is our concentration in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 fraction of proeutectoid α ferrite phase, for a </w:t>
            </w:r>
            <w:r w:rsidDel="00000000" w:rsidR="00000000" w:rsidRPr="00000000">
              <w:rPr>
                <w:i w:val="1"/>
                <w:rtl w:val="0"/>
              </w:rPr>
              <w:t xml:space="preserve">hypoeutectoid</w:t>
            </w:r>
            <w:r w:rsidDel="00000000" w:rsidR="00000000" w:rsidRPr="00000000">
              <w:rPr>
                <w:rtl w:val="0"/>
              </w:rPr>
              <w:t xml:space="preserve">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>α</m:t>
                  </m:r>
                  <m:r>
                    <w:rPr/>
                    <m:t xml:space="preserve">'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0.76-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  <m:r>
                    <w:rPr/>
                    <m:t xml:space="preserve">'</m:t>
                  </m:r>
                </m:num>
                <m:den>
                  <m:r>
                    <w:rPr/>
                    <m:t xml:space="preserve">0.74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 fraction of pearlite, for </w:t>
            </w:r>
            <w:r w:rsidDel="00000000" w:rsidR="00000000" w:rsidRPr="00000000">
              <w:rPr>
                <w:i w:val="1"/>
                <w:rtl w:val="0"/>
              </w:rPr>
              <w:t xml:space="preserve">hypereutectoid </w:t>
            </w:r>
            <w:r w:rsidDel="00000000" w:rsidR="00000000" w:rsidRPr="00000000">
              <w:rPr>
                <w:rtl w:val="0"/>
              </w:rPr>
              <w:t xml:space="preserve">(right of eutectoid point)steel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6.70-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'</m:t>
                  </m:r>
                </m:num>
                <m:den>
                  <m:r>
                    <w:rPr/>
                    <m:t xml:space="preserve">5.94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'</m:t>
              </m:r>
            </m:oMath>
            <w:r w:rsidDel="00000000" w:rsidR="00000000" w:rsidRPr="00000000">
              <w:rPr>
                <w:rtl w:val="0"/>
              </w:rPr>
              <w:t xml:space="preserve">is our concentration in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 fraction of proeutectoid cementite (</w:t>
            </w:r>
            <m:oMath>
              <m:r>
                <w:rPr/>
                <m:t xml:space="preserve">F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  <w:t xml:space="preserve">), for a </w:t>
            </w:r>
            <w:r w:rsidDel="00000000" w:rsidR="00000000" w:rsidRPr="00000000">
              <w:rPr>
                <w:i w:val="1"/>
                <w:rtl w:val="0"/>
              </w:rPr>
              <w:t xml:space="preserve">hypereutectoid </w:t>
            </w:r>
            <w:r w:rsidDel="00000000" w:rsidR="00000000" w:rsidRPr="00000000">
              <w:rPr>
                <w:rtl w:val="0"/>
              </w:rPr>
              <w:t xml:space="preserve">steel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F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e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  <m:r>
                    <w:rPr/>
                    <m:t xml:space="preserve">C'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'-0.76</m:t>
                  </m:r>
                </m:num>
                <m:den>
                  <m:r>
                    <w:rPr/>
                    <m:t xml:space="preserve">5.94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pageBreakBefore w:val="0"/>
        <w:spacing w:before="0" w:line="360" w:lineRule="auto"/>
        <w:rPr/>
      </w:pPr>
      <w:bookmarkStart w:colFirst="0" w:colLast="0" w:name="_714jfwxsu8p5" w:id="9"/>
      <w:bookmarkEnd w:id="9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123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25"/>
        <w:gridCol w:w="4245"/>
        <w:gridCol w:w="2835"/>
        <w:tblGridChange w:id="0">
          <w:tblGrid>
            <w:gridCol w:w="1095"/>
            <w:gridCol w:w="2625"/>
            <w:gridCol w:w="424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Fraction of transformation (Avrami equation)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y=1-exp(-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kt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is the fraction of transformation</w:t>
            </w:r>
          </w:p>
          <w:p w:rsidR="00000000" w:rsidDel="00000000" w:rsidP="00000000" w:rsidRDefault="00000000" w:rsidRPr="00000000" w14:paraId="00000129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is time</w:t>
            </w:r>
          </w:p>
          <w:p w:rsidR="00000000" w:rsidDel="00000000" w:rsidP="00000000" w:rsidRDefault="00000000" w:rsidRPr="00000000" w14:paraId="0000012A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and n are constants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Rearranged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ln(k)+n</m:t>
              </m:r>
              <m:r>
                <w:rPr/>
                <m:t>⋅</m:t>
              </m:r>
              <m:r>
                <w:rPr/>
                <m:t xml:space="preserve">ln(t)=ln(-ln(1-y))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Rearranged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before="0" w:line="240" w:lineRule="auto"/>
              <w:jc w:val="center"/>
              <w:rPr/>
            </w:pPr>
            <m:oMath>
              <m:r>
                <w:rPr/>
                <m:t xml:space="preserve">t=(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-ln(1-y)</m:t>
                  </m:r>
                </m:num>
                <m:den>
                  <m:r>
                    <w:rPr/>
                    <m:t xml:space="preserve">k</m:t>
                  </m:r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1/n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Transformation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=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t</m:t>
                      </m:r>
                    </m:e>
                    <m:sub>
                      <m:r>
                        <w:rPr/>
                        <m:t xml:space="preserve">0.5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before="0"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0.5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is the time for half the transformation to be completed</w:t>
            </w:r>
          </w:p>
        </w:tc>
      </w:tr>
    </w:tbl>
    <w:p w:rsidR="00000000" w:rsidDel="00000000" w:rsidP="00000000" w:rsidRDefault="00000000" w:rsidRPr="00000000" w14:paraId="00000137">
      <w:pPr>
        <w:pageBreakBefore w:val="0"/>
        <w:spacing w:before="0" w:line="36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