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9C578" w14:textId="6B193907" w:rsidR="00F472B3" w:rsidRDefault="00F472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Avant-propos :</w:t>
      </w:r>
    </w:p>
    <w:p w14:paraId="1AB2721C" w14:textId="432C0EB4" w:rsidR="00F472B3" w:rsidRDefault="00F472B3">
      <w:pPr>
        <w:rPr>
          <w:sz w:val="24"/>
          <w:szCs w:val="24"/>
        </w:rPr>
      </w:pPr>
      <w:r>
        <w:rPr>
          <w:sz w:val="24"/>
          <w:szCs w:val="24"/>
        </w:rPr>
        <w:t>Il est à noter que pour utiliser les deux applications, un</w:t>
      </w:r>
      <w:r w:rsidRPr="00F472B3">
        <w:rPr>
          <w:sz w:val="24"/>
          <w:szCs w:val="24"/>
        </w:rPr>
        <w:t xml:space="preserve"> utilisateur </w:t>
      </w:r>
      <w:r>
        <w:rPr>
          <w:sz w:val="24"/>
          <w:szCs w:val="24"/>
        </w:rPr>
        <w:t xml:space="preserve">doit initialement </w:t>
      </w:r>
      <w:r w:rsidRPr="00F472B3">
        <w:rPr>
          <w:sz w:val="24"/>
          <w:szCs w:val="24"/>
        </w:rPr>
        <w:t>posséd</w:t>
      </w:r>
      <w:r>
        <w:rPr>
          <w:sz w:val="24"/>
          <w:szCs w:val="24"/>
        </w:rPr>
        <w:t>er</w:t>
      </w:r>
      <w:r w:rsidRPr="00F472B3">
        <w:rPr>
          <w:sz w:val="24"/>
          <w:szCs w:val="24"/>
        </w:rPr>
        <w:t xml:space="preserve"> un compte client </w:t>
      </w:r>
      <w:r>
        <w:rPr>
          <w:sz w:val="24"/>
          <w:szCs w:val="24"/>
        </w:rPr>
        <w:t>avec</w:t>
      </w:r>
      <w:r w:rsidRPr="00F472B3">
        <w:rPr>
          <w:sz w:val="24"/>
          <w:szCs w:val="24"/>
        </w:rPr>
        <w:t xml:space="preserve"> un nom d’utilisateur (identifiant) ainsi qu’un mot de passe. </w:t>
      </w:r>
    </w:p>
    <w:p w14:paraId="0C3CE184" w14:textId="77777777" w:rsidR="00F472B3" w:rsidRPr="00F472B3" w:rsidRDefault="00F472B3">
      <w:pPr>
        <w:rPr>
          <w:sz w:val="24"/>
          <w:szCs w:val="24"/>
        </w:rPr>
      </w:pPr>
    </w:p>
    <w:p w14:paraId="2897EB56" w14:textId="12B5E61E" w:rsidR="002B20F0" w:rsidRDefault="00F472B3">
      <w:pPr>
        <w:rPr>
          <w:b/>
          <w:bCs/>
          <w:sz w:val="32"/>
          <w:szCs w:val="32"/>
        </w:rPr>
      </w:pPr>
      <w:r w:rsidRPr="00F472B3">
        <w:rPr>
          <w:b/>
          <w:bCs/>
          <w:sz w:val="32"/>
          <w:szCs w:val="32"/>
        </w:rPr>
        <w:t xml:space="preserve">Instructions </w:t>
      </w:r>
      <w:r>
        <w:rPr>
          <w:b/>
          <w:bCs/>
          <w:sz w:val="32"/>
          <w:szCs w:val="32"/>
        </w:rPr>
        <w:t>de</w:t>
      </w:r>
      <w:r w:rsidRPr="00F472B3">
        <w:rPr>
          <w:b/>
          <w:bCs/>
          <w:sz w:val="32"/>
          <w:szCs w:val="32"/>
        </w:rPr>
        <w:t xml:space="preserve"> génération du jeton dans l’application cliente :</w:t>
      </w:r>
    </w:p>
    <w:p w14:paraId="524D55A9" w14:textId="414DCB5F" w:rsidR="00F472B3" w:rsidRDefault="00F472B3" w:rsidP="00F472B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Une fois le fichier exécutable (.exe) de l’application cliente téléchargé sur son poste de travail, effectuer une action de </w:t>
      </w:r>
      <w:proofErr w:type="spellStart"/>
      <w:r>
        <w:rPr>
          <w:sz w:val="24"/>
          <w:szCs w:val="24"/>
        </w:rPr>
        <w:t>double</w:t>
      </w:r>
      <w:r w:rsidR="00E4560A">
        <w:rPr>
          <w:sz w:val="24"/>
          <w:szCs w:val="24"/>
        </w:rPr>
        <w:t>clic</w:t>
      </w:r>
      <w:proofErr w:type="spellEnd"/>
      <w:r>
        <w:rPr>
          <w:sz w:val="24"/>
          <w:szCs w:val="24"/>
        </w:rPr>
        <w:t xml:space="preserve"> sur celui-ci pour démarrer l’application.</w:t>
      </w:r>
    </w:p>
    <w:p w14:paraId="2836B0FD" w14:textId="77777777" w:rsidR="00F472B3" w:rsidRDefault="00F472B3" w:rsidP="00F472B3">
      <w:pPr>
        <w:pStyle w:val="ListParagraph"/>
        <w:rPr>
          <w:sz w:val="24"/>
          <w:szCs w:val="24"/>
        </w:rPr>
      </w:pPr>
    </w:p>
    <w:p w14:paraId="58BEC4DC" w14:textId="607FD487" w:rsidR="00F472B3" w:rsidRDefault="00F472B3" w:rsidP="00F472B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Entrer </w:t>
      </w:r>
      <w:r w:rsidR="00277581">
        <w:rPr>
          <w:sz w:val="24"/>
          <w:szCs w:val="24"/>
        </w:rPr>
        <w:t>l’</w:t>
      </w:r>
      <w:r>
        <w:rPr>
          <w:sz w:val="24"/>
          <w:szCs w:val="24"/>
        </w:rPr>
        <w:t xml:space="preserve">identifiant ainsi que </w:t>
      </w:r>
      <w:r w:rsidR="00277581">
        <w:rPr>
          <w:sz w:val="24"/>
          <w:szCs w:val="24"/>
        </w:rPr>
        <w:t>le</w:t>
      </w:r>
      <w:r>
        <w:rPr>
          <w:sz w:val="24"/>
          <w:szCs w:val="24"/>
        </w:rPr>
        <w:t xml:space="preserve"> mot de passe </w:t>
      </w:r>
      <w:r w:rsidR="00277581">
        <w:rPr>
          <w:sz w:val="24"/>
          <w:szCs w:val="24"/>
        </w:rPr>
        <w:t xml:space="preserve">de son compte client dans chacune des cases identifiées à cet effet présente dans la page </w:t>
      </w:r>
      <w:r w:rsidR="00277581" w:rsidRPr="00277581">
        <w:rPr>
          <w:i/>
          <w:iCs/>
          <w:sz w:val="24"/>
          <w:szCs w:val="24"/>
          <w:u w:val="single"/>
        </w:rPr>
        <w:t>Authentification</w:t>
      </w:r>
      <w:r w:rsidR="00277581">
        <w:rPr>
          <w:sz w:val="24"/>
          <w:szCs w:val="24"/>
        </w:rPr>
        <w:t xml:space="preserve">. Ensuite, cliquer sur le bouton vert </w:t>
      </w:r>
      <w:r w:rsidR="00277581" w:rsidRPr="00277581">
        <w:rPr>
          <w:sz w:val="24"/>
          <w:szCs w:val="24"/>
          <w:u w:val="single"/>
        </w:rPr>
        <w:t>Se connecter</w:t>
      </w:r>
      <w:r w:rsidR="00277581">
        <w:rPr>
          <w:sz w:val="24"/>
          <w:szCs w:val="24"/>
        </w:rPr>
        <w:t xml:space="preserve"> au bas de la page.</w:t>
      </w:r>
    </w:p>
    <w:p w14:paraId="1A20FC94" w14:textId="77777777" w:rsidR="00CF44D4" w:rsidRPr="00CF44D4" w:rsidRDefault="00CF44D4" w:rsidP="00CF44D4">
      <w:pPr>
        <w:pStyle w:val="ListParagraph"/>
        <w:rPr>
          <w:sz w:val="24"/>
          <w:szCs w:val="24"/>
        </w:rPr>
      </w:pPr>
    </w:p>
    <w:p w14:paraId="1B7CB463" w14:textId="71CB019B" w:rsidR="00CF44D4" w:rsidRPr="00CF44D4" w:rsidRDefault="00CF44D4" w:rsidP="00CF44D4">
      <w:pPr>
        <w:pStyle w:val="ListParagraph"/>
        <w:numPr>
          <w:ilvl w:val="0"/>
          <w:numId w:val="5"/>
        </w:num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Si une ou les deux informations d’identification sont </w:t>
      </w:r>
      <w:r w:rsidR="00E4560A">
        <w:rPr>
          <w:sz w:val="24"/>
          <w:szCs w:val="24"/>
        </w:rPr>
        <w:t>erro</w:t>
      </w:r>
      <w:r>
        <w:rPr>
          <w:sz w:val="24"/>
          <w:szCs w:val="24"/>
        </w:rPr>
        <w:t xml:space="preserve">nées, le message suivant : </w:t>
      </w:r>
      <w:r w:rsidRPr="00CF44D4">
        <w:rPr>
          <w:i/>
          <w:iCs/>
          <w:sz w:val="24"/>
          <w:szCs w:val="24"/>
          <w:u w:val="single"/>
        </w:rPr>
        <w:t xml:space="preserve">Informations incorrectes pour la connexion </w:t>
      </w:r>
      <w:r>
        <w:rPr>
          <w:sz w:val="24"/>
          <w:szCs w:val="24"/>
        </w:rPr>
        <w:t>va appara</w:t>
      </w:r>
      <w:r w:rsidR="00E4560A">
        <w:rPr>
          <w:sz w:val="24"/>
          <w:szCs w:val="24"/>
        </w:rPr>
        <w:t>i</w:t>
      </w:r>
      <w:r>
        <w:rPr>
          <w:sz w:val="24"/>
          <w:szCs w:val="24"/>
        </w:rPr>
        <w:t>tre au bas de la page. L’utilisateur doit vérifier la validité de ses informations et refaire l’étape</w:t>
      </w:r>
      <w:r w:rsidR="00E4560A">
        <w:rPr>
          <w:sz w:val="24"/>
          <w:szCs w:val="24"/>
        </w:rPr>
        <w:t> </w:t>
      </w:r>
      <w:r>
        <w:rPr>
          <w:sz w:val="24"/>
          <w:szCs w:val="24"/>
        </w:rPr>
        <w:t>2 une seconde fois avec les bonnes informations.</w:t>
      </w:r>
    </w:p>
    <w:p w14:paraId="55809CDE" w14:textId="77777777" w:rsidR="00F472B3" w:rsidRPr="00F472B3" w:rsidRDefault="00F472B3" w:rsidP="00F472B3">
      <w:pPr>
        <w:pStyle w:val="ListParagraph"/>
        <w:rPr>
          <w:sz w:val="24"/>
          <w:szCs w:val="24"/>
        </w:rPr>
      </w:pPr>
    </w:p>
    <w:p w14:paraId="3588A076" w14:textId="2F238E3F" w:rsidR="00F472B3" w:rsidRDefault="00277581" w:rsidP="00F472B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Si les informations d’entré</w:t>
      </w:r>
      <w:r w:rsidR="00E4560A">
        <w:rPr>
          <w:sz w:val="24"/>
          <w:szCs w:val="24"/>
        </w:rPr>
        <w:t>e</w:t>
      </w:r>
      <w:r>
        <w:rPr>
          <w:sz w:val="24"/>
          <w:szCs w:val="24"/>
        </w:rPr>
        <w:t xml:space="preserve"> sont valides, l’application nous redirige vers la page </w:t>
      </w:r>
      <w:proofErr w:type="spellStart"/>
      <w:r w:rsidRPr="00277581">
        <w:rPr>
          <w:i/>
          <w:iCs/>
          <w:sz w:val="24"/>
          <w:szCs w:val="24"/>
          <w:u w:val="single"/>
        </w:rPr>
        <w:t>Generation</w:t>
      </w:r>
      <w:proofErr w:type="spellEnd"/>
      <w:r w:rsidRPr="00277581">
        <w:rPr>
          <w:i/>
          <w:iCs/>
          <w:sz w:val="24"/>
          <w:szCs w:val="24"/>
          <w:u w:val="single"/>
        </w:rPr>
        <w:t xml:space="preserve"> du code OTP</w:t>
      </w:r>
      <w:r>
        <w:rPr>
          <w:sz w:val="24"/>
          <w:szCs w:val="24"/>
        </w:rPr>
        <w:t xml:space="preserve"> qui présente le code OTP valide en fonction de sa période de validité, donc pour une période de 60</w:t>
      </w:r>
      <w:r w:rsidR="00E4560A">
        <w:rPr>
          <w:sz w:val="24"/>
          <w:szCs w:val="24"/>
        </w:rPr>
        <w:t> </w:t>
      </w:r>
      <w:r>
        <w:rPr>
          <w:sz w:val="24"/>
          <w:szCs w:val="24"/>
        </w:rPr>
        <w:t>secondes.</w:t>
      </w:r>
    </w:p>
    <w:p w14:paraId="0DEFE5B2" w14:textId="77777777" w:rsidR="00CF44D4" w:rsidRPr="00CF44D4" w:rsidRDefault="00CF44D4" w:rsidP="00CF44D4">
      <w:pPr>
        <w:pStyle w:val="ListParagraph"/>
        <w:rPr>
          <w:sz w:val="24"/>
          <w:szCs w:val="24"/>
        </w:rPr>
      </w:pPr>
    </w:p>
    <w:p w14:paraId="75425CD2" w14:textId="7631FE8C" w:rsidR="00CF44D4" w:rsidRDefault="00CF44D4" w:rsidP="00F472B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Utiliser ce code OTP dans l’application serveur pour effectuer la validation.</w:t>
      </w:r>
    </w:p>
    <w:p w14:paraId="27C73193" w14:textId="77777777" w:rsidR="00277581" w:rsidRPr="00277581" w:rsidRDefault="00277581" w:rsidP="00277581">
      <w:pPr>
        <w:pStyle w:val="ListParagraph"/>
        <w:rPr>
          <w:sz w:val="24"/>
          <w:szCs w:val="24"/>
        </w:rPr>
      </w:pPr>
    </w:p>
    <w:p w14:paraId="0D08DB06" w14:textId="2E553B56" w:rsidR="00277581" w:rsidRDefault="00277581" w:rsidP="00F472B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La page </w:t>
      </w:r>
      <w:proofErr w:type="spellStart"/>
      <w:r w:rsidRPr="00277581">
        <w:rPr>
          <w:i/>
          <w:iCs/>
          <w:sz w:val="24"/>
          <w:szCs w:val="24"/>
          <w:u w:val="single"/>
        </w:rPr>
        <w:t>Generation</w:t>
      </w:r>
      <w:proofErr w:type="spellEnd"/>
      <w:r w:rsidRPr="00277581">
        <w:rPr>
          <w:i/>
          <w:iCs/>
          <w:sz w:val="24"/>
          <w:szCs w:val="24"/>
          <w:u w:val="single"/>
        </w:rPr>
        <w:t xml:space="preserve"> du code OTP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comprend un bouton gris de </w:t>
      </w:r>
      <w:r w:rsidRPr="00CF44D4">
        <w:rPr>
          <w:i/>
          <w:iCs/>
          <w:sz w:val="24"/>
          <w:szCs w:val="24"/>
          <w:u w:val="single"/>
        </w:rPr>
        <w:t>Déconnexion</w:t>
      </w:r>
      <w:r w:rsidR="00CF44D4" w:rsidRPr="00CF44D4">
        <w:rPr>
          <w:sz w:val="24"/>
          <w:szCs w:val="24"/>
        </w:rPr>
        <w:t>,</w:t>
      </w:r>
      <w:r w:rsidR="00CF44D4">
        <w:rPr>
          <w:sz w:val="24"/>
          <w:szCs w:val="24"/>
        </w:rPr>
        <w:t xml:space="preserve"> une fois que le code OTP a été inscrit et validé par l’application serveur, appuyer sur le bouton de déconnexion afin de fermer l’application cliente.</w:t>
      </w:r>
    </w:p>
    <w:p w14:paraId="1476DB65" w14:textId="77777777" w:rsidR="005C3220" w:rsidRPr="005C3220" w:rsidRDefault="005C3220" w:rsidP="005C3220">
      <w:pPr>
        <w:pStyle w:val="ListParagraph"/>
        <w:rPr>
          <w:sz w:val="24"/>
          <w:szCs w:val="24"/>
        </w:rPr>
      </w:pPr>
    </w:p>
    <w:p w14:paraId="16D214DB" w14:textId="77777777" w:rsidR="005C3220" w:rsidRPr="00F472B3" w:rsidRDefault="005C3220" w:rsidP="005C3220">
      <w:pPr>
        <w:pStyle w:val="ListParagraph"/>
        <w:rPr>
          <w:sz w:val="24"/>
          <w:szCs w:val="24"/>
        </w:rPr>
      </w:pPr>
    </w:p>
    <w:p w14:paraId="595F21FA" w14:textId="38688676" w:rsidR="00F472B3" w:rsidRPr="00F472B3" w:rsidRDefault="00F472B3" w:rsidP="00F472B3">
      <w:pPr>
        <w:rPr>
          <w:b/>
          <w:bCs/>
          <w:sz w:val="32"/>
          <w:szCs w:val="32"/>
        </w:rPr>
      </w:pPr>
      <w:r w:rsidRPr="00F472B3">
        <w:rPr>
          <w:b/>
          <w:bCs/>
          <w:sz w:val="32"/>
          <w:szCs w:val="32"/>
        </w:rPr>
        <w:t xml:space="preserve">Instructions </w:t>
      </w:r>
      <w:r>
        <w:rPr>
          <w:b/>
          <w:bCs/>
          <w:sz w:val="32"/>
          <w:szCs w:val="32"/>
        </w:rPr>
        <w:t>de</w:t>
      </w:r>
      <w:r w:rsidRPr="00F472B3">
        <w:rPr>
          <w:b/>
          <w:bCs/>
          <w:sz w:val="32"/>
          <w:szCs w:val="32"/>
        </w:rPr>
        <w:t xml:space="preserve"> génération du jeton dans l’application </w:t>
      </w:r>
      <w:r>
        <w:rPr>
          <w:b/>
          <w:bCs/>
          <w:sz w:val="32"/>
          <w:szCs w:val="32"/>
        </w:rPr>
        <w:t>serveur</w:t>
      </w:r>
      <w:r w:rsidRPr="00F472B3">
        <w:rPr>
          <w:b/>
          <w:bCs/>
          <w:sz w:val="32"/>
          <w:szCs w:val="32"/>
        </w:rPr>
        <w:t> :</w:t>
      </w:r>
    </w:p>
    <w:p w14:paraId="6CBCBD7F" w14:textId="0E27F89E" w:rsidR="005C3220" w:rsidRDefault="005C3220" w:rsidP="005C322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Une fois le fichier exécutable (.exe) de l’application serveur téléchargé sur son poste de travail, effectuer une action de </w:t>
      </w:r>
      <w:proofErr w:type="spellStart"/>
      <w:r>
        <w:rPr>
          <w:sz w:val="24"/>
          <w:szCs w:val="24"/>
        </w:rPr>
        <w:t>doubleclique</w:t>
      </w:r>
      <w:proofErr w:type="spellEnd"/>
      <w:r>
        <w:rPr>
          <w:sz w:val="24"/>
          <w:szCs w:val="24"/>
        </w:rPr>
        <w:t xml:space="preserve"> sur celui-ci pour démarrer l’application.</w:t>
      </w:r>
    </w:p>
    <w:p w14:paraId="0E3ED76B" w14:textId="77777777" w:rsidR="005C3220" w:rsidRDefault="005C3220" w:rsidP="005C3220">
      <w:pPr>
        <w:pStyle w:val="ListParagraph"/>
        <w:rPr>
          <w:sz w:val="24"/>
          <w:szCs w:val="24"/>
        </w:rPr>
      </w:pPr>
    </w:p>
    <w:p w14:paraId="48CD8668" w14:textId="2BE072BA" w:rsidR="005C3220" w:rsidRDefault="005C3220" w:rsidP="005C322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Obtenir le code OTP correspondant à </w:t>
      </w:r>
      <w:r w:rsidR="00650138">
        <w:rPr>
          <w:sz w:val="24"/>
          <w:szCs w:val="24"/>
        </w:rPr>
        <w:t xml:space="preserve">ses informations de compte sur </w:t>
      </w:r>
      <w:r>
        <w:rPr>
          <w:sz w:val="24"/>
          <w:szCs w:val="24"/>
        </w:rPr>
        <w:t>de l’application cliente</w:t>
      </w:r>
      <w:r w:rsidR="00650138">
        <w:rPr>
          <w:sz w:val="24"/>
          <w:szCs w:val="24"/>
        </w:rPr>
        <w:t>.</w:t>
      </w:r>
    </w:p>
    <w:p w14:paraId="35D8F1D3" w14:textId="77777777" w:rsidR="00650138" w:rsidRPr="00650138" w:rsidRDefault="00650138" w:rsidP="00650138">
      <w:pPr>
        <w:pStyle w:val="ListParagraph"/>
        <w:rPr>
          <w:sz w:val="24"/>
          <w:szCs w:val="24"/>
        </w:rPr>
      </w:pPr>
    </w:p>
    <w:p w14:paraId="5C9E0955" w14:textId="2E79750E" w:rsidR="00650138" w:rsidRDefault="00650138" w:rsidP="005C322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Utiliser ce code OTP dans une période valide avec son identifiant et son mot de passe afin de peupler chacune des cases identifiées à cet effet présente dans la page </w:t>
      </w:r>
      <w:r w:rsidRPr="00277581">
        <w:rPr>
          <w:i/>
          <w:iCs/>
          <w:sz w:val="24"/>
          <w:szCs w:val="24"/>
          <w:u w:val="single"/>
        </w:rPr>
        <w:t>Authentification</w:t>
      </w:r>
      <w:r w:rsidRPr="00650138">
        <w:rPr>
          <w:sz w:val="24"/>
          <w:szCs w:val="24"/>
        </w:rPr>
        <w:t>.</w:t>
      </w:r>
    </w:p>
    <w:p w14:paraId="4F72FF62" w14:textId="77777777" w:rsidR="00975DAF" w:rsidRPr="00975DAF" w:rsidRDefault="00975DAF" w:rsidP="00975DAF">
      <w:pPr>
        <w:pStyle w:val="ListParagraph"/>
        <w:rPr>
          <w:sz w:val="24"/>
          <w:szCs w:val="24"/>
        </w:rPr>
      </w:pPr>
    </w:p>
    <w:p w14:paraId="6866EBDA" w14:textId="0EAB095D" w:rsidR="00975DAF" w:rsidRDefault="00975DAF" w:rsidP="00975DA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Il est à noter que pour une particularité de démonstration, les codes OTP de chaque jeton précédent la minute actuelle pour tous les utilisateurs </w:t>
      </w:r>
      <w:proofErr w:type="gramStart"/>
      <w:r>
        <w:rPr>
          <w:sz w:val="24"/>
          <w:szCs w:val="24"/>
        </w:rPr>
        <w:t>seront</w:t>
      </w:r>
      <w:proofErr w:type="gramEnd"/>
      <w:r>
        <w:rPr>
          <w:sz w:val="24"/>
          <w:szCs w:val="24"/>
        </w:rPr>
        <w:t xml:space="preserve"> présent dans la case du code OTP de l’application.</w:t>
      </w:r>
    </w:p>
    <w:p w14:paraId="4AC2BD30" w14:textId="77777777" w:rsidR="00650138" w:rsidRPr="00650138" w:rsidRDefault="00650138" w:rsidP="00650138">
      <w:pPr>
        <w:pStyle w:val="ListParagraph"/>
        <w:rPr>
          <w:sz w:val="24"/>
          <w:szCs w:val="24"/>
        </w:rPr>
      </w:pPr>
    </w:p>
    <w:p w14:paraId="22F47E13" w14:textId="188ABC54" w:rsidR="00650138" w:rsidRDefault="00650138" w:rsidP="0065013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Si les informations d’entré sont validées par l’application, le message suivant : </w:t>
      </w:r>
      <w:r w:rsidRPr="00650138">
        <w:rPr>
          <w:i/>
          <w:iCs/>
          <w:sz w:val="24"/>
          <w:szCs w:val="24"/>
          <w:u w:val="single"/>
        </w:rPr>
        <w:t>Accès confirmé</w:t>
      </w:r>
      <w:r w:rsidR="00E4560A">
        <w:rPr>
          <w:i/>
          <w:iCs/>
          <w:sz w:val="24"/>
          <w:szCs w:val="24"/>
          <w:u w:val="single"/>
        </w:rPr>
        <w:t> </w:t>
      </w:r>
      <w:r w:rsidRPr="00650138">
        <w:rPr>
          <w:i/>
          <w:iCs/>
          <w:sz w:val="24"/>
          <w:szCs w:val="24"/>
          <w:u w:val="single"/>
        </w:rPr>
        <w:t>!</w:t>
      </w:r>
      <w:r>
        <w:rPr>
          <w:sz w:val="24"/>
          <w:szCs w:val="24"/>
        </w:rPr>
        <w:t xml:space="preserve"> va apparaitre au bas de la page en vert.</w:t>
      </w:r>
    </w:p>
    <w:p w14:paraId="0B01787E" w14:textId="77777777" w:rsidR="00650138" w:rsidRPr="00650138" w:rsidRDefault="00650138" w:rsidP="00650138">
      <w:pPr>
        <w:rPr>
          <w:sz w:val="24"/>
          <w:szCs w:val="24"/>
        </w:rPr>
      </w:pPr>
    </w:p>
    <w:p w14:paraId="69FAD12F" w14:textId="2B1735C1" w:rsidR="00650138" w:rsidRPr="00650138" w:rsidRDefault="00650138" w:rsidP="0065013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Si les informations d’entré sont invalidées par l’application, le message suivant : </w:t>
      </w:r>
      <w:r w:rsidRPr="00650138">
        <w:rPr>
          <w:i/>
          <w:iCs/>
          <w:sz w:val="24"/>
          <w:szCs w:val="24"/>
          <w:u w:val="single"/>
        </w:rPr>
        <w:t>Accès refusé</w:t>
      </w:r>
      <w:r w:rsidR="00E4560A">
        <w:rPr>
          <w:i/>
          <w:iCs/>
          <w:sz w:val="24"/>
          <w:szCs w:val="24"/>
          <w:u w:val="single"/>
        </w:rPr>
        <w:t> </w:t>
      </w:r>
      <w:r w:rsidRPr="00650138">
        <w:rPr>
          <w:i/>
          <w:iCs/>
          <w:sz w:val="24"/>
          <w:szCs w:val="24"/>
          <w:u w:val="single"/>
        </w:rPr>
        <w:t>!</w:t>
      </w:r>
      <w:r>
        <w:rPr>
          <w:sz w:val="24"/>
          <w:szCs w:val="24"/>
        </w:rPr>
        <w:t xml:space="preserve"> va apparaitre au bas de la page en rouge.</w:t>
      </w:r>
      <w:r w:rsidR="00B27614">
        <w:rPr>
          <w:sz w:val="24"/>
          <w:szCs w:val="24"/>
        </w:rPr>
        <w:t xml:space="preserve"> Dans ce cas l’utilisateur aura </w:t>
      </w:r>
      <w:r w:rsidR="00975DAF">
        <w:rPr>
          <w:sz w:val="24"/>
          <w:szCs w:val="24"/>
        </w:rPr>
        <w:t>quatre autres tentatives possibles afin de valider ses informations avant la fermeture de l’application.</w:t>
      </w:r>
    </w:p>
    <w:p w14:paraId="6E158601" w14:textId="77777777" w:rsidR="00650138" w:rsidRDefault="00650138" w:rsidP="00650138">
      <w:pPr>
        <w:pStyle w:val="ListParagraph"/>
        <w:rPr>
          <w:sz w:val="24"/>
          <w:szCs w:val="24"/>
        </w:rPr>
      </w:pPr>
    </w:p>
    <w:p w14:paraId="5CDE5B3D" w14:textId="77777777" w:rsidR="00F472B3" w:rsidRPr="005C3220" w:rsidRDefault="00F472B3" w:rsidP="005C3220">
      <w:pPr>
        <w:pStyle w:val="ListParagraph"/>
        <w:rPr>
          <w:b/>
          <w:bCs/>
          <w:sz w:val="32"/>
          <w:szCs w:val="32"/>
        </w:rPr>
      </w:pPr>
    </w:p>
    <w:sectPr w:rsidR="00F472B3" w:rsidRPr="005C322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7E2B"/>
    <w:multiLevelType w:val="hybridMultilevel"/>
    <w:tmpl w:val="F2A2DA8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163C19"/>
    <w:multiLevelType w:val="hybridMultilevel"/>
    <w:tmpl w:val="BCF0FD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E163A"/>
    <w:multiLevelType w:val="hybridMultilevel"/>
    <w:tmpl w:val="D6DEC4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F2349"/>
    <w:multiLevelType w:val="hybridMultilevel"/>
    <w:tmpl w:val="428093E6"/>
    <w:lvl w:ilvl="0" w:tplc="798C8DC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E0470"/>
    <w:multiLevelType w:val="hybridMultilevel"/>
    <w:tmpl w:val="C5F002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1193B"/>
    <w:multiLevelType w:val="hybridMultilevel"/>
    <w:tmpl w:val="3E5A795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E320E29"/>
    <w:multiLevelType w:val="hybridMultilevel"/>
    <w:tmpl w:val="BCF0FD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517725">
    <w:abstractNumId w:val="2"/>
  </w:num>
  <w:num w:numId="2" w16cid:durableId="873805867">
    <w:abstractNumId w:val="6"/>
  </w:num>
  <w:num w:numId="3" w16cid:durableId="1473474350">
    <w:abstractNumId w:val="0"/>
  </w:num>
  <w:num w:numId="4" w16cid:durableId="1124424564">
    <w:abstractNumId w:val="4"/>
  </w:num>
  <w:num w:numId="5" w16cid:durableId="703988887">
    <w:abstractNumId w:val="5"/>
  </w:num>
  <w:num w:numId="6" w16cid:durableId="1958826230">
    <w:abstractNumId w:val="3"/>
  </w:num>
  <w:num w:numId="7" w16cid:durableId="1004937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F0"/>
    <w:rsid w:val="00277581"/>
    <w:rsid w:val="002B20F0"/>
    <w:rsid w:val="005C3220"/>
    <w:rsid w:val="00650138"/>
    <w:rsid w:val="00975DAF"/>
    <w:rsid w:val="00B27614"/>
    <w:rsid w:val="00CF44D4"/>
    <w:rsid w:val="00E4560A"/>
    <w:rsid w:val="00F4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54C6"/>
  <w15:chartTrackingRefBased/>
  <w15:docId w15:val="{FED0C5E1-B3DB-409C-B0CC-7AB43918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Boutin Frédérik</dc:creator>
  <cp:keywords/>
  <dc:description/>
  <cp:lastModifiedBy>St-Onge Nathan</cp:lastModifiedBy>
  <cp:revision>5</cp:revision>
  <dcterms:created xsi:type="dcterms:W3CDTF">2023-02-14T00:42:00Z</dcterms:created>
  <dcterms:modified xsi:type="dcterms:W3CDTF">2023-02-14T01:39:00Z</dcterms:modified>
</cp:coreProperties>
</file>