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71B2E9" wp14:paraId="278541BB" wp14:textId="51777A17">
      <w:pPr>
        <w:pStyle w:val="Heading3"/>
        <w:spacing w:before="281" w:beforeAutospacing="off" w:after="281" w:afterAutospacing="off"/>
      </w:pPr>
      <w:r w:rsidRPr="0D71B2E9" w:rsidR="467FA1D2">
        <w:rPr>
          <w:rFonts w:ascii="Aptos" w:hAnsi="Aptos" w:eastAsia="Aptos" w:cs="Aptos"/>
          <w:b w:val="1"/>
          <w:bCs w:val="1"/>
          <w:noProof w:val="0"/>
          <w:color w:val="000000" w:themeColor="text1" w:themeTint="FF" w:themeShade="FF"/>
          <w:sz w:val="28"/>
          <w:szCs w:val="28"/>
          <w:lang w:val="en-US"/>
        </w:rPr>
        <w:t>1. Purpose of the Examination</w:t>
      </w:r>
    </w:p>
    <w:p xmlns:wp14="http://schemas.microsoft.com/office/word/2010/wordml" w:rsidP="0D71B2E9" wp14:paraId="49E17C89" wp14:textId="1F2C921D">
      <w:pPr>
        <w:spacing w:before="240" w:beforeAutospacing="off" w:after="240" w:afterAutospacing="off"/>
      </w:pPr>
      <w:r w:rsidRPr="0D71B2E9" w:rsidR="467FA1D2">
        <w:rPr>
          <w:rFonts w:ascii="Aptos" w:hAnsi="Aptos" w:eastAsia="Aptos" w:cs="Aptos"/>
          <w:noProof w:val="0"/>
          <w:color w:val="000000" w:themeColor="text1" w:themeTint="FF" w:themeShade="FF"/>
          <w:sz w:val="24"/>
          <w:szCs w:val="24"/>
          <w:lang w:val="en-US"/>
        </w:rPr>
        <w:t>The goals of this examination are to:</w:t>
      </w:r>
    </w:p>
    <w:p xmlns:wp14="http://schemas.microsoft.com/office/word/2010/wordml" w:rsidP="0D71B2E9" wp14:paraId="09ADBA62" wp14:textId="4F59519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Identify Abnormalities:</w:t>
      </w:r>
      <w:r w:rsidRPr="0D71B2E9" w:rsidR="467FA1D2">
        <w:rPr>
          <w:rFonts w:ascii="Aptos" w:hAnsi="Aptos" w:eastAsia="Aptos" w:cs="Aptos"/>
          <w:noProof w:val="0"/>
          <w:color w:val="000000" w:themeColor="text1" w:themeTint="FF" w:themeShade="FF"/>
          <w:sz w:val="24"/>
          <w:szCs w:val="24"/>
          <w:lang w:val="en-US"/>
        </w:rPr>
        <w:t xml:space="preserve"> Detect gross anatomical irregularities such as </w:t>
      </w:r>
      <w:r w:rsidRPr="0D71B2E9" w:rsidR="467FA1D2">
        <w:rPr>
          <w:rFonts w:ascii="Aptos" w:hAnsi="Aptos" w:eastAsia="Aptos" w:cs="Aptos"/>
          <w:b w:val="1"/>
          <w:bCs w:val="1"/>
          <w:noProof w:val="0"/>
          <w:color w:val="000000" w:themeColor="text1" w:themeTint="FF" w:themeShade="FF"/>
          <w:sz w:val="24"/>
          <w:szCs w:val="24"/>
          <w:lang w:val="en-US"/>
        </w:rPr>
        <w:t>ptosis</w:t>
      </w:r>
      <w:r w:rsidRPr="0D71B2E9" w:rsidR="467FA1D2">
        <w:rPr>
          <w:rFonts w:ascii="Aptos" w:hAnsi="Aptos" w:eastAsia="Aptos" w:cs="Aptos"/>
          <w:noProof w:val="0"/>
          <w:color w:val="000000" w:themeColor="text1" w:themeTint="FF" w:themeShade="FF"/>
          <w:sz w:val="24"/>
          <w:szCs w:val="24"/>
          <w:lang w:val="en-US"/>
        </w:rPr>
        <w:t xml:space="preserve"> (drooping of the upper lid), </w:t>
      </w:r>
      <w:r w:rsidRPr="0D71B2E9" w:rsidR="467FA1D2">
        <w:rPr>
          <w:rFonts w:ascii="Aptos" w:hAnsi="Aptos" w:eastAsia="Aptos" w:cs="Aptos"/>
          <w:b w:val="1"/>
          <w:bCs w:val="1"/>
          <w:noProof w:val="0"/>
          <w:color w:val="000000" w:themeColor="text1" w:themeTint="FF" w:themeShade="FF"/>
          <w:sz w:val="24"/>
          <w:szCs w:val="24"/>
          <w:lang w:val="en-US"/>
        </w:rPr>
        <w:t>ectropion</w:t>
      </w:r>
      <w:r w:rsidRPr="0D71B2E9" w:rsidR="467FA1D2">
        <w:rPr>
          <w:rFonts w:ascii="Aptos" w:hAnsi="Aptos" w:eastAsia="Aptos" w:cs="Aptos"/>
          <w:noProof w:val="0"/>
          <w:color w:val="000000" w:themeColor="text1" w:themeTint="FF" w:themeShade="FF"/>
          <w:sz w:val="24"/>
          <w:szCs w:val="24"/>
          <w:lang w:val="en-US"/>
        </w:rPr>
        <w:t xml:space="preserve"> (outward turning of the lower lid), </w:t>
      </w:r>
      <w:r w:rsidRPr="0D71B2E9" w:rsidR="467FA1D2">
        <w:rPr>
          <w:rFonts w:ascii="Aptos" w:hAnsi="Aptos" w:eastAsia="Aptos" w:cs="Aptos"/>
          <w:b w:val="1"/>
          <w:bCs w:val="1"/>
          <w:noProof w:val="0"/>
          <w:color w:val="000000" w:themeColor="text1" w:themeTint="FF" w:themeShade="FF"/>
          <w:sz w:val="24"/>
          <w:szCs w:val="24"/>
          <w:lang w:val="en-US"/>
        </w:rPr>
        <w:t>entropion</w:t>
      </w:r>
      <w:r w:rsidRPr="0D71B2E9" w:rsidR="467FA1D2">
        <w:rPr>
          <w:rFonts w:ascii="Aptos" w:hAnsi="Aptos" w:eastAsia="Aptos" w:cs="Aptos"/>
          <w:noProof w:val="0"/>
          <w:color w:val="000000" w:themeColor="text1" w:themeTint="FF" w:themeShade="FF"/>
          <w:sz w:val="24"/>
          <w:szCs w:val="24"/>
          <w:lang w:val="en-US"/>
        </w:rPr>
        <w:t xml:space="preserve"> (inward turning of the lid), or </w:t>
      </w:r>
      <w:r w:rsidRPr="0D71B2E9" w:rsidR="467FA1D2">
        <w:rPr>
          <w:rFonts w:ascii="Aptos" w:hAnsi="Aptos" w:eastAsia="Aptos" w:cs="Aptos"/>
          <w:b w:val="1"/>
          <w:bCs w:val="1"/>
          <w:noProof w:val="0"/>
          <w:color w:val="000000" w:themeColor="text1" w:themeTint="FF" w:themeShade="FF"/>
          <w:sz w:val="24"/>
          <w:szCs w:val="24"/>
          <w:lang w:val="en-US"/>
        </w:rPr>
        <w:t>trichiasis</w:t>
      </w:r>
      <w:r w:rsidRPr="0D71B2E9" w:rsidR="467FA1D2">
        <w:rPr>
          <w:rFonts w:ascii="Aptos" w:hAnsi="Aptos" w:eastAsia="Aptos" w:cs="Aptos"/>
          <w:noProof w:val="0"/>
          <w:color w:val="000000" w:themeColor="text1" w:themeTint="FF" w:themeShade="FF"/>
          <w:sz w:val="24"/>
          <w:szCs w:val="24"/>
          <w:lang w:val="en-US"/>
        </w:rPr>
        <w:t xml:space="preserve"> (aberrant growth of lashes rubbing against the eye),.</w:t>
      </w:r>
    </w:p>
    <w:p xmlns:wp14="http://schemas.microsoft.com/office/word/2010/wordml" w:rsidP="0D71B2E9" wp14:paraId="664C4C99" wp14:textId="15E3105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Assess Health:</w:t>
      </w:r>
      <w:r w:rsidRPr="0D71B2E9" w:rsidR="467FA1D2">
        <w:rPr>
          <w:rFonts w:ascii="Aptos" w:hAnsi="Aptos" w:eastAsia="Aptos" w:cs="Aptos"/>
          <w:noProof w:val="0"/>
          <w:color w:val="000000" w:themeColor="text1" w:themeTint="FF" w:themeShade="FF"/>
          <w:sz w:val="24"/>
          <w:szCs w:val="24"/>
          <w:lang w:val="en-US"/>
        </w:rPr>
        <w:t xml:space="preserve"> Evaluate the lid margins for signs of inflammation or infection, such as </w:t>
      </w:r>
      <w:r w:rsidRPr="0D71B2E9" w:rsidR="467FA1D2">
        <w:rPr>
          <w:rFonts w:ascii="Aptos" w:hAnsi="Aptos" w:eastAsia="Aptos" w:cs="Aptos"/>
          <w:b w:val="1"/>
          <w:bCs w:val="1"/>
          <w:noProof w:val="0"/>
          <w:color w:val="000000" w:themeColor="text1" w:themeTint="FF" w:themeShade="FF"/>
          <w:sz w:val="24"/>
          <w:szCs w:val="24"/>
          <w:lang w:val="en-US"/>
        </w:rPr>
        <w:t>blepharitis</w:t>
      </w:r>
      <w:r w:rsidRPr="0D71B2E9" w:rsidR="467FA1D2">
        <w:rPr>
          <w:rFonts w:ascii="Aptos" w:hAnsi="Aptos" w:eastAsia="Aptos" w:cs="Aptos"/>
          <w:noProof w:val="0"/>
          <w:color w:val="000000" w:themeColor="text1" w:themeTint="FF" w:themeShade="FF"/>
          <w:sz w:val="24"/>
          <w:szCs w:val="24"/>
          <w:lang w:val="en-US"/>
        </w:rPr>
        <w:t>(crusting/redness) or meibomian gland dysfunction.</w:t>
      </w:r>
    </w:p>
    <w:p xmlns:wp14="http://schemas.microsoft.com/office/word/2010/wordml" w:rsidP="0D71B2E9" wp14:paraId="30804BCE" wp14:textId="53FC06C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Establish Baselines:</w:t>
      </w:r>
      <w:r w:rsidRPr="0D71B2E9" w:rsidR="467FA1D2">
        <w:rPr>
          <w:rFonts w:ascii="Aptos" w:hAnsi="Aptos" w:eastAsia="Aptos" w:cs="Aptos"/>
          <w:noProof w:val="0"/>
          <w:color w:val="000000" w:themeColor="text1" w:themeTint="FF" w:themeShade="FF"/>
          <w:sz w:val="24"/>
          <w:szCs w:val="24"/>
          <w:lang w:val="en-US"/>
        </w:rPr>
        <w:t xml:space="preserve"> Obtain measurements of the palpebral fissure (aperture) and lid position, which are critical for contact lens fitting and monitoring neurological health (e.g., Cranial Nerve III or VII function),,.</w:t>
      </w:r>
    </w:p>
    <w:p xmlns:wp14="http://schemas.microsoft.com/office/word/2010/wordml" wp14:paraId="07EF7DE7" wp14:textId="41313505"/>
    <w:p xmlns:wp14="http://schemas.microsoft.com/office/word/2010/wordml" w:rsidP="0D71B2E9" wp14:paraId="782662B8" wp14:textId="2BAD19CA">
      <w:pPr>
        <w:pStyle w:val="Heading3"/>
        <w:spacing w:before="281" w:beforeAutospacing="off" w:after="281" w:afterAutospacing="off"/>
      </w:pPr>
      <w:r w:rsidRPr="0D71B2E9" w:rsidR="467FA1D2">
        <w:rPr>
          <w:rFonts w:ascii="Aptos" w:hAnsi="Aptos" w:eastAsia="Aptos" w:cs="Aptos"/>
          <w:b w:val="1"/>
          <w:bCs w:val="1"/>
          <w:noProof w:val="0"/>
          <w:color w:val="000000" w:themeColor="text1" w:themeTint="FF" w:themeShade="FF"/>
          <w:sz w:val="28"/>
          <w:szCs w:val="28"/>
          <w:lang w:val="en-US"/>
        </w:rPr>
        <w:t>2. Equipment Required</w:t>
      </w:r>
    </w:p>
    <w:p xmlns:wp14="http://schemas.microsoft.com/office/word/2010/wordml" w:rsidP="0D71B2E9" wp14:paraId="343DE7E6" wp14:textId="68113C6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Penlight or Transilluminator:</w:t>
      </w:r>
      <w:r w:rsidRPr="0D71B2E9" w:rsidR="467FA1D2">
        <w:rPr>
          <w:rFonts w:ascii="Aptos" w:hAnsi="Aptos" w:eastAsia="Aptos" w:cs="Aptos"/>
          <w:noProof w:val="0"/>
          <w:color w:val="000000" w:themeColor="text1" w:themeTint="FF" w:themeShade="FF"/>
          <w:sz w:val="24"/>
          <w:szCs w:val="24"/>
          <w:lang w:val="en-US"/>
        </w:rPr>
        <w:t xml:space="preserve"> For gross observation and evaluating pupillary reflexes,.</w:t>
      </w:r>
    </w:p>
    <w:p xmlns:wp14="http://schemas.microsoft.com/office/word/2010/wordml" w:rsidP="0D71B2E9" wp14:paraId="13C22500" wp14:textId="0BC9467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Slit Lamp Biomicroscope:</w:t>
      </w:r>
      <w:r w:rsidRPr="0D71B2E9" w:rsidR="467FA1D2">
        <w:rPr>
          <w:rFonts w:ascii="Aptos" w:hAnsi="Aptos" w:eastAsia="Aptos" w:cs="Aptos"/>
          <w:noProof w:val="0"/>
          <w:color w:val="000000" w:themeColor="text1" w:themeTint="FF" w:themeShade="FF"/>
          <w:sz w:val="24"/>
          <w:szCs w:val="24"/>
          <w:lang w:val="en-US"/>
        </w:rPr>
        <w:t xml:space="preserve"> For detailed magnified inspection of the lid margins and lashes.</w:t>
      </w:r>
    </w:p>
    <w:p xmlns:wp14="http://schemas.microsoft.com/office/word/2010/wordml" w:rsidP="0D71B2E9" wp14:paraId="42903C8D" wp14:textId="6465EC8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Millimeter Ruler (PD Ruler):</w:t>
      </w:r>
      <w:r w:rsidRPr="0D71B2E9" w:rsidR="467FA1D2">
        <w:rPr>
          <w:rFonts w:ascii="Aptos" w:hAnsi="Aptos" w:eastAsia="Aptos" w:cs="Aptos"/>
          <w:noProof w:val="0"/>
          <w:color w:val="000000" w:themeColor="text1" w:themeTint="FF" w:themeShade="FF"/>
          <w:sz w:val="24"/>
          <w:szCs w:val="24"/>
          <w:lang w:val="en-US"/>
        </w:rPr>
        <w:t xml:space="preserve"> To measure the palpebral fissure width and pupil size,.</w:t>
      </w:r>
    </w:p>
    <w:p xmlns:wp14="http://schemas.microsoft.com/office/word/2010/wordml" wp14:paraId="2CD5B85B" wp14:textId="1AAAD7F8"/>
    <w:p xmlns:wp14="http://schemas.microsoft.com/office/word/2010/wordml" w:rsidP="0D71B2E9" wp14:paraId="5D79578D" wp14:textId="184F305C">
      <w:pPr>
        <w:pStyle w:val="Heading3"/>
        <w:spacing w:before="281" w:beforeAutospacing="off" w:after="281" w:afterAutospacing="off"/>
      </w:pPr>
      <w:r w:rsidRPr="0D71B2E9" w:rsidR="467FA1D2">
        <w:rPr>
          <w:rFonts w:ascii="Aptos" w:hAnsi="Aptos" w:eastAsia="Aptos" w:cs="Aptos"/>
          <w:b w:val="1"/>
          <w:bCs w:val="1"/>
          <w:noProof w:val="0"/>
          <w:color w:val="000000" w:themeColor="text1" w:themeTint="FF" w:themeShade="FF"/>
          <w:sz w:val="28"/>
          <w:szCs w:val="28"/>
          <w:lang w:val="en-US"/>
        </w:rPr>
        <w:t>3. Detailed Procedures</w:t>
      </w:r>
    </w:p>
    <w:p xmlns:wp14="http://schemas.microsoft.com/office/word/2010/wordml" w:rsidP="0D71B2E9" wp14:paraId="62777D42" wp14:textId="76A4F2C5">
      <w:pPr>
        <w:pStyle w:val="Heading4"/>
        <w:spacing w:before="319" w:beforeAutospacing="off" w:after="319" w:afterAutospacing="off"/>
      </w:pPr>
      <w:r w:rsidRPr="0D71B2E9" w:rsidR="467FA1D2">
        <w:rPr>
          <w:rFonts w:ascii="Aptos" w:hAnsi="Aptos" w:eastAsia="Aptos" w:cs="Aptos"/>
          <w:b w:val="1"/>
          <w:bCs w:val="1"/>
          <w:noProof w:val="0"/>
          <w:color w:val="000000" w:themeColor="text1" w:themeTint="FF" w:themeShade="FF"/>
          <w:sz w:val="24"/>
          <w:szCs w:val="24"/>
          <w:lang w:val="en-US"/>
        </w:rPr>
        <w:t>Part A: Gross Inspection (Penlight Examination)</w:t>
      </w:r>
    </w:p>
    <w:p xmlns:wp14="http://schemas.microsoft.com/office/word/2010/wordml" w:rsidP="0D71B2E9" wp14:paraId="28D4B659" wp14:textId="53C07386">
      <w:pPr>
        <w:spacing w:before="240" w:beforeAutospacing="off" w:after="240" w:afterAutospacing="off"/>
      </w:pPr>
      <w:r w:rsidRPr="0D71B2E9" w:rsidR="467FA1D2">
        <w:rPr>
          <w:rFonts w:ascii="Aptos" w:hAnsi="Aptos" w:eastAsia="Aptos" w:cs="Aptos"/>
          <w:i w:val="1"/>
          <w:iCs w:val="1"/>
          <w:noProof w:val="0"/>
          <w:color w:val="000000" w:themeColor="text1" w:themeTint="FF" w:themeShade="FF"/>
          <w:sz w:val="24"/>
          <w:szCs w:val="24"/>
          <w:lang w:val="en-US"/>
        </w:rPr>
        <w:t>Activity: Inspect eyelids for position and orientation.</w:t>
      </w:r>
    </w:p>
    <w:p xmlns:wp14="http://schemas.microsoft.com/office/word/2010/wordml" w:rsidP="0D71B2E9" wp14:paraId="7DCAED52" wp14:textId="6A79947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General Observation:</w:t>
      </w:r>
      <w:r w:rsidRPr="0D71B2E9" w:rsidR="467FA1D2">
        <w:rPr>
          <w:rFonts w:ascii="Aptos" w:hAnsi="Aptos" w:eastAsia="Aptos" w:cs="Aptos"/>
          <w:noProof w:val="0"/>
          <w:color w:val="000000" w:themeColor="text1" w:themeTint="FF" w:themeShade="FF"/>
          <w:sz w:val="24"/>
          <w:szCs w:val="24"/>
          <w:lang w:val="en-US"/>
        </w:rPr>
        <w:t xml:space="preserve"> Sit facing the patient at eye level. Using a penlight or room light, observe the patient's face for symmetry, head tilts, or unusual posture.</w:t>
      </w:r>
    </w:p>
    <w:p xmlns:wp14="http://schemas.microsoft.com/office/word/2010/wordml" w:rsidP="0D71B2E9" wp14:paraId="3A303222" wp14:textId="261FA315">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Inspect Eyelids:</w:t>
      </w:r>
    </w:p>
    <w:p xmlns:wp14="http://schemas.microsoft.com/office/word/2010/wordml" w:rsidP="0D71B2E9" wp14:paraId="4679A03B" wp14:textId="0D695EDF">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 xml:space="preserve">Look for </w:t>
      </w:r>
      <w:r w:rsidRPr="0D71B2E9" w:rsidR="467FA1D2">
        <w:rPr>
          <w:rFonts w:ascii="Aptos" w:hAnsi="Aptos" w:eastAsia="Aptos" w:cs="Aptos"/>
          <w:b w:val="1"/>
          <w:bCs w:val="1"/>
          <w:noProof w:val="0"/>
          <w:color w:val="000000" w:themeColor="text1" w:themeTint="FF" w:themeShade="FF"/>
          <w:sz w:val="24"/>
          <w:szCs w:val="24"/>
          <w:lang w:val="en-US"/>
        </w:rPr>
        <w:t>ptosis</w:t>
      </w:r>
      <w:r w:rsidRPr="0D71B2E9" w:rsidR="467FA1D2">
        <w:rPr>
          <w:rFonts w:ascii="Aptos" w:hAnsi="Aptos" w:eastAsia="Aptos" w:cs="Aptos"/>
          <w:noProof w:val="0"/>
          <w:color w:val="000000" w:themeColor="text1" w:themeTint="FF" w:themeShade="FF"/>
          <w:sz w:val="24"/>
          <w:szCs w:val="24"/>
          <w:lang w:val="en-US"/>
        </w:rPr>
        <w:t xml:space="preserve"> (drooping) or asymmetry between the left and right eyes,.</w:t>
      </w:r>
    </w:p>
    <w:p xmlns:wp14="http://schemas.microsoft.com/office/word/2010/wordml" w:rsidP="0D71B2E9" wp14:paraId="5B3F7DC6" wp14:textId="26E99BF9">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Check lid apposition: Ensure the lids close completely during a blink (</w:t>
      </w:r>
      <w:r w:rsidRPr="0D71B2E9" w:rsidR="467FA1D2">
        <w:rPr>
          <w:rFonts w:ascii="Aptos" w:hAnsi="Aptos" w:eastAsia="Aptos" w:cs="Aptos"/>
          <w:b w:val="1"/>
          <w:bCs w:val="1"/>
          <w:noProof w:val="0"/>
          <w:color w:val="000000" w:themeColor="text1" w:themeTint="FF" w:themeShade="FF"/>
          <w:sz w:val="24"/>
          <w:szCs w:val="24"/>
          <w:lang w:val="en-US"/>
        </w:rPr>
        <w:t>lagophthalmos</w:t>
      </w:r>
      <w:r w:rsidRPr="0D71B2E9" w:rsidR="467FA1D2">
        <w:rPr>
          <w:rFonts w:ascii="Aptos" w:hAnsi="Aptos" w:eastAsia="Aptos" w:cs="Aptos"/>
          <w:noProof w:val="0"/>
          <w:color w:val="000000" w:themeColor="text1" w:themeTint="FF" w:themeShade="FF"/>
          <w:sz w:val="24"/>
          <w:szCs w:val="24"/>
          <w:lang w:val="en-US"/>
        </w:rPr>
        <w:t>) and that the lower lid is not turned outward (</w:t>
      </w:r>
      <w:r w:rsidRPr="0D71B2E9" w:rsidR="467FA1D2">
        <w:rPr>
          <w:rFonts w:ascii="Aptos" w:hAnsi="Aptos" w:eastAsia="Aptos" w:cs="Aptos"/>
          <w:b w:val="1"/>
          <w:bCs w:val="1"/>
          <w:noProof w:val="0"/>
          <w:color w:val="000000" w:themeColor="text1" w:themeTint="FF" w:themeShade="FF"/>
          <w:sz w:val="24"/>
          <w:szCs w:val="24"/>
          <w:lang w:val="en-US"/>
        </w:rPr>
        <w:t>ectropion</w:t>
      </w:r>
      <w:r w:rsidRPr="0D71B2E9" w:rsidR="467FA1D2">
        <w:rPr>
          <w:rFonts w:ascii="Aptos" w:hAnsi="Aptos" w:eastAsia="Aptos" w:cs="Aptos"/>
          <w:noProof w:val="0"/>
          <w:color w:val="000000" w:themeColor="text1" w:themeTint="FF" w:themeShade="FF"/>
          <w:sz w:val="24"/>
          <w:szCs w:val="24"/>
          <w:lang w:val="en-US"/>
        </w:rPr>
        <w:t>) or inward (</w:t>
      </w:r>
      <w:r w:rsidRPr="0D71B2E9" w:rsidR="467FA1D2">
        <w:rPr>
          <w:rFonts w:ascii="Aptos" w:hAnsi="Aptos" w:eastAsia="Aptos" w:cs="Aptos"/>
          <w:b w:val="1"/>
          <w:bCs w:val="1"/>
          <w:noProof w:val="0"/>
          <w:color w:val="000000" w:themeColor="text1" w:themeTint="FF" w:themeShade="FF"/>
          <w:sz w:val="24"/>
          <w:szCs w:val="24"/>
          <w:lang w:val="en-US"/>
        </w:rPr>
        <w:t>entropion</w:t>
      </w:r>
      <w:r w:rsidRPr="0D71B2E9" w:rsidR="467FA1D2">
        <w:rPr>
          <w:rFonts w:ascii="Aptos" w:hAnsi="Aptos" w:eastAsia="Aptos" w:cs="Aptos"/>
          <w:noProof w:val="0"/>
          <w:color w:val="000000" w:themeColor="text1" w:themeTint="FF" w:themeShade="FF"/>
          <w:sz w:val="24"/>
          <w:szCs w:val="24"/>
          <w:lang w:val="en-US"/>
        </w:rPr>
        <w:t>),.</w:t>
      </w:r>
    </w:p>
    <w:p xmlns:wp14="http://schemas.microsoft.com/office/word/2010/wordml" w:rsidP="0D71B2E9" wp14:paraId="55B4C91C" wp14:textId="3260AAC5">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Inspect Lashes:</w:t>
      </w:r>
    </w:p>
    <w:p xmlns:wp14="http://schemas.microsoft.com/office/word/2010/wordml" w:rsidP="0D71B2E9" wp14:paraId="5107A94A" wp14:textId="60A059AE">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Observe the direction of the lashes. Note if any lashes are growing inward toward the cornea (</w:t>
      </w:r>
      <w:r w:rsidRPr="0D71B2E9" w:rsidR="467FA1D2">
        <w:rPr>
          <w:rFonts w:ascii="Aptos" w:hAnsi="Aptos" w:eastAsia="Aptos" w:cs="Aptos"/>
          <w:b w:val="1"/>
          <w:bCs w:val="1"/>
          <w:noProof w:val="0"/>
          <w:color w:val="000000" w:themeColor="text1" w:themeTint="FF" w:themeShade="FF"/>
          <w:sz w:val="24"/>
          <w:szCs w:val="24"/>
          <w:lang w:val="en-US"/>
        </w:rPr>
        <w:t>trichiasis</w:t>
      </w:r>
      <w:r w:rsidRPr="0D71B2E9" w:rsidR="467FA1D2">
        <w:rPr>
          <w:rFonts w:ascii="Aptos" w:hAnsi="Aptos" w:eastAsia="Aptos" w:cs="Aptos"/>
          <w:noProof w:val="0"/>
          <w:color w:val="000000" w:themeColor="text1" w:themeTint="FF" w:themeShade="FF"/>
          <w:sz w:val="24"/>
          <w:szCs w:val="24"/>
          <w:lang w:val="en-US"/>
        </w:rPr>
        <w:t>).</w:t>
      </w:r>
    </w:p>
    <w:p xmlns:wp14="http://schemas.microsoft.com/office/word/2010/wordml" w:rsidP="0D71B2E9" wp14:paraId="7D65D9B7" wp14:textId="2A8140D6">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Check for missing lashes or misdirected growth.</w:t>
      </w:r>
    </w:p>
    <w:p xmlns:wp14="http://schemas.microsoft.com/office/word/2010/wordml" w:rsidP="0D71B2E9" wp14:paraId="5A0A95D8" wp14:textId="31404C1C">
      <w:pPr>
        <w:pStyle w:val="Heading4"/>
        <w:spacing w:before="319" w:beforeAutospacing="off" w:after="319" w:afterAutospacing="off"/>
      </w:pPr>
      <w:r w:rsidRPr="0D71B2E9" w:rsidR="467FA1D2">
        <w:rPr>
          <w:rFonts w:ascii="Aptos" w:hAnsi="Aptos" w:eastAsia="Aptos" w:cs="Aptos"/>
          <w:b w:val="1"/>
          <w:bCs w:val="1"/>
          <w:noProof w:val="0"/>
          <w:color w:val="000000" w:themeColor="text1" w:themeTint="FF" w:themeShade="FF"/>
          <w:sz w:val="24"/>
          <w:szCs w:val="24"/>
          <w:lang w:val="en-US"/>
        </w:rPr>
        <w:t>Part B: Slit Lamp Examination</w:t>
      </w:r>
    </w:p>
    <w:p xmlns:wp14="http://schemas.microsoft.com/office/word/2010/wordml" w:rsidP="0D71B2E9" wp14:paraId="2ED36B0F" wp14:textId="7E4B9549">
      <w:pPr>
        <w:spacing w:before="240" w:beforeAutospacing="off" w:after="240" w:afterAutospacing="off"/>
      </w:pPr>
      <w:r w:rsidRPr="0D71B2E9" w:rsidR="467FA1D2">
        <w:rPr>
          <w:rFonts w:ascii="Aptos" w:hAnsi="Aptos" w:eastAsia="Aptos" w:cs="Aptos"/>
          <w:i w:val="1"/>
          <w:iCs w:val="1"/>
          <w:noProof w:val="0"/>
          <w:color w:val="000000" w:themeColor="text1" w:themeTint="FF" w:themeShade="FF"/>
          <w:sz w:val="24"/>
          <w:szCs w:val="24"/>
          <w:lang w:val="en-US"/>
        </w:rPr>
        <w:t>Activity: Inspect lid margins for inflammation (blepharitis).</w:t>
      </w:r>
    </w:p>
    <w:p xmlns:wp14="http://schemas.microsoft.com/office/word/2010/wordml" w:rsidP="0D71B2E9" wp14:paraId="41E49B73" wp14:textId="6219080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Setup:</w:t>
      </w:r>
      <w:r w:rsidRPr="0D71B2E9" w:rsidR="467FA1D2">
        <w:rPr>
          <w:rFonts w:ascii="Aptos" w:hAnsi="Aptos" w:eastAsia="Aptos" w:cs="Aptos"/>
          <w:noProof w:val="0"/>
          <w:color w:val="000000" w:themeColor="text1" w:themeTint="FF" w:themeShade="FF"/>
          <w:sz w:val="24"/>
          <w:szCs w:val="24"/>
          <w:lang w:val="en-US"/>
        </w:rPr>
        <w:t xml:space="preserve"> Set the slit lamp magnification to low ($6\times$ or $10\times$) and use a diffuse beam or wide parallelepiped. Angle the illumination arm approximately $30^{\circ}$ from the straight-ahead position.</w:t>
      </w:r>
    </w:p>
    <w:p xmlns:wp14="http://schemas.microsoft.com/office/word/2010/wordml" w:rsidP="0D71B2E9" wp14:paraId="17653290" wp14:textId="0C3B31C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Scan Upper Lid:</w:t>
      </w:r>
      <w:r w:rsidRPr="0D71B2E9" w:rsidR="467FA1D2">
        <w:rPr>
          <w:rFonts w:ascii="Aptos" w:hAnsi="Aptos" w:eastAsia="Aptos" w:cs="Aptos"/>
          <w:noProof w:val="0"/>
          <w:color w:val="000000" w:themeColor="text1" w:themeTint="FF" w:themeShade="FF"/>
          <w:sz w:val="24"/>
          <w:szCs w:val="24"/>
          <w:lang w:val="en-US"/>
        </w:rPr>
        <w:t xml:space="preserve"> Ask the patient to close their eyes. Scan across the skin of the upper eyelid and lashes from the temporal to the nasal canthus. Look for redness, crusting, or scales at the base of the lashes (signs of </w:t>
      </w:r>
      <w:r w:rsidRPr="0D71B2E9" w:rsidR="467FA1D2">
        <w:rPr>
          <w:rFonts w:ascii="Aptos" w:hAnsi="Aptos" w:eastAsia="Aptos" w:cs="Aptos"/>
          <w:b w:val="1"/>
          <w:bCs w:val="1"/>
          <w:noProof w:val="0"/>
          <w:color w:val="000000" w:themeColor="text1" w:themeTint="FF" w:themeShade="FF"/>
          <w:sz w:val="24"/>
          <w:szCs w:val="24"/>
          <w:lang w:val="en-US"/>
        </w:rPr>
        <w:t>blepharitis</w:t>
      </w:r>
      <w:r w:rsidRPr="0D71B2E9" w:rsidR="467FA1D2">
        <w:rPr>
          <w:rFonts w:ascii="Aptos" w:hAnsi="Aptos" w:eastAsia="Aptos" w:cs="Aptos"/>
          <w:noProof w:val="0"/>
          <w:color w:val="000000" w:themeColor="text1" w:themeTint="FF" w:themeShade="FF"/>
          <w:sz w:val="24"/>
          <w:szCs w:val="24"/>
          <w:lang w:val="en-US"/>
        </w:rPr>
        <w:t>),.</w:t>
      </w:r>
    </w:p>
    <w:p xmlns:wp14="http://schemas.microsoft.com/office/word/2010/wordml" w:rsidP="0D71B2E9" wp14:paraId="49F3E642" wp14:textId="269D36C1">
      <w:pPr>
        <w:pStyle w:val="ListParagraph"/>
        <w:numPr>
          <w:ilvl w:val="0"/>
          <w:numId w:val="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Scan Lower Lid &amp; Margins:</w:t>
      </w:r>
    </w:p>
    <w:p xmlns:wp14="http://schemas.microsoft.com/office/word/2010/wordml" w:rsidP="0D71B2E9" wp14:paraId="399C08DB" wp14:textId="5C9A514A">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Ask the patient to look up. Scan the lower lid margin and lashes.</w:t>
      </w:r>
    </w:p>
    <w:p xmlns:wp14="http://schemas.microsoft.com/office/word/2010/wordml" w:rsidP="0D71B2E9" wp14:paraId="32343E3C" wp14:textId="152AC565">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 xml:space="preserve">Examine the </w:t>
      </w:r>
      <w:r w:rsidRPr="0D71B2E9" w:rsidR="467FA1D2">
        <w:rPr>
          <w:rFonts w:ascii="Aptos" w:hAnsi="Aptos" w:eastAsia="Aptos" w:cs="Aptos"/>
          <w:b w:val="1"/>
          <w:bCs w:val="1"/>
          <w:noProof w:val="0"/>
          <w:color w:val="000000" w:themeColor="text1" w:themeTint="FF" w:themeShade="FF"/>
          <w:sz w:val="24"/>
          <w:szCs w:val="24"/>
          <w:lang w:val="en-US"/>
        </w:rPr>
        <w:t>meibomian gland orifices</w:t>
      </w:r>
      <w:r w:rsidRPr="0D71B2E9" w:rsidR="467FA1D2">
        <w:rPr>
          <w:rFonts w:ascii="Aptos" w:hAnsi="Aptos" w:eastAsia="Aptos" w:cs="Aptos"/>
          <w:noProof w:val="0"/>
          <w:color w:val="000000" w:themeColor="text1" w:themeTint="FF" w:themeShade="FF"/>
          <w:sz w:val="24"/>
          <w:szCs w:val="24"/>
          <w:lang w:val="en-US"/>
        </w:rPr>
        <w:t xml:space="preserve"> on the lid margin for capping (blocked glands) or secretions (frothing or thickened oil),.</w:t>
      </w:r>
    </w:p>
    <w:p xmlns:wp14="http://schemas.microsoft.com/office/word/2010/wordml" w:rsidP="0D71B2E9" wp14:paraId="05331A41" wp14:textId="7DE97403">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noProof w:val="0"/>
          <w:color w:val="000000" w:themeColor="text1" w:themeTint="FF" w:themeShade="FF"/>
          <w:sz w:val="24"/>
          <w:szCs w:val="24"/>
          <w:lang w:val="en-US"/>
        </w:rPr>
        <w:t xml:space="preserve">Check the position of the </w:t>
      </w:r>
      <w:r w:rsidRPr="0D71B2E9" w:rsidR="467FA1D2">
        <w:rPr>
          <w:rFonts w:ascii="Aptos" w:hAnsi="Aptos" w:eastAsia="Aptos" w:cs="Aptos"/>
          <w:b w:val="1"/>
          <w:bCs w:val="1"/>
          <w:noProof w:val="0"/>
          <w:color w:val="000000" w:themeColor="text1" w:themeTint="FF" w:themeShade="FF"/>
          <w:sz w:val="24"/>
          <w:szCs w:val="24"/>
          <w:lang w:val="en-US"/>
        </w:rPr>
        <w:t>punctum</w:t>
      </w:r>
      <w:r w:rsidRPr="0D71B2E9" w:rsidR="467FA1D2">
        <w:rPr>
          <w:rFonts w:ascii="Aptos" w:hAnsi="Aptos" w:eastAsia="Aptos" w:cs="Aptos"/>
          <w:noProof w:val="0"/>
          <w:color w:val="000000" w:themeColor="text1" w:themeTint="FF" w:themeShade="FF"/>
          <w:sz w:val="24"/>
          <w:szCs w:val="24"/>
          <w:lang w:val="en-US"/>
        </w:rPr>
        <w:t xml:space="preserve"> (tear drain) to ensure it is open and against the globe.</w:t>
      </w:r>
    </w:p>
    <w:p xmlns:wp14="http://schemas.microsoft.com/office/word/2010/wordml" w:rsidP="0D71B2E9" wp14:paraId="4D6D71D2" wp14:textId="67AFCF94">
      <w:pPr>
        <w:pStyle w:val="Heading4"/>
        <w:spacing w:before="319" w:beforeAutospacing="off" w:after="319" w:afterAutospacing="off"/>
      </w:pPr>
      <w:r w:rsidRPr="0D71B2E9" w:rsidR="467FA1D2">
        <w:rPr>
          <w:rFonts w:ascii="Aptos" w:hAnsi="Aptos" w:eastAsia="Aptos" w:cs="Aptos"/>
          <w:b w:val="1"/>
          <w:bCs w:val="1"/>
          <w:noProof w:val="0"/>
          <w:color w:val="000000" w:themeColor="text1" w:themeTint="FF" w:themeShade="FF"/>
          <w:sz w:val="24"/>
          <w:szCs w:val="24"/>
          <w:lang w:val="en-US"/>
        </w:rPr>
        <w:t>Part C: Measurements</w:t>
      </w:r>
    </w:p>
    <w:p xmlns:wp14="http://schemas.microsoft.com/office/word/2010/wordml" w:rsidP="0D71B2E9" wp14:paraId="20FCD96C" wp14:textId="21BC0602">
      <w:pPr>
        <w:spacing w:before="240" w:beforeAutospacing="off" w:after="240" w:afterAutospacing="off"/>
      </w:pPr>
      <w:r w:rsidRPr="0D71B2E9" w:rsidR="467FA1D2">
        <w:rPr>
          <w:rFonts w:ascii="Aptos" w:hAnsi="Aptos" w:eastAsia="Aptos" w:cs="Aptos"/>
          <w:i w:val="1"/>
          <w:iCs w:val="1"/>
          <w:noProof w:val="0"/>
          <w:color w:val="000000" w:themeColor="text1" w:themeTint="FF" w:themeShade="FF"/>
          <w:sz w:val="24"/>
          <w:szCs w:val="24"/>
          <w:lang w:val="en-US"/>
        </w:rPr>
        <w:t>Measurement: Palpebral fissure width and levator function.</w:t>
      </w:r>
    </w:p>
    <w:p xmlns:wp14="http://schemas.microsoft.com/office/word/2010/wordml" w:rsidP="0D71B2E9" wp14:paraId="34282518" wp14:textId="2AACA62B">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Palpebral Aperture (Fissure) Size:</w:t>
      </w:r>
    </w:p>
    <w:p xmlns:wp14="http://schemas.microsoft.com/office/word/2010/wordml" w:rsidP="0D71B2E9" wp14:paraId="18001904" wp14:textId="505BCF49">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Position:</w:t>
      </w:r>
      <w:r w:rsidRPr="0D71B2E9" w:rsidR="467FA1D2">
        <w:rPr>
          <w:rFonts w:ascii="Aptos" w:hAnsi="Aptos" w:eastAsia="Aptos" w:cs="Aptos"/>
          <w:noProof w:val="0"/>
          <w:color w:val="000000" w:themeColor="text1" w:themeTint="FF" w:themeShade="FF"/>
          <w:sz w:val="24"/>
          <w:szCs w:val="24"/>
          <w:lang w:val="en-US"/>
        </w:rPr>
        <w:t xml:space="preserve"> Instruct the patient to look at a distant target. Discourage them from staring wide-eyed or squinting.</w:t>
      </w:r>
    </w:p>
    <w:p xmlns:wp14="http://schemas.microsoft.com/office/word/2010/wordml" w:rsidP="0D71B2E9" wp14:paraId="6976787E" wp14:textId="33803D67">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Measure:</w:t>
      </w:r>
      <w:r w:rsidRPr="0D71B2E9" w:rsidR="467FA1D2">
        <w:rPr>
          <w:rFonts w:ascii="Aptos" w:hAnsi="Aptos" w:eastAsia="Aptos" w:cs="Aptos"/>
          <w:noProof w:val="0"/>
          <w:color w:val="000000" w:themeColor="text1" w:themeTint="FF" w:themeShade="FF"/>
          <w:sz w:val="24"/>
          <w:szCs w:val="24"/>
          <w:lang w:val="en-US"/>
        </w:rPr>
        <w:t xml:space="preserve"> Place a millimeter ruler vertically in front of the patient's eye (avoiding contact with lashes). Measure the maximum vertical distance between the upper and lower eyelid margins at the widest point,.</w:t>
      </w:r>
    </w:p>
    <w:p xmlns:wp14="http://schemas.microsoft.com/office/word/2010/wordml" w:rsidP="0D71B2E9" wp14:paraId="0534964F" wp14:textId="1C2D322E">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Normal Findings:</w:t>
      </w:r>
      <w:r w:rsidRPr="0D71B2E9" w:rsidR="467FA1D2">
        <w:rPr>
          <w:rFonts w:ascii="Aptos" w:hAnsi="Aptos" w:eastAsia="Aptos" w:cs="Aptos"/>
          <w:noProof w:val="0"/>
          <w:color w:val="000000" w:themeColor="text1" w:themeTint="FF" w:themeShade="FF"/>
          <w:sz w:val="24"/>
          <w:szCs w:val="24"/>
          <w:lang w:val="en-US"/>
        </w:rPr>
        <w:t xml:space="preserve"> The typical aperture size ranges from </w:t>
      </w:r>
      <w:r w:rsidRPr="0D71B2E9" w:rsidR="467FA1D2">
        <w:rPr>
          <w:rFonts w:ascii="Aptos" w:hAnsi="Aptos" w:eastAsia="Aptos" w:cs="Aptos"/>
          <w:b w:val="1"/>
          <w:bCs w:val="1"/>
          <w:noProof w:val="0"/>
          <w:color w:val="000000" w:themeColor="text1" w:themeTint="FF" w:themeShade="FF"/>
          <w:sz w:val="24"/>
          <w:szCs w:val="24"/>
          <w:lang w:val="en-US"/>
        </w:rPr>
        <w:t>8 to 11 mm</w:t>
      </w:r>
      <w:r w:rsidRPr="0D71B2E9" w:rsidR="467FA1D2">
        <w:rPr>
          <w:rFonts w:ascii="Aptos" w:hAnsi="Aptos" w:eastAsia="Aptos" w:cs="Aptos"/>
          <w:noProof w:val="0"/>
          <w:color w:val="000000" w:themeColor="text1" w:themeTint="FF" w:themeShade="FF"/>
          <w:sz w:val="24"/>
          <w:szCs w:val="24"/>
          <w:lang w:val="en-US"/>
        </w:rPr>
        <w:t>.</w:t>
      </w:r>
    </w:p>
    <w:p xmlns:wp14="http://schemas.microsoft.com/office/word/2010/wordml" w:rsidP="0D71B2E9" wp14:paraId="53ECC108" wp14:textId="1A502299">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Lid Position (Levator Function Assessment):</w:t>
      </w:r>
    </w:p>
    <w:p xmlns:wp14="http://schemas.microsoft.com/office/word/2010/wordml" w:rsidP="0D71B2E9" wp14:paraId="4DCF273D" wp14:textId="269E43A8">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Primary Gaze:</w:t>
      </w:r>
      <w:r w:rsidRPr="0D71B2E9" w:rsidR="467FA1D2">
        <w:rPr>
          <w:rFonts w:ascii="Aptos" w:hAnsi="Aptos" w:eastAsia="Aptos" w:cs="Aptos"/>
          <w:noProof w:val="0"/>
          <w:color w:val="000000" w:themeColor="text1" w:themeTint="FF" w:themeShade="FF"/>
          <w:sz w:val="24"/>
          <w:szCs w:val="24"/>
          <w:lang w:val="en-US"/>
        </w:rPr>
        <w:t xml:space="preserve"> Observe where the upper and lower lids cross the cornea. A normal upper lid typically covers the top one-third of the cornea (or is tangent to the limbus), while the lower lid rests at or just below the inferior limbus.</w:t>
      </w:r>
    </w:p>
    <w:p xmlns:wp14="http://schemas.microsoft.com/office/word/2010/wordml" w:rsidP="0D71B2E9" wp14:paraId="02DE7925" wp14:textId="40E6C260">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Upward Gaze (Levator Check):</w:t>
      </w:r>
      <w:r w:rsidRPr="0D71B2E9" w:rsidR="467FA1D2">
        <w:rPr>
          <w:rFonts w:ascii="Aptos" w:hAnsi="Aptos" w:eastAsia="Aptos" w:cs="Aptos"/>
          <w:noProof w:val="0"/>
          <w:color w:val="000000" w:themeColor="text1" w:themeTint="FF" w:themeShade="FF"/>
          <w:sz w:val="24"/>
          <w:szCs w:val="24"/>
          <w:lang w:val="en-US"/>
        </w:rPr>
        <w:t xml:space="preserve"> To screen for ptosis or levator dysfunction, measure the aperture size in straight-ahead gaze. Then, instruct the patient to follow a target into </w:t>
      </w:r>
      <w:r w:rsidRPr="0D71B2E9" w:rsidR="467FA1D2">
        <w:rPr>
          <w:rFonts w:ascii="Aptos" w:hAnsi="Aptos" w:eastAsia="Aptos" w:cs="Aptos"/>
          <w:b w:val="1"/>
          <w:bCs w:val="1"/>
          <w:noProof w:val="0"/>
          <w:color w:val="000000" w:themeColor="text1" w:themeTint="FF" w:themeShade="FF"/>
          <w:sz w:val="24"/>
          <w:szCs w:val="24"/>
          <w:lang w:val="en-US"/>
        </w:rPr>
        <w:t>upward gaze</w:t>
      </w:r>
      <w:r w:rsidRPr="0D71B2E9" w:rsidR="467FA1D2">
        <w:rPr>
          <w:rFonts w:ascii="Aptos" w:hAnsi="Aptos" w:eastAsia="Aptos" w:cs="Aptos"/>
          <w:noProof w:val="0"/>
          <w:color w:val="000000" w:themeColor="text1" w:themeTint="FF" w:themeShade="FF"/>
          <w:sz w:val="24"/>
          <w:szCs w:val="24"/>
          <w:lang w:val="en-US"/>
        </w:rPr>
        <w:t>. Observe if the upper lid clears the limbus and compare the movement of both eyes. If one lid clears the limbus later than the other, it indicates a ptosis,.</w:t>
      </w:r>
    </w:p>
    <w:p xmlns:wp14="http://schemas.microsoft.com/office/word/2010/wordml" wp14:paraId="52F7A5EF" wp14:textId="210BFF2B"/>
    <w:p xmlns:wp14="http://schemas.microsoft.com/office/word/2010/wordml" w:rsidP="0D71B2E9" wp14:paraId="3AEC6978" wp14:textId="315723DC">
      <w:pPr>
        <w:pStyle w:val="Heading3"/>
        <w:spacing w:before="281" w:beforeAutospacing="off" w:after="281" w:afterAutospacing="off"/>
      </w:pPr>
      <w:r w:rsidRPr="0D71B2E9" w:rsidR="467FA1D2">
        <w:rPr>
          <w:rFonts w:ascii="Aptos" w:hAnsi="Aptos" w:eastAsia="Aptos" w:cs="Aptos"/>
          <w:b w:val="1"/>
          <w:bCs w:val="1"/>
          <w:noProof w:val="0"/>
          <w:color w:val="000000" w:themeColor="text1" w:themeTint="FF" w:themeShade="FF"/>
          <w:sz w:val="28"/>
          <w:szCs w:val="28"/>
          <w:lang w:val="en-US"/>
        </w:rPr>
        <w:t>4. Documentation (Recording Method)</w:t>
      </w:r>
    </w:p>
    <w:p xmlns:wp14="http://schemas.microsoft.com/office/word/2010/wordml" w:rsidP="0D71B2E9" wp14:paraId="261C5C44" wp14:textId="2EB5633B">
      <w:pPr>
        <w:spacing w:before="240" w:beforeAutospacing="off" w:after="240" w:afterAutospacing="off"/>
      </w:pPr>
      <w:r w:rsidRPr="0D71B2E9" w:rsidR="467FA1D2">
        <w:rPr>
          <w:rFonts w:ascii="Aptos" w:hAnsi="Aptos" w:eastAsia="Aptos" w:cs="Aptos"/>
          <w:noProof w:val="0"/>
          <w:color w:val="000000" w:themeColor="text1" w:themeTint="FF" w:themeShade="FF"/>
          <w:sz w:val="24"/>
          <w:szCs w:val="24"/>
          <w:lang w:val="en-US"/>
        </w:rPr>
        <w:t>Record findings for each eye (OD for right, OS for left) separately.</w:t>
      </w:r>
    </w:p>
    <w:p xmlns:wp14="http://schemas.microsoft.com/office/word/2010/wordml" w:rsidP="0D71B2E9" wp14:paraId="011F6F45" wp14:textId="1F72CA68">
      <w:pPr>
        <w:pStyle w:val="ListParagraph"/>
        <w:numPr>
          <w:ilvl w:val="0"/>
          <w:numId w:val="6"/>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Gross/Slit Lamp Findings:</w:t>
      </w:r>
    </w:p>
    <w:p xmlns:wp14="http://schemas.microsoft.com/office/word/2010/wordml" w:rsidP="0D71B2E9" wp14:paraId="3F74812C" wp14:textId="55AB4A1D">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Normal:</w:t>
      </w:r>
      <w:r w:rsidRPr="0D71B2E9" w:rsidR="467FA1D2">
        <w:rPr>
          <w:rFonts w:ascii="Aptos" w:hAnsi="Aptos" w:eastAsia="Aptos" w:cs="Aptos"/>
          <w:noProof w:val="0"/>
          <w:color w:val="000000" w:themeColor="text1" w:themeTint="FF" w:themeShade="FF"/>
          <w:sz w:val="24"/>
          <w:szCs w:val="24"/>
          <w:lang w:val="en-US"/>
        </w:rPr>
        <w:t xml:space="preserve"> Record "WNL" (Within Normal Limits) or "Clear" if no pathology is found.</w:t>
      </w:r>
    </w:p>
    <w:p xmlns:wp14="http://schemas.microsoft.com/office/word/2010/wordml" w:rsidP="0D71B2E9" wp14:paraId="2AA8BC6C" wp14:textId="22AC9A40">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Abnormal:</w:t>
      </w:r>
      <w:r w:rsidRPr="0D71B2E9" w:rsidR="467FA1D2">
        <w:rPr>
          <w:rFonts w:ascii="Aptos" w:hAnsi="Aptos" w:eastAsia="Aptos" w:cs="Aptos"/>
          <w:noProof w:val="0"/>
          <w:color w:val="000000" w:themeColor="text1" w:themeTint="FF" w:themeShade="FF"/>
          <w:sz w:val="24"/>
          <w:szCs w:val="24"/>
          <w:lang w:val="en-US"/>
        </w:rPr>
        <w:t xml:space="preserve"> Describe the condition and severity (e.g., "Grade 1 blepharitis," "Trichiasis temporal lower lid," "Ectropion medial").</w:t>
      </w:r>
    </w:p>
    <w:p xmlns:wp14="http://schemas.microsoft.com/office/word/2010/wordml" w:rsidP="0D71B2E9" wp14:paraId="6B153AC9" wp14:textId="22556F99">
      <w:pPr>
        <w:pStyle w:val="ListParagraph"/>
        <w:numPr>
          <w:ilvl w:val="1"/>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Example:</w:t>
      </w:r>
    </w:p>
    <w:p xmlns:wp14="http://schemas.microsoft.com/office/word/2010/wordml" w:rsidP="0D71B2E9" wp14:paraId="38186E6B" wp14:textId="1C32BFC1">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i w:val="1"/>
          <w:iCs w:val="1"/>
          <w:noProof w:val="0"/>
          <w:color w:val="000000" w:themeColor="text1" w:themeTint="FF" w:themeShade="FF"/>
          <w:sz w:val="24"/>
          <w:szCs w:val="24"/>
          <w:lang w:val="en-US"/>
        </w:rPr>
        <w:t>Lids/Lashes:</w:t>
      </w:r>
      <w:r w:rsidRPr="0D71B2E9" w:rsidR="467FA1D2">
        <w:rPr>
          <w:rFonts w:ascii="Aptos" w:hAnsi="Aptos" w:eastAsia="Aptos" w:cs="Aptos"/>
          <w:noProof w:val="0"/>
          <w:color w:val="000000" w:themeColor="text1" w:themeTint="FF" w:themeShade="FF"/>
          <w:sz w:val="24"/>
          <w:szCs w:val="24"/>
          <w:lang w:val="en-US"/>
        </w:rPr>
        <w:t xml:space="preserve"> Clear, no crusting.</w:t>
      </w:r>
    </w:p>
    <w:p xmlns:wp14="http://schemas.microsoft.com/office/word/2010/wordml" w:rsidP="0D71B2E9" wp14:paraId="769D30E8" wp14:textId="4DC11035">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i w:val="1"/>
          <w:iCs w:val="1"/>
          <w:noProof w:val="0"/>
          <w:color w:val="000000" w:themeColor="text1" w:themeTint="FF" w:themeShade="FF"/>
          <w:sz w:val="24"/>
          <w:szCs w:val="24"/>
          <w:lang w:val="en-US"/>
        </w:rPr>
        <w:t>Margins:</w:t>
      </w:r>
      <w:r w:rsidRPr="0D71B2E9" w:rsidR="467FA1D2">
        <w:rPr>
          <w:rFonts w:ascii="Aptos" w:hAnsi="Aptos" w:eastAsia="Aptos" w:cs="Aptos"/>
          <w:noProof w:val="0"/>
          <w:color w:val="000000" w:themeColor="text1" w:themeTint="FF" w:themeShade="FF"/>
          <w:sz w:val="24"/>
          <w:szCs w:val="24"/>
          <w:lang w:val="en-US"/>
        </w:rPr>
        <w:t xml:space="preserve"> Meibomian glands capped OD.</w:t>
      </w:r>
    </w:p>
    <w:p xmlns:wp14="http://schemas.microsoft.com/office/word/2010/wordml" w:rsidP="0D71B2E9" wp14:paraId="2E213207" wp14:textId="27B1653D">
      <w:pPr>
        <w:pStyle w:val="ListParagraph"/>
        <w:numPr>
          <w:ilvl w:val="0"/>
          <w:numId w:val="6"/>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Measurements:</w:t>
      </w:r>
    </w:p>
    <w:p xmlns:wp14="http://schemas.microsoft.com/office/word/2010/wordml" w:rsidP="0D71B2E9" wp14:paraId="2F6F2073" wp14:textId="4D29F97B">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Aperture Size:</w:t>
      </w:r>
      <w:r w:rsidRPr="0D71B2E9" w:rsidR="467FA1D2">
        <w:rPr>
          <w:rFonts w:ascii="Aptos" w:hAnsi="Aptos" w:eastAsia="Aptos" w:cs="Aptos"/>
          <w:noProof w:val="0"/>
          <w:color w:val="000000" w:themeColor="text1" w:themeTint="FF" w:themeShade="FF"/>
          <w:sz w:val="24"/>
          <w:szCs w:val="24"/>
          <w:lang w:val="en-US"/>
        </w:rPr>
        <w:t xml:space="preserve"> Record the vertical height in millimeters.</w:t>
      </w:r>
    </w:p>
    <w:p xmlns:wp14="http://schemas.microsoft.com/office/word/2010/wordml" w:rsidP="0D71B2E9" wp14:paraId="01559AC7" wp14:textId="25AE236B">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Lid Position:</w:t>
      </w:r>
      <w:r w:rsidRPr="0D71B2E9" w:rsidR="467FA1D2">
        <w:rPr>
          <w:rFonts w:ascii="Aptos" w:hAnsi="Aptos" w:eastAsia="Aptos" w:cs="Aptos"/>
          <w:noProof w:val="0"/>
          <w:color w:val="000000" w:themeColor="text1" w:themeTint="FF" w:themeShade="FF"/>
          <w:sz w:val="24"/>
          <w:szCs w:val="24"/>
          <w:lang w:val="en-US"/>
        </w:rPr>
        <w:t xml:space="preserve"> You may draw a simple diagram showing the lid crossing the cornea or describe it (e.g., "Upper lid at 10:00 and 2:00").</w:t>
      </w:r>
    </w:p>
    <w:p xmlns:wp14="http://schemas.microsoft.com/office/word/2010/wordml" w:rsidP="0D71B2E9" wp14:paraId="1321AB3E" wp14:textId="3C0B7BFD">
      <w:pPr>
        <w:pStyle w:val="ListParagraph"/>
        <w:numPr>
          <w:ilvl w:val="1"/>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D71B2E9" w:rsidR="467FA1D2">
        <w:rPr>
          <w:rFonts w:ascii="Aptos" w:hAnsi="Aptos" w:eastAsia="Aptos" w:cs="Aptos"/>
          <w:b w:val="1"/>
          <w:bCs w:val="1"/>
          <w:noProof w:val="0"/>
          <w:color w:val="000000" w:themeColor="text1" w:themeTint="FF" w:themeShade="FF"/>
          <w:sz w:val="24"/>
          <w:szCs w:val="24"/>
          <w:lang w:val="en-US"/>
        </w:rPr>
        <w:t>Example:</w:t>
      </w:r>
    </w:p>
    <w:p xmlns:wp14="http://schemas.microsoft.com/office/word/2010/wordml" w:rsidP="0D71B2E9" wp14:paraId="204E7B36" wp14:textId="1A093A0D">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i w:val="1"/>
          <w:iCs w:val="1"/>
          <w:noProof w:val="0"/>
          <w:color w:val="000000" w:themeColor="text1" w:themeTint="FF" w:themeShade="FF"/>
          <w:sz w:val="24"/>
          <w:szCs w:val="24"/>
          <w:lang w:val="en-US"/>
        </w:rPr>
        <w:t>Palpebral Aperture:</w:t>
      </w:r>
      <w:r w:rsidRPr="0D71B2E9" w:rsidR="467FA1D2">
        <w:rPr>
          <w:rFonts w:ascii="Aptos" w:hAnsi="Aptos" w:eastAsia="Aptos" w:cs="Aptos"/>
          <w:noProof w:val="0"/>
          <w:color w:val="000000" w:themeColor="text1" w:themeTint="FF" w:themeShade="FF"/>
          <w:sz w:val="24"/>
          <w:szCs w:val="24"/>
          <w:lang w:val="en-US"/>
        </w:rPr>
        <w:t xml:space="preserve"> 10 mm OD / 9 mm OS.</w:t>
      </w:r>
    </w:p>
    <w:p xmlns:wp14="http://schemas.microsoft.com/office/word/2010/wordml" w:rsidP="0D71B2E9" wp14:paraId="391F9030" wp14:textId="7DFFB890">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D71B2E9" w:rsidR="467FA1D2">
        <w:rPr>
          <w:rFonts w:ascii="Aptos" w:hAnsi="Aptos" w:eastAsia="Aptos" w:cs="Aptos"/>
          <w:i w:val="1"/>
          <w:iCs w:val="1"/>
          <w:noProof w:val="0"/>
          <w:color w:val="000000" w:themeColor="text1" w:themeTint="FF" w:themeShade="FF"/>
          <w:sz w:val="24"/>
          <w:szCs w:val="24"/>
          <w:lang w:val="en-US"/>
        </w:rPr>
        <w:t>Ptosis:</w:t>
      </w:r>
      <w:r w:rsidRPr="0D71B2E9" w:rsidR="467FA1D2">
        <w:rPr>
          <w:rFonts w:ascii="Aptos" w:hAnsi="Aptos" w:eastAsia="Aptos" w:cs="Aptos"/>
          <w:noProof w:val="0"/>
          <w:color w:val="000000" w:themeColor="text1" w:themeTint="FF" w:themeShade="FF"/>
          <w:sz w:val="24"/>
          <w:szCs w:val="24"/>
          <w:lang w:val="en-US"/>
        </w:rPr>
        <w:t xml:space="preserve"> (-) Negative (or "No ptosis"),,.</w:t>
      </w:r>
    </w:p>
    <w:p xmlns:wp14="http://schemas.microsoft.com/office/word/2010/wordml" wp14:paraId="2C078E63" wp14:textId="2A99491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1f5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bf72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2d3a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604e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0211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d80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C155B"/>
    <w:rsid w:val="0D71B2E9"/>
    <w:rsid w:val="467FA1D2"/>
    <w:rsid w:val="4ADC1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F802"/>
  <w15:chartTrackingRefBased/>
  <w15:docId w15:val="{B78FB996-6D5A-4E45-BD3E-3A95981728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D71B2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D71B2E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D71B2E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ed08d7fd594b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2026-02-17T16:50:29.3622732Z</dcterms:created>
  <dcterms:modified xsi:type="dcterms:W3CDTF">2026-02-17T16:51:09.5964466Z</dcterms:modified>
  <dc:creator>Naganathan Muthuramalingam</dc:creator>
  <lastModifiedBy>Naganathan Muthuramalingam</lastModifiedBy>
</coreProperties>
</file>