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2CA70F3" wp14:paraId="12128389" wp14:textId="32D08597">
      <w:pPr>
        <w:pStyle w:val="Heading3"/>
        <w:spacing w:before="281" w:beforeAutospacing="off" w:after="281" w:afterAutospacing="off"/>
      </w:pPr>
      <w:r w:rsidRPr="32CA70F3" w:rsidR="024A85E6">
        <w:rPr>
          <w:rFonts w:ascii="Aptos" w:hAnsi="Aptos" w:eastAsia="Aptos" w:cs="Aptos"/>
          <w:b w:val="1"/>
          <w:bCs w:val="1"/>
          <w:noProof w:val="0"/>
          <w:color w:val="000000" w:themeColor="text1" w:themeTint="FF" w:themeShade="FF"/>
          <w:sz w:val="28"/>
          <w:szCs w:val="28"/>
          <w:lang w:val="en-US"/>
        </w:rPr>
        <w:t>1. Purpose of the Test</w:t>
      </w:r>
    </w:p>
    <w:p xmlns:wp14="http://schemas.microsoft.com/office/word/2010/wordml" w:rsidP="32CA70F3" wp14:paraId="49189A9A" wp14:textId="18E449E4">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32CA70F3" w:rsidR="024A85E6">
        <w:rPr>
          <w:rFonts w:ascii="Aptos" w:hAnsi="Aptos" w:eastAsia="Aptos" w:cs="Aptos"/>
          <w:b w:val="1"/>
          <w:bCs w:val="1"/>
          <w:noProof w:val="0"/>
          <w:color w:val="000000" w:themeColor="text1" w:themeTint="FF" w:themeShade="FF"/>
          <w:sz w:val="24"/>
          <w:szCs w:val="24"/>
          <w:lang w:val="en-US"/>
        </w:rPr>
        <w:t>Assess Patency:</w:t>
      </w:r>
      <w:r w:rsidRPr="32CA70F3" w:rsidR="024A85E6">
        <w:rPr>
          <w:rFonts w:ascii="Aptos" w:hAnsi="Aptos" w:eastAsia="Aptos" w:cs="Aptos"/>
          <w:noProof w:val="0"/>
          <w:color w:val="000000" w:themeColor="text1" w:themeTint="FF" w:themeShade="FF"/>
          <w:sz w:val="24"/>
          <w:szCs w:val="24"/>
          <w:lang w:val="en-US"/>
        </w:rPr>
        <w:t xml:space="preserve"> To evaluate the patency of the lacrimal drainage system (from the punctum to the nasolacrimal duct).</w:t>
      </w:r>
    </w:p>
    <w:p xmlns:wp14="http://schemas.microsoft.com/office/word/2010/wordml" w:rsidP="32CA70F3" wp14:paraId="4313AEE9" wp14:textId="487C08FE">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32CA70F3" w:rsidR="024A85E6">
        <w:rPr>
          <w:rFonts w:ascii="Aptos" w:hAnsi="Aptos" w:eastAsia="Aptos" w:cs="Aptos"/>
          <w:b w:val="1"/>
          <w:bCs w:val="1"/>
          <w:noProof w:val="0"/>
          <w:color w:val="000000" w:themeColor="text1" w:themeTint="FF" w:themeShade="FF"/>
          <w:sz w:val="24"/>
          <w:szCs w:val="24"/>
          <w:lang w:val="en-US"/>
        </w:rPr>
        <w:t>Evaluate Tear Turnover:</w:t>
      </w:r>
      <w:r w:rsidRPr="32CA70F3" w:rsidR="024A85E6">
        <w:rPr>
          <w:rFonts w:ascii="Aptos" w:hAnsi="Aptos" w:eastAsia="Aptos" w:cs="Aptos"/>
          <w:noProof w:val="0"/>
          <w:color w:val="000000" w:themeColor="text1" w:themeTint="FF" w:themeShade="FF"/>
          <w:sz w:val="24"/>
          <w:szCs w:val="24"/>
          <w:lang w:val="en-US"/>
        </w:rPr>
        <w:t xml:space="preserve"> To estimate the rate at which new tears replace existing tears.</w:t>
      </w:r>
    </w:p>
    <w:p xmlns:wp14="http://schemas.microsoft.com/office/word/2010/wordml" w:rsidP="32CA70F3" wp14:paraId="123B9F05" wp14:textId="3DABDFE5">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32CA70F3" w:rsidR="024A85E6">
        <w:rPr>
          <w:rFonts w:ascii="Aptos" w:hAnsi="Aptos" w:eastAsia="Aptos" w:cs="Aptos"/>
          <w:b w:val="1"/>
          <w:bCs w:val="1"/>
          <w:noProof w:val="0"/>
          <w:color w:val="000000" w:themeColor="text1" w:themeTint="FF" w:themeShade="FF"/>
          <w:sz w:val="24"/>
          <w:szCs w:val="24"/>
          <w:lang w:val="en-US"/>
        </w:rPr>
        <w:t>Differentiate Tearing Causes:</w:t>
      </w:r>
      <w:r w:rsidRPr="32CA70F3" w:rsidR="024A85E6">
        <w:rPr>
          <w:rFonts w:ascii="Aptos" w:hAnsi="Aptos" w:eastAsia="Aptos" w:cs="Aptos"/>
          <w:noProof w:val="0"/>
          <w:color w:val="000000" w:themeColor="text1" w:themeTint="FF" w:themeShade="FF"/>
          <w:sz w:val="24"/>
          <w:szCs w:val="24"/>
          <w:lang w:val="en-US"/>
        </w:rPr>
        <w:t xml:space="preserve"> To help differentiate between true nasolacrimal obstruction (epiphora) and paradoxical reflex tearing caused by dry eye or ocular surface irritation.</w:t>
      </w:r>
    </w:p>
    <w:p xmlns:wp14="http://schemas.microsoft.com/office/word/2010/wordml" w:rsidP="32CA70F3" wp14:paraId="589C287C" wp14:textId="06EA8F19">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32CA70F3" w:rsidR="024A85E6">
        <w:rPr>
          <w:rFonts w:ascii="Aptos" w:hAnsi="Aptos" w:eastAsia="Aptos" w:cs="Aptos"/>
          <w:b w:val="1"/>
          <w:bCs w:val="1"/>
          <w:noProof w:val="0"/>
          <w:color w:val="000000" w:themeColor="text1" w:themeTint="FF" w:themeShade="FF"/>
          <w:sz w:val="24"/>
          <w:szCs w:val="24"/>
          <w:lang w:val="en-US"/>
        </w:rPr>
        <w:t>Detect Asymmetry:</w:t>
      </w:r>
      <w:r w:rsidRPr="32CA70F3" w:rsidR="024A85E6">
        <w:rPr>
          <w:rFonts w:ascii="Aptos" w:hAnsi="Aptos" w:eastAsia="Aptos" w:cs="Aptos"/>
          <w:noProof w:val="0"/>
          <w:color w:val="000000" w:themeColor="text1" w:themeTint="FF" w:themeShade="FF"/>
          <w:sz w:val="24"/>
          <w:szCs w:val="24"/>
          <w:lang w:val="en-US"/>
        </w:rPr>
        <w:t xml:space="preserve"> To identify unilateral obstructions by comparing the drainage rate between the two eyes.</w:t>
      </w:r>
    </w:p>
    <w:p xmlns:wp14="http://schemas.microsoft.com/office/word/2010/wordml" wp14:paraId="5AC9A6C6" wp14:textId="4008FAC3"/>
    <w:p xmlns:wp14="http://schemas.microsoft.com/office/word/2010/wordml" w:rsidP="32CA70F3" wp14:paraId="5F5A693E" wp14:textId="50B8AEE1">
      <w:pPr>
        <w:pStyle w:val="Heading3"/>
        <w:spacing w:before="281" w:beforeAutospacing="off" w:after="281" w:afterAutospacing="off"/>
      </w:pPr>
      <w:r w:rsidRPr="32CA70F3" w:rsidR="024A85E6">
        <w:rPr>
          <w:rFonts w:ascii="Aptos" w:hAnsi="Aptos" w:eastAsia="Aptos" w:cs="Aptos"/>
          <w:b w:val="1"/>
          <w:bCs w:val="1"/>
          <w:noProof w:val="0"/>
          <w:color w:val="000000" w:themeColor="text1" w:themeTint="FF" w:themeShade="FF"/>
          <w:sz w:val="28"/>
          <w:szCs w:val="28"/>
          <w:lang w:val="en-US"/>
        </w:rPr>
        <w:t>2. Equipment Required</w:t>
      </w:r>
    </w:p>
    <w:p xmlns:wp14="http://schemas.microsoft.com/office/word/2010/wordml" w:rsidP="32CA70F3" wp14:paraId="73D280F0" wp14:textId="7979BEC8">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32CA70F3" w:rsidR="024A85E6">
        <w:rPr>
          <w:rFonts w:ascii="Aptos" w:hAnsi="Aptos" w:eastAsia="Aptos" w:cs="Aptos"/>
          <w:b w:val="1"/>
          <w:bCs w:val="1"/>
          <w:noProof w:val="0"/>
          <w:color w:val="000000" w:themeColor="text1" w:themeTint="FF" w:themeShade="FF"/>
          <w:sz w:val="24"/>
          <w:szCs w:val="24"/>
          <w:lang w:val="en-US"/>
        </w:rPr>
        <w:t>Sodium Fluorescein Strips:</w:t>
      </w:r>
      <w:r w:rsidRPr="32CA70F3" w:rsidR="024A85E6">
        <w:rPr>
          <w:rFonts w:ascii="Aptos" w:hAnsi="Aptos" w:eastAsia="Aptos" w:cs="Aptos"/>
          <w:noProof w:val="0"/>
          <w:color w:val="000000" w:themeColor="text1" w:themeTint="FF" w:themeShade="FF"/>
          <w:sz w:val="24"/>
          <w:szCs w:val="24"/>
          <w:lang w:val="en-US"/>
        </w:rPr>
        <w:t xml:space="preserve"> To stain the tear film.</w:t>
      </w:r>
    </w:p>
    <w:p xmlns:wp14="http://schemas.microsoft.com/office/word/2010/wordml" w:rsidP="32CA70F3" wp14:paraId="7ABB2FDF" wp14:textId="6DD2A33F">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32CA70F3" w:rsidR="024A85E6">
        <w:rPr>
          <w:rFonts w:ascii="Aptos" w:hAnsi="Aptos" w:eastAsia="Aptos" w:cs="Aptos"/>
          <w:b w:val="1"/>
          <w:bCs w:val="1"/>
          <w:noProof w:val="0"/>
          <w:color w:val="000000" w:themeColor="text1" w:themeTint="FF" w:themeShade="FF"/>
          <w:sz w:val="24"/>
          <w:szCs w:val="24"/>
          <w:lang w:val="en-US"/>
        </w:rPr>
        <w:t>Sterile Saline Solution:</w:t>
      </w:r>
      <w:r w:rsidRPr="32CA70F3" w:rsidR="024A85E6">
        <w:rPr>
          <w:rFonts w:ascii="Aptos" w:hAnsi="Aptos" w:eastAsia="Aptos" w:cs="Aptos"/>
          <w:noProof w:val="0"/>
          <w:color w:val="000000" w:themeColor="text1" w:themeTint="FF" w:themeShade="FF"/>
          <w:sz w:val="24"/>
          <w:szCs w:val="24"/>
          <w:lang w:val="en-US"/>
        </w:rPr>
        <w:t xml:space="preserve"> To moisten the strips.</w:t>
      </w:r>
    </w:p>
    <w:p xmlns:wp14="http://schemas.microsoft.com/office/word/2010/wordml" w:rsidP="32CA70F3" wp14:paraId="2E75DC92" wp14:textId="1DB08529">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32CA70F3" w:rsidR="024A85E6">
        <w:rPr>
          <w:rFonts w:ascii="Aptos" w:hAnsi="Aptos" w:eastAsia="Aptos" w:cs="Aptos"/>
          <w:b w:val="1"/>
          <w:bCs w:val="1"/>
          <w:noProof w:val="0"/>
          <w:color w:val="000000" w:themeColor="text1" w:themeTint="FF" w:themeShade="FF"/>
          <w:sz w:val="24"/>
          <w:szCs w:val="24"/>
          <w:lang w:val="en-US"/>
        </w:rPr>
        <w:t>Slit Lamp Biomicroscope (with Cobalt Blue Filter):</w:t>
      </w:r>
      <w:r w:rsidRPr="32CA70F3" w:rsidR="024A85E6">
        <w:rPr>
          <w:rFonts w:ascii="Aptos" w:hAnsi="Aptos" w:eastAsia="Aptos" w:cs="Aptos"/>
          <w:noProof w:val="0"/>
          <w:color w:val="000000" w:themeColor="text1" w:themeTint="FF" w:themeShade="FF"/>
          <w:sz w:val="24"/>
          <w:szCs w:val="24"/>
          <w:lang w:val="en-US"/>
        </w:rPr>
        <w:t xml:space="preserve"> Or a Burton lamp (UV light) for observation.</w:t>
      </w:r>
    </w:p>
    <w:p xmlns:wp14="http://schemas.microsoft.com/office/word/2010/wordml" w:rsidP="32CA70F3" wp14:paraId="40DDCD8A" wp14:textId="01968177">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32CA70F3" w:rsidR="024A85E6">
        <w:rPr>
          <w:rFonts w:ascii="Aptos" w:hAnsi="Aptos" w:eastAsia="Aptos" w:cs="Aptos"/>
          <w:b w:val="1"/>
          <w:bCs w:val="1"/>
          <w:noProof w:val="0"/>
          <w:color w:val="000000" w:themeColor="text1" w:themeTint="FF" w:themeShade="FF"/>
          <w:sz w:val="24"/>
          <w:szCs w:val="24"/>
          <w:lang w:val="en-US"/>
        </w:rPr>
        <w:t>Tissues:</w:t>
      </w:r>
      <w:r w:rsidRPr="32CA70F3" w:rsidR="024A85E6">
        <w:rPr>
          <w:rFonts w:ascii="Aptos" w:hAnsi="Aptos" w:eastAsia="Aptos" w:cs="Aptos"/>
          <w:noProof w:val="0"/>
          <w:color w:val="000000" w:themeColor="text1" w:themeTint="FF" w:themeShade="FF"/>
          <w:sz w:val="24"/>
          <w:szCs w:val="24"/>
          <w:lang w:val="en-US"/>
        </w:rPr>
        <w:t xml:space="preserve"> For the patient to wipe their cheek (not their eye).</w:t>
      </w:r>
    </w:p>
    <w:p xmlns:wp14="http://schemas.microsoft.com/office/word/2010/wordml" w:rsidP="32CA70F3" wp14:paraId="27AF1C07" wp14:textId="333E4C98">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32CA70F3" w:rsidR="024A85E6">
        <w:rPr>
          <w:rFonts w:ascii="Aptos" w:hAnsi="Aptos" w:eastAsia="Aptos" w:cs="Aptos"/>
          <w:b w:val="1"/>
          <w:bCs w:val="1"/>
          <w:noProof w:val="0"/>
          <w:color w:val="000000" w:themeColor="text1" w:themeTint="FF" w:themeShade="FF"/>
          <w:sz w:val="24"/>
          <w:szCs w:val="24"/>
          <w:lang w:val="en-US"/>
        </w:rPr>
        <w:t>Timer/Watch:</w:t>
      </w:r>
      <w:r w:rsidRPr="32CA70F3" w:rsidR="024A85E6">
        <w:rPr>
          <w:rFonts w:ascii="Aptos" w:hAnsi="Aptos" w:eastAsia="Aptos" w:cs="Aptos"/>
          <w:noProof w:val="0"/>
          <w:color w:val="000000" w:themeColor="text1" w:themeTint="FF" w:themeShade="FF"/>
          <w:sz w:val="24"/>
          <w:szCs w:val="24"/>
          <w:lang w:val="en-US"/>
        </w:rPr>
        <w:t xml:space="preserve"> To monitor the 5-minute duration.</w:t>
      </w:r>
    </w:p>
    <w:p xmlns:wp14="http://schemas.microsoft.com/office/word/2010/wordml" wp14:paraId="0FED88E6" wp14:textId="30A5980D"/>
    <w:p xmlns:wp14="http://schemas.microsoft.com/office/word/2010/wordml" w:rsidP="32CA70F3" wp14:paraId="245FF401" wp14:textId="1F4BB164">
      <w:pPr>
        <w:pStyle w:val="Heading3"/>
        <w:spacing w:before="281" w:beforeAutospacing="off" w:after="281" w:afterAutospacing="off"/>
      </w:pPr>
      <w:r w:rsidRPr="32CA70F3" w:rsidR="024A85E6">
        <w:rPr>
          <w:rFonts w:ascii="Aptos" w:hAnsi="Aptos" w:eastAsia="Aptos" w:cs="Aptos"/>
          <w:b w:val="1"/>
          <w:bCs w:val="1"/>
          <w:noProof w:val="0"/>
          <w:color w:val="000000" w:themeColor="text1" w:themeTint="FF" w:themeShade="FF"/>
          <w:sz w:val="28"/>
          <w:szCs w:val="28"/>
          <w:lang w:val="en-US"/>
        </w:rPr>
        <w:t>3. Detailed Procedure</w:t>
      </w:r>
    </w:p>
    <w:p xmlns:wp14="http://schemas.microsoft.com/office/word/2010/wordml" w:rsidP="32CA70F3" wp14:paraId="7BEF0E60" wp14:textId="27255673">
      <w:pPr>
        <w:pStyle w:val="Heading4"/>
        <w:spacing w:before="319" w:beforeAutospacing="off" w:after="319" w:afterAutospacing="off"/>
      </w:pPr>
      <w:r w:rsidRPr="32CA70F3" w:rsidR="024A85E6">
        <w:rPr>
          <w:rFonts w:ascii="Aptos" w:hAnsi="Aptos" w:eastAsia="Aptos" w:cs="Aptos"/>
          <w:b w:val="1"/>
          <w:bCs w:val="1"/>
          <w:noProof w:val="0"/>
          <w:color w:val="000000" w:themeColor="text1" w:themeTint="FF" w:themeShade="FF"/>
          <w:sz w:val="24"/>
          <w:szCs w:val="24"/>
          <w:lang w:val="en-US"/>
        </w:rPr>
        <w:t>Preparation</w:t>
      </w:r>
    </w:p>
    <w:p xmlns:wp14="http://schemas.microsoft.com/office/word/2010/wordml" w:rsidP="32CA70F3" wp14:paraId="164EF1B1" wp14:textId="4D6542AD">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32CA70F3" w:rsidR="024A85E6">
        <w:rPr>
          <w:rFonts w:ascii="Aptos" w:hAnsi="Aptos" w:eastAsia="Aptos" w:cs="Aptos"/>
          <w:b w:val="1"/>
          <w:bCs w:val="1"/>
          <w:noProof w:val="0"/>
          <w:color w:val="000000" w:themeColor="text1" w:themeTint="FF" w:themeShade="FF"/>
          <w:sz w:val="24"/>
          <w:szCs w:val="24"/>
          <w:lang w:val="en-US"/>
        </w:rPr>
        <w:t>History Check:</w:t>
      </w:r>
      <w:r w:rsidRPr="32CA70F3" w:rsidR="024A85E6">
        <w:rPr>
          <w:rFonts w:ascii="Aptos" w:hAnsi="Aptos" w:eastAsia="Aptos" w:cs="Aptos"/>
          <w:noProof w:val="0"/>
          <w:color w:val="000000" w:themeColor="text1" w:themeTint="FF" w:themeShade="FF"/>
          <w:sz w:val="24"/>
          <w:szCs w:val="24"/>
          <w:lang w:val="en-US"/>
        </w:rPr>
        <w:t xml:space="preserve"> Assess if the tearing might be due to lid abnormalities (e.g., ectropion) or reflex tearing. Ask about any history of facial trauma or nasal surgery.</w:t>
      </w:r>
    </w:p>
    <w:p xmlns:wp14="http://schemas.microsoft.com/office/word/2010/wordml" w:rsidP="32CA70F3" wp14:paraId="2B8CD0D7" wp14:textId="110F3283">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32CA70F3" w:rsidR="024A85E6">
        <w:rPr>
          <w:rFonts w:ascii="Aptos" w:hAnsi="Aptos" w:eastAsia="Aptos" w:cs="Aptos"/>
          <w:b w:val="1"/>
          <w:bCs w:val="1"/>
          <w:noProof w:val="0"/>
          <w:color w:val="000000" w:themeColor="text1" w:themeTint="FF" w:themeShade="FF"/>
          <w:sz w:val="24"/>
          <w:szCs w:val="24"/>
          <w:lang w:val="en-US"/>
        </w:rPr>
        <w:t>Patient Instruction:</w:t>
      </w:r>
      <w:r w:rsidRPr="32CA70F3" w:rsidR="024A85E6">
        <w:rPr>
          <w:rFonts w:ascii="Aptos" w:hAnsi="Aptos" w:eastAsia="Aptos" w:cs="Aptos"/>
          <w:noProof w:val="0"/>
          <w:color w:val="000000" w:themeColor="text1" w:themeTint="FF" w:themeShade="FF"/>
          <w:sz w:val="24"/>
          <w:szCs w:val="24"/>
          <w:lang w:val="en-US"/>
        </w:rPr>
        <w:t xml:space="preserve"> Explain the procedure to the patient and obtain informed consent. Instruct them to </w:t>
      </w:r>
      <w:r w:rsidRPr="32CA70F3" w:rsidR="024A85E6">
        <w:rPr>
          <w:rFonts w:ascii="Aptos" w:hAnsi="Aptos" w:eastAsia="Aptos" w:cs="Aptos"/>
          <w:b w:val="1"/>
          <w:bCs w:val="1"/>
          <w:noProof w:val="0"/>
          <w:color w:val="000000" w:themeColor="text1" w:themeTint="FF" w:themeShade="FF"/>
          <w:sz w:val="24"/>
          <w:szCs w:val="24"/>
          <w:lang w:val="en-US"/>
        </w:rPr>
        <w:t>blink normally</w:t>
      </w:r>
      <w:r w:rsidRPr="32CA70F3" w:rsidR="024A85E6">
        <w:rPr>
          <w:rFonts w:ascii="Aptos" w:hAnsi="Aptos" w:eastAsia="Aptos" w:cs="Aptos"/>
          <w:noProof w:val="0"/>
          <w:color w:val="000000" w:themeColor="text1" w:themeTint="FF" w:themeShade="FF"/>
          <w:sz w:val="24"/>
          <w:szCs w:val="24"/>
          <w:lang w:val="en-US"/>
        </w:rPr>
        <w:t xml:space="preserve"> but </w:t>
      </w:r>
      <w:r w:rsidRPr="32CA70F3" w:rsidR="024A85E6">
        <w:rPr>
          <w:rFonts w:ascii="Aptos" w:hAnsi="Aptos" w:eastAsia="Aptos" w:cs="Aptos"/>
          <w:b w:val="1"/>
          <w:bCs w:val="1"/>
          <w:noProof w:val="0"/>
          <w:color w:val="000000" w:themeColor="text1" w:themeTint="FF" w:themeShade="FF"/>
          <w:sz w:val="24"/>
          <w:szCs w:val="24"/>
          <w:lang w:val="en-US"/>
        </w:rPr>
        <w:t>not to squeeze</w:t>
      </w:r>
      <w:r w:rsidRPr="32CA70F3" w:rsidR="024A85E6">
        <w:rPr>
          <w:rFonts w:ascii="Aptos" w:hAnsi="Aptos" w:eastAsia="Aptos" w:cs="Aptos"/>
          <w:noProof w:val="0"/>
          <w:color w:val="000000" w:themeColor="text1" w:themeTint="FF" w:themeShade="FF"/>
          <w:sz w:val="24"/>
          <w:szCs w:val="24"/>
          <w:lang w:val="en-US"/>
        </w:rPr>
        <w:t xml:space="preserve"> their eyes shut, as this can artificially pump tears out.</w:t>
      </w:r>
    </w:p>
    <w:p xmlns:wp14="http://schemas.microsoft.com/office/word/2010/wordml" w:rsidP="32CA70F3" wp14:paraId="4F388387" wp14:textId="0822AD8E">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32CA70F3" w:rsidR="024A85E6">
        <w:rPr>
          <w:rFonts w:ascii="Aptos" w:hAnsi="Aptos" w:eastAsia="Aptos" w:cs="Aptos"/>
          <w:b w:val="1"/>
          <w:bCs w:val="1"/>
          <w:noProof w:val="0"/>
          <w:color w:val="000000" w:themeColor="text1" w:themeTint="FF" w:themeShade="FF"/>
          <w:sz w:val="24"/>
          <w:szCs w:val="24"/>
          <w:lang w:val="en-US"/>
        </w:rPr>
        <w:t>Nasal Clearing:</w:t>
      </w:r>
      <w:r w:rsidRPr="32CA70F3" w:rsidR="024A85E6">
        <w:rPr>
          <w:rFonts w:ascii="Aptos" w:hAnsi="Aptos" w:eastAsia="Aptos" w:cs="Aptos"/>
          <w:noProof w:val="0"/>
          <w:color w:val="000000" w:themeColor="text1" w:themeTint="FF" w:themeShade="FF"/>
          <w:sz w:val="24"/>
          <w:szCs w:val="24"/>
          <w:lang w:val="en-US"/>
        </w:rPr>
        <w:t xml:space="preserve"> Ask the patient to blow their nose and clean it thoroughly with tissues before starting.</w:t>
      </w:r>
    </w:p>
    <w:p xmlns:wp14="http://schemas.microsoft.com/office/word/2010/wordml" w:rsidP="32CA70F3" wp14:paraId="20D67532" wp14:textId="7FDDE29A">
      <w:pPr>
        <w:pStyle w:val="Heading4"/>
        <w:spacing w:before="319" w:beforeAutospacing="off" w:after="319" w:afterAutospacing="off"/>
      </w:pPr>
      <w:r w:rsidRPr="32CA70F3" w:rsidR="024A85E6">
        <w:rPr>
          <w:rFonts w:ascii="Aptos" w:hAnsi="Aptos" w:eastAsia="Aptos" w:cs="Aptos"/>
          <w:b w:val="1"/>
          <w:bCs w:val="1"/>
          <w:noProof w:val="0"/>
          <w:color w:val="000000" w:themeColor="text1" w:themeTint="FF" w:themeShade="FF"/>
          <w:sz w:val="24"/>
          <w:szCs w:val="24"/>
          <w:lang w:val="en-US"/>
        </w:rPr>
        <w:t>Instillation</w:t>
      </w:r>
    </w:p>
    <w:p xmlns:wp14="http://schemas.microsoft.com/office/word/2010/wordml" w:rsidP="32CA70F3" wp14:paraId="75952658" wp14:textId="768B6734">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32CA70F3" w:rsidR="024A85E6">
        <w:rPr>
          <w:rFonts w:ascii="Aptos" w:hAnsi="Aptos" w:eastAsia="Aptos" w:cs="Aptos"/>
          <w:b w:val="1"/>
          <w:bCs w:val="1"/>
          <w:noProof w:val="0"/>
          <w:color w:val="000000" w:themeColor="text1" w:themeTint="FF" w:themeShade="FF"/>
          <w:sz w:val="24"/>
          <w:szCs w:val="24"/>
          <w:lang w:val="en-US"/>
        </w:rPr>
        <w:t>Application:</w:t>
      </w:r>
      <w:r w:rsidRPr="32CA70F3" w:rsidR="024A85E6">
        <w:rPr>
          <w:rFonts w:ascii="Aptos" w:hAnsi="Aptos" w:eastAsia="Aptos" w:cs="Aptos"/>
          <w:noProof w:val="0"/>
          <w:color w:val="000000" w:themeColor="text1" w:themeTint="FF" w:themeShade="FF"/>
          <w:sz w:val="24"/>
          <w:szCs w:val="24"/>
          <w:lang w:val="en-US"/>
        </w:rPr>
        <w:t xml:space="preserve"> Instill </w:t>
      </w:r>
      <w:r w:rsidRPr="32CA70F3" w:rsidR="024A85E6">
        <w:rPr>
          <w:rFonts w:ascii="Aptos" w:hAnsi="Aptos" w:eastAsia="Aptos" w:cs="Aptos"/>
          <w:b w:val="1"/>
          <w:bCs w:val="1"/>
          <w:noProof w:val="0"/>
          <w:color w:val="000000" w:themeColor="text1" w:themeTint="FF" w:themeShade="FF"/>
          <w:sz w:val="24"/>
          <w:szCs w:val="24"/>
          <w:lang w:val="en-US"/>
        </w:rPr>
        <w:t>equal amounts</w:t>
      </w:r>
      <w:r w:rsidRPr="32CA70F3" w:rsidR="024A85E6">
        <w:rPr>
          <w:rFonts w:ascii="Aptos" w:hAnsi="Aptos" w:eastAsia="Aptos" w:cs="Aptos"/>
          <w:noProof w:val="0"/>
          <w:color w:val="000000" w:themeColor="text1" w:themeTint="FF" w:themeShade="FF"/>
          <w:sz w:val="24"/>
          <w:szCs w:val="24"/>
          <w:lang w:val="en-US"/>
        </w:rPr>
        <w:t xml:space="preserve"> of fluorescein into </w:t>
      </w:r>
      <w:r w:rsidRPr="32CA70F3" w:rsidR="024A85E6">
        <w:rPr>
          <w:rFonts w:ascii="Aptos" w:hAnsi="Aptos" w:eastAsia="Aptos" w:cs="Aptos"/>
          <w:b w:val="1"/>
          <w:bCs w:val="1"/>
          <w:noProof w:val="0"/>
          <w:color w:val="000000" w:themeColor="text1" w:themeTint="FF" w:themeShade="FF"/>
          <w:sz w:val="24"/>
          <w:szCs w:val="24"/>
          <w:lang w:val="en-US"/>
        </w:rPr>
        <w:t>both eyes</w:t>
      </w:r>
      <w:r w:rsidRPr="32CA70F3" w:rsidR="024A85E6">
        <w:rPr>
          <w:rFonts w:ascii="Aptos" w:hAnsi="Aptos" w:eastAsia="Aptos" w:cs="Aptos"/>
          <w:noProof w:val="0"/>
          <w:color w:val="000000" w:themeColor="text1" w:themeTint="FF" w:themeShade="FF"/>
          <w:sz w:val="24"/>
          <w:szCs w:val="24"/>
          <w:lang w:val="en-US"/>
        </w:rPr>
        <w:t xml:space="preserve"> simultaneously or in immediate succession.</w:t>
      </w:r>
    </w:p>
    <w:p xmlns:wp14="http://schemas.microsoft.com/office/word/2010/wordml" w:rsidP="32CA70F3" wp14:paraId="79FBC491" wp14:textId="0923CF7A">
      <w:pPr>
        <w:pStyle w:val="ListParagraph"/>
        <w:numPr>
          <w:ilvl w:val="1"/>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32CA70F3" w:rsidR="024A85E6">
        <w:rPr>
          <w:rFonts w:ascii="Aptos" w:hAnsi="Aptos" w:eastAsia="Aptos" w:cs="Aptos"/>
          <w:noProof w:val="0"/>
          <w:color w:val="000000" w:themeColor="text1" w:themeTint="FF" w:themeShade="FF"/>
          <w:sz w:val="24"/>
          <w:szCs w:val="24"/>
          <w:lang w:val="en-US"/>
        </w:rPr>
        <w:t>Wet the strip with sterile saline and touch it to the inferior bulbar or tarsal conjunctiva.</w:t>
      </w:r>
    </w:p>
    <w:p xmlns:wp14="http://schemas.microsoft.com/office/word/2010/wordml" w:rsidP="32CA70F3" wp14:paraId="5601C3D4" wp14:textId="7CB7C3DB">
      <w:pPr>
        <w:pStyle w:val="ListParagraph"/>
        <w:numPr>
          <w:ilvl w:val="1"/>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32CA70F3" w:rsidR="024A85E6">
        <w:rPr>
          <w:rFonts w:ascii="Aptos" w:hAnsi="Aptos" w:eastAsia="Aptos" w:cs="Aptos"/>
          <w:i w:val="1"/>
          <w:iCs w:val="1"/>
          <w:noProof w:val="0"/>
          <w:color w:val="000000" w:themeColor="text1" w:themeTint="FF" w:themeShade="FF"/>
          <w:sz w:val="24"/>
          <w:szCs w:val="24"/>
          <w:lang w:val="en-US"/>
        </w:rPr>
        <w:t>Note:</w:t>
      </w:r>
      <w:r w:rsidRPr="32CA70F3" w:rsidR="024A85E6">
        <w:rPr>
          <w:rFonts w:ascii="Aptos" w:hAnsi="Aptos" w:eastAsia="Aptos" w:cs="Aptos"/>
          <w:noProof w:val="0"/>
          <w:color w:val="000000" w:themeColor="text1" w:themeTint="FF" w:themeShade="FF"/>
          <w:sz w:val="24"/>
          <w:szCs w:val="24"/>
          <w:lang w:val="en-US"/>
        </w:rPr>
        <w:t xml:space="preserve"> Using equal amounts is critical for comparing the two eyes.</w:t>
      </w:r>
    </w:p>
    <w:p xmlns:wp14="http://schemas.microsoft.com/office/word/2010/wordml" w:rsidP="32CA70F3" wp14:paraId="7E948B30" wp14:textId="02A0BB6E">
      <w:pPr>
        <w:pStyle w:val="Heading4"/>
        <w:spacing w:before="319" w:beforeAutospacing="off" w:after="319" w:afterAutospacing="off"/>
      </w:pPr>
      <w:r w:rsidRPr="32CA70F3" w:rsidR="024A85E6">
        <w:rPr>
          <w:rFonts w:ascii="Aptos" w:hAnsi="Aptos" w:eastAsia="Aptos" w:cs="Aptos"/>
          <w:b w:val="1"/>
          <w:bCs w:val="1"/>
          <w:noProof w:val="0"/>
          <w:color w:val="000000" w:themeColor="text1" w:themeTint="FF" w:themeShade="FF"/>
          <w:sz w:val="24"/>
          <w:szCs w:val="24"/>
          <w:lang w:val="en-US"/>
        </w:rPr>
        <w:t>Observation Period</w:t>
      </w:r>
    </w:p>
    <w:p xmlns:wp14="http://schemas.microsoft.com/office/word/2010/wordml" w:rsidP="32CA70F3" wp14:paraId="7CB44E82" wp14:textId="10718FC3">
      <w:pPr>
        <w:pStyle w:val="ListParagraph"/>
        <w:numPr>
          <w:ilvl w:val="0"/>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32CA70F3" w:rsidR="024A85E6">
        <w:rPr>
          <w:rFonts w:ascii="Aptos" w:hAnsi="Aptos" w:eastAsia="Aptos" w:cs="Aptos"/>
          <w:b w:val="1"/>
          <w:bCs w:val="1"/>
          <w:noProof w:val="0"/>
          <w:color w:val="000000" w:themeColor="text1" w:themeTint="FF" w:themeShade="FF"/>
          <w:sz w:val="24"/>
          <w:szCs w:val="24"/>
          <w:lang w:val="en-US"/>
        </w:rPr>
        <w:t>Duration:</w:t>
      </w:r>
      <w:r w:rsidRPr="32CA70F3" w:rsidR="024A85E6">
        <w:rPr>
          <w:rFonts w:ascii="Aptos" w:hAnsi="Aptos" w:eastAsia="Aptos" w:cs="Aptos"/>
          <w:noProof w:val="0"/>
          <w:color w:val="000000" w:themeColor="text1" w:themeTint="FF" w:themeShade="FF"/>
          <w:sz w:val="24"/>
          <w:szCs w:val="24"/>
          <w:lang w:val="en-US"/>
        </w:rPr>
        <w:t xml:space="preserve"> Observe the patient for </w:t>
      </w:r>
      <w:r w:rsidRPr="32CA70F3" w:rsidR="024A85E6">
        <w:rPr>
          <w:rFonts w:ascii="Aptos" w:hAnsi="Aptos" w:eastAsia="Aptos" w:cs="Aptos"/>
          <w:b w:val="1"/>
          <w:bCs w:val="1"/>
          <w:noProof w:val="0"/>
          <w:color w:val="000000" w:themeColor="text1" w:themeTint="FF" w:themeShade="FF"/>
          <w:sz w:val="24"/>
          <w:szCs w:val="24"/>
          <w:lang w:val="en-US"/>
        </w:rPr>
        <w:t>5 minutes</w:t>
      </w:r>
      <w:r w:rsidRPr="32CA70F3" w:rsidR="024A85E6">
        <w:rPr>
          <w:rFonts w:ascii="Aptos" w:hAnsi="Aptos" w:eastAsia="Aptos" w:cs="Aptos"/>
          <w:noProof w:val="0"/>
          <w:color w:val="000000" w:themeColor="text1" w:themeTint="FF" w:themeShade="FF"/>
          <w:sz w:val="24"/>
          <w:szCs w:val="24"/>
          <w:lang w:val="en-US"/>
        </w:rPr>
        <w:t>.</w:t>
      </w:r>
    </w:p>
    <w:p xmlns:wp14="http://schemas.microsoft.com/office/word/2010/wordml" w:rsidP="32CA70F3" wp14:paraId="2FBC4817" wp14:textId="47088A32">
      <w:pPr>
        <w:pStyle w:val="ListParagraph"/>
        <w:numPr>
          <w:ilvl w:val="0"/>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32CA70F3" w:rsidR="024A85E6">
        <w:rPr>
          <w:rFonts w:ascii="Aptos" w:hAnsi="Aptos" w:eastAsia="Aptos" w:cs="Aptos"/>
          <w:b w:val="1"/>
          <w:bCs w:val="1"/>
          <w:noProof w:val="0"/>
          <w:color w:val="000000" w:themeColor="text1" w:themeTint="FF" w:themeShade="FF"/>
          <w:sz w:val="24"/>
          <w:szCs w:val="24"/>
          <w:lang w:val="en-US"/>
        </w:rPr>
        <w:t>Precaution:</w:t>
      </w:r>
      <w:r w:rsidRPr="32CA70F3" w:rsidR="024A85E6">
        <w:rPr>
          <w:rFonts w:ascii="Aptos" w:hAnsi="Aptos" w:eastAsia="Aptos" w:cs="Aptos"/>
          <w:noProof w:val="0"/>
          <w:color w:val="000000" w:themeColor="text1" w:themeTint="FF" w:themeShade="FF"/>
          <w:sz w:val="24"/>
          <w:szCs w:val="24"/>
          <w:lang w:val="en-US"/>
        </w:rPr>
        <w:t xml:space="preserve"> Do </w:t>
      </w:r>
      <w:r w:rsidRPr="32CA70F3" w:rsidR="024A85E6">
        <w:rPr>
          <w:rFonts w:ascii="Aptos" w:hAnsi="Aptos" w:eastAsia="Aptos" w:cs="Aptos"/>
          <w:b w:val="1"/>
          <w:bCs w:val="1"/>
          <w:noProof w:val="0"/>
          <w:color w:val="000000" w:themeColor="text1" w:themeTint="FF" w:themeShade="FF"/>
          <w:sz w:val="24"/>
          <w:szCs w:val="24"/>
          <w:lang w:val="en-US"/>
        </w:rPr>
        <w:t>not</w:t>
      </w:r>
      <w:r w:rsidRPr="32CA70F3" w:rsidR="024A85E6">
        <w:rPr>
          <w:rFonts w:ascii="Aptos" w:hAnsi="Aptos" w:eastAsia="Aptos" w:cs="Aptos"/>
          <w:noProof w:val="0"/>
          <w:color w:val="000000" w:themeColor="text1" w:themeTint="FF" w:themeShade="FF"/>
          <w:sz w:val="24"/>
          <w:szCs w:val="24"/>
          <w:lang w:val="en-US"/>
        </w:rPr>
        <w:t xml:space="preserve"> allow the patient to blot or wipe their eyes during this period, as this can wick dye out of the conjunctival sac and alter the results. You may wipe away excess dye that has spilled onto the cheek, but do not touch the lid margins.</w:t>
      </w:r>
    </w:p>
    <w:p xmlns:wp14="http://schemas.microsoft.com/office/word/2010/wordml" w:rsidP="32CA70F3" wp14:paraId="6400C380" wp14:textId="21AF0712">
      <w:pPr>
        <w:pStyle w:val="Heading4"/>
        <w:spacing w:before="319" w:beforeAutospacing="off" w:after="319" w:afterAutospacing="off"/>
      </w:pPr>
      <w:r w:rsidRPr="32CA70F3" w:rsidR="024A85E6">
        <w:rPr>
          <w:rFonts w:ascii="Aptos" w:hAnsi="Aptos" w:eastAsia="Aptos" w:cs="Aptos"/>
          <w:b w:val="1"/>
          <w:bCs w:val="1"/>
          <w:noProof w:val="0"/>
          <w:color w:val="000000" w:themeColor="text1" w:themeTint="FF" w:themeShade="FF"/>
          <w:sz w:val="24"/>
          <w:szCs w:val="24"/>
          <w:lang w:val="en-US"/>
        </w:rPr>
        <w:t>Evaluation</w:t>
      </w:r>
    </w:p>
    <w:p xmlns:wp14="http://schemas.microsoft.com/office/word/2010/wordml" w:rsidP="32CA70F3" wp14:paraId="7100497A" wp14:textId="107B68E5">
      <w:pPr>
        <w:pStyle w:val="ListParagraph"/>
        <w:numPr>
          <w:ilvl w:val="0"/>
          <w:numId w:val="6"/>
        </w:numPr>
        <w:spacing w:before="0" w:beforeAutospacing="off" w:after="0" w:afterAutospacing="off"/>
        <w:rPr>
          <w:rFonts w:ascii="Aptos" w:hAnsi="Aptos" w:eastAsia="Aptos" w:cs="Aptos"/>
          <w:noProof w:val="0"/>
          <w:color w:val="000000" w:themeColor="text1" w:themeTint="FF" w:themeShade="FF"/>
          <w:sz w:val="24"/>
          <w:szCs w:val="24"/>
          <w:lang w:val="en-US"/>
        </w:rPr>
      </w:pPr>
      <w:r w:rsidRPr="32CA70F3" w:rsidR="024A85E6">
        <w:rPr>
          <w:rFonts w:ascii="Aptos" w:hAnsi="Aptos" w:eastAsia="Aptos" w:cs="Aptos"/>
          <w:b w:val="1"/>
          <w:bCs w:val="1"/>
          <w:noProof w:val="0"/>
          <w:color w:val="000000" w:themeColor="text1" w:themeTint="FF" w:themeShade="FF"/>
          <w:sz w:val="24"/>
          <w:szCs w:val="24"/>
          <w:lang w:val="en-US"/>
        </w:rPr>
        <w:t>Compare Menisci:</w:t>
      </w:r>
      <w:r w:rsidRPr="32CA70F3" w:rsidR="024A85E6">
        <w:rPr>
          <w:rFonts w:ascii="Aptos" w:hAnsi="Aptos" w:eastAsia="Aptos" w:cs="Aptos"/>
          <w:noProof w:val="0"/>
          <w:color w:val="000000" w:themeColor="text1" w:themeTint="FF" w:themeShade="FF"/>
          <w:sz w:val="24"/>
          <w:szCs w:val="24"/>
          <w:lang w:val="en-US"/>
        </w:rPr>
        <w:t xml:space="preserve"> After 5 minutes, examine the eyes (using the cobalt blue filter if available) and compare the height of the fluorescein-stained tear meniscus in the left eye versus the right eye.</w:t>
      </w:r>
    </w:p>
    <w:p xmlns:wp14="http://schemas.microsoft.com/office/word/2010/wordml" w:rsidP="32CA70F3" wp14:paraId="11DE0339" wp14:textId="5D7A340F">
      <w:pPr>
        <w:pStyle w:val="ListParagraph"/>
        <w:numPr>
          <w:ilvl w:val="0"/>
          <w:numId w:val="6"/>
        </w:numPr>
        <w:spacing w:before="0" w:beforeAutospacing="off" w:after="0" w:afterAutospacing="off"/>
        <w:rPr>
          <w:rFonts w:ascii="Aptos" w:hAnsi="Aptos" w:eastAsia="Aptos" w:cs="Aptos"/>
          <w:noProof w:val="0"/>
          <w:color w:val="000000" w:themeColor="text1" w:themeTint="FF" w:themeShade="FF"/>
          <w:sz w:val="24"/>
          <w:szCs w:val="24"/>
          <w:lang w:val="en-US"/>
        </w:rPr>
      </w:pPr>
      <w:r w:rsidRPr="32CA70F3" w:rsidR="024A85E6">
        <w:rPr>
          <w:rFonts w:ascii="Aptos" w:hAnsi="Aptos" w:eastAsia="Aptos" w:cs="Aptos"/>
          <w:b w:val="1"/>
          <w:bCs w:val="1"/>
          <w:noProof w:val="0"/>
          <w:color w:val="000000" w:themeColor="text1" w:themeTint="FF" w:themeShade="FF"/>
          <w:sz w:val="24"/>
          <w:szCs w:val="24"/>
          <w:lang w:val="en-US"/>
        </w:rPr>
        <w:t>Assess Disappearance:</w:t>
      </w:r>
      <w:r w:rsidRPr="32CA70F3" w:rsidR="024A85E6">
        <w:rPr>
          <w:rFonts w:ascii="Aptos" w:hAnsi="Aptos" w:eastAsia="Aptos" w:cs="Aptos"/>
          <w:noProof w:val="0"/>
          <w:color w:val="000000" w:themeColor="text1" w:themeTint="FF" w:themeShade="FF"/>
          <w:sz w:val="24"/>
          <w:szCs w:val="24"/>
          <w:lang w:val="en-US"/>
        </w:rPr>
        <w:t xml:space="preserve"> Observe if the dye has disappeared into the drainage system or if it remains pooling in the eye.</w:t>
      </w:r>
    </w:p>
    <w:p xmlns:wp14="http://schemas.microsoft.com/office/word/2010/wordml" wp14:paraId="6A81A6C1" wp14:textId="163A294C"/>
    <w:p xmlns:wp14="http://schemas.microsoft.com/office/word/2010/wordml" w:rsidP="32CA70F3" wp14:paraId="00F0A907" wp14:textId="36CB8EDF">
      <w:pPr>
        <w:pStyle w:val="Heading3"/>
        <w:spacing w:before="281" w:beforeAutospacing="off" w:after="281" w:afterAutospacing="off"/>
      </w:pPr>
      <w:r w:rsidRPr="32CA70F3" w:rsidR="024A85E6">
        <w:rPr>
          <w:rFonts w:ascii="Aptos" w:hAnsi="Aptos" w:eastAsia="Aptos" w:cs="Aptos"/>
          <w:b w:val="1"/>
          <w:bCs w:val="1"/>
          <w:noProof w:val="0"/>
          <w:color w:val="000000" w:themeColor="text1" w:themeTint="FF" w:themeShade="FF"/>
          <w:sz w:val="28"/>
          <w:szCs w:val="28"/>
          <w:lang w:val="en-US"/>
        </w:rPr>
        <w:t>4. Interpretation of Results</w:t>
      </w:r>
    </w:p>
    <w:p xmlns:wp14="http://schemas.microsoft.com/office/word/2010/wordml" w:rsidP="32CA70F3" wp14:paraId="5E087CC5" wp14:textId="0AE9E73C">
      <w:pPr>
        <w:pStyle w:val="ListParagraph"/>
        <w:numPr>
          <w:ilvl w:val="0"/>
          <w:numId w:val="7"/>
        </w:numPr>
        <w:spacing w:before="0" w:beforeAutospacing="off" w:after="0" w:afterAutospacing="off"/>
        <w:rPr>
          <w:rFonts w:ascii="Aptos" w:hAnsi="Aptos" w:eastAsia="Aptos" w:cs="Aptos"/>
          <w:noProof w:val="0"/>
          <w:color w:val="000000" w:themeColor="text1" w:themeTint="FF" w:themeShade="FF"/>
          <w:sz w:val="24"/>
          <w:szCs w:val="24"/>
          <w:lang w:val="en-US"/>
        </w:rPr>
      </w:pPr>
      <w:r w:rsidRPr="32CA70F3" w:rsidR="024A85E6">
        <w:rPr>
          <w:rFonts w:ascii="Aptos" w:hAnsi="Aptos" w:eastAsia="Aptos" w:cs="Aptos"/>
          <w:b w:val="1"/>
          <w:bCs w:val="1"/>
          <w:noProof w:val="0"/>
          <w:color w:val="000000" w:themeColor="text1" w:themeTint="FF" w:themeShade="FF"/>
          <w:sz w:val="24"/>
          <w:szCs w:val="24"/>
          <w:lang w:val="en-US"/>
        </w:rPr>
        <w:t>Normal:</w:t>
      </w:r>
      <w:r w:rsidRPr="32CA70F3" w:rsidR="024A85E6">
        <w:rPr>
          <w:rFonts w:ascii="Aptos" w:hAnsi="Aptos" w:eastAsia="Aptos" w:cs="Aptos"/>
          <w:noProof w:val="0"/>
          <w:color w:val="000000" w:themeColor="text1" w:themeTint="FF" w:themeShade="FF"/>
          <w:sz w:val="24"/>
          <w:szCs w:val="24"/>
          <w:lang w:val="en-US"/>
        </w:rPr>
        <w:t xml:space="preserve"> The relative heights of the tear menisci are </w:t>
      </w:r>
      <w:r w:rsidRPr="32CA70F3" w:rsidR="024A85E6">
        <w:rPr>
          <w:rFonts w:ascii="Aptos" w:hAnsi="Aptos" w:eastAsia="Aptos" w:cs="Aptos"/>
          <w:b w:val="1"/>
          <w:bCs w:val="1"/>
          <w:noProof w:val="0"/>
          <w:color w:val="000000" w:themeColor="text1" w:themeTint="FF" w:themeShade="FF"/>
          <w:sz w:val="24"/>
          <w:szCs w:val="24"/>
          <w:lang w:val="en-US"/>
        </w:rPr>
        <w:t>equal</w:t>
      </w:r>
      <w:r w:rsidRPr="32CA70F3" w:rsidR="024A85E6">
        <w:rPr>
          <w:rFonts w:ascii="Aptos" w:hAnsi="Aptos" w:eastAsia="Aptos" w:cs="Aptos"/>
          <w:noProof w:val="0"/>
          <w:color w:val="000000" w:themeColor="text1" w:themeTint="FF" w:themeShade="FF"/>
          <w:sz w:val="24"/>
          <w:szCs w:val="24"/>
          <w:lang w:val="en-US"/>
        </w:rPr>
        <w:t xml:space="preserve"> in both eyes, and the dye clears (disappears) from the tear film within 5 minutes.</w:t>
      </w:r>
    </w:p>
    <w:p xmlns:wp14="http://schemas.microsoft.com/office/word/2010/wordml" w:rsidP="32CA70F3" wp14:paraId="13B99F26" wp14:textId="4318EBC8">
      <w:pPr>
        <w:pStyle w:val="ListParagraph"/>
        <w:numPr>
          <w:ilvl w:val="0"/>
          <w:numId w:val="7"/>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32CA70F3" w:rsidR="024A85E6">
        <w:rPr>
          <w:rFonts w:ascii="Aptos" w:hAnsi="Aptos" w:eastAsia="Aptos" w:cs="Aptos"/>
          <w:b w:val="1"/>
          <w:bCs w:val="1"/>
          <w:noProof w:val="0"/>
          <w:color w:val="000000" w:themeColor="text1" w:themeTint="FF" w:themeShade="FF"/>
          <w:sz w:val="24"/>
          <w:szCs w:val="24"/>
          <w:lang w:val="en-US"/>
        </w:rPr>
        <w:t>Abnormal (Obstruction):</w:t>
      </w:r>
    </w:p>
    <w:p xmlns:wp14="http://schemas.microsoft.com/office/word/2010/wordml" w:rsidP="32CA70F3" wp14:paraId="4D0E2563" wp14:textId="21279295">
      <w:pPr>
        <w:pStyle w:val="ListParagraph"/>
        <w:numPr>
          <w:ilvl w:val="1"/>
          <w:numId w:val="7"/>
        </w:numPr>
        <w:spacing w:before="0" w:beforeAutospacing="off" w:after="0" w:afterAutospacing="off"/>
        <w:rPr>
          <w:rFonts w:ascii="Aptos" w:hAnsi="Aptos" w:eastAsia="Aptos" w:cs="Aptos"/>
          <w:noProof w:val="0"/>
          <w:color w:val="000000" w:themeColor="text1" w:themeTint="FF" w:themeShade="FF"/>
          <w:sz w:val="24"/>
          <w:szCs w:val="24"/>
          <w:lang w:val="en-US"/>
        </w:rPr>
      </w:pPr>
      <w:r w:rsidRPr="32CA70F3" w:rsidR="024A85E6">
        <w:rPr>
          <w:rFonts w:ascii="Aptos" w:hAnsi="Aptos" w:eastAsia="Aptos" w:cs="Aptos"/>
          <w:b w:val="1"/>
          <w:bCs w:val="1"/>
          <w:noProof w:val="0"/>
          <w:color w:val="000000" w:themeColor="text1" w:themeTint="FF" w:themeShade="FF"/>
          <w:sz w:val="24"/>
          <w:szCs w:val="24"/>
          <w:lang w:val="en-US"/>
        </w:rPr>
        <w:t>Asymmetry:</w:t>
      </w:r>
      <w:r w:rsidRPr="32CA70F3" w:rsidR="024A85E6">
        <w:rPr>
          <w:rFonts w:ascii="Aptos" w:hAnsi="Aptos" w:eastAsia="Aptos" w:cs="Aptos"/>
          <w:noProof w:val="0"/>
          <w:color w:val="000000" w:themeColor="text1" w:themeTint="FF" w:themeShade="FF"/>
          <w:sz w:val="24"/>
          <w:szCs w:val="24"/>
          <w:lang w:val="en-US"/>
        </w:rPr>
        <w:t xml:space="preserve"> If one eye has a significantly larger/higher meniscus than the other, it implies impaired drainage on that side.</w:t>
      </w:r>
    </w:p>
    <w:p xmlns:wp14="http://schemas.microsoft.com/office/word/2010/wordml" w:rsidP="32CA70F3" wp14:paraId="65D744D7" wp14:textId="65ECE231">
      <w:pPr>
        <w:pStyle w:val="ListParagraph"/>
        <w:numPr>
          <w:ilvl w:val="1"/>
          <w:numId w:val="7"/>
        </w:numPr>
        <w:spacing w:before="0" w:beforeAutospacing="off" w:after="0" w:afterAutospacing="off"/>
        <w:rPr>
          <w:rFonts w:ascii="Aptos" w:hAnsi="Aptos" w:eastAsia="Aptos" w:cs="Aptos"/>
          <w:noProof w:val="0"/>
          <w:color w:val="000000" w:themeColor="text1" w:themeTint="FF" w:themeShade="FF"/>
          <w:sz w:val="24"/>
          <w:szCs w:val="24"/>
          <w:lang w:val="en-US"/>
        </w:rPr>
      </w:pPr>
      <w:r w:rsidRPr="32CA70F3" w:rsidR="024A85E6">
        <w:rPr>
          <w:rFonts w:ascii="Aptos" w:hAnsi="Aptos" w:eastAsia="Aptos" w:cs="Aptos"/>
          <w:b w:val="1"/>
          <w:bCs w:val="1"/>
          <w:noProof w:val="0"/>
          <w:color w:val="000000" w:themeColor="text1" w:themeTint="FF" w:themeShade="FF"/>
          <w:sz w:val="24"/>
          <w:szCs w:val="24"/>
          <w:lang w:val="en-US"/>
        </w:rPr>
        <w:t>Prolonged Retention:</w:t>
      </w:r>
      <w:r w:rsidRPr="32CA70F3" w:rsidR="024A85E6">
        <w:rPr>
          <w:rFonts w:ascii="Aptos" w:hAnsi="Aptos" w:eastAsia="Aptos" w:cs="Aptos"/>
          <w:noProof w:val="0"/>
          <w:color w:val="000000" w:themeColor="text1" w:themeTint="FF" w:themeShade="FF"/>
          <w:sz w:val="24"/>
          <w:szCs w:val="24"/>
          <w:lang w:val="en-US"/>
        </w:rPr>
        <w:t xml:space="preserve"> If the dye persists in one or both eyes after 5 minutes while the other clears, it suggests a blockage or stenosis in the nasolacrimal system (puncta, canaliculi, sac, or duct) or a failure of the lacrimal pump mechanism.</w:t>
      </w:r>
    </w:p>
    <w:p xmlns:wp14="http://schemas.microsoft.com/office/word/2010/wordml" w:rsidP="32CA70F3" wp14:paraId="60258E65" wp14:textId="056EB984">
      <w:pPr>
        <w:pStyle w:val="ListParagraph"/>
        <w:numPr>
          <w:ilvl w:val="0"/>
          <w:numId w:val="7"/>
        </w:numPr>
        <w:spacing w:before="0" w:beforeAutospacing="off" w:after="0" w:afterAutospacing="off"/>
        <w:rPr>
          <w:rFonts w:ascii="Aptos" w:hAnsi="Aptos" w:eastAsia="Aptos" w:cs="Aptos"/>
          <w:noProof w:val="0"/>
          <w:color w:val="000000" w:themeColor="text1" w:themeTint="FF" w:themeShade="FF"/>
          <w:sz w:val="24"/>
          <w:szCs w:val="24"/>
          <w:lang w:val="en-US"/>
        </w:rPr>
      </w:pPr>
      <w:r w:rsidRPr="32CA70F3" w:rsidR="024A85E6">
        <w:rPr>
          <w:rFonts w:ascii="Aptos" w:hAnsi="Aptos" w:eastAsia="Aptos" w:cs="Aptos"/>
          <w:i w:val="1"/>
          <w:iCs w:val="1"/>
          <w:noProof w:val="0"/>
          <w:color w:val="000000" w:themeColor="text1" w:themeTint="FF" w:themeShade="FF"/>
          <w:sz w:val="24"/>
          <w:szCs w:val="24"/>
          <w:lang w:val="en-US"/>
        </w:rPr>
        <w:t>Note:</w:t>
      </w:r>
      <w:r w:rsidRPr="32CA70F3" w:rsidR="024A85E6">
        <w:rPr>
          <w:rFonts w:ascii="Aptos" w:hAnsi="Aptos" w:eastAsia="Aptos" w:cs="Aptos"/>
          <w:noProof w:val="0"/>
          <w:color w:val="000000" w:themeColor="text1" w:themeTint="FF" w:themeShade="FF"/>
          <w:sz w:val="24"/>
          <w:szCs w:val="24"/>
          <w:lang w:val="en-US"/>
        </w:rPr>
        <w:t xml:space="preserve"> If this test suggests a blockage (no disappearance), further testing like the </w:t>
      </w:r>
      <w:r w:rsidRPr="32CA70F3" w:rsidR="024A85E6">
        <w:rPr>
          <w:rFonts w:ascii="Aptos" w:hAnsi="Aptos" w:eastAsia="Aptos" w:cs="Aptos"/>
          <w:b w:val="1"/>
          <w:bCs w:val="1"/>
          <w:noProof w:val="0"/>
          <w:color w:val="000000" w:themeColor="text1" w:themeTint="FF" w:themeShade="FF"/>
          <w:sz w:val="24"/>
          <w:szCs w:val="24"/>
          <w:lang w:val="en-US"/>
        </w:rPr>
        <w:t>Jones 1 Test</w:t>
      </w:r>
      <w:r w:rsidRPr="32CA70F3" w:rsidR="024A85E6">
        <w:rPr>
          <w:rFonts w:ascii="Aptos" w:hAnsi="Aptos" w:eastAsia="Aptos" w:cs="Aptos"/>
          <w:noProof w:val="0"/>
          <w:color w:val="000000" w:themeColor="text1" w:themeTint="FF" w:themeShade="FF"/>
          <w:sz w:val="24"/>
          <w:szCs w:val="24"/>
          <w:lang w:val="en-US"/>
        </w:rPr>
        <w:t xml:space="preserve"> (checking for dye in the nose) or </w:t>
      </w:r>
      <w:r w:rsidRPr="32CA70F3" w:rsidR="024A85E6">
        <w:rPr>
          <w:rFonts w:ascii="Aptos" w:hAnsi="Aptos" w:eastAsia="Aptos" w:cs="Aptos"/>
          <w:b w:val="1"/>
          <w:bCs w:val="1"/>
          <w:noProof w:val="0"/>
          <w:color w:val="000000" w:themeColor="text1" w:themeTint="FF" w:themeShade="FF"/>
          <w:sz w:val="24"/>
          <w:szCs w:val="24"/>
          <w:lang w:val="en-US"/>
        </w:rPr>
        <w:t>Dilation and Irrigation</w:t>
      </w:r>
      <w:r w:rsidRPr="32CA70F3" w:rsidR="024A85E6">
        <w:rPr>
          <w:rFonts w:ascii="Aptos" w:hAnsi="Aptos" w:eastAsia="Aptos" w:cs="Aptos"/>
          <w:noProof w:val="0"/>
          <w:color w:val="000000" w:themeColor="text1" w:themeTint="FF" w:themeShade="FF"/>
          <w:sz w:val="24"/>
          <w:szCs w:val="24"/>
          <w:lang w:val="en-US"/>
        </w:rPr>
        <w:t xml:space="preserve"> (D&amp;I) is usually indicated.</w:t>
      </w:r>
    </w:p>
    <w:p xmlns:wp14="http://schemas.microsoft.com/office/word/2010/wordml" wp14:paraId="1B3C5FB2" wp14:textId="575588BF"/>
    <w:p xmlns:wp14="http://schemas.microsoft.com/office/word/2010/wordml" w:rsidP="32CA70F3" wp14:paraId="1DCBED5F" wp14:textId="3EE446FD">
      <w:pPr>
        <w:pStyle w:val="Heading3"/>
        <w:spacing w:before="281" w:beforeAutospacing="off" w:after="281" w:afterAutospacing="off"/>
      </w:pPr>
      <w:r w:rsidRPr="32CA70F3" w:rsidR="024A85E6">
        <w:rPr>
          <w:rFonts w:ascii="Aptos" w:hAnsi="Aptos" w:eastAsia="Aptos" w:cs="Aptos"/>
          <w:b w:val="1"/>
          <w:bCs w:val="1"/>
          <w:noProof w:val="0"/>
          <w:color w:val="000000" w:themeColor="text1" w:themeTint="FF" w:themeShade="FF"/>
          <w:sz w:val="28"/>
          <w:szCs w:val="28"/>
          <w:lang w:val="en-US"/>
        </w:rPr>
        <w:t>5. Documentation (Recording Method)</w:t>
      </w:r>
    </w:p>
    <w:p xmlns:wp14="http://schemas.microsoft.com/office/word/2010/wordml" w:rsidP="32CA70F3" wp14:paraId="208041B2" wp14:textId="3D71D11C">
      <w:pPr>
        <w:pStyle w:val="ListParagraph"/>
        <w:numPr>
          <w:ilvl w:val="0"/>
          <w:numId w:val="8"/>
        </w:numPr>
        <w:spacing w:before="0" w:beforeAutospacing="off" w:after="0" w:afterAutospacing="off"/>
        <w:rPr>
          <w:rFonts w:ascii="Aptos" w:hAnsi="Aptos" w:eastAsia="Aptos" w:cs="Aptos"/>
          <w:noProof w:val="0"/>
          <w:color w:val="000000" w:themeColor="text1" w:themeTint="FF" w:themeShade="FF"/>
          <w:sz w:val="24"/>
          <w:szCs w:val="24"/>
          <w:lang w:val="en-US"/>
        </w:rPr>
      </w:pPr>
      <w:r w:rsidRPr="32CA70F3" w:rsidR="024A85E6">
        <w:rPr>
          <w:rFonts w:ascii="Aptos" w:hAnsi="Aptos" w:eastAsia="Aptos" w:cs="Aptos"/>
          <w:b w:val="1"/>
          <w:bCs w:val="1"/>
          <w:noProof w:val="0"/>
          <w:color w:val="000000" w:themeColor="text1" w:themeTint="FF" w:themeShade="FF"/>
          <w:sz w:val="24"/>
          <w:szCs w:val="24"/>
          <w:lang w:val="en-US"/>
        </w:rPr>
        <w:t>Meniscus Height:</w:t>
      </w:r>
      <w:r w:rsidRPr="32CA70F3" w:rsidR="024A85E6">
        <w:rPr>
          <w:rFonts w:ascii="Aptos" w:hAnsi="Aptos" w:eastAsia="Aptos" w:cs="Aptos"/>
          <w:noProof w:val="0"/>
          <w:color w:val="000000" w:themeColor="text1" w:themeTint="FF" w:themeShade="FF"/>
          <w:sz w:val="24"/>
          <w:szCs w:val="24"/>
          <w:lang w:val="en-US"/>
        </w:rPr>
        <w:t xml:space="preserve"> Record whether the tear meniscus heights are equal or unequal.</w:t>
      </w:r>
    </w:p>
    <w:p xmlns:wp14="http://schemas.microsoft.com/office/word/2010/wordml" w:rsidP="32CA70F3" wp14:paraId="6EFEEB30" wp14:textId="6A19FC99">
      <w:pPr>
        <w:pStyle w:val="ListParagraph"/>
        <w:numPr>
          <w:ilvl w:val="0"/>
          <w:numId w:val="8"/>
        </w:numPr>
        <w:spacing w:before="0" w:beforeAutospacing="off" w:after="0" w:afterAutospacing="off"/>
        <w:rPr>
          <w:rFonts w:ascii="Aptos" w:hAnsi="Aptos" w:eastAsia="Aptos" w:cs="Aptos"/>
          <w:noProof w:val="0"/>
          <w:color w:val="000000" w:themeColor="text1" w:themeTint="FF" w:themeShade="FF"/>
          <w:sz w:val="24"/>
          <w:szCs w:val="24"/>
          <w:lang w:val="en-US"/>
        </w:rPr>
      </w:pPr>
      <w:r w:rsidRPr="32CA70F3" w:rsidR="024A85E6">
        <w:rPr>
          <w:rFonts w:ascii="Aptos" w:hAnsi="Aptos" w:eastAsia="Aptos" w:cs="Aptos"/>
          <w:b w:val="1"/>
          <w:bCs w:val="1"/>
          <w:noProof w:val="0"/>
          <w:color w:val="000000" w:themeColor="text1" w:themeTint="FF" w:themeShade="FF"/>
          <w:sz w:val="24"/>
          <w:szCs w:val="24"/>
          <w:lang w:val="en-US"/>
        </w:rPr>
        <w:t>Flow:</w:t>
      </w:r>
      <w:r w:rsidRPr="32CA70F3" w:rsidR="024A85E6">
        <w:rPr>
          <w:rFonts w:ascii="Aptos" w:hAnsi="Aptos" w:eastAsia="Aptos" w:cs="Aptos"/>
          <w:noProof w:val="0"/>
          <w:color w:val="000000" w:themeColor="text1" w:themeTint="FF" w:themeShade="FF"/>
          <w:sz w:val="24"/>
          <w:szCs w:val="24"/>
          <w:lang w:val="en-US"/>
        </w:rPr>
        <w:t xml:space="preserve"> Note if the dye disappears into the drainage system or overflows (runs down the cheek).</w:t>
      </w:r>
    </w:p>
    <w:p xmlns:wp14="http://schemas.microsoft.com/office/word/2010/wordml" w:rsidP="32CA70F3" wp14:paraId="227CA782" wp14:textId="6F80E5D3">
      <w:pPr>
        <w:pStyle w:val="ListParagraph"/>
        <w:numPr>
          <w:ilvl w:val="0"/>
          <w:numId w:val="8"/>
        </w:numPr>
        <w:spacing w:before="0" w:beforeAutospacing="off" w:after="0" w:afterAutospacing="off"/>
        <w:rPr>
          <w:rFonts w:ascii="Aptos" w:hAnsi="Aptos" w:eastAsia="Aptos" w:cs="Aptos"/>
          <w:noProof w:val="0"/>
          <w:color w:val="000000" w:themeColor="text1" w:themeTint="FF" w:themeShade="FF"/>
          <w:sz w:val="24"/>
          <w:szCs w:val="24"/>
          <w:lang w:val="en-US"/>
        </w:rPr>
      </w:pPr>
      <w:r w:rsidRPr="32CA70F3" w:rsidR="024A85E6">
        <w:rPr>
          <w:rFonts w:ascii="Aptos" w:hAnsi="Aptos" w:eastAsia="Aptos" w:cs="Aptos"/>
          <w:b w:val="1"/>
          <w:bCs w:val="1"/>
          <w:noProof w:val="0"/>
          <w:color w:val="000000" w:themeColor="text1" w:themeTint="FF" w:themeShade="FF"/>
          <w:sz w:val="24"/>
          <w:szCs w:val="24"/>
          <w:lang w:val="en-US"/>
        </w:rPr>
        <w:t>Symmetry/Speed:</w:t>
      </w:r>
      <w:r w:rsidRPr="32CA70F3" w:rsidR="024A85E6">
        <w:rPr>
          <w:rFonts w:ascii="Aptos" w:hAnsi="Aptos" w:eastAsia="Aptos" w:cs="Aptos"/>
          <w:noProof w:val="0"/>
          <w:color w:val="000000" w:themeColor="text1" w:themeTint="FF" w:themeShade="FF"/>
          <w:sz w:val="24"/>
          <w:szCs w:val="24"/>
          <w:lang w:val="en-US"/>
        </w:rPr>
        <w:t xml:space="preserve"> Record the relative speed of disappearance (e.g., "OU cleared in 5 mins" or "OD delayed clearance compared to OS").</w:t>
      </w:r>
    </w:p>
    <w:p xmlns:wp14="http://schemas.microsoft.com/office/word/2010/wordml" w:rsidP="32CA70F3" wp14:paraId="17E9DFF7" wp14:textId="29DC3AED">
      <w:pPr>
        <w:pStyle w:val="ListParagraph"/>
        <w:numPr>
          <w:ilvl w:val="0"/>
          <w:numId w:val="8"/>
        </w:numPr>
        <w:spacing w:before="0" w:beforeAutospacing="off" w:after="0" w:afterAutospacing="off"/>
        <w:rPr>
          <w:rFonts w:ascii="Aptos" w:hAnsi="Aptos" w:eastAsia="Aptos" w:cs="Aptos"/>
          <w:noProof w:val="0"/>
          <w:color w:val="000000" w:themeColor="text1" w:themeTint="FF" w:themeShade="FF"/>
          <w:sz w:val="24"/>
          <w:szCs w:val="24"/>
          <w:lang w:val="en-US"/>
        </w:rPr>
      </w:pPr>
      <w:r w:rsidRPr="32CA70F3" w:rsidR="024A85E6">
        <w:rPr>
          <w:rFonts w:ascii="Aptos" w:hAnsi="Aptos" w:eastAsia="Aptos" w:cs="Aptos"/>
          <w:b w:val="1"/>
          <w:bCs w:val="1"/>
          <w:noProof w:val="0"/>
          <w:color w:val="000000" w:themeColor="text1" w:themeTint="FF" w:themeShade="FF"/>
          <w:sz w:val="24"/>
          <w:szCs w:val="24"/>
          <w:lang w:val="en-US"/>
        </w:rPr>
        <w:t>Anatomical Factors:</w:t>
      </w:r>
      <w:r w:rsidRPr="32CA70F3" w:rsidR="024A85E6">
        <w:rPr>
          <w:rFonts w:ascii="Aptos" w:hAnsi="Aptos" w:eastAsia="Aptos" w:cs="Aptos"/>
          <w:noProof w:val="0"/>
          <w:color w:val="000000" w:themeColor="text1" w:themeTint="FF" w:themeShade="FF"/>
          <w:sz w:val="24"/>
          <w:szCs w:val="24"/>
          <w:lang w:val="en-US"/>
        </w:rPr>
        <w:t xml:space="preserve"> It is also helpful to record the completeness of the blink and the position of the lids/puncta (e.g., "Puncta apposed").</w:t>
      </w:r>
    </w:p>
    <w:p xmlns:wp14="http://schemas.microsoft.com/office/word/2010/wordml" w:rsidP="32CA70F3" wp14:paraId="156D066B" wp14:textId="7989B37E">
      <w:pPr>
        <w:spacing w:before="240" w:beforeAutospacing="off" w:after="240" w:afterAutospacing="off"/>
      </w:pPr>
      <w:r w:rsidRPr="32CA70F3" w:rsidR="024A85E6">
        <w:rPr>
          <w:rFonts w:ascii="Aptos" w:hAnsi="Aptos" w:eastAsia="Aptos" w:cs="Aptos"/>
          <w:b w:val="1"/>
          <w:bCs w:val="1"/>
          <w:noProof w:val="0"/>
          <w:color w:val="000000" w:themeColor="text1" w:themeTint="FF" w:themeShade="FF"/>
          <w:sz w:val="24"/>
          <w:szCs w:val="24"/>
          <w:lang w:val="en-US"/>
        </w:rPr>
        <w:t>Example Recording:</w:t>
      </w:r>
    </w:p>
    <w:p xmlns:wp14="http://schemas.microsoft.com/office/word/2010/wordml" w:rsidP="32CA70F3" wp14:paraId="06C8B8AD" wp14:textId="1860A728">
      <w:pPr>
        <w:pStyle w:val="ListParagraph"/>
        <w:numPr>
          <w:ilvl w:val="0"/>
          <w:numId w:val="9"/>
        </w:numPr>
        <w:spacing w:before="0" w:beforeAutospacing="off" w:after="0" w:afterAutospacing="off"/>
        <w:rPr>
          <w:rFonts w:ascii="Aptos" w:hAnsi="Aptos" w:eastAsia="Aptos" w:cs="Aptos"/>
          <w:noProof w:val="0"/>
          <w:color w:val="000000" w:themeColor="text1" w:themeTint="FF" w:themeShade="FF"/>
          <w:sz w:val="24"/>
          <w:szCs w:val="24"/>
          <w:lang w:val="en-US"/>
        </w:rPr>
      </w:pPr>
      <w:r w:rsidRPr="32CA70F3" w:rsidR="024A85E6">
        <w:rPr>
          <w:rFonts w:ascii="Aptos" w:hAnsi="Aptos" w:eastAsia="Aptos" w:cs="Aptos"/>
          <w:i w:val="1"/>
          <w:iCs w:val="1"/>
          <w:noProof w:val="0"/>
          <w:color w:val="000000" w:themeColor="text1" w:themeTint="FF" w:themeShade="FF"/>
          <w:sz w:val="24"/>
          <w:szCs w:val="24"/>
          <w:lang w:val="en-US"/>
        </w:rPr>
        <w:t>Fluorescein Dye Disappearance:</w:t>
      </w:r>
      <w:r w:rsidRPr="32CA70F3" w:rsidR="024A85E6">
        <w:rPr>
          <w:rFonts w:ascii="Aptos" w:hAnsi="Aptos" w:eastAsia="Aptos" w:cs="Aptos"/>
          <w:noProof w:val="0"/>
          <w:color w:val="000000" w:themeColor="text1" w:themeTint="FF" w:themeShade="FF"/>
          <w:sz w:val="24"/>
          <w:szCs w:val="24"/>
          <w:lang w:val="en-US"/>
        </w:rPr>
        <w:t xml:space="preserve"> Normal/Equal disappearance OU at 5 min.</w:t>
      </w:r>
    </w:p>
    <w:p xmlns:wp14="http://schemas.microsoft.com/office/word/2010/wordml" w:rsidP="32CA70F3" wp14:paraId="37F932C9" wp14:textId="4626091A">
      <w:pPr>
        <w:pStyle w:val="ListParagraph"/>
        <w:numPr>
          <w:ilvl w:val="0"/>
          <w:numId w:val="9"/>
        </w:numPr>
        <w:spacing w:before="0" w:beforeAutospacing="off" w:after="0" w:afterAutospacing="off"/>
        <w:rPr>
          <w:rFonts w:ascii="Aptos" w:hAnsi="Aptos" w:eastAsia="Aptos" w:cs="Aptos"/>
          <w:noProof w:val="0"/>
          <w:color w:val="000000" w:themeColor="text1" w:themeTint="FF" w:themeShade="FF"/>
          <w:sz w:val="24"/>
          <w:szCs w:val="24"/>
          <w:lang w:val="en-US"/>
        </w:rPr>
      </w:pPr>
      <w:r w:rsidRPr="32CA70F3" w:rsidR="024A85E6">
        <w:rPr>
          <w:rFonts w:ascii="Aptos" w:hAnsi="Aptos" w:eastAsia="Aptos" w:cs="Aptos"/>
          <w:i w:val="1"/>
          <w:iCs w:val="1"/>
          <w:noProof w:val="0"/>
          <w:color w:val="000000" w:themeColor="text1" w:themeTint="FF" w:themeShade="FF"/>
          <w:sz w:val="24"/>
          <w:szCs w:val="24"/>
          <w:lang w:val="en-US"/>
        </w:rPr>
        <w:t>Fluorescein Dye Disappearance:</w:t>
      </w:r>
      <w:r w:rsidRPr="32CA70F3" w:rsidR="024A85E6">
        <w:rPr>
          <w:rFonts w:ascii="Aptos" w:hAnsi="Aptos" w:eastAsia="Aptos" w:cs="Aptos"/>
          <w:noProof w:val="0"/>
          <w:color w:val="000000" w:themeColor="text1" w:themeTint="FF" w:themeShade="FF"/>
          <w:sz w:val="24"/>
          <w:szCs w:val="24"/>
          <w:lang w:val="en-US"/>
        </w:rPr>
        <w:t xml:space="preserve"> Asymmetric. OD meniscus higher than OS; dye retained OD at 5 min (suggests OD obstruction).</w:t>
      </w:r>
    </w:p>
    <w:p xmlns:wp14="http://schemas.microsoft.com/office/word/2010/wordml" wp14:paraId="2C078E63" wp14:textId="51B1006A"/>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
    <w:nsid w:val="60c5f2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85caa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a3a22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dfa689e"/>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235a896"/>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61824f2"/>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b86f6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5b439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d08d0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6F9C83B"/>
    <w:rsid w:val="024A85E6"/>
    <w:rsid w:val="06F9C83B"/>
    <w:rsid w:val="32CA70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9C83B"/>
  <w15:chartTrackingRefBased/>
  <w15:docId w15:val="{21415C1D-FB80-4C56-8436-ECEF2397B59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32CA70F3"/>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32CA70F3"/>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32CA70F3"/>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88b52c516364b8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2026-02-17T16:58:13.9926971Z</dcterms:created>
  <dcterms:modified xsi:type="dcterms:W3CDTF">2026-02-17T16:58:37.8184588Z</dcterms:modified>
  <dc:creator>Naganathan Muthuramalingam</dc:creator>
  <lastModifiedBy>Naganathan Muthuramalingam</lastModifiedBy>
</coreProperties>
</file>