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865CA52" wp14:paraId="28895F7A" wp14:textId="73455276">
      <w:pPr>
        <w:spacing w:before="240" w:beforeAutospacing="off" w:after="240" w:afterAutospacing="off"/>
      </w:pPr>
      <w:r w:rsidRPr="5865CA52" w:rsidR="29F97F2F">
        <w:rPr>
          <w:rFonts w:ascii="Aptos" w:hAnsi="Aptos" w:eastAsia="Aptos" w:cs="Aptos"/>
          <w:b w:val="1"/>
          <w:bCs w:val="1"/>
          <w:noProof w:val="0"/>
          <w:color w:val="000000" w:themeColor="text1" w:themeTint="FF" w:themeShade="FF"/>
          <w:sz w:val="24"/>
          <w:szCs w:val="24"/>
          <w:lang w:val="en-US"/>
        </w:rPr>
        <w:t>Week 6 Reading Notes: Newton’s Rings (Testing Lens Shapes with Light)</w:t>
      </w:r>
    </w:p>
    <w:p xmlns:wp14="http://schemas.microsoft.com/office/word/2010/wordml" w:rsidP="5865CA52" wp14:paraId="5D9E40AB" wp14:textId="3AC7BEC3">
      <w:pPr>
        <w:spacing w:before="240" w:beforeAutospacing="off" w:after="240" w:afterAutospacing="off"/>
      </w:pPr>
      <w:r w:rsidRPr="5865CA52" w:rsidR="29F97F2F">
        <w:rPr>
          <w:rFonts w:ascii="Aptos" w:hAnsi="Aptos" w:eastAsia="Aptos" w:cs="Aptos"/>
          <w:noProof w:val="0"/>
          <w:color w:val="000000" w:themeColor="text1" w:themeTint="FF" w:themeShade="FF"/>
          <w:sz w:val="24"/>
          <w:szCs w:val="24"/>
          <w:lang w:val="en-US"/>
        </w:rPr>
        <w:t>This week, we take the concept of interference we learned last week and apply it to a specific, circular pattern. This pattern is incredibly useful for eye doctors and lens manufacturers when they need to measure the exact shape of a curved surface, like a contact lens.</w:t>
      </w:r>
    </w:p>
    <w:p xmlns:wp14="http://schemas.microsoft.com/office/word/2010/wordml" w:rsidP="5865CA52" wp14:paraId="7E261F51" wp14:textId="458B975A">
      <w:pPr>
        <w:spacing w:before="240" w:beforeAutospacing="off" w:after="240" w:afterAutospacing="off"/>
      </w:pPr>
      <w:r w:rsidRPr="5865CA52" w:rsidR="29F97F2F">
        <w:rPr>
          <w:rFonts w:ascii="Aptos" w:hAnsi="Aptos" w:eastAsia="Aptos" w:cs="Aptos"/>
          <w:b w:val="1"/>
          <w:bCs w:val="1"/>
          <w:noProof w:val="0"/>
          <w:color w:val="000000" w:themeColor="text1" w:themeTint="FF" w:themeShade="FF"/>
          <w:sz w:val="24"/>
          <w:szCs w:val="24"/>
          <w:lang w:val="en-US"/>
        </w:rPr>
        <w:t>1. What are Newton's Rings?</w:t>
      </w:r>
    </w:p>
    <w:p xmlns:wp14="http://schemas.microsoft.com/office/word/2010/wordml" w:rsidP="5865CA52" wp14:paraId="0610EC55" wp14:textId="45EEBAFB">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865CA52" w:rsidR="29F97F2F">
        <w:rPr>
          <w:rFonts w:ascii="Aptos" w:hAnsi="Aptos" w:eastAsia="Aptos" w:cs="Aptos"/>
          <w:b w:val="1"/>
          <w:bCs w:val="1"/>
          <w:noProof w:val="0"/>
          <w:color w:val="000000" w:themeColor="text1" w:themeTint="FF" w:themeShade="FF"/>
          <w:sz w:val="24"/>
          <w:szCs w:val="24"/>
          <w:lang w:val="en-US"/>
        </w:rPr>
        <w:t>The Setup:</w:t>
      </w:r>
      <w:r w:rsidRPr="5865CA52" w:rsidR="29F97F2F">
        <w:rPr>
          <w:rFonts w:ascii="Aptos" w:hAnsi="Aptos" w:eastAsia="Aptos" w:cs="Aptos"/>
          <w:noProof w:val="0"/>
          <w:color w:val="000000" w:themeColor="text1" w:themeTint="FF" w:themeShade="FF"/>
          <w:sz w:val="24"/>
          <w:szCs w:val="24"/>
          <w:lang w:val="en-US"/>
        </w:rPr>
        <w:t xml:space="preserve"> Imagine taking a perfectly flat piece of glass and placing a curved piece of glass (like the bottom of a contact lens or a magnifying glass) right on top of it.</w:t>
      </w:r>
    </w:p>
    <w:p xmlns:wp14="http://schemas.microsoft.com/office/word/2010/wordml" w:rsidP="5865CA52" wp14:paraId="3B37E49B" wp14:textId="4B0D4902">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865CA52" w:rsidR="29F97F2F">
        <w:rPr>
          <w:rFonts w:ascii="Aptos" w:hAnsi="Aptos" w:eastAsia="Aptos" w:cs="Aptos"/>
          <w:b w:val="1"/>
          <w:bCs w:val="1"/>
          <w:noProof w:val="0"/>
          <w:color w:val="000000" w:themeColor="text1" w:themeTint="FF" w:themeShade="FF"/>
          <w:sz w:val="24"/>
          <w:szCs w:val="24"/>
          <w:lang w:val="en-US"/>
        </w:rPr>
        <w:t>The Air Gap:</w:t>
      </w:r>
      <w:r w:rsidRPr="5865CA52" w:rsidR="29F97F2F">
        <w:rPr>
          <w:rFonts w:ascii="Aptos" w:hAnsi="Aptos" w:eastAsia="Aptos" w:cs="Aptos"/>
          <w:noProof w:val="0"/>
          <w:color w:val="000000" w:themeColor="text1" w:themeTint="FF" w:themeShade="FF"/>
          <w:sz w:val="24"/>
          <w:szCs w:val="24"/>
          <w:lang w:val="en-US"/>
        </w:rPr>
        <w:t xml:space="preserve"> Because the top glass is curved, it only touches the flat glass at the exact center. Moving outward from the center, a tiny, wedge-shaped gap of air is trapped between the two pieces.</w:t>
      </w:r>
    </w:p>
    <w:p xmlns:wp14="http://schemas.microsoft.com/office/word/2010/wordml" w:rsidP="5865CA52" wp14:paraId="40CD2AE8" wp14:textId="36A14B30">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865CA52" w:rsidR="29F97F2F">
        <w:rPr>
          <w:rFonts w:ascii="Aptos" w:hAnsi="Aptos" w:eastAsia="Aptos" w:cs="Aptos"/>
          <w:b w:val="1"/>
          <w:bCs w:val="1"/>
          <w:noProof w:val="0"/>
          <w:color w:val="000000" w:themeColor="text1" w:themeTint="FF" w:themeShade="FF"/>
          <w:sz w:val="24"/>
          <w:szCs w:val="24"/>
          <w:lang w:val="en-US"/>
        </w:rPr>
        <w:t>The Rings:</w:t>
      </w:r>
      <w:r w:rsidRPr="5865CA52" w:rsidR="29F97F2F">
        <w:rPr>
          <w:rFonts w:ascii="Aptos" w:hAnsi="Aptos" w:eastAsia="Aptos" w:cs="Aptos"/>
          <w:noProof w:val="0"/>
          <w:color w:val="000000" w:themeColor="text1" w:themeTint="FF" w:themeShade="FF"/>
          <w:sz w:val="24"/>
          <w:szCs w:val="24"/>
          <w:lang w:val="en-US"/>
        </w:rPr>
        <w:t xml:space="preserve"> When you shine light down onto this setup, a light wave splits. One part bounces off the bottom of the curved glass, and the other part travels through the air gap and bounces off the top of the flat glass. Just like in a soap bubble, these two waves interfere with each other! Because the air gap gets thicker in a circle radiating outward from the center, the overlapping waves create a bullseye pattern of alternating bright and dark circles. We call this pattern </w:t>
      </w:r>
      <w:r w:rsidRPr="5865CA52" w:rsidR="29F97F2F">
        <w:rPr>
          <w:rFonts w:ascii="Aptos" w:hAnsi="Aptos" w:eastAsia="Aptos" w:cs="Aptos"/>
          <w:b w:val="1"/>
          <w:bCs w:val="1"/>
          <w:noProof w:val="0"/>
          <w:color w:val="000000" w:themeColor="text1" w:themeTint="FF" w:themeShade="FF"/>
          <w:sz w:val="24"/>
          <w:szCs w:val="24"/>
          <w:lang w:val="en-US"/>
        </w:rPr>
        <w:t>Newton's Rings</w:t>
      </w:r>
      <w:r w:rsidRPr="5865CA52" w:rsidR="29F97F2F">
        <w:rPr>
          <w:rFonts w:ascii="Aptos" w:hAnsi="Aptos" w:eastAsia="Aptos" w:cs="Aptos"/>
          <w:noProof w:val="0"/>
          <w:color w:val="000000" w:themeColor="text1" w:themeTint="FF" w:themeShade="FF"/>
          <w:sz w:val="24"/>
          <w:szCs w:val="24"/>
          <w:lang w:val="en-US"/>
        </w:rPr>
        <w:t>.</w:t>
      </w:r>
    </w:p>
    <w:p xmlns:wp14="http://schemas.microsoft.com/office/word/2010/wordml" w:rsidP="5865CA52" wp14:paraId="267E1A82" wp14:textId="7C4407FD">
      <w:pPr>
        <w:spacing w:before="240" w:beforeAutospacing="off" w:after="240" w:afterAutospacing="off"/>
      </w:pPr>
      <w:r w:rsidRPr="5865CA52" w:rsidR="29F97F2F">
        <w:rPr>
          <w:rFonts w:ascii="Aptos" w:hAnsi="Aptos" w:eastAsia="Aptos" w:cs="Aptos"/>
          <w:b w:val="1"/>
          <w:bCs w:val="1"/>
          <w:noProof w:val="0"/>
          <w:color w:val="000000" w:themeColor="text1" w:themeTint="FF" w:themeShade="FF"/>
          <w:sz w:val="24"/>
          <w:szCs w:val="24"/>
          <w:lang w:val="en-US"/>
        </w:rPr>
        <w:t>2. The Anatomy of the Rings</w:t>
      </w:r>
    </w:p>
    <w:p xmlns:wp14="http://schemas.microsoft.com/office/word/2010/wordml" w:rsidP="5865CA52" wp14:paraId="4A16EA65" wp14:textId="60541842">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865CA52" w:rsidR="29F97F2F">
        <w:rPr>
          <w:rFonts w:ascii="Aptos" w:hAnsi="Aptos" w:eastAsia="Aptos" w:cs="Aptos"/>
          <w:b w:val="1"/>
          <w:bCs w:val="1"/>
          <w:noProof w:val="0"/>
          <w:color w:val="000000" w:themeColor="text1" w:themeTint="FF" w:themeShade="FF"/>
          <w:sz w:val="24"/>
          <w:szCs w:val="24"/>
          <w:lang w:val="en-US"/>
        </w:rPr>
        <w:t>The Center:</w:t>
      </w:r>
      <w:r w:rsidRPr="5865CA52" w:rsidR="29F97F2F">
        <w:rPr>
          <w:rFonts w:ascii="Aptos" w:hAnsi="Aptos" w:eastAsia="Aptos" w:cs="Aptos"/>
          <w:noProof w:val="0"/>
          <w:color w:val="000000" w:themeColor="text1" w:themeTint="FF" w:themeShade="FF"/>
          <w:sz w:val="24"/>
          <w:szCs w:val="24"/>
          <w:lang w:val="en-US"/>
        </w:rPr>
        <w:t xml:space="preserve"> Right at the very center where the two pieces of glass touch, the pattern typically starts with a dark spot. This is where the interference is at a minimum.</w:t>
      </w:r>
    </w:p>
    <w:p xmlns:wp14="http://schemas.microsoft.com/office/word/2010/wordml" w:rsidP="5865CA52" wp14:paraId="76F486DD" wp14:textId="6C540D0D">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865CA52" w:rsidR="29F97F2F">
        <w:rPr>
          <w:rFonts w:ascii="Aptos" w:hAnsi="Aptos" w:eastAsia="Aptos" w:cs="Aptos"/>
          <w:b w:val="1"/>
          <w:bCs w:val="1"/>
          <w:noProof w:val="0"/>
          <w:color w:val="000000" w:themeColor="text1" w:themeTint="FF" w:themeShade="FF"/>
          <w:sz w:val="24"/>
          <w:szCs w:val="24"/>
          <w:lang w:val="en-US"/>
        </w:rPr>
        <w:t>The Spacing:</w:t>
      </w:r>
      <w:r w:rsidRPr="5865CA52" w:rsidR="29F97F2F">
        <w:rPr>
          <w:rFonts w:ascii="Aptos" w:hAnsi="Aptos" w:eastAsia="Aptos" w:cs="Aptos"/>
          <w:noProof w:val="0"/>
          <w:color w:val="000000" w:themeColor="text1" w:themeTint="FF" w:themeShade="FF"/>
          <w:sz w:val="24"/>
          <w:szCs w:val="24"/>
          <w:lang w:val="en-US"/>
        </w:rPr>
        <w:t xml:space="preserve"> As you look further out from the center, the rings get closer and closer together. The radius of these bright rings grows in a specific mathematical way (proportional to the square roots of integers).</w:t>
      </w:r>
    </w:p>
    <w:p xmlns:wp14="http://schemas.microsoft.com/office/word/2010/wordml" w:rsidP="5865CA52" wp14:paraId="10D1164B" wp14:textId="5BA4A66E">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865CA52" w:rsidR="29F97F2F">
        <w:rPr>
          <w:rFonts w:ascii="Aptos" w:hAnsi="Aptos" w:eastAsia="Aptos" w:cs="Aptos"/>
          <w:b w:val="1"/>
          <w:bCs w:val="1"/>
          <w:noProof w:val="0"/>
          <w:color w:val="000000" w:themeColor="text1" w:themeTint="FF" w:themeShade="FF"/>
          <w:sz w:val="24"/>
          <w:szCs w:val="24"/>
          <w:lang w:val="en-US"/>
        </w:rPr>
        <w:t>Topographic Maps:</w:t>
      </w:r>
      <w:r w:rsidRPr="5865CA52" w:rsidR="29F97F2F">
        <w:rPr>
          <w:rFonts w:ascii="Aptos" w:hAnsi="Aptos" w:eastAsia="Aptos" w:cs="Aptos"/>
          <w:noProof w:val="0"/>
          <w:color w:val="000000" w:themeColor="text1" w:themeTint="FF" w:themeShade="FF"/>
          <w:sz w:val="24"/>
          <w:szCs w:val="24"/>
          <w:lang w:val="en-US"/>
        </w:rPr>
        <w:t xml:space="preserve"> Think of Newton's rings like the contour lines on a hiking map. Each dark ring represents a line where the air gap is exactly the same thickness, causing the light waves to perfectly cancel each other out (destructive interference).</w:t>
      </w:r>
    </w:p>
    <w:p xmlns:wp14="http://schemas.microsoft.com/office/word/2010/wordml" w:rsidP="5865CA52" wp14:paraId="5E8C8960" wp14:textId="6EAEC3DE">
      <w:pPr>
        <w:spacing w:before="240" w:beforeAutospacing="off" w:after="240" w:afterAutospacing="off"/>
      </w:pPr>
      <w:r w:rsidRPr="5865CA52" w:rsidR="29F97F2F">
        <w:rPr>
          <w:rFonts w:ascii="Aptos" w:hAnsi="Aptos" w:eastAsia="Aptos" w:cs="Aptos"/>
          <w:b w:val="1"/>
          <w:bCs w:val="1"/>
          <w:noProof w:val="0"/>
          <w:color w:val="000000" w:themeColor="text1" w:themeTint="FF" w:themeShade="FF"/>
          <w:sz w:val="24"/>
          <w:szCs w:val="24"/>
          <w:lang w:val="en-US"/>
        </w:rPr>
        <w:t>3. Clinical Application: Testing the Base Curve of Contact Lenses</w:t>
      </w:r>
      <w:r w:rsidRPr="5865CA52" w:rsidR="29F97F2F">
        <w:rPr>
          <w:rFonts w:ascii="Aptos" w:hAnsi="Aptos" w:eastAsia="Aptos" w:cs="Aptos"/>
          <w:noProof w:val="0"/>
          <w:color w:val="000000" w:themeColor="text1" w:themeTint="FF" w:themeShade="FF"/>
          <w:sz w:val="24"/>
          <w:szCs w:val="24"/>
          <w:lang w:val="en-US"/>
        </w:rPr>
        <w:t xml:space="preserve"> So, why do we care about these rings in optometry? They are the ultimate quality-control tool!</w:t>
      </w:r>
    </w:p>
    <w:p xmlns:wp14="http://schemas.microsoft.com/office/word/2010/wordml" w:rsidP="5865CA52" wp14:paraId="00751722" wp14:textId="01A8EBB2">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865CA52" w:rsidR="29F97F2F">
        <w:rPr>
          <w:rFonts w:ascii="Aptos" w:hAnsi="Aptos" w:eastAsia="Aptos" w:cs="Aptos"/>
          <w:noProof w:val="0"/>
          <w:color w:val="000000" w:themeColor="text1" w:themeTint="FF" w:themeShade="FF"/>
          <w:sz w:val="24"/>
          <w:szCs w:val="24"/>
          <w:lang w:val="en-US"/>
        </w:rPr>
        <w:t>The "base curve" is the main curve on the back of a contact lens. It has to be manufactured perfectly so that it matches the shape of a patient's eye and feels comfortable.</w:t>
      </w:r>
    </w:p>
    <w:p xmlns:wp14="http://schemas.microsoft.com/office/word/2010/wordml" w:rsidP="5865CA52" wp14:paraId="3D1DE9E8" wp14:textId="210533F8">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865CA52" w:rsidR="29F97F2F">
        <w:rPr>
          <w:rFonts w:ascii="Aptos" w:hAnsi="Aptos" w:eastAsia="Aptos" w:cs="Aptos"/>
          <w:noProof w:val="0"/>
          <w:color w:val="000000" w:themeColor="text1" w:themeTint="FF" w:themeShade="FF"/>
          <w:sz w:val="24"/>
          <w:szCs w:val="24"/>
          <w:lang w:val="en-US"/>
        </w:rPr>
        <w:t>To test if a contact lens was perfectly made, a manufacturer can place it against a "master" mold (a piece of glass carved to the perfect, ideal shape).</w:t>
      </w:r>
    </w:p>
    <w:p xmlns:wp14="http://schemas.microsoft.com/office/word/2010/wordml" w:rsidP="5865CA52" wp14:paraId="0B069BA9" wp14:textId="68B49DC9">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865CA52" w:rsidR="29F97F2F">
        <w:rPr>
          <w:rFonts w:ascii="Aptos" w:hAnsi="Aptos" w:eastAsia="Aptos" w:cs="Aptos"/>
          <w:noProof w:val="0"/>
          <w:color w:val="000000" w:themeColor="text1" w:themeTint="FF" w:themeShade="FF"/>
          <w:sz w:val="24"/>
          <w:szCs w:val="24"/>
          <w:lang w:val="en-US"/>
        </w:rPr>
        <w:t>When they shine a light on it, they look at the Newton's Rings. Because the rings act as "contours" mapping out the tiny gap between the surfaces, the manufacturer can instantly see the shape of the lens.</w:t>
      </w:r>
    </w:p>
    <w:p xmlns:wp14="http://schemas.microsoft.com/office/word/2010/wordml" w:rsidP="5865CA52" wp14:paraId="6B79E035" wp14:textId="2792D6D1">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865CA52" w:rsidR="29F97F2F">
        <w:rPr>
          <w:rFonts w:ascii="Aptos" w:hAnsi="Aptos" w:eastAsia="Aptos" w:cs="Aptos"/>
          <w:b w:val="1"/>
          <w:bCs w:val="1"/>
          <w:noProof w:val="0"/>
          <w:color w:val="000000" w:themeColor="text1" w:themeTint="FF" w:themeShade="FF"/>
          <w:sz w:val="24"/>
          <w:szCs w:val="24"/>
          <w:lang w:val="en-US"/>
        </w:rPr>
        <w:t>Pass or Fail:</w:t>
      </w:r>
      <w:r w:rsidRPr="5865CA52" w:rsidR="29F97F2F">
        <w:rPr>
          <w:rFonts w:ascii="Aptos" w:hAnsi="Aptos" w:eastAsia="Aptos" w:cs="Aptos"/>
          <w:noProof w:val="0"/>
          <w:color w:val="000000" w:themeColor="text1" w:themeTint="FF" w:themeShade="FF"/>
          <w:sz w:val="24"/>
          <w:szCs w:val="24"/>
          <w:lang w:val="en-US"/>
        </w:rPr>
        <w:t xml:space="preserve"> If the contact lens matches the mold perfectly, the rings will be perfectly round, smooth, and evenly spaced. If the contact lens is warped, bumpy, or carved at the wrong angle, the rings will look squiggly, distorted, or uneven. It is a way to see microscopic mistakes using nothing but light!</w:t>
      </w:r>
    </w:p>
    <w:p xmlns:wp14="http://schemas.microsoft.com/office/word/2010/wordml" wp14:paraId="2C078E63" wp14:textId="3AF4318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4b90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669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97e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BC4092"/>
    <w:rsid w:val="29F97F2F"/>
    <w:rsid w:val="4EBC4092"/>
    <w:rsid w:val="5865C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52B04"/>
  <w15:chartTrackingRefBased/>
  <w15:docId w15:val="{7547B4DD-ADCB-4036-82D5-542ED1074F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865CA5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89b3d3adc6c4c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2026-02-24T16:12:31.6727937Z</dcterms:created>
  <dcterms:modified xsi:type="dcterms:W3CDTF">2026-02-24T16:13:12.8929663Z</dcterms:modified>
  <dc:creator>Naganathan Muthuramalingam</dc:creator>
  <lastModifiedBy>Naganathan Muthuramalingam</lastModifiedBy>
</coreProperties>
</file>