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725600" wp14:paraId="4D2B6214" wp14:textId="252A889B">
      <w:pPr>
        <w:spacing w:before="240" w:beforeAutospacing="off" w:after="120" w:afterAutospacing="off"/>
      </w:pPr>
      <w:r w:rsidRPr="40725600" w:rsidR="46CA9684">
        <w:rPr>
          <w:rFonts w:ascii="Aptos" w:hAnsi="Aptos" w:eastAsia="Aptos" w:cs="Aptos"/>
          <w:b w:val="1"/>
          <w:bCs w:val="1"/>
          <w:noProof w:val="0"/>
          <w:color w:val="303030"/>
          <w:sz w:val="21"/>
          <w:szCs w:val="21"/>
          <w:lang w:val="en-US"/>
        </w:rPr>
        <w:t>Fixation Preference Testing</w:t>
      </w:r>
    </w:p>
    <w:p xmlns:wp14="http://schemas.microsoft.com/office/word/2010/wordml" w:rsidP="40725600" wp14:paraId="539AE3B6" wp14:textId="4999BF9B">
      <w:pPr>
        <w:spacing w:before="0" w:beforeAutospacing="off" w:after="120" w:afterAutospacing="off"/>
      </w:pPr>
      <w:r w:rsidRPr="40725600" w:rsidR="46CA9684">
        <w:rPr>
          <w:rFonts w:ascii="Aptos" w:hAnsi="Aptos" w:eastAsia="Aptos" w:cs="Aptos"/>
          <w:b w:val="1"/>
          <w:bCs w:val="1"/>
          <w:noProof w:val="0"/>
          <w:color w:val="303030"/>
          <w:sz w:val="21"/>
          <w:szCs w:val="21"/>
          <w:lang w:val="en-US"/>
        </w:rPr>
        <w:t>Equipment Needed:</w:t>
      </w:r>
      <w:r w:rsidRPr="40725600" w:rsidR="46CA9684">
        <w:rPr>
          <w:rFonts w:ascii="Aptos" w:hAnsi="Aptos" w:eastAsia="Aptos" w:cs="Aptos"/>
          <w:noProof w:val="0"/>
          <w:color w:val="303030"/>
          <w:sz w:val="21"/>
          <w:szCs w:val="21"/>
          <w:lang w:val="en-US"/>
        </w:rPr>
        <w:t xml:space="preserve"> An occluder (or your hand/thumb) and an engaging fixation target (such as a brightly colored toy or light).</w:t>
      </w:r>
    </w:p>
    <w:p xmlns:wp14="http://schemas.microsoft.com/office/word/2010/wordml" w:rsidP="40725600" wp14:paraId="5E168FDD" wp14:textId="0FC64FE7">
      <w:pPr>
        <w:spacing w:before="0" w:beforeAutospacing="off" w:after="120" w:afterAutospacing="off"/>
      </w:pPr>
      <w:r w:rsidRPr="40725600" w:rsidR="46CA9684">
        <w:rPr>
          <w:rFonts w:ascii="Aptos" w:hAnsi="Aptos" w:eastAsia="Aptos" w:cs="Aptos"/>
          <w:b w:val="1"/>
          <w:bCs w:val="1"/>
          <w:noProof w:val="0"/>
          <w:color w:val="303030"/>
          <w:sz w:val="21"/>
          <w:szCs w:val="21"/>
          <w:lang w:val="en-US"/>
        </w:rPr>
        <w:t>I. Purpose and Principles</w:t>
      </w:r>
    </w:p>
    <w:p xmlns:wp14="http://schemas.microsoft.com/office/word/2010/wordml" w:rsidP="40725600" wp14:paraId="42495E19" wp14:textId="6028AFB5">
      <w:pPr>
        <w:pStyle w:val="ListParagraph"/>
        <w:numPr>
          <w:ilvl w:val="0"/>
          <w:numId w:val="1"/>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b w:val="1"/>
          <w:bCs w:val="1"/>
          <w:noProof w:val="0"/>
          <w:color w:val="303030"/>
          <w:sz w:val="21"/>
          <w:szCs w:val="21"/>
          <w:lang w:val="en-US"/>
        </w:rPr>
        <w:t>Clinical Value:</w:t>
      </w:r>
      <w:r w:rsidRPr="40725600" w:rsidR="46CA9684">
        <w:rPr>
          <w:rFonts w:ascii="Aptos" w:hAnsi="Aptos" w:eastAsia="Aptos" w:cs="Aptos"/>
          <w:noProof w:val="0"/>
          <w:color w:val="303030"/>
          <w:sz w:val="21"/>
          <w:szCs w:val="21"/>
          <w:lang w:val="en-US"/>
        </w:rPr>
        <w:t xml:space="preserve"> This test is essential for evaluating visual acuity and detecting amblyopia in pre-verbal children, infants, or children aged 2–3 years who are uncooperative with standard monocular occlusion and crowded optotype testing.</w:t>
      </w:r>
    </w:p>
    <w:p xmlns:wp14="http://schemas.microsoft.com/office/word/2010/wordml" w:rsidP="40725600" wp14:paraId="221FA70D" wp14:textId="4CA9E384">
      <w:pPr>
        <w:pStyle w:val="ListParagraph"/>
        <w:numPr>
          <w:ilvl w:val="0"/>
          <w:numId w:val="1"/>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b w:val="1"/>
          <w:bCs w:val="1"/>
          <w:noProof w:val="0"/>
          <w:color w:val="303030"/>
          <w:sz w:val="21"/>
          <w:szCs w:val="21"/>
          <w:lang w:val="en-US"/>
        </w:rPr>
        <w:t>Physiological Basis:</w:t>
      </w:r>
      <w:r w:rsidRPr="40725600" w:rsidR="46CA9684">
        <w:rPr>
          <w:rFonts w:ascii="Aptos" w:hAnsi="Aptos" w:eastAsia="Aptos" w:cs="Aptos"/>
          <w:noProof w:val="0"/>
          <w:color w:val="303030"/>
          <w:sz w:val="21"/>
          <w:szCs w:val="21"/>
          <w:lang w:val="en-US"/>
        </w:rPr>
        <w:t xml:space="preserve"> A child with equal vision relies equally on both eyes. If one eye has significantly reduced vision (amblyopia), the child will rely heavily on the dominant "good" eye and will become distressed if their vision is suddenly restricted to the amblyopic eye.</w:t>
      </w:r>
    </w:p>
    <w:p xmlns:wp14="http://schemas.microsoft.com/office/word/2010/wordml" w:rsidP="40725600" wp14:paraId="320F2B60" wp14:textId="787B5971">
      <w:pPr>
        <w:spacing w:before="0" w:beforeAutospacing="off" w:after="120" w:afterAutospacing="off"/>
      </w:pPr>
      <w:r w:rsidRPr="40725600" w:rsidR="46CA9684">
        <w:rPr>
          <w:rFonts w:ascii="Aptos" w:hAnsi="Aptos" w:eastAsia="Aptos" w:cs="Aptos"/>
          <w:b w:val="1"/>
          <w:bCs w:val="1"/>
          <w:noProof w:val="0"/>
          <w:color w:val="303030"/>
          <w:sz w:val="21"/>
          <w:szCs w:val="21"/>
          <w:lang w:val="en-US"/>
        </w:rPr>
        <w:t>II. Procedure</w:t>
      </w:r>
    </w:p>
    <w:p xmlns:wp14="http://schemas.microsoft.com/office/word/2010/wordml" w:rsidP="40725600" wp14:paraId="4962337F" wp14:textId="0D358186">
      <w:pPr>
        <w:pStyle w:val="ListParagraph"/>
        <w:numPr>
          <w:ilvl w:val="0"/>
          <w:numId w:val="2"/>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noProof w:val="0"/>
          <w:color w:val="303030"/>
          <w:sz w:val="21"/>
          <w:szCs w:val="21"/>
          <w:lang w:val="en-US"/>
        </w:rPr>
        <w:t>Engage the child's attention with a fixation target.</w:t>
      </w:r>
    </w:p>
    <w:p xmlns:wp14="http://schemas.microsoft.com/office/word/2010/wordml" w:rsidP="40725600" wp14:paraId="70EA8C3A" wp14:textId="019048DE">
      <w:pPr>
        <w:pStyle w:val="ListParagraph"/>
        <w:numPr>
          <w:ilvl w:val="0"/>
          <w:numId w:val="2"/>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noProof w:val="0"/>
          <w:color w:val="303030"/>
          <w:sz w:val="21"/>
          <w:szCs w:val="21"/>
          <w:lang w:val="en-US"/>
        </w:rPr>
        <w:t>Attempt to cover one eye and carefully observe the child's behavioral reaction (e.g., crying, turning the head away, or physically pushing the occluder away).</w:t>
      </w:r>
    </w:p>
    <w:p xmlns:wp14="http://schemas.microsoft.com/office/word/2010/wordml" w:rsidP="40725600" wp14:paraId="1A4EFC9A" wp14:textId="5310B484">
      <w:pPr>
        <w:pStyle w:val="ListParagraph"/>
        <w:numPr>
          <w:ilvl w:val="0"/>
          <w:numId w:val="2"/>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noProof w:val="0"/>
          <w:color w:val="303030"/>
          <w:sz w:val="21"/>
          <w:szCs w:val="21"/>
          <w:lang w:val="en-US"/>
        </w:rPr>
        <w:t>Cover the other eye and compare the reaction.</w:t>
      </w:r>
    </w:p>
    <w:p xmlns:wp14="http://schemas.microsoft.com/office/word/2010/wordml" w:rsidP="40725600" wp14:paraId="1C86E76B" wp14:textId="74EE8FA4">
      <w:pPr>
        <w:pStyle w:val="ListParagraph"/>
        <w:numPr>
          <w:ilvl w:val="0"/>
          <w:numId w:val="2"/>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noProof w:val="0"/>
          <w:color w:val="303030"/>
          <w:sz w:val="21"/>
          <w:szCs w:val="21"/>
          <w:lang w:val="en-US"/>
        </w:rPr>
        <w:t xml:space="preserve">In patients with a manifest strabismus, remove the cover and observe whether the child </w:t>
      </w:r>
      <w:r w:rsidRPr="40725600" w:rsidR="46CA9684">
        <w:rPr>
          <w:rFonts w:ascii="Aptos" w:hAnsi="Aptos" w:eastAsia="Aptos" w:cs="Aptos"/>
          <w:b w:val="1"/>
          <w:bCs w:val="1"/>
          <w:noProof w:val="0"/>
          <w:color w:val="303030"/>
          <w:sz w:val="21"/>
          <w:szCs w:val="21"/>
          <w:lang w:val="en-US"/>
        </w:rPr>
        <w:t>spontaneously alternates fixation</w:t>
      </w:r>
      <w:r w:rsidRPr="40725600" w:rsidR="46CA9684">
        <w:rPr>
          <w:rFonts w:ascii="Aptos" w:hAnsi="Aptos" w:eastAsia="Aptos" w:cs="Aptos"/>
          <w:noProof w:val="0"/>
          <w:color w:val="303030"/>
          <w:sz w:val="21"/>
          <w:szCs w:val="21"/>
          <w:lang w:val="en-US"/>
        </w:rPr>
        <w:t xml:space="preserve"> between the two eyes while looking at the target.</w:t>
      </w:r>
    </w:p>
    <w:p xmlns:wp14="http://schemas.microsoft.com/office/word/2010/wordml" w:rsidP="40725600" wp14:paraId="5A115243" wp14:textId="27D4D8AF">
      <w:pPr>
        <w:spacing w:before="0" w:beforeAutospacing="off" w:after="120" w:afterAutospacing="off"/>
      </w:pPr>
      <w:r w:rsidRPr="40725600" w:rsidR="46CA9684">
        <w:rPr>
          <w:rFonts w:ascii="Aptos" w:hAnsi="Aptos" w:eastAsia="Aptos" w:cs="Aptos"/>
          <w:b w:val="1"/>
          <w:bCs w:val="1"/>
          <w:noProof w:val="0"/>
          <w:color w:val="303030"/>
          <w:sz w:val="21"/>
          <w:szCs w:val="21"/>
          <w:lang w:val="en-US"/>
        </w:rPr>
        <w:t>III. Clinical Observation &amp; Interpretation</w:t>
      </w:r>
    </w:p>
    <w:p xmlns:wp14="http://schemas.microsoft.com/office/word/2010/wordml" w:rsidP="40725600" wp14:paraId="5B48975A" wp14:textId="7A9BBEB8">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b w:val="1"/>
          <w:bCs w:val="1"/>
          <w:noProof w:val="0"/>
          <w:color w:val="303030"/>
          <w:sz w:val="21"/>
          <w:szCs w:val="21"/>
          <w:lang w:val="en-US"/>
        </w:rPr>
        <w:t>Equal Vision (Normal):</w:t>
      </w:r>
      <w:r w:rsidRPr="40725600" w:rsidR="46CA9684">
        <w:rPr>
          <w:rFonts w:ascii="Aptos" w:hAnsi="Aptos" w:eastAsia="Aptos" w:cs="Aptos"/>
          <w:noProof w:val="0"/>
          <w:color w:val="303030"/>
          <w:sz w:val="21"/>
          <w:szCs w:val="21"/>
          <w:lang w:val="en-US"/>
        </w:rPr>
        <w:t xml:space="preserve"> If occlusion for standard visual acuity testing is impossible, the best alternative is to see if the child is </w:t>
      </w:r>
      <w:r w:rsidRPr="40725600" w:rsidR="46CA9684">
        <w:rPr>
          <w:rFonts w:ascii="Aptos" w:hAnsi="Aptos" w:eastAsia="Aptos" w:cs="Aptos"/>
          <w:b w:val="1"/>
          <w:bCs w:val="1"/>
          <w:noProof w:val="0"/>
          <w:color w:val="303030"/>
          <w:sz w:val="21"/>
          <w:szCs w:val="21"/>
          <w:lang w:val="en-US"/>
        </w:rPr>
        <w:t>equally unhappy (or equally tolerant)</w:t>
      </w:r>
      <w:r w:rsidRPr="40725600" w:rsidR="46CA9684">
        <w:rPr>
          <w:rFonts w:ascii="Aptos" w:hAnsi="Aptos" w:eastAsia="Aptos" w:cs="Aptos"/>
          <w:noProof w:val="0"/>
          <w:color w:val="303030"/>
          <w:sz w:val="21"/>
          <w:szCs w:val="21"/>
          <w:lang w:val="en-US"/>
        </w:rPr>
        <w:t xml:space="preserve"> to having either eye occluded, which suggests approximately equal acuity.</w:t>
      </w:r>
    </w:p>
    <w:p xmlns:wp14="http://schemas.microsoft.com/office/word/2010/wordml" w:rsidP="40725600" wp14:paraId="2323B39E" wp14:textId="3E98E153">
      <w:pPr>
        <w:pStyle w:val="ListParagraph"/>
        <w:numPr>
          <w:ilvl w:val="0"/>
          <w:numId w:val="3"/>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b w:val="1"/>
          <w:bCs w:val="1"/>
          <w:noProof w:val="0"/>
          <w:color w:val="303030"/>
          <w:sz w:val="21"/>
          <w:szCs w:val="21"/>
          <w:lang w:val="en-US"/>
        </w:rPr>
        <w:t>Amblyopia Suspected:</w:t>
      </w:r>
      <w:r w:rsidRPr="40725600" w:rsidR="46CA9684">
        <w:rPr>
          <w:rFonts w:ascii="Aptos" w:hAnsi="Aptos" w:eastAsia="Aptos" w:cs="Aptos"/>
          <w:noProof w:val="0"/>
          <w:color w:val="303030"/>
          <w:sz w:val="21"/>
          <w:szCs w:val="21"/>
          <w:lang w:val="en-US"/>
        </w:rPr>
        <w:t xml:space="preserve"> If a child refuses and strongly objects to having one specific eye covered, but quite happily tolerates occlusion of the other eye, this is a </w:t>
      </w:r>
      <w:r w:rsidRPr="40725600" w:rsidR="46CA9684">
        <w:rPr>
          <w:rFonts w:ascii="Aptos" w:hAnsi="Aptos" w:eastAsia="Aptos" w:cs="Aptos"/>
          <w:b w:val="1"/>
          <w:bCs w:val="1"/>
          <w:noProof w:val="0"/>
          <w:color w:val="303030"/>
          <w:sz w:val="21"/>
          <w:szCs w:val="21"/>
          <w:lang w:val="en-US"/>
        </w:rPr>
        <w:t>highly suspicious sign</w:t>
      </w:r>
      <w:r w:rsidRPr="40725600" w:rsidR="46CA9684">
        <w:rPr>
          <w:rFonts w:ascii="Aptos" w:hAnsi="Aptos" w:eastAsia="Aptos" w:cs="Aptos"/>
          <w:noProof w:val="0"/>
          <w:color w:val="303030"/>
          <w:sz w:val="21"/>
          <w:szCs w:val="21"/>
          <w:lang w:val="en-US"/>
        </w:rPr>
        <w:t>.</w:t>
      </w:r>
    </w:p>
    <w:p xmlns:wp14="http://schemas.microsoft.com/office/word/2010/wordml" w:rsidP="40725600" wp14:paraId="03A17649" wp14:textId="264592FC">
      <w:pPr>
        <w:pStyle w:val="ListParagraph"/>
        <w:numPr>
          <w:ilvl w:val="1"/>
          <w:numId w:val="3"/>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i w:val="1"/>
          <w:iCs w:val="1"/>
          <w:noProof w:val="0"/>
          <w:color w:val="303030"/>
          <w:sz w:val="21"/>
          <w:szCs w:val="21"/>
          <w:lang w:val="en-US"/>
        </w:rPr>
        <w:t>Interpretation rule:</w:t>
      </w:r>
      <w:r w:rsidRPr="40725600" w:rsidR="46CA9684">
        <w:rPr>
          <w:rFonts w:ascii="Aptos" w:hAnsi="Aptos" w:eastAsia="Aptos" w:cs="Aptos"/>
          <w:noProof w:val="0"/>
          <w:color w:val="303030"/>
          <w:sz w:val="21"/>
          <w:szCs w:val="21"/>
          <w:lang w:val="en-US"/>
        </w:rPr>
        <w:t xml:space="preserve"> A child will object when their dominant (good) eye is covered because they are forced to view the world through their blurred eye. Therefore, </w:t>
      </w:r>
      <w:r w:rsidRPr="40725600" w:rsidR="46CA9684">
        <w:rPr>
          <w:rFonts w:ascii="Aptos" w:hAnsi="Aptos" w:eastAsia="Aptos" w:cs="Aptos"/>
          <w:b w:val="1"/>
          <w:bCs w:val="1"/>
          <w:noProof w:val="0"/>
          <w:color w:val="303030"/>
          <w:sz w:val="21"/>
          <w:szCs w:val="21"/>
          <w:lang w:val="en-US"/>
        </w:rPr>
        <w:t>decreased vision is assumed in the eye that is uncovered when they object most</w:t>
      </w:r>
      <w:r w:rsidRPr="40725600" w:rsidR="46CA9684">
        <w:rPr>
          <w:rFonts w:ascii="Aptos" w:hAnsi="Aptos" w:eastAsia="Aptos" w:cs="Aptos"/>
          <w:noProof w:val="0"/>
          <w:color w:val="303030"/>
          <w:sz w:val="21"/>
          <w:szCs w:val="21"/>
          <w:lang w:val="en-US"/>
        </w:rPr>
        <w:t xml:space="preserve">. Conversely, the eye that they </w:t>
      </w:r>
      <w:r w:rsidRPr="40725600" w:rsidR="46CA9684">
        <w:rPr>
          <w:rFonts w:ascii="Aptos" w:hAnsi="Aptos" w:eastAsia="Aptos" w:cs="Aptos"/>
          <w:i w:val="1"/>
          <w:iCs w:val="1"/>
          <w:noProof w:val="0"/>
          <w:color w:val="303030"/>
          <w:sz w:val="21"/>
          <w:szCs w:val="21"/>
          <w:lang w:val="en-US"/>
        </w:rPr>
        <w:t>allow</w:t>
      </w:r>
      <w:r w:rsidRPr="40725600" w:rsidR="46CA9684">
        <w:rPr>
          <w:rFonts w:ascii="Aptos" w:hAnsi="Aptos" w:eastAsia="Aptos" w:cs="Aptos"/>
          <w:noProof w:val="0"/>
          <w:color w:val="303030"/>
          <w:sz w:val="21"/>
          <w:szCs w:val="21"/>
          <w:lang w:val="en-US"/>
        </w:rPr>
        <w:t xml:space="preserve"> to be covered is the amblyopic eye.</w:t>
      </w:r>
    </w:p>
    <w:p xmlns:wp14="http://schemas.microsoft.com/office/word/2010/wordml" w:rsidP="40725600" wp14:paraId="5A0BA97F" wp14:textId="1354A82E">
      <w:pPr>
        <w:spacing w:before="0" w:beforeAutospacing="off" w:after="120" w:afterAutospacing="off"/>
      </w:pPr>
      <w:r w:rsidRPr="40725600" w:rsidR="46CA9684">
        <w:rPr>
          <w:rFonts w:ascii="Aptos" w:hAnsi="Aptos" w:eastAsia="Aptos" w:cs="Aptos"/>
          <w:b w:val="1"/>
          <w:bCs w:val="1"/>
          <w:noProof w:val="0"/>
          <w:color w:val="303030"/>
          <w:sz w:val="21"/>
          <w:szCs w:val="21"/>
          <w:lang w:val="en-US"/>
        </w:rPr>
        <w:t>IV. Advanced Clinical Pearls</w:t>
      </w:r>
    </w:p>
    <w:p xmlns:wp14="http://schemas.microsoft.com/office/word/2010/wordml" w:rsidP="40725600" wp14:paraId="092694AA" wp14:textId="7269FE2F">
      <w:pPr>
        <w:pStyle w:val="ListParagraph"/>
        <w:numPr>
          <w:ilvl w:val="0"/>
          <w:numId w:val="4"/>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b w:val="1"/>
          <w:bCs w:val="1"/>
          <w:noProof w:val="0"/>
          <w:color w:val="303030"/>
          <w:sz w:val="21"/>
          <w:szCs w:val="21"/>
          <w:lang w:val="en-US"/>
        </w:rPr>
        <w:t>Spontaneous Alternation:</w:t>
      </w:r>
      <w:r w:rsidRPr="40725600" w:rsidR="46CA9684">
        <w:rPr>
          <w:rFonts w:ascii="Aptos" w:hAnsi="Aptos" w:eastAsia="Aptos" w:cs="Aptos"/>
          <w:noProof w:val="0"/>
          <w:color w:val="303030"/>
          <w:sz w:val="21"/>
          <w:szCs w:val="21"/>
          <w:lang w:val="en-US"/>
        </w:rPr>
        <w:t xml:space="preserve"> In a child with a known strabismus, a lack of spontaneous alternation in visual fixation between the two eyes strongly suggests amblyopia in the non-preferred eye. If the child readily alternates fixation between the right and left eye, it is </w:t>
      </w:r>
      <w:r w:rsidRPr="40725600" w:rsidR="46CA9684">
        <w:rPr>
          <w:rFonts w:ascii="Aptos" w:hAnsi="Aptos" w:eastAsia="Aptos" w:cs="Aptos"/>
          <w:b w:val="1"/>
          <w:bCs w:val="1"/>
          <w:noProof w:val="0"/>
          <w:color w:val="303030"/>
          <w:sz w:val="21"/>
          <w:szCs w:val="21"/>
          <w:lang w:val="en-US"/>
        </w:rPr>
        <w:t>good evidence against the presence of amblyopia</w:t>
      </w:r>
      <w:r w:rsidRPr="40725600" w:rsidR="46CA9684">
        <w:rPr>
          <w:rFonts w:ascii="Aptos" w:hAnsi="Aptos" w:eastAsia="Aptos" w:cs="Aptos"/>
          <w:noProof w:val="0"/>
          <w:color w:val="303030"/>
          <w:sz w:val="21"/>
          <w:szCs w:val="21"/>
          <w:lang w:val="en-US"/>
        </w:rPr>
        <w:t>.</w:t>
      </w:r>
    </w:p>
    <w:p xmlns:wp14="http://schemas.microsoft.com/office/word/2010/wordml" w:rsidP="40725600" wp14:paraId="17321993" wp14:textId="206EF658">
      <w:pPr>
        <w:pStyle w:val="ListParagraph"/>
        <w:numPr>
          <w:ilvl w:val="0"/>
          <w:numId w:val="4"/>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b w:val="1"/>
          <w:bCs w:val="1"/>
          <w:noProof w:val="0"/>
          <w:color w:val="303030"/>
          <w:sz w:val="21"/>
          <w:szCs w:val="21"/>
          <w:lang w:val="en-US"/>
        </w:rPr>
        <w:t>Cross-Fixation:</w:t>
      </w:r>
      <w:r w:rsidRPr="40725600" w:rsidR="46CA9684">
        <w:rPr>
          <w:rFonts w:ascii="Aptos" w:hAnsi="Aptos" w:eastAsia="Aptos" w:cs="Aptos"/>
          <w:noProof w:val="0"/>
          <w:color w:val="303030"/>
          <w:sz w:val="21"/>
          <w:szCs w:val="21"/>
          <w:lang w:val="en-US"/>
        </w:rPr>
        <w:t xml:space="preserve"> Children with equal vision and a large-angle congenital esotropia often demonstrate "cross-fixation," meaning they use the adducted (crossed) right eye to look into the left field of gaze, and the adducted left eye to look into the right field. The presence of cross-fixation in both eyes indicates equal vision.</w:t>
      </w:r>
    </w:p>
    <w:p xmlns:wp14="http://schemas.microsoft.com/office/word/2010/wordml" w:rsidP="40725600" wp14:paraId="64E6CD08" wp14:textId="17DE400F">
      <w:pPr>
        <w:pStyle w:val="ListParagraph"/>
        <w:numPr>
          <w:ilvl w:val="0"/>
          <w:numId w:val="4"/>
        </w:numPr>
        <w:spacing w:before="0" w:beforeAutospacing="off" w:after="120" w:afterAutospacing="off"/>
        <w:rPr>
          <w:rFonts w:ascii="Aptos" w:hAnsi="Aptos" w:eastAsia="Aptos" w:cs="Aptos"/>
          <w:noProof w:val="0"/>
          <w:color w:val="303030"/>
          <w:sz w:val="21"/>
          <w:szCs w:val="21"/>
          <w:lang w:val="en-US"/>
        </w:rPr>
      </w:pPr>
      <w:r w:rsidRPr="40725600" w:rsidR="46CA9684">
        <w:rPr>
          <w:rFonts w:ascii="Aptos" w:hAnsi="Aptos" w:eastAsia="Aptos" w:cs="Aptos"/>
          <w:b w:val="1"/>
          <w:bCs w:val="1"/>
          <w:noProof w:val="0"/>
          <w:color w:val="303030"/>
          <w:sz w:val="21"/>
          <w:szCs w:val="21"/>
          <w:lang w:val="en-US"/>
        </w:rPr>
        <w:t>Next Steps:</w:t>
      </w:r>
      <w:r w:rsidRPr="40725600" w:rsidR="46CA9684">
        <w:rPr>
          <w:rFonts w:ascii="Aptos" w:hAnsi="Aptos" w:eastAsia="Aptos" w:cs="Aptos"/>
          <w:noProof w:val="0"/>
          <w:color w:val="303030"/>
          <w:sz w:val="21"/>
          <w:szCs w:val="21"/>
          <w:lang w:val="en-US"/>
        </w:rPr>
        <w:t xml:space="preserve"> If a strong fixation preference is noted or if good results cannot be obtained due to a lack of cooperation, a cycloplegic refraction, an early retest, or referral is highly indicated</w:t>
      </w:r>
    </w:p>
    <w:p xmlns:wp14="http://schemas.microsoft.com/office/word/2010/wordml" wp14:paraId="57F1FE16" wp14:textId="49F668B0"/>
    <w:p xmlns:wp14="http://schemas.microsoft.com/office/word/2010/wordml" wp14:paraId="2C078E63" wp14:textId="6DBB587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6d14d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4cf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75e5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4797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173AF0"/>
    <w:rsid w:val="40725600"/>
    <w:rsid w:val="46CA9684"/>
    <w:rsid w:val="7E173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9F399"/>
  <w15:chartTrackingRefBased/>
  <w15:docId w15:val="{0D6075D5-12E5-49DC-BDEF-5A6E2BE22E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72560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bca4d60c6514b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2026-03-15T07:50:18.6234419Z</dcterms:created>
  <dcterms:modified xsi:type="dcterms:W3CDTF">2026-03-15T07:53:10.0964846Z</dcterms:modified>
  <dc:creator>Naganathan Muthuramalingam</dc:creator>
  <lastModifiedBy>Naganathan Muthuramalingam</lastModifiedBy>
</coreProperties>
</file>