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CBCD1" w14:textId="0FCA4598" w:rsidR="009F4472" w:rsidRDefault="32C932E3" w:rsidP="2BA91F9A">
      <w:pPr>
        <w:spacing w:before="240" w:after="240"/>
        <w:jc w:val="center"/>
        <w:rPr>
          <w:b/>
          <w:bCs/>
          <w:sz w:val="32"/>
          <w:szCs w:val="32"/>
        </w:rPr>
      </w:pPr>
      <w:r w:rsidRPr="2BA91F9A">
        <w:rPr>
          <w:b/>
          <w:bCs/>
          <w:sz w:val="32"/>
          <w:szCs w:val="32"/>
        </w:rPr>
        <w:t>Ocular Anatomy &amp; Physiology – Syllabus</w:t>
      </w:r>
      <w:r w:rsidR="00000000">
        <w:br/>
      </w:r>
    </w:p>
    <w:p w14:paraId="1A1724CA" w14:textId="46ABDA50" w:rsidR="009F4472" w:rsidRDefault="69A8A0D8" w:rsidP="2BA91F9A">
      <w:pPr>
        <w:spacing w:before="240" w:after="240"/>
      </w:pPr>
      <w:r w:rsidRPr="2BA91F9A">
        <w:rPr>
          <w:rFonts w:ascii="Aptos" w:eastAsia="Aptos" w:hAnsi="Aptos" w:cs="Aptos"/>
          <w:b/>
          <w:bCs/>
          <w:color w:val="000000" w:themeColor="text1"/>
        </w:rPr>
        <w:t>Course Description:</w:t>
      </w:r>
      <w:r w:rsidRPr="2BA91F9A">
        <w:rPr>
          <w:rFonts w:ascii="Aptos" w:eastAsia="Aptos" w:hAnsi="Aptos" w:cs="Aptos"/>
          <w:color w:val="000000" w:themeColor="text1"/>
        </w:rPr>
        <w:t xml:space="preserve"> This course provides a fundamental understanding of the structure and function of the human eye. It progresses from the outer protective layers to the inner neural layers, exploring how these structures work together to create vision. </w:t>
      </w:r>
    </w:p>
    <w:p w14:paraId="08347213" w14:textId="15D2053B" w:rsidR="009F4472" w:rsidRDefault="69A8A0D8" w:rsidP="2BA91F9A">
      <w:pPr>
        <w:pStyle w:val="Heading4"/>
        <w:spacing w:before="319" w:after="319"/>
      </w:pPr>
      <w:r w:rsidRPr="2BA91F9A">
        <w:rPr>
          <w:rFonts w:ascii="Aptos" w:eastAsia="Aptos" w:hAnsi="Aptos" w:cs="Aptos"/>
          <w:b/>
          <w:bCs/>
          <w:color w:val="000000" w:themeColor="text1"/>
        </w:rPr>
        <w:t>Week 1: Introduction to the Eye and Protective Structures</w:t>
      </w:r>
    </w:p>
    <w:p w14:paraId="1AC5604E" w14:textId="0C2351D3" w:rsidR="009F4472" w:rsidRDefault="69A8A0D8" w:rsidP="2BA91F9A">
      <w:pPr>
        <w:spacing w:before="240" w:after="240"/>
      </w:pPr>
      <w:r w:rsidRPr="2BA91F9A">
        <w:rPr>
          <w:rFonts w:ascii="Aptos" w:eastAsia="Aptos" w:hAnsi="Aptos" w:cs="Aptos"/>
          <w:i/>
          <w:iCs/>
          <w:color w:val="000000" w:themeColor="text1"/>
        </w:rPr>
        <w:t>Focus: General overview and the structures that protect the globe.</w:t>
      </w:r>
    </w:p>
    <w:p w14:paraId="11E62575" w14:textId="03570498" w:rsidR="009F4472" w:rsidRDefault="69A8A0D8" w:rsidP="2BA91F9A">
      <w:pPr>
        <w:pStyle w:val="ListParagraph"/>
        <w:numPr>
          <w:ilvl w:val="0"/>
          <w:numId w:val="8"/>
        </w:numPr>
        <w:spacing w:after="0"/>
        <w:rPr>
          <w:rFonts w:ascii="Aptos" w:eastAsia="Aptos" w:hAnsi="Aptos" w:cs="Aptos"/>
          <w:color w:val="000000" w:themeColor="text1"/>
        </w:rPr>
      </w:pPr>
      <w:r w:rsidRPr="2BA91F9A">
        <w:rPr>
          <w:rFonts w:ascii="Aptos" w:eastAsia="Aptos" w:hAnsi="Aptos" w:cs="Aptos"/>
          <w:b/>
          <w:bCs/>
          <w:color w:val="000000" w:themeColor="text1"/>
        </w:rPr>
        <w:t>Course Overview (The "Jump-Start"):</w:t>
      </w:r>
      <w:r w:rsidRPr="2BA91F9A">
        <w:rPr>
          <w:rFonts w:ascii="Aptos" w:eastAsia="Aptos" w:hAnsi="Aptos" w:cs="Aptos"/>
          <w:color w:val="000000" w:themeColor="text1"/>
        </w:rPr>
        <w:t xml:space="preserve"> Introduction to the eye as a receptor for information and the concept of light passing through optical media (cornea, aqueous, lens, vitreous).</w:t>
      </w:r>
    </w:p>
    <w:p w14:paraId="50ECF600" w14:textId="77C6C59A" w:rsidR="009F4472" w:rsidRDefault="69A8A0D8" w:rsidP="2BA91F9A">
      <w:pPr>
        <w:pStyle w:val="ListParagraph"/>
        <w:numPr>
          <w:ilvl w:val="0"/>
          <w:numId w:val="8"/>
        </w:numPr>
        <w:spacing w:after="0"/>
        <w:rPr>
          <w:rFonts w:ascii="Aptos" w:eastAsia="Aptos" w:hAnsi="Aptos" w:cs="Aptos"/>
          <w:b/>
          <w:bCs/>
          <w:color w:val="000000" w:themeColor="text1"/>
        </w:rPr>
      </w:pPr>
      <w:r w:rsidRPr="2BA91F9A">
        <w:rPr>
          <w:rFonts w:ascii="Aptos" w:eastAsia="Aptos" w:hAnsi="Aptos" w:cs="Aptos"/>
          <w:b/>
          <w:bCs/>
          <w:color w:val="000000" w:themeColor="text1"/>
        </w:rPr>
        <w:t>The Bony Orbit:</w:t>
      </w:r>
    </w:p>
    <w:p w14:paraId="5A755EE0" w14:textId="1A5BB849" w:rsidR="009F4472" w:rsidRDefault="69A8A0D8" w:rsidP="2BA91F9A">
      <w:pPr>
        <w:pStyle w:val="ListParagraph"/>
        <w:numPr>
          <w:ilvl w:val="1"/>
          <w:numId w:val="8"/>
        </w:numPr>
        <w:spacing w:after="0"/>
        <w:rPr>
          <w:rFonts w:ascii="Aptos" w:eastAsia="Aptos" w:hAnsi="Aptos" w:cs="Aptos"/>
          <w:color w:val="000000" w:themeColor="text1"/>
        </w:rPr>
      </w:pPr>
      <w:r w:rsidRPr="2BA91F9A">
        <w:rPr>
          <w:rFonts w:ascii="Aptos" w:eastAsia="Aptos" w:hAnsi="Aptos" w:cs="Aptos"/>
          <w:color w:val="000000" w:themeColor="text1"/>
        </w:rPr>
        <w:t>The seven bones of the orbit (Frontal, Sphenoid, Zygomatic, Maxilla, Ethmoid, Lacrimal, Palatine).</w:t>
      </w:r>
    </w:p>
    <w:p w14:paraId="5474BF26" w14:textId="1B78C779" w:rsidR="009F4472" w:rsidRDefault="69A8A0D8" w:rsidP="2BA91F9A">
      <w:pPr>
        <w:pStyle w:val="ListParagraph"/>
        <w:numPr>
          <w:ilvl w:val="1"/>
          <w:numId w:val="8"/>
        </w:numPr>
        <w:spacing w:after="0"/>
        <w:rPr>
          <w:rFonts w:ascii="Aptos" w:eastAsia="Aptos" w:hAnsi="Aptos" w:cs="Aptos"/>
          <w:color w:val="000000" w:themeColor="text1"/>
        </w:rPr>
      </w:pPr>
      <w:r w:rsidRPr="2BA91F9A">
        <w:rPr>
          <w:rFonts w:ascii="Aptos" w:eastAsia="Aptos" w:hAnsi="Aptos" w:cs="Aptos"/>
          <w:color w:val="000000" w:themeColor="text1"/>
        </w:rPr>
        <w:t>The orbit as a protective housing for the globe and muscle attachments.</w:t>
      </w:r>
    </w:p>
    <w:p w14:paraId="4AF6C800" w14:textId="62DE76F6" w:rsidR="009F4472" w:rsidRDefault="69A8A0D8" w:rsidP="2BA91F9A">
      <w:pPr>
        <w:pStyle w:val="ListParagraph"/>
        <w:numPr>
          <w:ilvl w:val="1"/>
          <w:numId w:val="8"/>
        </w:numPr>
        <w:spacing w:after="0"/>
        <w:rPr>
          <w:rFonts w:ascii="Aptos" w:eastAsia="Aptos" w:hAnsi="Aptos" w:cs="Aptos"/>
          <w:color w:val="000000" w:themeColor="text1"/>
        </w:rPr>
      </w:pPr>
      <w:r w:rsidRPr="2BA91F9A">
        <w:rPr>
          <w:rFonts w:ascii="Aptos" w:eastAsia="Aptos" w:hAnsi="Aptos" w:cs="Aptos"/>
          <w:i/>
          <w:iCs/>
          <w:color w:val="000000" w:themeColor="text1"/>
        </w:rPr>
        <w:t>Common Concept:</w:t>
      </w:r>
      <w:r w:rsidRPr="2BA91F9A">
        <w:rPr>
          <w:rFonts w:ascii="Aptos" w:eastAsia="Aptos" w:hAnsi="Aptos" w:cs="Aptos"/>
          <w:color w:val="000000" w:themeColor="text1"/>
        </w:rPr>
        <w:t xml:space="preserve"> "Blow-out fractures" of the orbital floor.</w:t>
      </w:r>
    </w:p>
    <w:p w14:paraId="3151A892" w14:textId="6399E08B" w:rsidR="009F4472" w:rsidRDefault="69A8A0D8" w:rsidP="2BA91F9A">
      <w:pPr>
        <w:pStyle w:val="ListParagraph"/>
        <w:numPr>
          <w:ilvl w:val="0"/>
          <w:numId w:val="8"/>
        </w:numPr>
        <w:spacing w:after="0"/>
        <w:rPr>
          <w:rFonts w:ascii="Aptos" w:eastAsia="Aptos" w:hAnsi="Aptos" w:cs="Aptos"/>
          <w:b/>
          <w:bCs/>
          <w:color w:val="000000" w:themeColor="text1"/>
        </w:rPr>
      </w:pPr>
      <w:r w:rsidRPr="2BA91F9A">
        <w:rPr>
          <w:rFonts w:ascii="Aptos" w:eastAsia="Aptos" w:hAnsi="Aptos" w:cs="Aptos"/>
          <w:b/>
          <w:bCs/>
          <w:color w:val="000000" w:themeColor="text1"/>
        </w:rPr>
        <w:t>Adnexa (Lids and Lashes):</w:t>
      </w:r>
    </w:p>
    <w:p w14:paraId="17F30525" w14:textId="62191B6F" w:rsidR="009F4472" w:rsidRDefault="69A8A0D8" w:rsidP="2BA91F9A">
      <w:pPr>
        <w:pStyle w:val="ListParagraph"/>
        <w:numPr>
          <w:ilvl w:val="1"/>
          <w:numId w:val="8"/>
        </w:numPr>
        <w:spacing w:after="0"/>
        <w:rPr>
          <w:rFonts w:ascii="Aptos" w:eastAsia="Aptos" w:hAnsi="Aptos" w:cs="Aptos"/>
          <w:color w:val="000000" w:themeColor="text1"/>
        </w:rPr>
      </w:pPr>
      <w:r w:rsidRPr="2BA91F9A">
        <w:rPr>
          <w:rFonts w:ascii="Aptos" w:eastAsia="Aptos" w:hAnsi="Aptos" w:cs="Aptos"/>
          <w:color w:val="000000" w:themeColor="text1"/>
        </w:rPr>
        <w:t>Functions of eyebrows, eyelids, and eyelashes in protection and tear distribution.</w:t>
      </w:r>
    </w:p>
    <w:p w14:paraId="713B5EEE" w14:textId="0CD76504" w:rsidR="009F4472" w:rsidRDefault="69A8A0D8" w:rsidP="2BA91F9A">
      <w:pPr>
        <w:pStyle w:val="ListParagraph"/>
        <w:numPr>
          <w:ilvl w:val="1"/>
          <w:numId w:val="8"/>
        </w:numPr>
        <w:spacing w:after="0"/>
        <w:rPr>
          <w:rFonts w:ascii="Aptos" w:eastAsia="Aptos" w:hAnsi="Aptos" w:cs="Aptos"/>
          <w:color w:val="000000" w:themeColor="text1"/>
        </w:rPr>
      </w:pPr>
      <w:r w:rsidRPr="2BA91F9A">
        <w:rPr>
          <w:rFonts w:ascii="Aptos" w:eastAsia="Aptos" w:hAnsi="Aptos" w:cs="Aptos"/>
          <w:color w:val="000000" w:themeColor="text1"/>
        </w:rPr>
        <w:t>Eyelid anatomy: Skin, orbicularis muscle, and tarsal plates (meibomian glands).</w:t>
      </w:r>
    </w:p>
    <w:p w14:paraId="1682385D" w14:textId="52E2A74E" w:rsidR="009F4472" w:rsidRDefault="69A8A0D8" w:rsidP="2BA91F9A">
      <w:pPr>
        <w:pStyle w:val="ListParagraph"/>
        <w:numPr>
          <w:ilvl w:val="0"/>
          <w:numId w:val="8"/>
        </w:numPr>
        <w:spacing w:after="0"/>
        <w:rPr>
          <w:rFonts w:ascii="Aptos" w:eastAsia="Aptos" w:hAnsi="Aptos" w:cs="Aptos"/>
          <w:b/>
          <w:bCs/>
          <w:color w:val="000000" w:themeColor="text1"/>
        </w:rPr>
      </w:pPr>
      <w:r w:rsidRPr="2BA91F9A">
        <w:rPr>
          <w:rFonts w:ascii="Aptos" w:eastAsia="Aptos" w:hAnsi="Aptos" w:cs="Aptos"/>
          <w:b/>
          <w:bCs/>
          <w:color w:val="000000" w:themeColor="text1"/>
        </w:rPr>
        <w:t>The Lacrimal System:</w:t>
      </w:r>
    </w:p>
    <w:p w14:paraId="2727B7E5" w14:textId="3D28A49A" w:rsidR="009F4472" w:rsidRDefault="69A8A0D8" w:rsidP="2BA91F9A">
      <w:pPr>
        <w:pStyle w:val="ListParagraph"/>
        <w:numPr>
          <w:ilvl w:val="1"/>
          <w:numId w:val="8"/>
        </w:numPr>
        <w:spacing w:after="0"/>
        <w:rPr>
          <w:rFonts w:ascii="Aptos" w:eastAsia="Aptos" w:hAnsi="Aptos" w:cs="Aptos"/>
          <w:color w:val="000000" w:themeColor="text1"/>
        </w:rPr>
      </w:pPr>
      <w:r w:rsidRPr="2BA91F9A">
        <w:rPr>
          <w:rFonts w:ascii="Aptos" w:eastAsia="Aptos" w:hAnsi="Aptos" w:cs="Aptos"/>
          <w:b/>
          <w:bCs/>
          <w:color w:val="000000" w:themeColor="text1"/>
        </w:rPr>
        <w:t>Secretory:</w:t>
      </w:r>
      <w:r w:rsidRPr="2BA91F9A">
        <w:rPr>
          <w:rFonts w:ascii="Aptos" w:eastAsia="Aptos" w:hAnsi="Aptos" w:cs="Aptos"/>
          <w:color w:val="000000" w:themeColor="text1"/>
        </w:rPr>
        <w:t xml:space="preserve"> The lacrimal gland and the three layers of the tear film (Mucin, Aqueous, Lipid).</w:t>
      </w:r>
    </w:p>
    <w:p w14:paraId="75E2CCCC" w14:textId="38220353" w:rsidR="009F4472" w:rsidRDefault="69A8A0D8" w:rsidP="2BA91F9A">
      <w:pPr>
        <w:pStyle w:val="ListParagraph"/>
        <w:numPr>
          <w:ilvl w:val="1"/>
          <w:numId w:val="8"/>
        </w:numPr>
        <w:spacing w:after="0"/>
        <w:rPr>
          <w:rFonts w:ascii="Aptos" w:eastAsia="Aptos" w:hAnsi="Aptos" w:cs="Aptos"/>
          <w:color w:val="000000" w:themeColor="text1"/>
        </w:rPr>
      </w:pPr>
      <w:r w:rsidRPr="2BA91F9A">
        <w:rPr>
          <w:rFonts w:ascii="Aptos" w:eastAsia="Aptos" w:hAnsi="Aptos" w:cs="Aptos"/>
          <w:b/>
          <w:bCs/>
          <w:color w:val="000000" w:themeColor="text1"/>
        </w:rPr>
        <w:t>Excretory:</w:t>
      </w:r>
      <w:r w:rsidRPr="2BA91F9A">
        <w:rPr>
          <w:rFonts w:ascii="Aptos" w:eastAsia="Aptos" w:hAnsi="Aptos" w:cs="Aptos"/>
          <w:color w:val="000000" w:themeColor="text1"/>
        </w:rPr>
        <w:t xml:space="preserve"> Drainage via the punctum, canaliculi, lacrimal sac, and nasolacrimal duct into the nose.</w:t>
      </w:r>
    </w:p>
    <w:p w14:paraId="00D78E4D" w14:textId="019287D8" w:rsidR="009F4472" w:rsidRDefault="69A8A0D8" w:rsidP="2BA91F9A">
      <w:pPr>
        <w:pStyle w:val="Heading4"/>
        <w:spacing w:before="319" w:after="319"/>
      </w:pPr>
      <w:r w:rsidRPr="2BA91F9A">
        <w:rPr>
          <w:rFonts w:ascii="Aptos" w:eastAsia="Aptos" w:hAnsi="Aptos" w:cs="Aptos"/>
          <w:b/>
          <w:bCs/>
          <w:color w:val="000000" w:themeColor="text1"/>
        </w:rPr>
        <w:t>Week 2: The Outer Globe and Eye Movement</w:t>
      </w:r>
    </w:p>
    <w:p w14:paraId="731BE962" w14:textId="2945637D" w:rsidR="009F4472" w:rsidRDefault="69A8A0D8" w:rsidP="2BA91F9A">
      <w:pPr>
        <w:spacing w:before="240" w:after="240"/>
      </w:pPr>
      <w:r w:rsidRPr="2BA91F9A">
        <w:rPr>
          <w:rFonts w:ascii="Aptos" w:eastAsia="Aptos" w:hAnsi="Aptos" w:cs="Aptos"/>
          <w:i/>
          <w:iCs/>
          <w:color w:val="000000" w:themeColor="text1"/>
        </w:rPr>
        <w:t>Focus: The "shell" of the eye and how the eye moves.</w:t>
      </w:r>
    </w:p>
    <w:p w14:paraId="37AB6D3C" w14:textId="7FA92686" w:rsidR="009F4472" w:rsidRDefault="69A8A0D8" w:rsidP="2BA91F9A">
      <w:pPr>
        <w:pStyle w:val="ListParagraph"/>
        <w:numPr>
          <w:ilvl w:val="0"/>
          <w:numId w:val="7"/>
        </w:numPr>
        <w:spacing w:after="0"/>
        <w:rPr>
          <w:rFonts w:ascii="Aptos" w:eastAsia="Aptos" w:hAnsi="Aptos" w:cs="Aptos"/>
          <w:b/>
          <w:bCs/>
          <w:color w:val="000000" w:themeColor="text1"/>
        </w:rPr>
      </w:pPr>
      <w:r w:rsidRPr="2BA91F9A">
        <w:rPr>
          <w:rFonts w:ascii="Aptos" w:eastAsia="Aptos" w:hAnsi="Aptos" w:cs="Aptos"/>
          <w:b/>
          <w:bCs/>
          <w:color w:val="000000" w:themeColor="text1"/>
        </w:rPr>
        <w:t>The Globe:</w:t>
      </w:r>
    </w:p>
    <w:p w14:paraId="3DAD48FF" w14:textId="7405A92A" w:rsidR="009F4472" w:rsidRDefault="69A8A0D8" w:rsidP="2BA91F9A">
      <w:pPr>
        <w:pStyle w:val="ListParagraph"/>
        <w:numPr>
          <w:ilvl w:val="1"/>
          <w:numId w:val="7"/>
        </w:numPr>
        <w:spacing w:after="0"/>
        <w:rPr>
          <w:rFonts w:ascii="Aptos" w:eastAsia="Aptos" w:hAnsi="Aptos" w:cs="Aptos"/>
          <w:color w:val="000000" w:themeColor="text1"/>
        </w:rPr>
      </w:pPr>
      <w:r w:rsidRPr="2BA91F9A">
        <w:rPr>
          <w:rFonts w:ascii="Aptos" w:eastAsia="Aptos" w:hAnsi="Aptos" w:cs="Aptos"/>
          <w:color w:val="000000" w:themeColor="text1"/>
        </w:rPr>
        <w:t>General dimensions: Axial length (approx. 24 mm) and the three layers of the globe (Fibrous/Protective, Vascular/Nourishing, Nerve/Sensory).</w:t>
      </w:r>
    </w:p>
    <w:p w14:paraId="01C520AF" w14:textId="64369BC4" w:rsidR="009F4472" w:rsidRDefault="69A8A0D8" w:rsidP="2BA91F9A">
      <w:pPr>
        <w:pStyle w:val="ListParagraph"/>
        <w:numPr>
          <w:ilvl w:val="0"/>
          <w:numId w:val="7"/>
        </w:numPr>
        <w:spacing w:after="0"/>
        <w:rPr>
          <w:rFonts w:ascii="Aptos" w:eastAsia="Aptos" w:hAnsi="Aptos" w:cs="Aptos"/>
          <w:b/>
          <w:bCs/>
          <w:color w:val="000000" w:themeColor="text1"/>
        </w:rPr>
      </w:pPr>
      <w:r w:rsidRPr="2BA91F9A">
        <w:rPr>
          <w:rFonts w:ascii="Aptos" w:eastAsia="Aptos" w:hAnsi="Aptos" w:cs="Aptos"/>
          <w:b/>
          <w:bCs/>
          <w:color w:val="000000" w:themeColor="text1"/>
        </w:rPr>
        <w:lastRenderedPageBreak/>
        <w:t>The Sclera and Episclera:</w:t>
      </w:r>
    </w:p>
    <w:p w14:paraId="6946944B" w14:textId="0E209A7B" w:rsidR="009F4472" w:rsidRDefault="69A8A0D8" w:rsidP="2BA91F9A">
      <w:pPr>
        <w:pStyle w:val="ListParagraph"/>
        <w:numPr>
          <w:ilvl w:val="1"/>
          <w:numId w:val="7"/>
        </w:numPr>
        <w:spacing w:after="0"/>
        <w:rPr>
          <w:rFonts w:ascii="Aptos" w:eastAsia="Aptos" w:hAnsi="Aptos" w:cs="Aptos"/>
          <w:color w:val="000000" w:themeColor="text1"/>
        </w:rPr>
      </w:pPr>
      <w:r w:rsidRPr="2BA91F9A">
        <w:rPr>
          <w:rFonts w:ascii="Aptos" w:eastAsia="Aptos" w:hAnsi="Aptos" w:cs="Aptos"/>
          <w:color w:val="000000" w:themeColor="text1"/>
        </w:rPr>
        <w:t>The "white of the eye" (Sclera) and its function as a firm protective coat.</w:t>
      </w:r>
    </w:p>
    <w:p w14:paraId="5DB32CEA" w14:textId="5019F005" w:rsidR="009F4472" w:rsidRDefault="69A8A0D8" w:rsidP="2BA91F9A">
      <w:pPr>
        <w:pStyle w:val="ListParagraph"/>
        <w:numPr>
          <w:ilvl w:val="1"/>
          <w:numId w:val="7"/>
        </w:numPr>
        <w:spacing w:after="0"/>
        <w:rPr>
          <w:rFonts w:ascii="Aptos" w:eastAsia="Aptos" w:hAnsi="Aptos" w:cs="Aptos"/>
          <w:color w:val="000000" w:themeColor="text1"/>
        </w:rPr>
      </w:pPr>
      <w:r w:rsidRPr="2BA91F9A">
        <w:rPr>
          <w:rFonts w:ascii="Aptos" w:eastAsia="Aptos" w:hAnsi="Aptos" w:cs="Aptos"/>
          <w:color w:val="000000" w:themeColor="text1"/>
        </w:rPr>
        <w:t>The Episclera: Connective tissue with blood supply overlying the sclera.</w:t>
      </w:r>
    </w:p>
    <w:p w14:paraId="0C1F0B5D" w14:textId="40F63C44" w:rsidR="009F4472" w:rsidRDefault="69A8A0D8" w:rsidP="2BA91F9A">
      <w:pPr>
        <w:pStyle w:val="ListParagraph"/>
        <w:numPr>
          <w:ilvl w:val="0"/>
          <w:numId w:val="7"/>
        </w:numPr>
        <w:spacing w:after="0"/>
        <w:rPr>
          <w:rFonts w:ascii="Aptos" w:eastAsia="Aptos" w:hAnsi="Aptos" w:cs="Aptos"/>
          <w:b/>
          <w:bCs/>
          <w:color w:val="000000" w:themeColor="text1"/>
        </w:rPr>
      </w:pPr>
      <w:r w:rsidRPr="2BA91F9A">
        <w:rPr>
          <w:rFonts w:ascii="Aptos" w:eastAsia="Aptos" w:hAnsi="Aptos" w:cs="Aptos"/>
          <w:b/>
          <w:bCs/>
          <w:color w:val="000000" w:themeColor="text1"/>
        </w:rPr>
        <w:t>The Conjunctiva:</w:t>
      </w:r>
    </w:p>
    <w:p w14:paraId="6F107015" w14:textId="7A43429C" w:rsidR="009F4472" w:rsidRDefault="69A8A0D8" w:rsidP="2BA91F9A">
      <w:pPr>
        <w:pStyle w:val="ListParagraph"/>
        <w:numPr>
          <w:ilvl w:val="1"/>
          <w:numId w:val="7"/>
        </w:numPr>
        <w:spacing w:after="0"/>
        <w:rPr>
          <w:rFonts w:ascii="Aptos" w:eastAsia="Aptos" w:hAnsi="Aptos" w:cs="Aptos"/>
          <w:color w:val="000000" w:themeColor="text1"/>
        </w:rPr>
      </w:pPr>
      <w:r w:rsidRPr="2BA91F9A">
        <w:rPr>
          <w:rFonts w:ascii="Aptos" w:eastAsia="Aptos" w:hAnsi="Aptos" w:cs="Aptos"/>
          <w:color w:val="000000" w:themeColor="text1"/>
        </w:rPr>
        <w:t>Divisions: Bulbar (covers the globe) and Palpebral (lines the lids).</w:t>
      </w:r>
    </w:p>
    <w:p w14:paraId="724AEBAC" w14:textId="635A3B3E" w:rsidR="009F4472" w:rsidRDefault="69A8A0D8" w:rsidP="2BA91F9A">
      <w:pPr>
        <w:pStyle w:val="ListParagraph"/>
        <w:numPr>
          <w:ilvl w:val="1"/>
          <w:numId w:val="7"/>
        </w:numPr>
        <w:spacing w:after="0"/>
        <w:rPr>
          <w:rFonts w:ascii="Aptos" w:eastAsia="Aptos" w:hAnsi="Aptos" w:cs="Aptos"/>
          <w:color w:val="000000" w:themeColor="text1"/>
        </w:rPr>
      </w:pPr>
      <w:r w:rsidRPr="2BA91F9A">
        <w:rPr>
          <w:rFonts w:ascii="Aptos" w:eastAsia="Aptos" w:hAnsi="Aptos" w:cs="Aptos"/>
          <w:color w:val="000000" w:themeColor="text1"/>
        </w:rPr>
        <w:t>Function: Mucous membrane involved in immunological defense and tear stability.</w:t>
      </w:r>
    </w:p>
    <w:p w14:paraId="64907CAF" w14:textId="7C355C0D" w:rsidR="009F4472" w:rsidRDefault="69A8A0D8" w:rsidP="2BA91F9A">
      <w:pPr>
        <w:pStyle w:val="ListParagraph"/>
        <w:numPr>
          <w:ilvl w:val="0"/>
          <w:numId w:val="7"/>
        </w:numPr>
        <w:spacing w:after="0"/>
        <w:rPr>
          <w:rFonts w:ascii="Aptos" w:eastAsia="Aptos" w:hAnsi="Aptos" w:cs="Aptos"/>
          <w:b/>
          <w:bCs/>
          <w:color w:val="000000" w:themeColor="text1"/>
        </w:rPr>
      </w:pPr>
      <w:r w:rsidRPr="2BA91F9A">
        <w:rPr>
          <w:rFonts w:ascii="Aptos" w:eastAsia="Aptos" w:hAnsi="Aptos" w:cs="Aptos"/>
          <w:b/>
          <w:bCs/>
          <w:color w:val="000000" w:themeColor="text1"/>
        </w:rPr>
        <w:t>Extraocular Muscles (EOMs):</w:t>
      </w:r>
    </w:p>
    <w:p w14:paraId="4F749631" w14:textId="3C205737" w:rsidR="009F4472" w:rsidRDefault="69A8A0D8" w:rsidP="2BA91F9A">
      <w:pPr>
        <w:pStyle w:val="ListParagraph"/>
        <w:numPr>
          <w:ilvl w:val="1"/>
          <w:numId w:val="7"/>
        </w:numPr>
        <w:spacing w:after="0"/>
        <w:rPr>
          <w:rFonts w:ascii="Aptos" w:eastAsia="Aptos" w:hAnsi="Aptos" w:cs="Aptos"/>
          <w:color w:val="000000" w:themeColor="text1"/>
        </w:rPr>
      </w:pPr>
      <w:r w:rsidRPr="2BA91F9A">
        <w:rPr>
          <w:rFonts w:ascii="Aptos" w:eastAsia="Aptos" w:hAnsi="Aptos" w:cs="Aptos"/>
          <w:color w:val="000000" w:themeColor="text1"/>
        </w:rPr>
        <w:t>The six muscles: Superior, Inferior, Medial, and Lateral Recti; Superior and Inferior Obliques.</w:t>
      </w:r>
    </w:p>
    <w:p w14:paraId="4D1176AF" w14:textId="584A0045" w:rsidR="009F4472" w:rsidRDefault="69A8A0D8" w:rsidP="2BA91F9A">
      <w:pPr>
        <w:pStyle w:val="ListParagraph"/>
        <w:numPr>
          <w:ilvl w:val="1"/>
          <w:numId w:val="7"/>
        </w:numPr>
        <w:spacing w:after="0"/>
        <w:rPr>
          <w:rFonts w:ascii="Aptos" w:eastAsia="Aptos" w:hAnsi="Aptos" w:cs="Aptos"/>
          <w:color w:val="000000" w:themeColor="text1"/>
        </w:rPr>
      </w:pPr>
      <w:r w:rsidRPr="2BA91F9A">
        <w:rPr>
          <w:rFonts w:ascii="Aptos" w:eastAsia="Aptos" w:hAnsi="Aptos" w:cs="Aptos"/>
          <w:color w:val="000000" w:themeColor="text1"/>
        </w:rPr>
        <w:t>Basic movements (eductions): Elevation, depression, abduction (out), and adduction (in).</w:t>
      </w:r>
    </w:p>
    <w:p w14:paraId="41151610" w14:textId="7C9DBBCA" w:rsidR="009F4472" w:rsidRDefault="69A8A0D8" w:rsidP="2BA91F9A">
      <w:pPr>
        <w:pStyle w:val="Heading4"/>
        <w:spacing w:before="319" w:after="319"/>
      </w:pPr>
      <w:r w:rsidRPr="2BA91F9A">
        <w:rPr>
          <w:rFonts w:ascii="Aptos" w:eastAsia="Aptos" w:hAnsi="Aptos" w:cs="Aptos"/>
          <w:b/>
          <w:bCs/>
          <w:color w:val="000000" w:themeColor="text1"/>
        </w:rPr>
        <w:t>Week 3: The Cornea</w:t>
      </w:r>
    </w:p>
    <w:p w14:paraId="59DC93CA" w14:textId="0BEB7BF1" w:rsidR="009F4472" w:rsidRDefault="69A8A0D8" w:rsidP="2BA91F9A">
      <w:pPr>
        <w:spacing w:before="240" w:after="240"/>
      </w:pPr>
      <w:r w:rsidRPr="2BA91F9A">
        <w:rPr>
          <w:rFonts w:ascii="Aptos" w:eastAsia="Aptos" w:hAnsi="Aptos" w:cs="Aptos"/>
          <w:i/>
          <w:iCs/>
          <w:color w:val="000000" w:themeColor="text1"/>
        </w:rPr>
        <w:t>Focus: The "window" of the eye and the primary refractive surface.</w:t>
      </w:r>
    </w:p>
    <w:p w14:paraId="018ECF36" w14:textId="1E7199DD" w:rsidR="009F4472" w:rsidRDefault="69A8A0D8" w:rsidP="2BA91F9A">
      <w:pPr>
        <w:pStyle w:val="ListParagraph"/>
        <w:numPr>
          <w:ilvl w:val="0"/>
          <w:numId w:val="6"/>
        </w:numPr>
        <w:spacing w:after="0"/>
        <w:rPr>
          <w:rFonts w:ascii="Aptos" w:eastAsia="Aptos" w:hAnsi="Aptos" w:cs="Aptos"/>
          <w:b/>
          <w:bCs/>
          <w:color w:val="000000" w:themeColor="text1"/>
        </w:rPr>
      </w:pPr>
      <w:r w:rsidRPr="2BA91F9A">
        <w:rPr>
          <w:rFonts w:ascii="Aptos" w:eastAsia="Aptos" w:hAnsi="Aptos" w:cs="Aptos"/>
          <w:b/>
          <w:bCs/>
          <w:color w:val="000000" w:themeColor="text1"/>
        </w:rPr>
        <w:t>Corneal Structure:</w:t>
      </w:r>
    </w:p>
    <w:p w14:paraId="05C752E6" w14:textId="32AFE861" w:rsidR="009F4472" w:rsidRDefault="69A8A0D8" w:rsidP="2BA91F9A">
      <w:pPr>
        <w:pStyle w:val="ListParagraph"/>
        <w:numPr>
          <w:ilvl w:val="1"/>
          <w:numId w:val="6"/>
        </w:numPr>
        <w:spacing w:after="0"/>
        <w:rPr>
          <w:rFonts w:ascii="Aptos" w:eastAsia="Aptos" w:hAnsi="Aptos" w:cs="Aptos"/>
          <w:color w:val="000000" w:themeColor="text1"/>
        </w:rPr>
      </w:pPr>
      <w:r w:rsidRPr="2BA91F9A">
        <w:rPr>
          <w:rFonts w:ascii="Aptos" w:eastAsia="Aptos" w:hAnsi="Aptos" w:cs="Aptos"/>
          <w:color w:val="000000" w:themeColor="text1"/>
        </w:rPr>
        <w:t>Dimensions and power: The strongest refractive entity (approx. 43.0 diopters).</w:t>
      </w:r>
    </w:p>
    <w:p w14:paraId="0726F83E" w14:textId="37CA2DD1" w:rsidR="009F4472" w:rsidRDefault="69A8A0D8" w:rsidP="2BA91F9A">
      <w:pPr>
        <w:pStyle w:val="ListParagraph"/>
        <w:numPr>
          <w:ilvl w:val="1"/>
          <w:numId w:val="6"/>
        </w:numPr>
        <w:spacing w:after="0"/>
        <w:rPr>
          <w:rFonts w:ascii="Aptos" w:eastAsia="Aptos" w:hAnsi="Aptos" w:cs="Aptos"/>
          <w:color w:val="000000" w:themeColor="text1"/>
        </w:rPr>
      </w:pPr>
      <w:r w:rsidRPr="2BA91F9A">
        <w:rPr>
          <w:rFonts w:ascii="Aptos" w:eastAsia="Aptos" w:hAnsi="Aptos" w:cs="Aptos"/>
          <w:color w:val="000000" w:themeColor="text1"/>
        </w:rPr>
        <w:t>The Five Layers: Epithelium, Bowman’s membrane, Stroma (90% of thickness), Descemet’s membrane, and Endothelium.</w:t>
      </w:r>
    </w:p>
    <w:p w14:paraId="4F70E97E" w14:textId="53E0C90D" w:rsidR="009F4472" w:rsidRDefault="69A8A0D8" w:rsidP="2BA91F9A">
      <w:pPr>
        <w:pStyle w:val="ListParagraph"/>
        <w:numPr>
          <w:ilvl w:val="0"/>
          <w:numId w:val="6"/>
        </w:numPr>
        <w:spacing w:after="0"/>
        <w:rPr>
          <w:rFonts w:ascii="Aptos" w:eastAsia="Aptos" w:hAnsi="Aptos" w:cs="Aptos"/>
          <w:b/>
          <w:bCs/>
          <w:color w:val="000000" w:themeColor="text1"/>
        </w:rPr>
      </w:pPr>
      <w:r w:rsidRPr="2BA91F9A">
        <w:rPr>
          <w:rFonts w:ascii="Aptos" w:eastAsia="Aptos" w:hAnsi="Aptos" w:cs="Aptos"/>
          <w:b/>
          <w:bCs/>
          <w:color w:val="000000" w:themeColor="text1"/>
        </w:rPr>
        <w:t>Corneal Physiology:</w:t>
      </w:r>
    </w:p>
    <w:p w14:paraId="4C59F4DD" w14:textId="6C5797B7" w:rsidR="009F4472" w:rsidRDefault="69A8A0D8" w:rsidP="2BA91F9A">
      <w:pPr>
        <w:pStyle w:val="ListParagraph"/>
        <w:numPr>
          <w:ilvl w:val="1"/>
          <w:numId w:val="6"/>
        </w:numPr>
        <w:spacing w:after="0"/>
        <w:rPr>
          <w:rFonts w:ascii="Aptos" w:eastAsia="Aptos" w:hAnsi="Aptos" w:cs="Aptos"/>
          <w:color w:val="000000" w:themeColor="text1"/>
        </w:rPr>
      </w:pPr>
      <w:r w:rsidRPr="2BA91F9A">
        <w:rPr>
          <w:rFonts w:ascii="Aptos" w:eastAsia="Aptos" w:hAnsi="Aptos" w:cs="Aptos"/>
          <w:color w:val="000000" w:themeColor="text1"/>
        </w:rPr>
        <w:t>Transparency: How the lack of blood vessels (avascular) and dehydration by the endothelial pump keep the cornea clear.</w:t>
      </w:r>
    </w:p>
    <w:p w14:paraId="092239B4" w14:textId="21F1E156" w:rsidR="009F4472" w:rsidRDefault="69A8A0D8" w:rsidP="2BA91F9A">
      <w:pPr>
        <w:pStyle w:val="ListParagraph"/>
        <w:numPr>
          <w:ilvl w:val="1"/>
          <w:numId w:val="6"/>
        </w:numPr>
        <w:spacing w:after="0"/>
        <w:rPr>
          <w:rFonts w:ascii="Aptos" w:eastAsia="Aptos" w:hAnsi="Aptos" w:cs="Aptos"/>
          <w:color w:val="000000" w:themeColor="text1"/>
        </w:rPr>
      </w:pPr>
      <w:r w:rsidRPr="2BA91F9A">
        <w:rPr>
          <w:rFonts w:ascii="Aptos" w:eastAsia="Aptos" w:hAnsi="Aptos" w:cs="Aptos"/>
          <w:color w:val="000000" w:themeColor="text1"/>
        </w:rPr>
        <w:t>Nutrition: Oxygen from the atmosphere via the tear film.</w:t>
      </w:r>
    </w:p>
    <w:p w14:paraId="13147600" w14:textId="43F39979" w:rsidR="009F4472" w:rsidRDefault="69A8A0D8" w:rsidP="2BA91F9A">
      <w:pPr>
        <w:pStyle w:val="ListParagraph"/>
        <w:numPr>
          <w:ilvl w:val="1"/>
          <w:numId w:val="6"/>
        </w:numPr>
        <w:spacing w:after="0"/>
        <w:rPr>
          <w:rFonts w:ascii="Aptos" w:eastAsia="Aptos" w:hAnsi="Aptos" w:cs="Aptos"/>
          <w:color w:val="000000" w:themeColor="text1"/>
        </w:rPr>
      </w:pPr>
      <w:r w:rsidRPr="2BA91F9A">
        <w:rPr>
          <w:rFonts w:ascii="Aptos" w:eastAsia="Aptos" w:hAnsi="Aptos" w:cs="Aptos"/>
          <w:i/>
          <w:iCs/>
          <w:color w:val="000000" w:themeColor="text1"/>
        </w:rPr>
        <w:t>Common Concept:</w:t>
      </w:r>
      <w:r w:rsidRPr="2BA91F9A">
        <w:rPr>
          <w:rFonts w:ascii="Aptos" w:eastAsia="Aptos" w:hAnsi="Aptos" w:cs="Aptos"/>
          <w:color w:val="000000" w:themeColor="text1"/>
        </w:rPr>
        <w:t xml:space="preserve"> Corneal abrasions (epithelial injury) vs. scars (stromal injury).</w:t>
      </w:r>
    </w:p>
    <w:p w14:paraId="7B3519AB" w14:textId="29A8A5BD" w:rsidR="009F4472" w:rsidRDefault="69A8A0D8" w:rsidP="2BA91F9A">
      <w:pPr>
        <w:pStyle w:val="Heading4"/>
        <w:spacing w:before="319" w:after="319"/>
      </w:pPr>
      <w:r w:rsidRPr="2BA91F9A">
        <w:rPr>
          <w:rFonts w:ascii="Aptos" w:eastAsia="Aptos" w:hAnsi="Aptos" w:cs="Aptos"/>
          <w:b/>
          <w:bCs/>
          <w:color w:val="000000" w:themeColor="text1"/>
        </w:rPr>
        <w:t>Week 4: The Anterior Segment (Chambers, Lens, and Uvea)</w:t>
      </w:r>
    </w:p>
    <w:p w14:paraId="352A928C" w14:textId="6D39FEBB" w:rsidR="009F4472" w:rsidRDefault="69A8A0D8" w:rsidP="2BA91F9A">
      <w:pPr>
        <w:spacing w:before="240" w:after="240"/>
      </w:pPr>
      <w:r w:rsidRPr="2BA91F9A">
        <w:rPr>
          <w:rFonts w:ascii="Aptos" w:eastAsia="Aptos" w:hAnsi="Aptos" w:cs="Aptos"/>
          <w:i/>
          <w:iCs/>
          <w:color w:val="000000" w:themeColor="text1"/>
        </w:rPr>
        <w:t>Focus: The structures inside the front of the eye.</w:t>
      </w:r>
    </w:p>
    <w:p w14:paraId="627C81D4" w14:textId="78F6022D" w:rsidR="009F4472" w:rsidRDefault="69A8A0D8" w:rsidP="2BA91F9A">
      <w:pPr>
        <w:pStyle w:val="ListParagraph"/>
        <w:numPr>
          <w:ilvl w:val="0"/>
          <w:numId w:val="5"/>
        </w:numPr>
        <w:spacing w:after="0"/>
        <w:rPr>
          <w:rFonts w:ascii="Aptos" w:eastAsia="Aptos" w:hAnsi="Aptos" w:cs="Aptos"/>
          <w:b/>
          <w:bCs/>
          <w:color w:val="000000" w:themeColor="text1"/>
        </w:rPr>
      </w:pPr>
      <w:r w:rsidRPr="2BA91F9A">
        <w:rPr>
          <w:rFonts w:ascii="Aptos" w:eastAsia="Aptos" w:hAnsi="Aptos" w:cs="Aptos"/>
          <w:b/>
          <w:bCs/>
          <w:color w:val="000000" w:themeColor="text1"/>
        </w:rPr>
        <w:t>Anterior and Posterior Chambers:</w:t>
      </w:r>
    </w:p>
    <w:p w14:paraId="46F64BB6" w14:textId="10952D10" w:rsidR="009F4472" w:rsidRDefault="69A8A0D8" w:rsidP="2BA91F9A">
      <w:pPr>
        <w:pStyle w:val="ListParagraph"/>
        <w:numPr>
          <w:ilvl w:val="1"/>
          <w:numId w:val="5"/>
        </w:numPr>
        <w:spacing w:after="0"/>
        <w:rPr>
          <w:rFonts w:ascii="Aptos" w:eastAsia="Aptos" w:hAnsi="Aptos" w:cs="Aptos"/>
          <w:color w:val="000000" w:themeColor="text1"/>
        </w:rPr>
      </w:pPr>
      <w:r w:rsidRPr="2BA91F9A">
        <w:rPr>
          <w:rFonts w:ascii="Aptos" w:eastAsia="Aptos" w:hAnsi="Aptos" w:cs="Aptos"/>
          <w:color w:val="000000" w:themeColor="text1"/>
        </w:rPr>
        <w:t>Differentiation between "Segments" (Anterior/Posterior) and "Chambers" (Anterior/Posterior).</w:t>
      </w:r>
    </w:p>
    <w:p w14:paraId="42FB6C04" w14:textId="75473526" w:rsidR="009F4472" w:rsidRDefault="69A8A0D8" w:rsidP="2BA91F9A">
      <w:pPr>
        <w:pStyle w:val="ListParagraph"/>
        <w:numPr>
          <w:ilvl w:val="1"/>
          <w:numId w:val="5"/>
        </w:numPr>
        <w:spacing w:after="0"/>
        <w:rPr>
          <w:rFonts w:ascii="Aptos" w:eastAsia="Aptos" w:hAnsi="Aptos" w:cs="Aptos"/>
          <w:color w:val="000000" w:themeColor="text1"/>
        </w:rPr>
      </w:pPr>
      <w:r w:rsidRPr="2BA91F9A">
        <w:rPr>
          <w:rFonts w:ascii="Aptos" w:eastAsia="Aptos" w:hAnsi="Aptos" w:cs="Aptos"/>
          <w:b/>
          <w:bCs/>
          <w:color w:val="000000" w:themeColor="text1"/>
        </w:rPr>
        <w:t>Aqueous Humor:</w:t>
      </w:r>
      <w:r w:rsidRPr="2BA91F9A">
        <w:rPr>
          <w:rFonts w:ascii="Aptos" w:eastAsia="Aptos" w:hAnsi="Aptos" w:cs="Aptos"/>
          <w:color w:val="000000" w:themeColor="text1"/>
        </w:rPr>
        <w:t xml:space="preserve"> Production by ciliary processes, flow through the pupil, and drainage through the trabecular meshwork/Canal of Schlemm.</w:t>
      </w:r>
    </w:p>
    <w:p w14:paraId="7F7760A3" w14:textId="144F986C" w:rsidR="009F4472" w:rsidRDefault="69A8A0D8" w:rsidP="2BA91F9A">
      <w:pPr>
        <w:pStyle w:val="ListParagraph"/>
        <w:numPr>
          <w:ilvl w:val="1"/>
          <w:numId w:val="5"/>
        </w:numPr>
        <w:spacing w:after="0"/>
        <w:rPr>
          <w:rFonts w:ascii="Aptos" w:eastAsia="Aptos" w:hAnsi="Aptos" w:cs="Aptos"/>
          <w:color w:val="000000" w:themeColor="text1"/>
        </w:rPr>
      </w:pPr>
      <w:r w:rsidRPr="2BA91F9A">
        <w:rPr>
          <w:rFonts w:ascii="Aptos" w:eastAsia="Aptos" w:hAnsi="Aptos" w:cs="Aptos"/>
          <w:i/>
          <w:iCs/>
          <w:color w:val="000000" w:themeColor="text1"/>
        </w:rPr>
        <w:lastRenderedPageBreak/>
        <w:t>Common Concept:</w:t>
      </w:r>
      <w:r w:rsidRPr="2BA91F9A">
        <w:rPr>
          <w:rFonts w:ascii="Aptos" w:eastAsia="Aptos" w:hAnsi="Aptos" w:cs="Aptos"/>
          <w:color w:val="000000" w:themeColor="text1"/>
        </w:rPr>
        <w:t xml:space="preserve"> Intraocular Pressure (IOP) and Glaucoma basics.</w:t>
      </w:r>
    </w:p>
    <w:p w14:paraId="07D66443" w14:textId="11A80B4A" w:rsidR="009F4472" w:rsidRDefault="69A8A0D8" w:rsidP="2BA91F9A">
      <w:pPr>
        <w:pStyle w:val="ListParagraph"/>
        <w:numPr>
          <w:ilvl w:val="0"/>
          <w:numId w:val="5"/>
        </w:numPr>
        <w:spacing w:after="0"/>
        <w:rPr>
          <w:rFonts w:ascii="Aptos" w:eastAsia="Aptos" w:hAnsi="Aptos" w:cs="Aptos"/>
          <w:b/>
          <w:bCs/>
          <w:color w:val="000000" w:themeColor="text1"/>
        </w:rPr>
      </w:pPr>
      <w:r w:rsidRPr="2BA91F9A">
        <w:rPr>
          <w:rFonts w:ascii="Aptos" w:eastAsia="Aptos" w:hAnsi="Aptos" w:cs="Aptos"/>
          <w:b/>
          <w:bCs/>
          <w:color w:val="000000" w:themeColor="text1"/>
        </w:rPr>
        <w:t>The Uveal Tract (Part 1):</w:t>
      </w:r>
    </w:p>
    <w:p w14:paraId="5565AE80" w14:textId="0CF427F5" w:rsidR="009F4472" w:rsidRDefault="69A8A0D8" w:rsidP="2BA91F9A">
      <w:pPr>
        <w:pStyle w:val="ListParagraph"/>
        <w:numPr>
          <w:ilvl w:val="1"/>
          <w:numId w:val="5"/>
        </w:numPr>
        <w:spacing w:after="0"/>
        <w:rPr>
          <w:rFonts w:ascii="Aptos" w:eastAsia="Aptos" w:hAnsi="Aptos" w:cs="Aptos"/>
          <w:color w:val="000000" w:themeColor="text1"/>
        </w:rPr>
      </w:pPr>
      <w:r w:rsidRPr="2BA91F9A">
        <w:rPr>
          <w:rFonts w:ascii="Aptos" w:eastAsia="Aptos" w:hAnsi="Aptos" w:cs="Aptos"/>
          <w:b/>
          <w:bCs/>
          <w:color w:val="000000" w:themeColor="text1"/>
        </w:rPr>
        <w:t>Iris:</w:t>
      </w:r>
      <w:r w:rsidRPr="2BA91F9A">
        <w:rPr>
          <w:rFonts w:ascii="Aptos" w:eastAsia="Aptos" w:hAnsi="Aptos" w:cs="Aptos"/>
          <w:color w:val="000000" w:themeColor="text1"/>
        </w:rPr>
        <w:t xml:space="preserve"> The "shutter" of the eye; sphincter and dilator muscles controlling pupil size.</w:t>
      </w:r>
    </w:p>
    <w:p w14:paraId="6C2C0BD5" w14:textId="3B5E08EE" w:rsidR="009F4472" w:rsidRDefault="69A8A0D8" w:rsidP="2BA91F9A">
      <w:pPr>
        <w:pStyle w:val="ListParagraph"/>
        <w:numPr>
          <w:ilvl w:val="1"/>
          <w:numId w:val="5"/>
        </w:numPr>
        <w:spacing w:after="0"/>
        <w:rPr>
          <w:rFonts w:ascii="Aptos" w:eastAsia="Aptos" w:hAnsi="Aptos" w:cs="Aptos"/>
          <w:color w:val="000000" w:themeColor="text1"/>
        </w:rPr>
      </w:pPr>
      <w:r w:rsidRPr="2BA91F9A">
        <w:rPr>
          <w:rFonts w:ascii="Aptos" w:eastAsia="Aptos" w:hAnsi="Aptos" w:cs="Aptos"/>
          <w:b/>
          <w:bCs/>
          <w:color w:val="000000" w:themeColor="text1"/>
        </w:rPr>
        <w:t>Ciliary Body:</w:t>
      </w:r>
      <w:r w:rsidRPr="2BA91F9A">
        <w:rPr>
          <w:rFonts w:ascii="Aptos" w:eastAsia="Aptos" w:hAnsi="Aptos" w:cs="Aptos"/>
          <w:color w:val="000000" w:themeColor="text1"/>
        </w:rPr>
        <w:t xml:space="preserve"> Pars plicata (ciliary processes) and Pars plana; role in accommodation.</w:t>
      </w:r>
    </w:p>
    <w:p w14:paraId="19E1B736" w14:textId="1F73FBC1" w:rsidR="009F4472" w:rsidRDefault="69A8A0D8" w:rsidP="2BA91F9A">
      <w:pPr>
        <w:pStyle w:val="ListParagraph"/>
        <w:numPr>
          <w:ilvl w:val="0"/>
          <w:numId w:val="5"/>
        </w:numPr>
        <w:spacing w:after="0"/>
        <w:rPr>
          <w:rFonts w:ascii="Aptos" w:eastAsia="Aptos" w:hAnsi="Aptos" w:cs="Aptos"/>
          <w:b/>
          <w:bCs/>
          <w:color w:val="000000" w:themeColor="text1"/>
        </w:rPr>
      </w:pPr>
      <w:r w:rsidRPr="2BA91F9A">
        <w:rPr>
          <w:rFonts w:ascii="Aptos" w:eastAsia="Aptos" w:hAnsi="Aptos" w:cs="Aptos"/>
          <w:b/>
          <w:bCs/>
          <w:color w:val="000000" w:themeColor="text1"/>
        </w:rPr>
        <w:t>The Crystalline Lens:</w:t>
      </w:r>
    </w:p>
    <w:p w14:paraId="5C07B90F" w14:textId="3E27D317" w:rsidR="009F4472" w:rsidRDefault="69A8A0D8" w:rsidP="2BA91F9A">
      <w:pPr>
        <w:pStyle w:val="ListParagraph"/>
        <w:numPr>
          <w:ilvl w:val="1"/>
          <w:numId w:val="5"/>
        </w:numPr>
        <w:spacing w:after="0"/>
        <w:rPr>
          <w:rFonts w:ascii="Aptos" w:eastAsia="Aptos" w:hAnsi="Aptos" w:cs="Aptos"/>
          <w:color w:val="000000" w:themeColor="text1"/>
        </w:rPr>
      </w:pPr>
      <w:r w:rsidRPr="2BA91F9A">
        <w:rPr>
          <w:rFonts w:ascii="Aptos" w:eastAsia="Aptos" w:hAnsi="Aptos" w:cs="Aptos"/>
          <w:color w:val="000000" w:themeColor="text1"/>
        </w:rPr>
        <w:t>Anatomy: Capsule, Cortex, Nucleus.</w:t>
      </w:r>
    </w:p>
    <w:p w14:paraId="5F199DD4" w14:textId="39F761C3" w:rsidR="009F4472" w:rsidRDefault="69A8A0D8" w:rsidP="2BA91F9A">
      <w:pPr>
        <w:pStyle w:val="ListParagraph"/>
        <w:numPr>
          <w:ilvl w:val="1"/>
          <w:numId w:val="5"/>
        </w:numPr>
        <w:spacing w:after="0"/>
        <w:rPr>
          <w:rFonts w:ascii="Aptos" w:eastAsia="Aptos" w:hAnsi="Aptos" w:cs="Aptos"/>
          <w:color w:val="000000" w:themeColor="text1"/>
        </w:rPr>
      </w:pPr>
      <w:r w:rsidRPr="2BA91F9A">
        <w:rPr>
          <w:rFonts w:ascii="Aptos" w:eastAsia="Aptos" w:hAnsi="Aptos" w:cs="Aptos"/>
          <w:color w:val="000000" w:themeColor="text1"/>
        </w:rPr>
        <w:t>Function: Accommodation (changing focus from distance to near).</w:t>
      </w:r>
    </w:p>
    <w:p w14:paraId="003E4FE2" w14:textId="4DA9FF9C" w:rsidR="009F4472" w:rsidRDefault="69A8A0D8" w:rsidP="2BA91F9A">
      <w:pPr>
        <w:pStyle w:val="ListParagraph"/>
        <w:numPr>
          <w:ilvl w:val="1"/>
          <w:numId w:val="5"/>
        </w:numPr>
        <w:spacing w:after="0"/>
        <w:rPr>
          <w:rFonts w:ascii="Aptos" w:eastAsia="Aptos" w:hAnsi="Aptos" w:cs="Aptos"/>
          <w:color w:val="000000" w:themeColor="text1"/>
        </w:rPr>
      </w:pPr>
      <w:r w:rsidRPr="2BA91F9A">
        <w:rPr>
          <w:rFonts w:ascii="Aptos" w:eastAsia="Aptos" w:hAnsi="Aptos" w:cs="Aptos"/>
          <w:i/>
          <w:iCs/>
          <w:color w:val="000000" w:themeColor="text1"/>
        </w:rPr>
        <w:t>Common Concept:</w:t>
      </w:r>
      <w:r w:rsidRPr="2BA91F9A">
        <w:rPr>
          <w:rFonts w:ascii="Aptos" w:eastAsia="Aptos" w:hAnsi="Aptos" w:cs="Aptos"/>
          <w:color w:val="000000" w:themeColor="text1"/>
        </w:rPr>
        <w:t xml:space="preserve"> Cataracts (clouding of the lens).</w:t>
      </w:r>
    </w:p>
    <w:p w14:paraId="14A9DF4C" w14:textId="000ED77D" w:rsidR="009F4472" w:rsidRDefault="69A8A0D8" w:rsidP="2BA91F9A">
      <w:pPr>
        <w:pStyle w:val="Heading4"/>
        <w:spacing w:before="319" w:after="319"/>
      </w:pPr>
      <w:r w:rsidRPr="2BA91F9A">
        <w:rPr>
          <w:rFonts w:ascii="Aptos" w:eastAsia="Aptos" w:hAnsi="Aptos" w:cs="Aptos"/>
          <w:b/>
          <w:bCs/>
          <w:color w:val="000000" w:themeColor="text1"/>
        </w:rPr>
        <w:t>Week 5: The Posterior Segment (Retina and Support)</w:t>
      </w:r>
    </w:p>
    <w:p w14:paraId="083933B2" w14:textId="54DBF092" w:rsidR="009F4472" w:rsidRDefault="69A8A0D8" w:rsidP="2BA91F9A">
      <w:pPr>
        <w:spacing w:before="240" w:after="240"/>
      </w:pPr>
      <w:r w:rsidRPr="2BA91F9A">
        <w:rPr>
          <w:rFonts w:ascii="Aptos" w:eastAsia="Aptos" w:hAnsi="Aptos" w:cs="Aptos"/>
          <w:i/>
          <w:iCs/>
          <w:color w:val="000000" w:themeColor="text1"/>
        </w:rPr>
        <w:t>Focus: The light-sensing film and its blood supply.</w:t>
      </w:r>
    </w:p>
    <w:p w14:paraId="5B5716E1" w14:textId="075E780F" w:rsidR="009F4472" w:rsidRDefault="69A8A0D8" w:rsidP="2BA91F9A">
      <w:pPr>
        <w:pStyle w:val="ListParagraph"/>
        <w:numPr>
          <w:ilvl w:val="0"/>
          <w:numId w:val="4"/>
        </w:numPr>
        <w:spacing w:after="0"/>
        <w:rPr>
          <w:rFonts w:ascii="Aptos" w:eastAsia="Aptos" w:hAnsi="Aptos" w:cs="Aptos"/>
          <w:b/>
          <w:bCs/>
          <w:color w:val="000000" w:themeColor="text1"/>
        </w:rPr>
      </w:pPr>
      <w:r w:rsidRPr="2BA91F9A">
        <w:rPr>
          <w:rFonts w:ascii="Aptos" w:eastAsia="Aptos" w:hAnsi="Aptos" w:cs="Aptos"/>
          <w:b/>
          <w:bCs/>
          <w:color w:val="000000" w:themeColor="text1"/>
        </w:rPr>
        <w:t>The Uveal Tract (Part 2):</w:t>
      </w:r>
    </w:p>
    <w:p w14:paraId="5DF3F916" w14:textId="251E07A2" w:rsidR="009F4472" w:rsidRDefault="69A8A0D8" w:rsidP="2BA91F9A">
      <w:pPr>
        <w:pStyle w:val="ListParagraph"/>
        <w:numPr>
          <w:ilvl w:val="1"/>
          <w:numId w:val="4"/>
        </w:numPr>
        <w:spacing w:after="0"/>
        <w:rPr>
          <w:rFonts w:ascii="Aptos" w:eastAsia="Aptos" w:hAnsi="Aptos" w:cs="Aptos"/>
          <w:color w:val="000000" w:themeColor="text1"/>
        </w:rPr>
      </w:pPr>
      <w:r w:rsidRPr="2BA91F9A">
        <w:rPr>
          <w:rFonts w:ascii="Aptos" w:eastAsia="Aptos" w:hAnsi="Aptos" w:cs="Aptos"/>
          <w:b/>
          <w:bCs/>
          <w:color w:val="000000" w:themeColor="text1"/>
        </w:rPr>
        <w:t>Choroid:</w:t>
      </w:r>
      <w:r w:rsidRPr="2BA91F9A">
        <w:rPr>
          <w:rFonts w:ascii="Aptos" w:eastAsia="Aptos" w:hAnsi="Aptos" w:cs="Aptos"/>
          <w:color w:val="000000" w:themeColor="text1"/>
        </w:rPr>
        <w:t xml:space="preserve"> The vascular layer between retina and sclera providing nourishment to outer retinal layers.</w:t>
      </w:r>
    </w:p>
    <w:p w14:paraId="02660455" w14:textId="1BBA8F4E" w:rsidR="009F4472" w:rsidRDefault="69A8A0D8" w:rsidP="2BA91F9A">
      <w:pPr>
        <w:pStyle w:val="ListParagraph"/>
        <w:numPr>
          <w:ilvl w:val="0"/>
          <w:numId w:val="4"/>
        </w:numPr>
        <w:spacing w:after="0"/>
        <w:rPr>
          <w:rFonts w:ascii="Aptos" w:eastAsia="Aptos" w:hAnsi="Aptos" w:cs="Aptos"/>
          <w:b/>
          <w:bCs/>
          <w:color w:val="000000" w:themeColor="text1"/>
        </w:rPr>
      </w:pPr>
      <w:r w:rsidRPr="2BA91F9A">
        <w:rPr>
          <w:rFonts w:ascii="Aptos" w:eastAsia="Aptos" w:hAnsi="Aptos" w:cs="Aptos"/>
          <w:b/>
          <w:bCs/>
          <w:color w:val="000000" w:themeColor="text1"/>
        </w:rPr>
        <w:t>The Vitreous:</w:t>
      </w:r>
    </w:p>
    <w:p w14:paraId="04CF25E6" w14:textId="46DEB820" w:rsidR="009F4472" w:rsidRDefault="69A8A0D8" w:rsidP="2BA91F9A">
      <w:pPr>
        <w:pStyle w:val="ListParagraph"/>
        <w:numPr>
          <w:ilvl w:val="1"/>
          <w:numId w:val="4"/>
        </w:numPr>
        <w:spacing w:after="0"/>
        <w:rPr>
          <w:rFonts w:ascii="Aptos" w:eastAsia="Aptos" w:hAnsi="Aptos" w:cs="Aptos"/>
          <w:color w:val="000000" w:themeColor="text1"/>
        </w:rPr>
      </w:pPr>
      <w:r w:rsidRPr="2BA91F9A">
        <w:rPr>
          <w:rFonts w:ascii="Aptos" w:eastAsia="Aptos" w:hAnsi="Aptos" w:cs="Aptos"/>
          <w:color w:val="000000" w:themeColor="text1"/>
        </w:rPr>
        <w:t>The gel-like substance filling the posterior segment; 99% water.</w:t>
      </w:r>
    </w:p>
    <w:p w14:paraId="6A4D0900" w14:textId="6B980C0D" w:rsidR="009F4472" w:rsidRDefault="69A8A0D8" w:rsidP="2BA91F9A">
      <w:pPr>
        <w:pStyle w:val="ListParagraph"/>
        <w:numPr>
          <w:ilvl w:val="1"/>
          <w:numId w:val="4"/>
        </w:numPr>
        <w:spacing w:after="0"/>
        <w:rPr>
          <w:rFonts w:ascii="Aptos" w:eastAsia="Aptos" w:hAnsi="Aptos" w:cs="Aptos"/>
          <w:color w:val="000000" w:themeColor="text1"/>
        </w:rPr>
      </w:pPr>
      <w:r w:rsidRPr="2BA91F9A">
        <w:rPr>
          <w:rFonts w:ascii="Aptos" w:eastAsia="Aptos" w:hAnsi="Aptos" w:cs="Aptos"/>
          <w:i/>
          <w:iCs/>
          <w:color w:val="000000" w:themeColor="text1"/>
        </w:rPr>
        <w:t>Common Concept:</w:t>
      </w:r>
      <w:r w:rsidRPr="2BA91F9A">
        <w:rPr>
          <w:rFonts w:ascii="Aptos" w:eastAsia="Aptos" w:hAnsi="Aptos" w:cs="Aptos"/>
          <w:color w:val="000000" w:themeColor="text1"/>
        </w:rPr>
        <w:t xml:space="preserve"> Floaters and flashes.</w:t>
      </w:r>
    </w:p>
    <w:p w14:paraId="46B18105" w14:textId="58A2153E" w:rsidR="009F4472" w:rsidRDefault="69A8A0D8" w:rsidP="2BA91F9A">
      <w:pPr>
        <w:pStyle w:val="ListParagraph"/>
        <w:numPr>
          <w:ilvl w:val="0"/>
          <w:numId w:val="4"/>
        </w:numPr>
        <w:spacing w:after="0"/>
        <w:rPr>
          <w:rFonts w:ascii="Aptos" w:eastAsia="Aptos" w:hAnsi="Aptos" w:cs="Aptos"/>
          <w:b/>
          <w:bCs/>
          <w:color w:val="000000" w:themeColor="text1"/>
        </w:rPr>
      </w:pPr>
      <w:r w:rsidRPr="2BA91F9A">
        <w:rPr>
          <w:rFonts w:ascii="Aptos" w:eastAsia="Aptos" w:hAnsi="Aptos" w:cs="Aptos"/>
          <w:b/>
          <w:bCs/>
          <w:color w:val="000000" w:themeColor="text1"/>
        </w:rPr>
        <w:t>The Retina:</w:t>
      </w:r>
    </w:p>
    <w:p w14:paraId="16817579" w14:textId="43BE413E" w:rsidR="009F4472" w:rsidRDefault="69A8A0D8" w:rsidP="2BA91F9A">
      <w:pPr>
        <w:pStyle w:val="ListParagraph"/>
        <w:numPr>
          <w:ilvl w:val="1"/>
          <w:numId w:val="4"/>
        </w:numPr>
        <w:spacing w:after="0"/>
        <w:rPr>
          <w:rFonts w:ascii="Aptos" w:eastAsia="Aptos" w:hAnsi="Aptos" w:cs="Aptos"/>
          <w:color w:val="000000" w:themeColor="text1"/>
        </w:rPr>
      </w:pPr>
      <w:r w:rsidRPr="2BA91F9A">
        <w:rPr>
          <w:rFonts w:ascii="Aptos" w:eastAsia="Aptos" w:hAnsi="Aptos" w:cs="Aptos"/>
          <w:color w:val="000000" w:themeColor="text1"/>
        </w:rPr>
        <w:t>Function: Converting light energy into nerve impulses.</w:t>
      </w:r>
    </w:p>
    <w:p w14:paraId="4E55D037" w14:textId="5A93AC4E" w:rsidR="009F4472" w:rsidRDefault="69A8A0D8" w:rsidP="2BA91F9A">
      <w:pPr>
        <w:pStyle w:val="ListParagraph"/>
        <w:numPr>
          <w:ilvl w:val="1"/>
          <w:numId w:val="4"/>
        </w:numPr>
        <w:spacing w:after="0"/>
        <w:rPr>
          <w:rFonts w:ascii="Aptos" w:eastAsia="Aptos" w:hAnsi="Aptos" w:cs="Aptos"/>
          <w:color w:val="000000" w:themeColor="text1"/>
        </w:rPr>
      </w:pPr>
      <w:r w:rsidRPr="2BA91F9A">
        <w:rPr>
          <w:rFonts w:ascii="Aptos" w:eastAsia="Aptos" w:hAnsi="Aptos" w:cs="Aptos"/>
          <w:b/>
          <w:bCs/>
          <w:color w:val="000000" w:themeColor="text1"/>
        </w:rPr>
        <w:t>Photoreceptors:</w:t>
      </w:r>
      <w:r w:rsidRPr="2BA91F9A">
        <w:rPr>
          <w:rFonts w:ascii="Aptos" w:eastAsia="Aptos" w:hAnsi="Aptos" w:cs="Aptos"/>
          <w:color w:val="000000" w:themeColor="text1"/>
        </w:rPr>
        <w:t xml:space="preserve"> Rods (Night/Peripheral vision) vs. Cones (Color/Detail vision).</w:t>
      </w:r>
    </w:p>
    <w:p w14:paraId="49791603" w14:textId="76C5858A" w:rsidR="009F4472" w:rsidRDefault="69A8A0D8" w:rsidP="2BA91F9A">
      <w:pPr>
        <w:pStyle w:val="ListParagraph"/>
        <w:numPr>
          <w:ilvl w:val="1"/>
          <w:numId w:val="4"/>
        </w:numPr>
        <w:spacing w:after="0"/>
        <w:rPr>
          <w:rFonts w:ascii="Aptos" w:eastAsia="Aptos" w:hAnsi="Aptos" w:cs="Aptos"/>
          <w:color w:val="000000" w:themeColor="text1"/>
        </w:rPr>
      </w:pPr>
      <w:r w:rsidRPr="2BA91F9A">
        <w:rPr>
          <w:rFonts w:ascii="Aptos" w:eastAsia="Aptos" w:hAnsi="Aptos" w:cs="Aptos"/>
          <w:b/>
          <w:bCs/>
          <w:color w:val="000000" w:themeColor="text1"/>
        </w:rPr>
        <w:t>Landmarks:</w:t>
      </w:r>
      <w:r w:rsidRPr="2BA91F9A">
        <w:rPr>
          <w:rFonts w:ascii="Aptos" w:eastAsia="Aptos" w:hAnsi="Aptos" w:cs="Aptos"/>
          <w:color w:val="000000" w:themeColor="text1"/>
        </w:rPr>
        <w:t xml:space="preserve"> The Macula (central vision), Fovea (sharpest vision), and Ora Serrata (anterior edge).</w:t>
      </w:r>
    </w:p>
    <w:p w14:paraId="111C9B26" w14:textId="63E3EF55" w:rsidR="009F4472" w:rsidRDefault="69A8A0D8" w:rsidP="2BA91F9A">
      <w:pPr>
        <w:pStyle w:val="Heading4"/>
        <w:spacing w:before="319" w:after="319"/>
      </w:pPr>
      <w:r w:rsidRPr="2BA91F9A">
        <w:rPr>
          <w:rFonts w:ascii="Aptos" w:eastAsia="Aptos" w:hAnsi="Aptos" w:cs="Aptos"/>
          <w:b/>
          <w:bCs/>
          <w:color w:val="000000" w:themeColor="text1"/>
        </w:rPr>
        <w:t>Week 6: The Visual Pathway and Nerves</w:t>
      </w:r>
    </w:p>
    <w:p w14:paraId="153F7475" w14:textId="32443597" w:rsidR="009F4472" w:rsidRDefault="69A8A0D8" w:rsidP="2BA91F9A">
      <w:pPr>
        <w:spacing w:before="240" w:after="240"/>
      </w:pPr>
      <w:r w:rsidRPr="2BA91F9A">
        <w:rPr>
          <w:rFonts w:ascii="Aptos" w:eastAsia="Aptos" w:hAnsi="Aptos" w:cs="Aptos"/>
          <w:i/>
          <w:iCs/>
          <w:color w:val="000000" w:themeColor="text1"/>
        </w:rPr>
        <w:t>Focus: How the eye connects to the brain.</w:t>
      </w:r>
    </w:p>
    <w:p w14:paraId="440CAD86" w14:textId="1247F81C" w:rsidR="009F4472" w:rsidRDefault="69A8A0D8" w:rsidP="2BA91F9A">
      <w:pPr>
        <w:pStyle w:val="ListParagraph"/>
        <w:numPr>
          <w:ilvl w:val="0"/>
          <w:numId w:val="3"/>
        </w:numPr>
        <w:spacing w:after="0"/>
        <w:rPr>
          <w:rFonts w:ascii="Aptos" w:eastAsia="Aptos" w:hAnsi="Aptos" w:cs="Aptos"/>
          <w:b/>
          <w:bCs/>
          <w:color w:val="000000" w:themeColor="text1"/>
        </w:rPr>
      </w:pPr>
      <w:r w:rsidRPr="2BA91F9A">
        <w:rPr>
          <w:rFonts w:ascii="Aptos" w:eastAsia="Aptos" w:hAnsi="Aptos" w:cs="Aptos"/>
          <w:b/>
          <w:bCs/>
          <w:color w:val="000000" w:themeColor="text1"/>
        </w:rPr>
        <w:t>The Optic Nerve (CN II):</w:t>
      </w:r>
    </w:p>
    <w:p w14:paraId="33A24605" w14:textId="5710401D" w:rsidR="009F4472" w:rsidRDefault="69A8A0D8" w:rsidP="2BA91F9A">
      <w:pPr>
        <w:pStyle w:val="ListParagraph"/>
        <w:numPr>
          <w:ilvl w:val="1"/>
          <w:numId w:val="3"/>
        </w:numPr>
        <w:spacing w:after="0"/>
        <w:rPr>
          <w:rFonts w:ascii="Aptos" w:eastAsia="Aptos" w:hAnsi="Aptos" w:cs="Aptos"/>
          <w:color w:val="000000" w:themeColor="text1"/>
        </w:rPr>
      </w:pPr>
      <w:r w:rsidRPr="2BA91F9A">
        <w:rPr>
          <w:rFonts w:ascii="Aptos" w:eastAsia="Aptos" w:hAnsi="Aptos" w:cs="Aptos"/>
          <w:color w:val="000000" w:themeColor="text1"/>
        </w:rPr>
        <w:t>The Optic Disc (blind spot) and the exit of nerve fibers.</w:t>
      </w:r>
    </w:p>
    <w:p w14:paraId="0ACD1CE4" w14:textId="3C65D815" w:rsidR="009F4472" w:rsidRDefault="69A8A0D8" w:rsidP="2BA91F9A">
      <w:pPr>
        <w:pStyle w:val="ListParagraph"/>
        <w:numPr>
          <w:ilvl w:val="1"/>
          <w:numId w:val="3"/>
        </w:numPr>
        <w:spacing w:after="0"/>
        <w:rPr>
          <w:rFonts w:ascii="Aptos" w:eastAsia="Aptos" w:hAnsi="Aptos" w:cs="Aptos"/>
          <w:color w:val="000000" w:themeColor="text1"/>
        </w:rPr>
      </w:pPr>
      <w:r w:rsidRPr="2BA91F9A">
        <w:rPr>
          <w:rFonts w:ascii="Aptos" w:eastAsia="Aptos" w:hAnsi="Aptos" w:cs="Aptos"/>
          <w:color w:val="000000" w:themeColor="text1"/>
        </w:rPr>
        <w:t>Visual Pathway basics: Optic Nerve -&gt; Chiasm (nasal fibers cross) -&gt; Tract -&gt; Lateral Geniculate Body -&gt; Radiations -&gt; Visual Cortex (Occipital Lobe).</w:t>
      </w:r>
    </w:p>
    <w:p w14:paraId="58FFB5C5" w14:textId="27EAF495" w:rsidR="009F4472" w:rsidRDefault="69A8A0D8" w:rsidP="2BA91F9A">
      <w:pPr>
        <w:pStyle w:val="ListParagraph"/>
        <w:numPr>
          <w:ilvl w:val="0"/>
          <w:numId w:val="3"/>
        </w:numPr>
        <w:spacing w:after="0"/>
        <w:rPr>
          <w:rFonts w:ascii="Aptos" w:eastAsia="Aptos" w:hAnsi="Aptos" w:cs="Aptos"/>
          <w:b/>
          <w:bCs/>
          <w:color w:val="000000" w:themeColor="text1"/>
        </w:rPr>
      </w:pPr>
      <w:r w:rsidRPr="2BA91F9A">
        <w:rPr>
          <w:rFonts w:ascii="Aptos" w:eastAsia="Aptos" w:hAnsi="Aptos" w:cs="Aptos"/>
          <w:b/>
          <w:bCs/>
          <w:color w:val="000000" w:themeColor="text1"/>
        </w:rPr>
        <w:t>Cranial Nerves (Simple Overview):</w:t>
      </w:r>
    </w:p>
    <w:p w14:paraId="239B4C53" w14:textId="274C843E" w:rsidR="009F4472" w:rsidRDefault="69A8A0D8" w:rsidP="2BA91F9A">
      <w:pPr>
        <w:pStyle w:val="ListParagraph"/>
        <w:numPr>
          <w:ilvl w:val="1"/>
          <w:numId w:val="3"/>
        </w:numPr>
        <w:spacing w:after="0"/>
        <w:rPr>
          <w:rFonts w:ascii="Aptos" w:eastAsia="Aptos" w:hAnsi="Aptos" w:cs="Aptos"/>
          <w:color w:val="000000" w:themeColor="text1"/>
        </w:rPr>
      </w:pPr>
      <w:r w:rsidRPr="2BA91F9A">
        <w:rPr>
          <w:rFonts w:ascii="Aptos" w:eastAsia="Aptos" w:hAnsi="Aptos" w:cs="Aptos"/>
          <w:b/>
          <w:bCs/>
          <w:color w:val="000000" w:themeColor="text1"/>
        </w:rPr>
        <w:t>CN II (Optic):</w:t>
      </w:r>
      <w:r w:rsidRPr="2BA91F9A">
        <w:rPr>
          <w:rFonts w:ascii="Aptos" w:eastAsia="Aptos" w:hAnsi="Aptos" w:cs="Aptos"/>
          <w:color w:val="000000" w:themeColor="text1"/>
        </w:rPr>
        <w:t xml:space="preserve"> Sight.</w:t>
      </w:r>
    </w:p>
    <w:p w14:paraId="564C2A0E" w14:textId="387B9D27" w:rsidR="009F4472" w:rsidRDefault="69A8A0D8" w:rsidP="2BA91F9A">
      <w:pPr>
        <w:pStyle w:val="ListParagraph"/>
        <w:numPr>
          <w:ilvl w:val="1"/>
          <w:numId w:val="3"/>
        </w:numPr>
        <w:spacing w:after="0"/>
        <w:rPr>
          <w:rFonts w:ascii="Aptos" w:eastAsia="Aptos" w:hAnsi="Aptos" w:cs="Aptos"/>
          <w:color w:val="000000" w:themeColor="text1"/>
        </w:rPr>
      </w:pPr>
      <w:r w:rsidRPr="2BA91F9A">
        <w:rPr>
          <w:rFonts w:ascii="Aptos" w:eastAsia="Aptos" w:hAnsi="Aptos" w:cs="Aptos"/>
          <w:b/>
          <w:bCs/>
          <w:color w:val="000000" w:themeColor="text1"/>
        </w:rPr>
        <w:lastRenderedPageBreak/>
        <w:t>CN III, IV, VI:</w:t>
      </w:r>
      <w:r w:rsidRPr="2BA91F9A">
        <w:rPr>
          <w:rFonts w:ascii="Aptos" w:eastAsia="Aptos" w:hAnsi="Aptos" w:cs="Aptos"/>
          <w:color w:val="000000" w:themeColor="text1"/>
        </w:rPr>
        <w:t xml:space="preserve"> Eye movements (Oculomotor, Trochlear, Abducens).</w:t>
      </w:r>
    </w:p>
    <w:p w14:paraId="350C68DB" w14:textId="20A3BA48" w:rsidR="009F4472" w:rsidRDefault="69A8A0D8" w:rsidP="2BA91F9A">
      <w:pPr>
        <w:pStyle w:val="ListParagraph"/>
        <w:numPr>
          <w:ilvl w:val="1"/>
          <w:numId w:val="3"/>
        </w:numPr>
        <w:spacing w:after="0"/>
        <w:rPr>
          <w:rFonts w:ascii="Aptos" w:eastAsia="Aptos" w:hAnsi="Aptos" w:cs="Aptos"/>
          <w:color w:val="000000" w:themeColor="text1"/>
        </w:rPr>
      </w:pPr>
      <w:r w:rsidRPr="2BA91F9A">
        <w:rPr>
          <w:rFonts w:ascii="Aptos" w:eastAsia="Aptos" w:hAnsi="Aptos" w:cs="Aptos"/>
          <w:b/>
          <w:bCs/>
          <w:color w:val="000000" w:themeColor="text1"/>
        </w:rPr>
        <w:t>CN V (Trigeminal):</w:t>
      </w:r>
      <w:r w:rsidRPr="2BA91F9A">
        <w:rPr>
          <w:rFonts w:ascii="Aptos" w:eastAsia="Aptos" w:hAnsi="Aptos" w:cs="Aptos"/>
          <w:color w:val="000000" w:themeColor="text1"/>
        </w:rPr>
        <w:t xml:space="preserve"> Sensation (touch/pain) for the eye and face.</w:t>
      </w:r>
    </w:p>
    <w:p w14:paraId="2FEC8C85" w14:textId="37EFFAC1" w:rsidR="009F4472" w:rsidRDefault="69A8A0D8" w:rsidP="2BA91F9A">
      <w:pPr>
        <w:pStyle w:val="ListParagraph"/>
        <w:numPr>
          <w:ilvl w:val="1"/>
          <w:numId w:val="3"/>
        </w:numPr>
        <w:spacing w:after="0"/>
        <w:rPr>
          <w:rFonts w:ascii="Aptos" w:eastAsia="Aptos" w:hAnsi="Aptos" w:cs="Aptos"/>
          <w:color w:val="000000" w:themeColor="text1"/>
        </w:rPr>
      </w:pPr>
      <w:r w:rsidRPr="2BA91F9A">
        <w:rPr>
          <w:rFonts w:ascii="Aptos" w:eastAsia="Aptos" w:hAnsi="Aptos" w:cs="Aptos"/>
          <w:b/>
          <w:bCs/>
          <w:color w:val="000000" w:themeColor="text1"/>
        </w:rPr>
        <w:t>CN VII (Facial):</w:t>
      </w:r>
      <w:r w:rsidRPr="2BA91F9A">
        <w:rPr>
          <w:rFonts w:ascii="Aptos" w:eastAsia="Aptos" w:hAnsi="Aptos" w:cs="Aptos"/>
          <w:color w:val="000000" w:themeColor="text1"/>
        </w:rPr>
        <w:t xml:space="preserve"> Eyelid closure (blinking) and reflex tearing.</w:t>
      </w:r>
    </w:p>
    <w:p w14:paraId="6B0F7F46" w14:textId="5EF75DCB" w:rsidR="009F4472" w:rsidRDefault="69A8A0D8" w:rsidP="2BA91F9A">
      <w:pPr>
        <w:pStyle w:val="Heading4"/>
        <w:spacing w:before="319" w:after="319"/>
      </w:pPr>
      <w:r w:rsidRPr="2BA91F9A">
        <w:rPr>
          <w:rFonts w:ascii="Aptos" w:eastAsia="Aptos" w:hAnsi="Aptos" w:cs="Aptos"/>
          <w:b/>
          <w:bCs/>
          <w:color w:val="000000" w:themeColor="text1"/>
        </w:rPr>
        <w:t>Week 7: Embryology and Vascular Supply</w:t>
      </w:r>
    </w:p>
    <w:p w14:paraId="6F704EED" w14:textId="2D75738A" w:rsidR="009F4472" w:rsidRDefault="69A8A0D8" w:rsidP="2BA91F9A">
      <w:pPr>
        <w:spacing w:before="240" w:after="240"/>
      </w:pPr>
      <w:r w:rsidRPr="2BA91F9A">
        <w:rPr>
          <w:rFonts w:ascii="Aptos" w:eastAsia="Aptos" w:hAnsi="Aptos" w:cs="Aptos"/>
          <w:i/>
          <w:iCs/>
          <w:color w:val="000000" w:themeColor="text1"/>
        </w:rPr>
        <w:t>Focus: How the eye develops and how it is fed.</w:t>
      </w:r>
    </w:p>
    <w:p w14:paraId="531ED8D1" w14:textId="3B132993" w:rsidR="009F4472" w:rsidRDefault="69A8A0D8" w:rsidP="2BA91F9A">
      <w:pPr>
        <w:pStyle w:val="ListParagraph"/>
        <w:numPr>
          <w:ilvl w:val="0"/>
          <w:numId w:val="2"/>
        </w:numPr>
        <w:spacing w:after="0"/>
        <w:rPr>
          <w:rFonts w:ascii="Aptos" w:eastAsia="Aptos" w:hAnsi="Aptos" w:cs="Aptos"/>
          <w:b/>
          <w:bCs/>
          <w:color w:val="000000" w:themeColor="text1"/>
        </w:rPr>
      </w:pPr>
      <w:r w:rsidRPr="2BA91F9A">
        <w:rPr>
          <w:rFonts w:ascii="Aptos" w:eastAsia="Aptos" w:hAnsi="Aptos" w:cs="Aptos"/>
          <w:b/>
          <w:bCs/>
          <w:color w:val="000000" w:themeColor="text1"/>
        </w:rPr>
        <w:t>Basic Embryology:</w:t>
      </w:r>
    </w:p>
    <w:p w14:paraId="4C1E5CE3" w14:textId="51B9EBE8" w:rsidR="009F4472" w:rsidRDefault="69A8A0D8" w:rsidP="2BA91F9A">
      <w:pPr>
        <w:pStyle w:val="ListParagraph"/>
        <w:numPr>
          <w:ilvl w:val="1"/>
          <w:numId w:val="2"/>
        </w:numPr>
        <w:spacing w:after="0"/>
        <w:rPr>
          <w:rFonts w:ascii="Aptos" w:eastAsia="Aptos" w:hAnsi="Aptos" w:cs="Aptos"/>
          <w:color w:val="000000" w:themeColor="text1"/>
        </w:rPr>
      </w:pPr>
      <w:r w:rsidRPr="2BA91F9A">
        <w:rPr>
          <w:rFonts w:ascii="Aptos" w:eastAsia="Aptos" w:hAnsi="Aptos" w:cs="Aptos"/>
          <w:color w:val="000000" w:themeColor="text1"/>
        </w:rPr>
        <w:t>Timeline: Eyes begin developing week 2; eyelids fuse and separate; most babies are hyperopic (farsighted) at birth.</w:t>
      </w:r>
    </w:p>
    <w:p w14:paraId="3848D93C" w14:textId="2C12CB37" w:rsidR="009F4472" w:rsidRDefault="69A8A0D8" w:rsidP="2BA91F9A">
      <w:pPr>
        <w:pStyle w:val="ListParagraph"/>
        <w:numPr>
          <w:ilvl w:val="1"/>
          <w:numId w:val="2"/>
        </w:numPr>
        <w:spacing w:after="0"/>
        <w:rPr>
          <w:rFonts w:ascii="Aptos" w:eastAsia="Aptos" w:hAnsi="Aptos" w:cs="Aptos"/>
          <w:color w:val="000000" w:themeColor="text1"/>
        </w:rPr>
      </w:pPr>
      <w:r w:rsidRPr="2BA91F9A">
        <w:rPr>
          <w:rFonts w:ascii="Aptos" w:eastAsia="Aptos" w:hAnsi="Aptos" w:cs="Aptos"/>
          <w:color w:val="000000" w:themeColor="text1"/>
        </w:rPr>
        <w:t>Germ Layers: Ectoderm (Lens, Cornea), Mesoderm (Muscles), Neural Crest.</w:t>
      </w:r>
    </w:p>
    <w:p w14:paraId="4D810470" w14:textId="5EBA87A1" w:rsidR="009F4472" w:rsidRDefault="69A8A0D8" w:rsidP="2BA91F9A">
      <w:pPr>
        <w:pStyle w:val="ListParagraph"/>
        <w:numPr>
          <w:ilvl w:val="0"/>
          <w:numId w:val="2"/>
        </w:numPr>
        <w:spacing w:after="0"/>
        <w:rPr>
          <w:rFonts w:ascii="Aptos" w:eastAsia="Aptos" w:hAnsi="Aptos" w:cs="Aptos"/>
          <w:b/>
          <w:bCs/>
          <w:color w:val="000000" w:themeColor="text1"/>
        </w:rPr>
      </w:pPr>
      <w:r w:rsidRPr="2BA91F9A">
        <w:rPr>
          <w:rFonts w:ascii="Aptos" w:eastAsia="Aptos" w:hAnsi="Aptos" w:cs="Aptos"/>
          <w:b/>
          <w:bCs/>
          <w:color w:val="000000" w:themeColor="text1"/>
        </w:rPr>
        <w:t>Vascular Supply:</w:t>
      </w:r>
    </w:p>
    <w:p w14:paraId="0D9A188D" w14:textId="2F0ED92D" w:rsidR="009F4472" w:rsidRDefault="69A8A0D8" w:rsidP="2BA91F9A">
      <w:pPr>
        <w:pStyle w:val="ListParagraph"/>
        <w:numPr>
          <w:ilvl w:val="1"/>
          <w:numId w:val="2"/>
        </w:numPr>
        <w:spacing w:after="0"/>
        <w:rPr>
          <w:rFonts w:ascii="Aptos" w:eastAsia="Aptos" w:hAnsi="Aptos" w:cs="Aptos"/>
          <w:color w:val="000000" w:themeColor="text1"/>
        </w:rPr>
      </w:pPr>
      <w:r w:rsidRPr="2BA91F9A">
        <w:rPr>
          <w:rFonts w:ascii="Aptos" w:eastAsia="Aptos" w:hAnsi="Aptos" w:cs="Aptos"/>
          <w:color w:val="000000" w:themeColor="text1"/>
        </w:rPr>
        <w:t xml:space="preserve">Arteries carry blood </w:t>
      </w:r>
      <w:r w:rsidRPr="2BA91F9A">
        <w:rPr>
          <w:rFonts w:ascii="Aptos" w:eastAsia="Aptos" w:hAnsi="Aptos" w:cs="Aptos"/>
          <w:i/>
          <w:iCs/>
          <w:color w:val="000000" w:themeColor="text1"/>
        </w:rPr>
        <w:t>to</w:t>
      </w:r>
      <w:r w:rsidRPr="2BA91F9A">
        <w:rPr>
          <w:rFonts w:ascii="Aptos" w:eastAsia="Aptos" w:hAnsi="Aptos" w:cs="Aptos"/>
          <w:color w:val="000000" w:themeColor="text1"/>
        </w:rPr>
        <w:t xml:space="preserve"> the eye (Ophthalmic Artery, Central Retinal Artery).</w:t>
      </w:r>
    </w:p>
    <w:p w14:paraId="3A37B5F6" w14:textId="64662C6A" w:rsidR="009F4472" w:rsidRDefault="69A8A0D8" w:rsidP="2BA91F9A">
      <w:pPr>
        <w:pStyle w:val="ListParagraph"/>
        <w:numPr>
          <w:ilvl w:val="1"/>
          <w:numId w:val="2"/>
        </w:numPr>
        <w:spacing w:after="0"/>
        <w:rPr>
          <w:rFonts w:ascii="Aptos" w:eastAsia="Aptos" w:hAnsi="Aptos" w:cs="Aptos"/>
          <w:color w:val="000000" w:themeColor="text1"/>
        </w:rPr>
      </w:pPr>
      <w:r w:rsidRPr="2BA91F9A">
        <w:rPr>
          <w:rFonts w:ascii="Aptos" w:eastAsia="Aptos" w:hAnsi="Aptos" w:cs="Aptos"/>
          <w:color w:val="000000" w:themeColor="text1"/>
        </w:rPr>
        <w:t xml:space="preserve">Veins drain blood </w:t>
      </w:r>
      <w:r w:rsidRPr="2BA91F9A">
        <w:rPr>
          <w:rFonts w:ascii="Aptos" w:eastAsia="Aptos" w:hAnsi="Aptos" w:cs="Aptos"/>
          <w:i/>
          <w:iCs/>
          <w:color w:val="000000" w:themeColor="text1"/>
        </w:rPr>
        <w:t>away</w:t>
      </w:r>
      <w:r w:rsidRPr="2BA91F9A">
        <w:rPr>
          <w:rFonts w:ascii="Aptos" w:eastAsia="Aptos" w:hAnsi="Aptos" w:cs="Aptos"/>
          <w:color w:val="000000" w:themeColor="text1"/>
        </w:rPr>
        <w:t xml:space="preserve"> (Central Retinal Vein, Vortex Veins).</w:t>
      </w:r>
    </w:p>
    <w:p w14:paraId="1C47C0D4" w14:textId="066A04CC" w:rsidR="009F4472" w:rsidRDefault="69A8A0D8" w:rsidP="2BA91F9A">
      <w:pPr>
        <w:pStyle w:val="ListParagraph"/>
        <w:numPr>
          <w:ilvl w:val="1"/>
          <w:numId w:val="2"/>
        </w:numPr>
        <w:spacing w:after="0"/>
        <w:rPr>
          <w:rFonts w:ascii="Aptos" w:eastAsia="Aptos" w:hAnsi="Aptos" w:cs="Aptos"/>
          <w:color w:val="000000" w:themeColor="text1"/>
        </w:rPr>
      </w:pPr>
      <w:r w:rsidRPr="2BA91F9A">
        <w:rPr>
          <w:rFonts w:ascii="Aptos" w:eastAsia="Aptos" w:hAnsi="Aptos" w:cs="Aptos"/>
          <w:i/>
          <w:iCs/>
          <w:color w:val="000000" w:themeColor="text1"/>
        </w:rPr>
        <w:t>Concept:</w:t>
      </w:r>
      <w:r w:rsidRPr="2BA91F9A">
        <w:rPr>
          <w:rFonts w:ascii="Aptos" w:eastAsia="Aptos" w:hAnsi="Aptos" w:cs="Aptos"/>
          <w:color w:val="000000" w:themeColor="text1"/>
        </w:rPr>
        <w:t xml:space="preserve"> The retina has a dual blood supply (CRA and Choroid).</w:t>
      </w:r>
    </w:p>
    <w:p w14:paraId="0D420C64" w14:textId="035E3474" w:rsidR="009F4472" w:rsidRDefault="69A8A0D8" w:rsidP="2BA91F9A">
      <w:pPr>
        <w:pStyle w:val="Heading4"/>
        <w:spacing w:before="319" w:after="319"/>
      </w:pPr>
      <w:r w:rsidRPr="2BA91F9A">
        <w:rPr>
          <w:rFonts w:ascii="Aptos" w:eastAsia="Aptos" w:hAnsi="Aptos" w:cs="Aptos"/>
          <w:b/>
          <w:bCs/>
          <w:color w:val="000000" w:themeColor="text1"/>
        </w:rPr>
        <w:t>Week 8: Physiology of Vision and Refractive Errors</w:t>
      </w:r>
    </w:p>
    <w:p w14:paraId="27DB06C1" w14:textId="0A2513A7" w:rsidR="009F4472" w:rsidRDefault="69A8A0D8" w:rsidP="2BA91F9A">
      <w:pPr>
        <w:spacing w:before="240" w:after="240"/>
      </w:pPr>
      <w:r w:rsidRPr="2BA91F9A">
        <w:rPr>
          <w:rFonts w:ascii="Aptos" w:eastAsia="Aptos" w:hAnsi="Aptos" w:cs="Aptos"/>
          <w:i/>
          <w:iCs/>
          <w:color w:val="000000" w:themeColor="text1"/>
        </w:rPr>
        <w:t>Focus: How we see and common vision problems.</w:t>
      </w:r>
    </w:p>
    <w:p w14:paraId="0EEB3EB4" w14:textId="2B8FBA07" w:rsidR="009F4472" w:rsidRDefault="69A8A0D8" w:rsidP="2BA91F9A">
      <w:pPr>
        <w:pStyle w:val="ListParagraph"/>
        <w:numPr>
          <w:ilvl w:val="0"/>
          <w:numId w:val="1"/>
        </w:numPr>
        <w:spacing w:after="0"/>
        <w:rPr>
          <w:rFonts w:ascii="Aptos" w:eastAsia="Aptos" w:hAnsi="Aptos" w:cs="Aptos"/>
          <w:b/>
          <w:bCs/>
          <w:color w:val="000000" w:themeColor="text1"/>
        </w:rPr>
      </w:pPr>
      <w:r w:rsidRPr="2BA91F9A">
        <w:rPr>
          <w:rFonts w:ascii="Aptos" w:eastAsia="Aptos" w:hAnsi="Aptos" w:cs="Aptos"/>
          <w:b/>
          <w:bCs/>
          <w:color w:val="000000" w:themeColor="text1"/>
        </w:rPr>
        <w:t>Binocular Vision:</w:t>
      </w:r>
    </w:p>
    <w:p w14:paraId="1DA5FF28" w14:textId="786297EE" w:rsidR="009F4472" w:rsidRDefault="69A8A0D8" w:rsidP="2BA91F9A">
      <w:pPr>
        <w:pStyle w:val="ListParagraph"/>
        <w:numPr>
          <w:ilvl w:val="1"/>
          <w:numId w:val="1"/>
        </w:numPr>
        <w:spacing w:after="0"/>
        <w:rPr>
          <w:rFonts w:ascii="Aptos" w:eastAsia="Aptos" w:hAnsi="Aptos" w:cs="Aptos"/>
          <w:color w:val="000000" w:themeColor="text1"/>
        </w:rPr>
      </w:pPr>
      <w:r w:rsidRPr="2BA91F9A">
        <w:rPr>
          <w:rFonts w:ascii="Aptos" w:eastAsia="Aptos" w:hAnsi="Aptos" w:cs="Aptos"/>
          <w:color w:val="000000" w:themeColor="text1"/>
        </w:rPr>
        <w:t>Requirements: Two eyes, overlapping fields, and fusion.</w:t>
      </w:r>
    </w:p>
    <w:p w14:paraId="6A04A161" w14:textId="112DC67C" w:rsidR="009F4472" w:rsidRDefault="69A8A0D8" w:rsidP="2BA91F9A">
      <w:pPr>
        <w:pStyle w:val="ListParagraph"/>
        <w:numPr>
          <w:ilvl w:val="1"/>
          <w:numId w:val="1"/>
        </w:numPr>
        <w:spacing w:after="0"/>
        <w:rPr>
          <w:rFonts w:ascii="Aptos" w:eastAsia="Aptos" w:hAnsi="Aptos" w:cs="Aptos"/>
          <w:color w:val="000000" w:themeColor="text1"/>
        </w:rPr>
      </w:pPr>
      <w:r w:rsidRPr="2BA91F9A">
        <w:rPr>
          <w:rFonts w:ascii="Aptos" w:eastAsia="Aptos" w:hAnsi="Aptos" w:cs="Aptos"/>
          <w:color w:val="000000" w:themeColor="text1"/>
        </w:rPr>
        <w:t>Stereopsis: Depth perception (3D vision).</w:t>
      </w:r>
    </w:p>
    <w:p w14:paraId="23CB4393" w14:textId="62038C4F" w:rsidR="009F4472" w:rsidRDefault="69A8A0D8" w:rsidP="2BA91F9A">
      <w:pPr>
        <w:pStyle w:val="ListParagraph"/>
        <w:numPr>
          <w:ilvl w:val="0"/>
          <w:numId w:val="1"/>
        </w:numPr>
        <w:spacing w:after="0"/>
        <w:rPr>
          <w:rFonts w:ascii="Aptos" w:eastAsia="Aptos" w:hAnsi="Aptos" w:cs="Aptos"/>
          <w:b/>
          <w:bCs/>
          <w:color w:val="000000" w:themeColor="text1"/>
        </w:rPr>
      </w:pPr>
      <w:r w:rsidRPr="2BA91F9A">
        <w:rPr>
          <w:rFonts w:ascii="Aptos" w:eastAsia="Aptos" w:hAnsi="Aptos" w:cs="Aptos"/>
          <w:b/>
          <w:bCs/>
          <w:color w:val="000000" w:themeColor="text1"/>
        </w:rPr>
        <w:t>Refractive Errors (Ametropia):</w:t>
      </w:r>
    </w:p>
    <w:p w14:paraId="3DB5FE1A" w14:textId="53A9DB49" w:rsidR="009F4472" w:rsidRDefault="69A8A0D8" w:rsidP="2BA91F9A">
      <w:pPr>
        <w:pStyle w:val="ListParagraph"/>
        <w:numPr>
          <w:ilvl w:val="1"/>
          <w:numId w:val="1"/>
        </w:numPr>
        <w:spacing w:after="0"/>
        <w:rPr>
          <w:rFonts w:ascii="Aptos" w:eastAsia="Aptos" w:hAnsi="Aptos" w:cs="Aptos"/>
          <w:color w:val="000000" w:themeColor="text1"/>
        </w:rPr>
      </w:pPr>
      <w:r w:rsidRPr="2BA91F9A">
        <w:rPr>
          <w:rFonts w:ascii="Aptos" w:eastAsia="Aptos" w:hAnsi="Aptos" w:cs="Aptos"/>
          <w:b/>
          <w:bCs/>
          <w:color w:val="000000" w:themeColor="text1"/>
        </w:rPr>
        <w:t>Emmetropia:</w:t>
      </w:r>
      <w:r w:rsidRPr="2BA91F9A">
        <w:rPr>
          <w:rFonts w:ascii="Aptos" w:eastAsia="Aptos" w:hAnsi="Aptos" w:cs="Aptos"/>
          <w:color w:val="000000" w:themeColor="text1"/>
        </w:rPr>
        <w:t xml:space="preserve"> No refractive error.</w:t>
      </w:r>
    </w:p>
    <w:p w14:paraId="3788418E" w14:textId="69B62E59" w:rsidR="009F4472" w:rsidRDefault="69A8A0D8" w:rsidP="2BA91F9A">
      <w:pPr>
        <w:pStyle w:val="ListParagraph"/>
        <w:numPr>
          <w:ilvl w:val="1"/>
          <w:numId w:val="1"/>
        </w:numPr>
        <w:spacing w:after="0"/>
        <w:rPr>
          <w:rFonts w:ascii="Aptos" w:eastAsia="Aptos" w:hAnsi="Aptos" w:cs="Aptos"/>
          <w:color w:val="000000" w:themeColor="text1"/>
        </w:rPr>
      </w:pPr>
      <w:r w:rsidRPr="2BA91F9A">
        <w:rPr>
          <w:rFonts w:ascii="Aptos" w:eastAsia="Aptos" w:hAnsi="Aptos" w:cs="Aptos"/>
          <w:b/>
          <w:bCs/>
          <w:color w:val="000000" w:themeColor="text1"/>
        </w:rPr>
        <w:t>Myopia (Nearsightedness):</w:t>
      </w:r>
      <w:r w:rsidRPr="2BA91F9A">
        <w:rPr>
          <w:rFonts w:ascii="Aptos" w:eastAsia="Aptos" w:hAnsi="Aptos" w:cs="Aptos"/>
          <w:color w:val="000000" w:themeColor="text1"/>
        </w:rPr>
        <w:t xml:space="preserve"> Eye is too strong/long; light focuses </w:t>
      </w:r>
      <w:r w:rsidRPr="2BA91F9A">
        <w:rPr>
          <w:rFonts w:ascii="Aptos" w:eastAsia="Aptos" w:hAnsi="Aptos" w:cs="Aptos"/>
          <w:i/>
          <w:iCs/>
          <w:color w:val="000000" w:themeColor="text1"/>
        </w:rPr>
        <w:t>in front</w:t>
      </w:r>
      <w:r w:rsidRPr="2BA91F9A">
        <w:rPr>
          <w:rFonts w:ascii="Aptos" w:eastAsia="Aptos" w:hAnsi="Aptos" w:cs="Aptos"/>
          <w:color w:val="000000" w:themeColor="text1"/>
        </w:rPr>
        <w:t xml:space="preserve"> of retina.</w:t>
      </w:r>
    </w:p>
    <w:p w14:paraId="272CB4BE" w14:textId="548D33FB" w:rsidR="009F4472" w:rsidRDefault="69A8A0D8" w:rsidP="2BA91F9A">
      <w:pPr>
        <w:pStyle w:val="ListParagraph"/>
        <w:numPr>
          <w:ilvl w:val="1"/>
          <w:numId w:val="1"/>
        </w:numPr>
        <w:spacing w:after="0"/>
        <w:rPr>
          <w:rFonts w:ascii="Aptos" w:eastAsia="Aptos" w:hAnsi="Aptos" w:cs="Aptos"/>
          <w:color w:val="000000" w:themeColor="text1"/>
        </w:rPr>
      </w:pPr>
      <w:r w:rsidRPr="2BA91F9A">
        <w:rPr>
          <w:rFonts w:ascii="Aptos" w:eastAsia="Aptos" w:hAnsi="Aptos" w:cs="Aptos"/>
          <w:b/>
          <w:bCs/>
          <w:color w:val="000000" w:themeColor="text1"/>
        </w:rPr>
        <w:t>Hyperopia (Farsightedness):</w:t>
      </w:r>
      <w:r w:rsidRPr="2BA91F9A">
        <w:rPr>
          <w:rFonts w:ascii="Aptos" w:eastAsia="Aptos" w:hAnsi="Aptos" w:cs="Aptos"/>
          <w:color w:val="000000" w:themeColor="text1"/>
        </w:rPr>
        <w:t xml:space="preserve"> Eye is too weak/short; light focuses </w:t>
      </w:r>
      <w:r w:rsidRPr="2BA91F9A">
        <w:rPr>
          <w:rFonts w:ascii="Aptos" w:eastAsia="Aptos" w:hAnsi="Aptos" w:cs="Aptos"/>
          <w:i/>
          <w:iCs/>
          <w:color w:val="000000" w:themeColor="text1"/>
        </w:rPr>
        <w:t>behind</w:t>
      </w:r>
      <w:r w:rsidRPr="2BA91F9A">
        <w:rPr>
          <w:rFonts w:ascii="Aptos" w:eastAsia="Aptos" w:hAnsi="Aptos" w:cs="Aptos"/>
          <w:color w:val="000000" w:themeColor="text1"/>
        </w:rPr>
        <w:t xml:space="preserve"> retina.</w:t>
      </w:r>
    </w:p>
    <w:p w14:paraId="5ACCB554" w14:textId="5C2DFF1B" w:rsidR="009F4472" w:rsidRDefault="69A8A0D8" w:rsidP="2BA91F9A">
      <w:pPr>
        <w:pStyle w:val="ListParagraph"/>
        <w:numPr>
          <w:ilvl w:val="1"/>
          <w:numId w:val="1"/>
        </w:numPr>
        <w:spacing w:after="0"/>
        <w:rPr>
          <w:rFonts w:ascii="Aptos" w:eastAsia="Aptos" w:hAnsi="Aptos" w:cs="Aptos"/>
          <w:color w:val="000000" w:themeColor="text1"/>
        </w:rPr>
      </w:pPr>
      <w:r w:rsidRPr="2BA91F9A">
        <w:rPr>
          <w:rFonts w:ascii="Aptos" w:eastAsia="Aptos" w:hAnsi="Aptos" w:cs="Aptos"/>
          <w:b/>
          <w:bCs/>
          <w:color w:val="000000" w:themeColor="text1"/>
        </w:rPr>
        <w:t>Astigmatism:</w:t>
      </w:r>
      <w:r w:rsidRPr="2BA91F9A">
        <w:rPr>
          <w:rFonts w:ascii="Aptos" w:eastAsia="Aptos" w:hAnsi="Aptos" w:cs="Aptos"/>
          <w:color w:val="000000" w:themeColor="text1"/>
        </w:rPr>
        <w:t xml:space="preserve"> Unequal curvature (football shape) causing distorted focus.</w:t>
      </w:r>
    </w:p>
    <w:p w14:paraId="5BFD34DD" w14:textId="5EFAE09B" w:rsidR="009F4472" w:rsidRDefault="69A8A0D8" w:rsidP="2BA91F9A">
      <w:pPr>
        <w:pStyle w:val="ListParagraph"/>
        <w:numPr>
          <w:ilvl w:val="1"/>
          <w:numId w:val="1"/>
        </w:numPr>
        <w:spacing w:after="0"/>
        <w:rPr>
          <w:rFonts w:ascii="Aptos" w:eastAsia="Aptos" w:hAnsi="Aptos" w:cs="Aptos"/>
          <w:color w:val="000000" w:themeColor="text1"/>
        </w:rPr>
      </w:pPr>
      <w:r w:rsidRPr="2BA91F9A">
        <w:rPr>
          <w:rFonts w:ascii="Aptos" w:eastAsia="Aptos" w:hAnsi="Aptos" w:cs="Aptos"/>
          <w:b/>
          <w:bCs/>
          <w:color w:val="000000" w:themeColor="text1"/>
        </w:rPr>
        <w:t>Presbyopia:</w:t>
      </w:r>
      <w:r w:rsidRPr="2BA91F9A">
        <w:rPr>
          <w:rFonts w:ascii="Aptos" w:eastAsia="Aptos" w:hAnsi="Aptos" w:cs="Aptos"/>
          <w:color w:val="000000" w:themeColor="text1"/>
        </w:rPr>
        <w:t xml:space="preserve"> Age-related loss of accommodation (loss of near focus).</w:t>
      </w:r>
    </w:p>
    <w:p w14:paraId="3EB606A4" w14:textId="1C18DFC2" w:rsidR="009F4472" w:rsidRDefault="69A8A0D8" w:rsidP="2BA91F9A">
      <w:pPr>
        <w:pStyle w:val="ListParagraph"/>
        <w:numPr>
          <w:ilvl w:val="0"/>
          <w:numId w:val="1"/>
        </w:numPr>
        <w:spacing w:after="0"/>
        <w:rPr>
          <w:rFonts w:ascii="Aptos" w:eastAsia="Aptos" w:hAnsi="Aptos" w:cs="Aptos"/>
          <w:color w:val="000000" w:themeColor="text1"/>
        </w:rPr>
      </w:pPr>
      <w:r w:rsidRPr="2BA91F9A">
        <w:rPr>
          <w:rFonts w:ascii="Aptos" w:eastAsia="Aptos" w:hAnsi="Aptos" w:cs="Aptos"/>
          <w:b/>
          <w:bCs/>
          <w:color w:val="000000" w:themeColor="text1"/>
        </w:rPr>
        <w:t>Inflammation Basics:</w:t>
      </w:r>
      <w:r w:rsidRPr="2BA91F9A">
        <w:rPr>
          <w:rFonts w:ascii="Aptos" w:eastAsia="Aptos" w:hAnsi="Aptos" w:cs="Aptos"/>
          <w:color w:val="000000" w:themeColor="text1"/>
        </w:rPr>
        <w:t xml:space="preserve"> The body's response to injury (Redness, Swelling, Heat, Pain).</w:t>
      </w:r>
    </w:p>
    <w:p w14:paraId="2C078E63" w14:textId="787AD943" w:rsidR="009F4472" w:rsidRDefault="009F4472"/>
    <w:sectPr w:rsidR="009F4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6EF7"/>
    <w:multiLevelType w:val="hybridMultilevel"/>
    <w:tmpl w:val="5CA47A48"/>
    <w:lvl w:ilvl="0" w:tplc="A0844EF6">
      <w:start w:val="1"/>
      <w:numFmt w:val="bullet"/>
      <w:lvlText w:val=""/>
      <w:lvlJc w:val="left"/>
      <w:pPr>
        <w:ind w:left="720" w:hanging="360"/>
      </w:pPr>
      <w:rPr>
        <w:rFonts w:ascii="Symbol" w:hAnsi="Symbol" w:hint="default"/>
      </w:rPr>
    </w:lvl>
    <w:lvl w:ilvl="1" w:tplc="96EC7A24">
      <w:start w:val="1"/>
      <w:numFmt w:val="bullet"/>
      <w:lvlText w:val="o"/>
      <w:lvlJc w:val="left"/>
      <w:pPr>
        <w:ind w:left="1440" w:hanging="360"/>
      </w:pPr>
      <w:rPr>
        <w:rFonts w:ascii="Courier New" w:hAnsi="Courier New" w:hint="default"/>
      </w:rPr>
    </w:lvl>
    <w:lvl w:ilvl="2" w:tplc="176E187C">
      <w:start w:val="1"/>
      <w:numFmt w:val="bullet"/>
      <w:lvlText w:val=""/>
      <w:lvlJc w:val="left"/>
      <w:pPr>
        <w:ind w:left="2160" w:hanging="360"/>
      </w:pPr>
      <w:rPr>
        <w:rFonts w:ascii="Wingdings" w:hAnsi="Wingdings" w:hint="default"/>
      </w:rPr>
    </w:lvl>
    <w:lvl w:ilvl="3" w:tplc="D38E9000">
      <w:start w:val="1"/>
      <w:numFmt w:val="bullet"/>
      <w:lvlText w:val=""/>
      <w:lvlJc w:val="left"/>
      <w:pPr>
        <w:ind w:left="2880" w:hanging="360"/>
      </w:pPr>
      <w:rPr>
        <w:rFonts w:ascii="Symbol" w:hAnsi="Symbol" w:hint="default"/>
      </w:rPr>
    </w:lvl>
    <w:lvl w:ilvl="4" w:tplc="C99AC7B0">
      <w:start w:val="1"/>
      <w:numFmt w:val="bullet"/>
      <w:lvlText w:val="o"/>
      <w:lvlJc w:val="left"/>
      <w:pPr>
        <w:ind w:left="3600" w:hanging="360"/>
      </w:pPr>
      <w:rPr>
        <w:rFonts w:ascii="Courier New" w:hAnsi="Courier New" w:hint="default"/>
      </w:rPr>
    </w:lvl>
    <w:lvl w:ilvl="5" w:tplc="617E73D4">
      <w:start w:val="1"/>
      <w:numFmt w:val="bullet"/>
      <w:lvlText w:val=""/>
      <w:lvlJc w:val="left"/>
      <w:pPr>
        <w:ind w:left="4320" w:hanging="360"/>
      </w:pPr>
      <w:rPr>
        <w:rFonts w:ascii="Wingdings" w:hAnsi="Wingdings" w:hint="default"/>
      </w:rPr>
    </w:lvl>
    <w:lvl w:ilvl="6" w:tplc="203608C6">
      <w:start w:val="1"/>
      <w:numFmt w:val="bullet"/>
      <w:lvlText w:val=""/>
      <w:lvlJc w:val="left"/>
      <w:pPr>
        <w:ind w:left="5040" w:hanging="360"/>
      </w:pPr>
      <w:rPr>
        <w:rFonts w:ascii="Symbol" w:hAnsi="Symbol" w:hint="default"/>
      </w:rPr>
    </w:lvl>
    <w:lvl w:ilvl="7" w:tplc="161A555E">
      <w:start w:val="1"/>
      <w:numFmt w:val="bullet"/>
      <w:lvlText w:val="o"/>
      <w:lvlJc w:val="left"/>
      <w:pPr>
        <w:ind w:left="5760" w:hanging="360"/>
      </w:pPr>
      <w:rPr>
        <w:rFonts w:ascii="Courier New" w:hAnsi="Courier New" w:hint="default"/>
      </w:rPr>
    </w:lvl>
    <w:lvl w:ilvl="8" w:tplc="706EA784">
      <w:start w:val="1"/>
      <w:numFmt w:val="bullet"/>
      <w:lvlText w:val=""/>
      <w:lvlJc w:val="left"/>
      <w:pPr>
        <w:ind w:left="6480" w:hanging="360"/>
      </w:pPr>
      <w:rPr>
        <w:rFonts w:ascii="Wingdings" w:hAnsi="Wingdings" w:hint="default"/>
      </w:rPr>
    </w:lvl>
  </w:abstractNum>
  <w:abstractNum w:abstractNumId="1" w15:restartNumberingAfterBreak="0">
    <w:nsid w:val="1986395B"/>
    <w:multiLevelType w:val="hybridMultilevel"/>
    <w:tmpl w:val="3F5C2A5E"/>
    <w:lvl w:ilvl="0" w:tplc="BFD8609C">
      <w:start w:val="1"/>
      <w:numFmt w:val="bullet"/>
      <w:lvlText w:val=""/>
      <w:lvlJc w:val="left"/>
      <w:pPr>
        <w:ind w:left="720" w:hanging="360"/>
      </w:pPr>
      <w:rPr>
        <w:rFonts w:ascii="Symbol" w:hAnsi="Symbol" w:hint="default"/>
      </w:rPr>
    </w:lvl>
    <w:lvl w:ilvl="1" w:tplc="BA68A77A">
      <w:start w:val="1"/>
      <w:numFmt w:val="bullet"/>
      <w:lvlText w:val="o"/>
      <w:lvlJc w:val="left"/>
      <w:pPr>
        <w:ind w:left="1440" w:hanging="360"/>
      </w:pPr>
      <w:rPr>
        <w:rFonts w:ascii="Courier New" w:hAnsi="Courier New" w:hint="default"/>
      </w:rPr>
    </w:lvl>
    <w:lvl w:ilvl="2" w:tplc="775A1C82">
      <w:start w:val="1"/>
      <w:numFmt w:val="bullet"/>
      <w:lvlText w:val=""/>
      <w:lvlJc w:val="left"/>
      <w:pPr>
        <w:ind w:left="2160" w:hanging="360"/>
      </w:pPr>
      <w:rPr>
        <w:rFonts w:ascii="Wingdings" w:hAnsi="Wingdings" w:hint="default"/>
      </w:rPr>
    </w:lvl>
    <w:lvl w:ilvl="3" w:tplc="045C90F6">
      <w:start w:val="1"/>
      <w:numFmt w:val="bullet"/>
      <w:lvlText w:val=""/>
      <w:lvlJc w:val="left"/>
      <w:pPr>
        <w:ind w:left="2880" w:hanging="360"/>
      </w:pPr>
      <w:rPr>
        <w:rFonts w:ascii="Symbol" w:hAnsi="Symbol" w:hint="default"/>
      </w:rPr>
    </w:lvl>
    <w:lvl w:ilvl="4" w:tplc="CD2ED1E8">
      <w:start w:val="1"/>
      <w:numFmt w:val="bullet"/>
      <w:lvlText w:val="o"/>
      <w:lvlJc w:val="left"/>
      <w:pPr>
        <w:ind w:left="3600" w:hanging="360"/>
      </w:pPr>
      <w:rPr>
        <w:rFonts w:ascii="Courier New" w:hAnsi="Courier New" w:hint="default"/>
      </w:rPr>
    </w:lvl>
    <w:lvl w:ilvl="5" w:tplc="3CC84602">
      <w:start w:val="1"/>
      <w:numFmt w:val="bullet"/>
      <w:lvlText w:val=""/>
      <w:lvlJc w:val="left"/>
      <w:pPr>
        <w:ind w:left="4320" w:hanging="360"/>
      </w:pPr>
      <w:rPr>
        <w:rFonts w:ascii="Wingdings" w:hAnsi="Wingdings" w:hint="default"/>
      </w:rPr>
    </w:lvl>
    <w:lvl w:ilvl="6" w:tplc="4C2238DA">
      <w:start w:val="1"/>
      <w:numFmt w:val="bullet"/>
      <w:lvlText w:val=""/>
      <w:lvlJc w:val="left"/>
      <w:pPr>
        <w:ind w:left="5040" w:hanging="360"/>
      </w:pPr>
      <w:rPr>
        <w:rFonts w:ascii="Symbol" w:hAnsi="Symbol" w:hint="default"/>
      </w:rPr>
    </w:lvl>
    <w:lvl w:ilvl="7" w:tplc="874E6420">
      <w:start w:val="1"/>
      <w:numFmt w:val="bullet"/>
      <w:lvlText w:val="o"/>
      <w:lvlJc w:val="left"/>
      <w:pPr>
        <w:ind w:left="5760" w:hanging="360"/>
      </w:pPr>
      <w:rPr>
        <w:rFonts w:ascii="Courier New" w:hAnsi="Courier New" w:hint="default"/>
      </w:rPr>
    </w:lvl>
    <w:lvl w:ilvl="8" w:tplc="835834B8">
      <w:start w:val="1"/>
      <w:numFmt w:val="bullet"/>
      <w:lvlText w:val=""/>
      <w:lvlJc w:val="left"/>
      <w:pPr>
        <w:ind w:left="6480" w:hanging="360"/>
      </w:pPr>
      <w:rPr>
        <w:rFonts w:ascii="Wingdings" w:hAnsi="Wingdings" w:hint="default"/>
      </w:rPr>
    </w:lvl>
  </w:abstractNum>
  <w:abstractNum w:abstractNumId="2" w15:restartNumberingAfterBreak="0">
    <w:nsid w:val="1BD78A22"/>
    <w:multiLevelType w:val="hybridMultilevel"/>
    <w:tmpl w:val="4E72D9C0"/>
    <w:lvl w:ilvl="0" w:tplc="516CF92C">
      <w:start w:val="1"/>
      <w:numFmt w:val="bullet"/>
      <w:lvlText w:val=""/>
      <w:lvlJc w:val="left"/>
      <w:pPr>
        <w:ind w:left="720" w:hanging="360"/>
      </w:pPr>
      <w:rPr>
        <w:rFonts w:ascii="Symbol" w:hAnsi="Symbol" w:hint="default"/>
      </w:rPr>
    </w:lvl>
    <w:lvl w:ilvl="1" w:tplc="9C04C3A2">
      <w:start w:val="1"/>
      <w:numFmt w:val="bullet"/>
      <w:lvlText w:val="o"/>
      <w:lvlJc w:val="left"/>
      <w:pPr>
        <w:ind w:left="1440" w:hanging="360"/>
      </w:pPr>
      <w:rPr>
        <w:rFonts w:ascii="Courier New" w:hAnsi="Courier New" w:hint="default"/>
      </w:rPr>
    </w:lvl>
    <w:lvl w:ilvl="2" w:tplc="960E210A">
      <w:start w:val="1"/>
      <w:numFmt w:val="bullet"/>
      <w:lvlText w:val=""/>
      <w:lvlJc w:val="left"/>
      <w:pPr>
        <w:ind w:left="2160" w:hanging="360"/>
      </w:pPr>
      <w:rPr>
        <w:rFonts w:ascii="Wingdings" w:hAnsi="Wingdings" w:hint="default"/>
      </w:rPr>
    </w:lvl>
    <w:lvl w:ilvl="3" w:tplc="E8D492C2">
      <w:start w:val="1"/>
      <w:numFmt w:val="bullet"/>
      <w:lvlText w:val=""/>
      <w:lvlJc w:val="left"/>
      <w:pPr>
        <w:ind w:left="2880" w:hanging="360"/>
      </w:pPr>
      <w:rPr>
        <w:rFonts w:ascii="Symbol" w:hAnsi="Symbol" w:hint="default"/>
      </w:rPr>
    </w:lvl>
    <w:lvl w:ilvl="4" w:tplc="BE5663D6">
      <w:start w:val="1"/>
      <w:numFmt w:val="bullet"/>
      <w:lvlText w:val="o"/>
      <w:lvlJc w:val="left"/>
      <w:pPr>
        <w:ind w:left="3600" w:hanging="360"/>
      </w:pPr>
      <w:rPr>
        <w:rFonts w:ascii="Courier New" w:hAnsi="Courier New" w:hint="default"/>
      </w:rPr>
    </w:lvl>
    <w:lvl w:ilvl="5" w:tplc="5EF67046">
      <w:start w:val="1"/>
      <w:numFmt w:val="bullet"/>
      <w:lvlText w:val=""/>
      <w:lvlJc w:val="left"/>
      <w:pPr>
        <w:ind w:left="4320" w:hanging="360"/>
      </w:pPr>
      <w:rPr>
        <w:rFonts w:ascii="Wingdings" w:hAnsi="Wingdings" w:hint="default"/>
      </w:rPr>
    </w:lvl>
    <w:lvl w:ilvl="6" w:tplc="8EBC514C">
      <w:start w:val="1"/>
      <w:numFmt w:val="bullet"/>
      <w:lvlText w:val=""/>
      <w:lvlJc w:val="left"/>
      <w:pPr>
        <w:ind w:left="5040" w:hanging="360"/>
      </w:pPr>
      <w:rPr>
        <w:rFonts w:ascii="Symbol" w:hAnsi="Symbol" w:hint="default"/>
      </w:rPr>
    </w:lvl>
    <w:lvl w:ilvl="7" w:tplc="223E28B4">
      <w:start w:val="1"/>
      <w:numFmt w:val="bullet"/>
      <w:lvlText w:val="o"/>
      <w:lvlJc w:val="left"/>
      <w:pPr>
        <w:ind w:left="5760" w:hanging="360"/>
      </w:pPr>
      <w:rPr>
        <w:rFonts w:ascii="Courier New" w:hAnsi="Courier New" w:hint="default"/>
      </w:rPr>
    </w:lvl>
    <w:lvl w:ilvl="8" w:tplc="ED1AB5C8">
      <w:start w:val="1"/>
      <w:numFmt w:val="bullet"/>
      <w:lvlText w:val=""/>
      <w:lvlJc w:val="left"/>
      <w:pPr>
        <w:ind w:left="6480" w:hanging="360"/>
      </w:pPr>
      <w:rPr>
        <w:rFonts w:ascii="Wingdings" w:hAnsi="Wingdings" w:hint="default"/>
      </w:rPr>
    </w:lvl>
  </w:abstractNum>
  <w:abstractNum w:abstractNumId="3" w15:restartNumberingAfterBreak="0">
    <w:nsid w:val="3840FA66"/>
    <w:multiLevelType w:val="hybridMultilevel"/>
    <w:tmpl w:val="07E645C4"/>
    <w:lvl w:ilvl="0" w:tplc="D2BE63FC">
      <w:start w:val="1"/>
      <w:numFmt w:val="bullet"/>
      <w:lvlText w:val=""/>
      <w:lvlJc w:val="left"/>
      <w:pPr>
        <w:ind w:left="720" w:hanging="360"/>
      </w:pPr>
      <w:rPr>
        <w:rFonts w:ascii="Symbol" w:hAnsi="Symbol" w:hint="default"/>
      </w:rPr>
    </w:lvl>
    <w:lvl w:ilvl="1" w:tplc="59F20EB4">
      <w:start w:val="1"/>
      <w:numFmt w:val="bullet"/>
      <w:lvlText w:val="o"/>
      <w:lvlJc w:val="left"/>
      <w:pPr>
        <w:ind w:left="1440" w:hanging="360"/>
      </w:pPr>
      <w:rPr>
        <w:rFonts w:ascii="Courier New" w:hAnsi="Courier New" w:hint="default"/>
      </w:rPr>
    </w:lvl>
    <w:lvl w:ilvl="2" w:tplc="72C687E4">
      <w:start w:val="1"/>
      <w:numFmt w:val="bullet"/>
      <w:lvlText w:val=""/>
      <w:lvlJc w:val="left"/>
      <w:pPr>
        <w:ind w:left="2160" w:hanging="360"/>
      </w:pPr>
      <w:rPr>
        <w:rFonts w:ascii="Wingdings" w:hAnsi="Wingdings" w:hint="default"/>
      </w:rPr>
    </w:lvl>
    <w:lvl w:ilvl="3" w:tplc="E0B65B8A">
      <w:start w:val="1"/>
      <w:numFmt w:val="bullet"/>
      <w:lvlText w:val=""/>
      <w:lvlJc w:val="left"/>
      <w:pPr>
        <w:ind w:left="2880" w:hanging="360"/>
      </w:pPr>
      <w:rPr>
        <w:rFonts w:ascii="Symbol" w:hAnsi="Symbol" w:hint="default"/>
      </w:rPr>
    </w:lvl>
    <w:lvl w:ilvl="4" w:tplc="156E69F0">
      <w:start w:val="1"/>
      <w:numFmt w:val="bullet"/>
      <w:lvlText w:val="o"/>
      <w:lvlJc w:val="left"/>
      <w:pPr>
        <w:ind w:left="3600" w:hanging="360"/>
      </w:pPr>
      <w:rPr>
        <w:rFonts w:ascii="Courier New" w:hAnsi="Courier New" w:hint="default"/>
      </w:rPr>
    </w:lvl>
    <w:lvl w:ilvl="5" w:tplc="989C3D5E">
      <w:start w:val="1"/>
      <w:numFmt w:val="bullet"/>
      <w:lvlText w:val=""/>
      <w:lvlJc w:val="left"/>
      <w:pPr>
        <w:ind w:left="4320" w:hanging="360"/>
      </w:pPr>
      <w:rPr>
        <w:rFonts w:ascii="Wingdings" w:hAnsi="Wingdings" w:hint="default"/>
      </w:rPr>
    </w:lvl>
    <w:lvl w:ilvl="6" w:tplc="AA447D9C">
      <w:start w:val="1"/>
      <w:numFmt w:val="bullet"/>
      <w:lvlText w:val=""/>
      <w:lvlJc w:val="left"/>
      <w:pPr>
        <w:ind w:left="5040" w:hanging="360"/>
      </w:pPr>
      <w:rPr>
        <w:rFonts w:ascii="Symbol" w:hAnsi="Symbol" w:hint="default"/>
      </w:rPr>
    </w:lvl>
    <w:lvl w:ilvl="7" w:tplc="543A9DB6">
      <w:start w:val="1"/>
      <w:numFmt w:val="bullet"/>
      <w:lvlText w:val="o"/>
      <w:lvlJc w:val="left"/>
      <w:pPr>
        <w:ind w:left="5760" w:hanging="360"/>
      </w:pPr>
      <w:rPr>
        <w:rFonts w:ascii="Courier New" w:hAnsi="Courier New" w:hint="default"/>
      </w:rPr>
    </w:lvl>
    <w:lvl w:ilvl="8" w:tplc="E28A6B8A">
      <w:start w:val="1"/>
      <w:numFmt w:val="bullet"/>
      <w:lvlText w:val=""/>
      <w:lvlJc w:val="left"/>
      <w:pPr>
        <w:ind w:left="6480" w:hanging="360"/>
      </w:pPr>
      <w:rPr>
        <w:rFonts w:ascii="Wingdings" w:hAnsi="Wingdings" w:hint="default"/>
      </w:rPr>
    </w:lvl>
  </w:abstractNum>
  <w:abstractNum w:abstractNumId="4" w15:restartNumberingAfterBreak="0">
    <w:nsid w:val="38E12855"/>
    <w:multiLevelType w:val="hybridMultilevel"/>
    <w:tmpl w:val="7FBE2A96"/>
    <w:lvl w:ilvl="0" w:tplc="15D2928C">
      <w:start w:val="1"/>
      <w:numFmt w:val="bullet"/>
      <w:lvlText w:val=""/>
      <w:lvlJc w:val="left"/>
      <w:pPr>
        <w:ind w:left="720" w:hanging="360"/>
      </w:pPr>
      <w:rPr>
        <w:rFonts w:ascii="Symbol" w:hAnsi="Symbol" w:hint="default"/>
      </w:rPr>
    </w:lvl>
    <w:lvl w:ilvl="1" w:tplc="71C0539E">
      <w:start w:val="1"/>
      <w:numFmt w:val="bullet"/>
      <w:lvlText w:val="o"/>
      <w:lvlJc w:val="left"/>
      <w:pPr>
        <w:ind w:left="1440" w:hanging="360"/>
      </w:pPr>
      <w:rPr>
        <w:rFonts w:ascii="Courier New" w:hAnsi="Courier New" w:hint="default"/>
      </w:rPr>
    </w:lvl>
    <w:lvl w:ilvl="2" w:tplc="293EBD8A">
      <w:start w:val="1"/>
      <w:numFmt w:val="bullet"/>
      <w:lvlText w:val=""/>
      <w:lvlJc w:val="left"/>
      <w:pPr>
        <w:ind w:left="2160" w:hanging="360"/>
      </w:pPr>
      <w:rPr>
        <w:rFonts w:ascii="Wingdings" w:hAnsi="Wingdings" w:hint="default"/>
      </w:rPr>
    </w:lvl>
    <w:lvl w:ilvl="3" w:tplc="FDE4A63C">
      <w:start w:val="1"/>
      <w:numFmt w:val="bullet"/>
      <w:lvlText w:val=""/>
      <w:lvlJc w:val="left"/>
      <w:pPr>
        <w:ind w:left="2880" w:hanging="360"/>
      </w:pPr>
      <w:rPr>
        <w:rFonts w:ascii="Symbol" w:hAnsi="Symbol" w:hint="default"/>
      </w:rPr>
    </w:lvl>
    <w:lvl w:ilvl="4" w:tplc="D3202766">
      <w:start w:val="1"/>
      <w:numFmt w:val="bullet"/>
      <w:lvlText w:val="o"/>
      <w:lvlJc w:val="left"/>
      <w:pPr>
        <w:ind w:left="3600" w:hanging="360"/>
      </w:pPr>
      <w:rPr>
        <w:rFonts w:ascii="Courier New" w:hAnsi="Courier New" w:hint="default"/>
      </w:rPr>
    </w:lvl>
    <w:lvl w:ilvl="5" w:tplc="D76A7B14">
      <w:start w:val="1"/>
      <w:numFmt w:val="bullet"/>
      <w:lvlText w:val=""/>
      <w:lvlJc w:val="left"/>
      <w:pPr>
        <w:ind w:left="4320" w:hanging="360"/>
      </w:pPr>
      <w:rPr>
        <w:rFonts w:ascii="Wingdings" w:hAnsi="Wingdings" w:hint="default"/>
      </w:rPr>
    </w:lvl>
    <w:lvl w:ilvl="6" w:tplc="36025A10">
      <w:start w:val="1"/>
      <w:numFmt w:val="bullet"/>
      <w:lvlText w:val=""/>
      <w:lvlJc w:val="left"/>
      <w:pPr>
        <w:ind w:left="5040" w:hanging="360"/>
      </w:pPr>
      <w:rPr>
        <w:rFonts w:ascii="Symbol" w:hAnsi="Symbol" w:hint="default"/>
      </w:rPr>
    </w:lvl>
    <w:lvl w:ilvl="7" w:tplc="A7FE4372">
      <w:start w:val="1"/>
      <w:numFmt w:val="bullet"/>
      <w:lvlText w:val="o"/>
      <w:lvlJc w:val="left"/>
      <w:pPr>
        <w:ind w:left="5760" w:hanging="360"/>
      </w:pPr>
      <w:rPr>
        <w:rFonts w:ascii="Courier New" w:hAnsi="Courier New" w:hint="default"/>
      </w:rPr>
    </w:lvl>
    <w:lvl w:ilvl="8" w:tplc="B8CE58C4">
      <w:start w:val="1"/>
      <w:numFmt w:val="bullet"/>
      <w:lvlText w:val=""/>
      <w:lvlJc w:val="left"/>
      <w:pPr>
        <w:ind w:left="6480" w:hanging="360"/>
      </w:pPr>
      <w:rPr>
        <w:rFonts w:ascii="Wingdings" w:hAnsi="Wingdings" w:hint="default"/>
      </w:rPr>
    </w:lvl>
  </w:abstractNum>
  <w:abstractNum w:abstractNumId="5" w15:restartNumberingAfterBreak="0">
    <w:nsid w:val="45854E55"/>
    <w:multiLevelType w:val="hybridMultilevel"/>
    <w:tmpl w:val="7646C75A"/>
    <w:lvl w:ilvl="0" w:tplc="5CD48B0A">
      <w:start w:val="1"/>
      <w:numFmt w:val="bullet"/>
      <w:lvlText w:val=""/>
      <w:lvlJc w:val="left"/>
      <w:pPr>
        <w:ind w:left="720" w:hanging="360"/>
      </w:pPr>
      <w:rPr>
        <w:rFonts w:ascii="Symbol" w:hAnsi="Symbol" w:hint="default"/>
      </w:rPr>
    </w:lvl>
    <w:lvl w:ilvl="1" w:tplc="9848A182">
      <w:start w:val="1"/>
      <w:numFmt w:val="bullet"/>
      <w:lvlText w:val="o"/>
      <w:lvlJc w:val="left"/>
      <w:pPr>
        <w:ind w:left="1440" w:hanging="360"/>
      </w:pPr>
      <w:rPr>
        <w:rFonts w:ascii="Courier New" w:hAnsi="Courier New" w:hint="default"/>
      </w:rPr>
    </w:lvl>
    <w:lvl w:ilvl="2" w:tplc="708418B0">
      <w:start w:val="1"/>
      <w:numFmt w:val="bullet"/>
      <w:lvlText w:val=""/>
      <w:lvlJc w:val="left"/>
      <w:pPr>
        <w:ind w:left="2160" w:hanging="360"/>
      </w:pPr>
      <w:rPr>
        <w:rFonts w:ascii="Wingdings" w:hAnsi="Wingdings" w:hint="default"/>
      </w:rPr>
    </w:lvl>
    <w:lvl w:ilvl="3" w:tplc="7AAA5814">
      <w:start w:val="1"/>
      <w:numFmt w:val="bullet"/>
      <w:lvlText w:val=""/>
      <w:lvlJc w:val="left"/>
      <w:pPr>
        <w:ind w:left="2880" w:hanging="360"/>
      </w:pPr>
      <w:rPr>
        <w:rFonts w:ascii="Symbol" w:hAnsi="Symbol" w:hint="default"/>
      </w:rPr>
    </w:lvl>
    <w:lvl w:ilvl="4" w:tplc="56A4527A">
      <w:start w:val="1"/>
      <w:numFmt w:val="bullet"/>
      <w:lvlText w:val="o"/>
      <w:lvlJc w:val="left"/>
      <w:pPr>
        <w:ind w:left="3600" w:hanging="360"/>
      </w:pPr>
      <w:rPr>
        <w:rFonts w:ascii="Courier New" w:hAnsi="Courier New" w:hint="default"/>
      </w:rPr>
    </w:lvl>
    <w:lvl w:ilvl="5" w:tplc="94E6D850">
      <w:start w:val="1"/>
      <w:numFmt w:val="bullet"/>
      <w:lvlText w:val=""/>
      <w:lvlJc w:val="left"/>
      <w:pPr>
        <w:ind w:left="4320" w:hanging="360"/>
      </w:pPr>
      <w:rPr>
        <w:rFonts w:ascii="Wingdings" w:hAnsi="Wingdings" w:hint="default"/>
      </w:rPr>
    </w:lvl>
    <w:lvl w:ilvl="6" w:tplc="34202546">
      <w:start w:val="1"/>
      <w:numFmt w:val="bullet"/>
      <w:lvlText w:val=""/>
      <w:lvlJc w:val="left"/>
      <w:pPr>
        <w:ind w:left="5040" w:hanging="360"/>
      </w:pPr>
      <w:rPr>
        <w:rFonts w:ascii="Symbol" w:hAnsi="Symbol" w:hint="default"/>
      </w:rPr>
    </w:lvl>
    <w:lvl w:ilvl="7" w:tplc="5ED0B24E">
      <w:start w:val="1"/>
      <w:numFmt w:val="bullet"/>
      <w:lvlText w:val="o"/>
      <w:lvlJc w:val="left"/>
      <w:pPr>
        <w:ind w:left="5760" w:hanging="360"/>
      </w:pPr>
      <w:rPr>
        <w:rFonts w:ascii="Courier New" w:hAnsi="Courier New" w:hint="default"/>
      </w:rPr>
    </w:lvl>
    <w:lvl w:ilvl="8" w:tplc="D1EA79B8">
      <w:start w:val="1"/>
      <w:numFmt w:val="bullet"/>
      <w:lvlText w:val=""/>
      <w:lvlJc w:val="left"/>
      <w:pPr>
        <w:ind w:left="6480" w:hanging="360"/>
      </w:pPr>
      <w:rPr>
        <w:rFonts w:ascii="Wingdings" w:hAnsi="Wingdings" w:hint="default"/>
      </w:rPr>
    </w:lvl>
  </w:abstractNum>
  <w:abstractNum w:abstractNumId="6" w15:restartNumberingAfterBreak="0">
    <w:nsid w:val="493DEE7B"/>
    <w:multiLevelType w:val="hybridMultilevel"/>
    <w:tmpl w:val="FA90E926"/>
    <w:lvl w:ilvl="0" w:tplc="12409B6E">
      <w:start w:val="1"/>
      <w:numFmt w:val="bullet"/>
      <w:lvlText w:val=""/>
      <w:lvlJc w:val="left"/>
      <w:pPr>
        <w:ind w:left="720" w:hanging="360"/>
      </w:pPr>
      <w:rPr>
        <w:rFonts w:ascii="Symbol" w:hAnsi="Symbol" w:hint="default"/>
      </w:rPr>
    </w:lvl>
    <w:lvl w:ilvl="1" w:tplc="644C3ED2">
      <w:start w:val="1"/>
      <w:numFmt w:val="bullet"/>
      <w:lvlText w:val="o"/>
      <w:lvlJc w:val="left"/>
      <w:pPr>
        <w:ind w:left="1440" w:hanging="360"/>
      </w:pPr>
      <w:rPr>
        <w:rFonts w:ascii="Courier New" w:hAnsi="Courier New" w:hint="default"/>
      </w:rPr>
    </w:lvl>
    <w:lvl w:ilvl="2" w:tplc="735AACAA">
      <w:start w:val="1"/>
      <w:numFmt w:val="bullet"/>
      <w:lvlText w:val=""/>
      <w:lvlJc w:val="left"/>
      <w:pPr>
        <w:ind w:left="2160" w:hanging="360"/>
      </w:pPr>
      <w:rPr>
        <w:rFonts w:ascii="Wingdings" w:hAnsi="Wingdings" w:hint="default"/>
      </w:rPr>
    </w:lvl>
    <w:lvl w:ilvl="3" w:tplc="7C3227D6">
      <w:start w:val="1"/>
      <w:numFmt w:val="bullet"/>
      <w:lvlText w:val=""/>
      <w:lvlJc w:val="left"/>
      <w:pPr>
        <w:ind w:left="2880" w:hanging="360"/>
      </w:pPr>
      <w:rPr>
        <w:rFonts w:ascii="Symbol" w:hAnsi="Symbol" w:hint="default"/>
      </w:rPr>
    </w:lvl>
    <w:lvl w:ilvl="4" w:tplc="BF68AB34">
      <w:start w:val="1"/>
      <w:numFmt w:val="bullet"/>
      <w:lvlText w:val="o"/>
      <w:lvlJc w:val="left"/>
      <w:pPr>
        <w:ind w:left="3600" w:hanging="360"/>
      </w:pPr>
      <w:rPr>
        <w:rFonts w:ascii="Courier New" w:hAnsi="Courier New" w:hint="default"/>
      </w:rPr>
    </w:lvl>
    <w:lvl w:ilvl="5" w:tplc="67E09102">
      <w:start w:val="1"/>
      <w:numFmt w:val="bullet"/>
      <w:lvlText w:val=""/>
      <w:lvlJc w:val="left"/>
      <w:pPr>
        <w:ind w:left="4320" w:hanging="360"/>
      </w:pPr>
      <w:rPr>
        <w:rFonts w:ascii="Wingdings" w:hAnsi="Wingdings" w:hint="default"/>
      </w:rPr>
    </w:lvl>
    <w:lvl w:ilvl="6" w:tplc="8E106796">
      <w:start w:val="1"/>
      <w:numFmt w:val="bullet"/>
      <w:lvlText w:val=""/>
      <w:lvlJc w:val="left"/>
      <w:pPr>
        <w:ind w:left="5040" w:hanging="360"/>
      </w:pPr>
      <w:rPr>
        <w:rFonts w:ascii="Symbol" w:hAnsi="Symbol" w:hint="default"/>
      </w:rPr>
    </w:lvl>
    <w:lvl w:ilvl="7" w:tplc="5AE0CDF8">
      <w:start w:val="1"/>
      <w:numFmt w:val="bullet"/>
      <w:lvlText w:val="o"/>
      <w:lvlJc w:val="left"/>
      <w:pPr>
        <w:ind w:left="5760" w:hanging="360"/>
      </w:pPr>
      <w:rPr>
        <w:rFonts w:ascii="Courier New" w:hAnsi="Courier New" w:hint="default"/>
      </w:rPr>
    </w:lvl>
    <w:lvl w:ilvl="8" w:tplc="3B024052">
      <w:start w:val="1"/>
      <w:numFmt w:val="bullet"/>
      <w:lvlText w:val=""/>
      <w:lvlJc w:val="left"/>
      <w:pPr>
        <w:ind w:left="6480" w:hanging="360"/>
      </w:pPr>
      <w:rPr>
        <w:rFonts w:ascii="Wingdings" w:hAnsi="Wingdings" w:hint="default"/>
      </w:rPr>
    </w:lvl>
  </w:abstractNum>
  <w:abstractNum w:abstractNumId="7" w15:restartNumberingAfterBreak="0">
    <w:nsid w:val="52DD0102"/>
    <w:multiLevelType w:val="hybridMultilevel"/>
    <w:tmpl w:val="8ACC4B88"/>
    <w:lvl w:ilvl="0" w:tplc="2BEEC9C8">
      <w:start w:val="1"/>
      <w:numFmt w:val="bullet"/>
      <w:lvlText w:val=""/>
      <w:lvlJc w:val="left"/>
      <w:pPr>
        <w:ind w:left="720" w:hanging="360"/>
      </w:pPr>
      <w:rPr>
        <w:rFonts w:ascii="Symbol" w:hAnsi="Symbol" w:hint="default"/>
      </w:rPr>
    </w:lvl>
    <w:lvl w:ilvl="1" w:tplc="A98CD014">
      <w:start w:val="1"/>
      <w:numFmt w:val="bullet"/>
      <w:lvlText w:val="o"/>
      <w:lvlJc w:val="left"/>
      <w:pPr>
        <w:ind w:left="1440" w:hanging="360"/>
      </w:pPr>
      <w:rPr>
        <w:rFonts w:ascii="Courier New" w:hAnsi="Courier New" w:hint="default"/>
      </w:rPr>
    </w:lvl>
    <w:lvl w:ilvl="2" w:tplc="0680DCE4">
      <w:start w:val="1"/>
      <w:numFmt w:val="bullet"/>
      <w:lvlText w:val=""/>
      <w:lvlJc w:val="left"/>
      <w:pPr>
        <w:ind w:left="2160" w:hanging="360"/>
      </w:pPr>
      <w:rPr>
        <w:rFonts w:ascii="Wingdings" w:hAnsi="Wingdings" w:hint="default"/>
      </w:rPr>
    </w:lvl>
    <w:lvl w:ilvl="3" w:tplc="BBAE7BF8">
      <w:start w:val="1"/>
      <w:numFmt w:val="bullet"/>
      <w:lvlText w:val=""/>
      <w:lvlJc w:val="left"/>
      <w:pPr>
        <w:ind w:left="2880" w:hanging="360"/>
      </w:pPr>
      <w:rPr>
        <w:rFonts w:ascii="Symbol" w:hAnsi="Symbol" w:hint="default"/>
      </w:rPr>
    </w:lvl>
    <w:lvl w:ilvl="4" w:tplc="76702370">
      <w:start w:val="1"/>
      <w:numFmt w:val="bullet"/>
      <w:lvlText w:val="o"/>
      <w:lvlJc w:val="left"/>
      <w:pPr>
        <w:ind w:left="3600" w:hanging="360"/>
      </w:pPr>
      <w:rPr>
        <w:rFonts w:ascii="Courier New" w:hAnsi="Courier New" w:hint="default"/>
      </w:rPr>
    </w:lvl>
    <w:lvl w:ilvl="5" w:tplc="D234AE90">
      <w:start w:val="1"/>
      <w:numFmt w:val="bullet"/>
      <w:lvlText w:val=""/>
      <w:lvlJc w:val="left"/>
      <w:pPr>
        <w:ind w:left="4320" w:hanging="360"/>
      </w:pPr>
      <w:rPr>
        <w:rFonts w:ascii="Wingdings" w:hAnsi="Wingdings" w:hint="default"/>
      </w:rPr>
    </w:lvl>
    <w:lvl w:ilvl="6" w:tplc="51303352">
      <w:start w:val="1"/>
      <w:numFmt w:val="bullet"/>
      <w:lvlText w:val=""/>
      <w:lvlJc w:val="left"/>
      <w:pPr>
        <w:ind w:left="5040" w:hanging="360"/>
      </w:pPr>
      <w:rPr>
        <w:rFonts w:ascii="Symbol" w:hAnsi="Symbol" w:hint="default"/>
      </w:rPr>
    </w:lvl>
    <w:lvl w:ilvl="7" w:tplc="1D268AC0">
      <w:start w:val="1"/>
      <w:numFmt w:val="bullet"/>
      <w:lvlText w:val="o"/>
      <w:lvlJc w:val="left"/>
      <w:pPr>
        <w:ind w:left="5760" w:hanging="360"/>
      </w:pPr>
      <w:rPr>
        <w:rFonts w:ascii="Courier New" w:hAnsi="Courier New" w:hint="default"/>
      </w:rPr>
    </w:lvl>
    <w:lvl w:ilvl="8" w:tplc="8142200E">
      <w:start w:val="1"/>
      <w:numFmt w:val="bullet"/>
      <w:lvlText w:val=""/>
      <w:lvlJc w:val="left"/>
      <w:pPr>
        <w:ind w:left="6480" w:hanging="360"/>
      </w:pPr>
      <w:rPr>
        <w:rFonts w:ascii="Wingdings" w:hAnsi="Wingdings" w:hint="default"/>
      </w:rPr>
    </w:lvl>
  </w:abstractNum>
  <w:num w:numId="1" w16cid:durableId="883831834">
    <w:abstractNumId w:val="0"/>
  </w:num>
  <w:num w:numId="2" w16cid:durableId="297348077">
    <w:abstractNumId w:val="6"/>
  </w:num>
  <w:num w:numId="3" w16cid:durableId="2114782564">
    <w:abstractNumId w:val="4"/>
  </w:num>
  <w:num w:numId="4" w16cid:durableId="765266484">
    <w:abstractNumId w:val="1"/>
  </w:num>
  <w:num w:numId="5" w16cid:durableId="716851659">
    <w:abstractNumId w:val="5"/>
  </w:num>
  <w:num w:numId="6" w16cid:durableId="505630428">
    <w:abstractNumId w:val="2"/>
  </w:num>
  <w:num w:numId="7" w16cid:durableId="1989086529">
    <w:abstractNumId w:val="7"/>
  </w:num>
  <w:num w:numId="8" w16cid:durableId="20961694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296BF8"/>
    <w:rsid w:val="00716640"/>
    <w:rsid w:val="00885549"/>
    <w:rsid w:val="009F4472"/>
    <w:rsid w:val="08296BF8"/>
    <w:rsid w:val="2BA91F9A"/>
    <w:rsid w:val="32C932E3"/>
    <w:rsid w:val="4B400E8D"/>
    <w:rsid w:val="69A8A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96BF8"/>
  <w15:chartTrackingRefBased/>
  <w15:docId w15:val="{C4BE87BC-6F19-4BF2-94B5-CB38B46E7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2BA91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2BA91F9A"/>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BA91F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868</Words>
  <Characters>5010</Characters>
  <Application>Microsoft Office Word</Application>
  <DocSecurity>0</DocSecurity>
  <Lines>122</Lines>
  <Paragraphs>92</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Naganathan Muthuramalingam</dc:creator>
  <cp:keywords/>
  <dc:description/>
  <cp:lastModifiedBy>Naganathan Muthuramalingam</cp:lastModifiedBy>
  <cp:revision>2</cp:revision>
  <dcterms:created xsi:type="dcterms:W3CDTF">2026-02-14T11:09:00Z</dcterms:created>
  <dcterms:modified xsi:type="dcterms:W3CDTF">2026-03-15T13:07:00Z</dcterms:modified>
</cp:coreProperties>
</file>