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999999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INF 113 – Gail Manlapaz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University of California -- Irvine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color w:val="00ab44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00ab44"/>
          <w:sz w:val="48"/>
          <w:szCs w:val="48"/>
          <w:rtl w:val="0"/>
        </w:rPr>
        <w:t xml:space="preserve">Elicitation notes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="240" w:lineRule="auto"/>
        <w:rPr/>
      </w:pPr>
      <w:bookmarkStart w:colFirst="0" w:colLast="0" w:name="_n0imcjj9m44w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d2y15osyn5c" w:id="2"/>
      <w:bookmarkEnd w:id="2"/>
      <w:r w:rsidDel="00000000" w:rsidR="00000000" w:rsidRPr="00000000">
        <w:rPr>
          <w:rtl w:val="0"/>
        </w:rPr>
        <w:t xml:space="preserve">Prototype/mock up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Timeline 1 month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Android/ iOS depending on current team member skill set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9e4bgpoy6wl" w:id="3"/>
      <w:bookmarkEnd w:id="3"/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 on number of groups? Decide as engineers lol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Machine learning to determine if a group of sorts already exists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 to user group already exists, if not, can create their own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 of group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have a video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Goal: create as many relevant groups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too much on user to do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10-12 pre existing groups that users can join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 to create own group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Survey: don’t want thousands of groups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a proper spectrum of user interest to choose predetermined groups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discuss in later meetings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Privileges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Admins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Not given to students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Wellness center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Policing inappropriate behavior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make students conscious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Admins still required/ needs some mechanism for protection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Machine learning to warn students of inappropriate language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student default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Students cannot block somebody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Chat feature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have multiple chat channels/ multiple groups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have private channels within group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Must have at least 1 ‘public’ channel per group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Separate channels such as music interest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send pdfs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Like facebook, ex. can post a picture with 3 lines of description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bq1e7fvc8il" w:id="4"/>
      <w:bookmarkEnd w:id="4"/>
      <w:r w:rsidDel="00000000" w:rsidR="00000000" w:rsidRPr="00000000">
        <w:rPr>
          <w:rtl w:val="0"/>
        </w:rPr>
        <w:t xml:space="preserve">User interaction outside of groups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“Should we let people talk outside of group?”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Group chats AND personal chats to allow users to gauge interest to create groups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4hyw3eh1ria" w:id="5"/>
      <w:bookmarkEnd w:id="5"/>
      <w:r w:rsidDel="00000000" w:rsidR="00000000" w:rsidRPr="00000000">
        <w:rPr>
          <w:rtl w:val="0"/>
        </w:rPr>
        <w:t xml:space="preserve">Login process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University wide: UCI net id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Keep it within uci/ no access outside uci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qko0xjpsxt3" w:id="6"/>
      <w:bookmarkEnd w:id="6"/>
      <w:r w:rsidDel="00000000" w:rsidR="00000000" w:rsidRPr="00000000">
        <w:rPr>
          <w:rtl w:val="0"/>
        </w:rPr>
        <w:t xml:space="preserve">3rd party integration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instagram etc, so that not accessible to everyone in the group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now avoid this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reminders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5lkqcso5hzrs" w:id="7"/>
      <w:bookmarkEnd w:id="7"/>
      <w:r w:rsidDel="00000000" w:rsidR="00000000" w:rsidRPr="00000000">
        <w:rPr>
          <w:rtl w:val="0"/>
        </w:rPr>
        <w:t xml:space="preserve">Incentives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Attendance feature/record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e18g8f52f9f" w:id="8"/>
      <w:bookmarkEnd w:id="8"/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us, what tools do we use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Come up with a $ figure later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gxci7a268h0" w:id="9"/>
      <w:bookmarkEnd w:id="9"/>
      <w:r w:rsidDel="00000000" w:rsidR="00000000" w:rsidRPr="00000000">
        <w:rPr>
          <w:rtl w:val="0"/>
        </w:rPr>
        <w:t xml:space="preserve">Voice/ text/ video/ livestream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Like discord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ol9p3rwgkzx" w:id="10"/>
      <w:bookmarkEnd w:id="10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uci existing ones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Idk what he said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