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7D74" w14:textId="7F3B7CBA" w:rsidR="008576BE" w:rsidRPr="008576BE" w:rsidRDefault="008576BE" w:rsidP="008576BE">
      <w:pPr>
        <w:shd w:val="clear" w:color="auto" w:fill="FFFFFF"/>
        <w:spacing w:after="120" w:line="240" w:lineRule="auto"/>
        <w:outlineLvl w:val="0"/>
        <w:rPr>
          <w:rFonts w:ascii="Clario-medium" w:eastAsia="Times New Roman" w:hAnsi="Clario-medium" w:cs="Times New Roman"/>
          <w:b/>
          <w:bCs/>
          <w:color w:val="212223"/>
          <w:kern w:val="36"/>
          <w:sz w:val="48"/>
          <w:szCs w:val="48"/>
          <w:u w:val="single"/>
          <w14:ligatures w14:val="none"/>
        </w:rPr>
      </w:pPr>
      <w:r w:rsidRPr="008576BE">
        <w:rPr>
          <w:rFonts w:ascii="Clario-medium" w:eastAsia="Times New Roman" w:hAnsi="Clario-medium" w:cs="Times New Roman"/>
          <w:b/>
          <w:bCs/>
          <w:color w:val="212223"/>
          <w:kern w:val="36"/>
          <w:sz w:val="48"/>
          <w:szCs w:val="48"/>
          <w:u w:val="single"/>
          <w14:ligatures w14:val="none"/>
        </w:rPr>
        <w:t xml:space="preserve">THOMSON REUTERS </w:t>
      </w:r>
      <w:r w:rsidR="00216361">
        <w:rPr>
          <w:rFonts w:ascii="Clario-medium" w:eastAsia="Times New Roman" w:hAnsi="Clario-medium" w:cs="Times New Roman"/>
          <w:b/>
          <w:bCs/>
          <w:color w:val="212223"/>
          <w:kern w:val="36"/>
          <w:sz w:val="48"/>
          <w:szCs w:val="48"/>
          <w:u w:val="single"/>
          <w14:ligatures w14:val="none"/>
        </w:rPr>
        <w:t>– EXTERNAL INTELLIGENCE ANALYSIS</w:t>
      </w:r>
    </w:p>
    <w:p w14:paraId="6712B217" w14:textId="77777777" w:rsidR="008576BE" w:rsidRPr="008576BE" w:rsidRDefault="008576BE" w:rsidP="008576BE">
      <w:pPr>
        <w:shd w:val="clear" w:color="auto" w:fill="FFFFFF"/>
        <w:spacing w:after="120" w:line="600" w:lineRule="atLeast"/>
        <w:outlineLvl w:val="1"/>
        <w:rPr>
          <w:rFonts w:ascii="Clario-medium" w:eastAsia="Times New Roman" w:hAnsi="Clario-medium" w:cs="Times New Roman"/>
          <w:color w:val="212223"/>
          <w:kern w:val="0"/>
          <w:sz w:val="48"/>
          <w:szCs w:val="48"/>
          <w14:ligatures w14:val="none"/>
        </w:rPr>
      </w:pPr>
      <w:r w:rsidRPr="008576BE">
        <w:rPr>
          <w:rFonts w:ascii="Clario-medium" w:eastAsia="Times New Roman" w:hAnsi="Clario-medium" w:cs="Times New Roman"/>
          <w:color w:val="212223"/>
          <w:kern w:val="0"/>
          <w:sz w:val="48"/>
          <w:szCs w:val="48"/>
          <w14:ligatures w14:val="none"/>
        </w:rPr>
        <w:t>EXECUTIVE SUMMARY</w:t>
      </w:r>
    </w:p>
    <w:p w14:paraId="53470C39"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Thomson Reuters has established itself as a transformation leader in professional information services, demonstrating strong AI-driven innovation with $200+ million annual AI investment and comprehensive digital transformation. Since CEO Steve Hasker's tenure began, the stock has tripled, with 2024 delivering 7% organic revenue growth and 8% growth in "Big 3" segments (Legal, Corporates, Tax &amp; Accounting), validating transformation execution.</w:t>
      </w:r>
    </w:p>
    <w:p w14:paraId="67ACC7D0"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Transformation Maturity: 4.15/5.0 - Industry Leader with Select Gaps</w:t>
      </w:r>
    </w:p>
    <w:p w14:paraId="6A7A5FFC"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 xml:space="preserve">The company leads in AI integration (4.6/5.0), achieving the legal industry's first professional-grade agentic AI with </w:t>
      </w:r>
      <w:proofErr w:type="spellStart"/>
      <w:r w:rsidRPr="008576BE">
        <w:rPr>
          <w:rFonts w:ascii="Clario" w:eastAsia="Times New Roman" w:hAnsi="Clario" w:cs="Times New Roman"/>
          <w:color w:val="212223"/>
          <w:kern w:val="0"/>
          <w14:ligatures w14:val="none"/>
        </w:rPr>
        <w:t>CoCounsel</w:t>
      </w:r>
      <w:proofErr w:type="spellEnd"/>
      <w:r w:rsidRPr="008576BE">
        <w:rPr>
          <w:rFonts w:ascii="Clario" w:eastAsia="Times New Roman" w:hAnsi="Clario" w:cs="Times New Roman"/>
          <w:color w:val="212223"/>
          <w:kern w:val="0"/>
          <w14:ligatures w14:val="none"/>
        </w:rPr>
        <w:t xml:space="preserve"> deployed across 20,000+ firms. Technology modernization (4.5/5.0) leverages $10 billion capital investment, integrating 20 billion documents and 15 petabytes of data. Organizational transformation (4.4/5.0) pioneered skills-based hiring, eliminating degree requirements and establishing 400+ AI champions network, reducing tech division attrition from 21% to 11%.</w:t>
      </w:r>
    </w:p>
    <w:p w14:paraId="73C13630"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Critical Gap: Customer Experience (3.5/5.0)</w:t>
      </w:r>
      <w:r w:rsidRPr="008576BE">
        <w:rPr>
          <w:rFonts w:ascii="Clario" w:eastAsia="Times New Roman" w:hAnsi="Clario" w:cs="Times New Roman"/>
          <w:color w:val="212223"/>
          <w:kern w:val="0"/>
          <w14:ligatures w14:val="none"/>
        </w:rPr>
        <w:t> - Despite 70% satisfaction improvement through self-service platforms, customer service ratings declined to 1.7/5.0 with Net Promoter Score of 9, requiring urgent intervention.</w:t>
      </w:r>
    </w:p>
    <w:p w14:paraId="5648C200"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Competitive Positioning:</w:t>
      </w:r>
      <w:r w:rsidRPr="008576BE">
        <w:rPr>
          <w:rFonts w:ascii="Clario" w:eastAsia="Times New Roman" w:hAnsi="Clario" w:cs="Times New Roman"/>
          <w:color w:val="212223"/>
          <w:kern w:val="0"/>
          <w14:ligatures w14:val="none"/>
        </w:rPr>
        <w:t> Bloomberg commands 80/100 product quality versus Thomson Reuters, with 325,000+ Terminal subscribers. LexisNexis' 43 million document repository exceeds Westlaw's 38 million. However, Thomson Reuters maintains advantages: 78% U.S. court e-filing systems, 98% global bond coverage, and first-mover AI leadership.</w:t>
      </w:r>
    </w:p>
    <w:p w14:paraId="40476FDD"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Strategic Imperatives:</w:t>
      </w:r>
      <w:r w:rsidRPr="008576BE">
        <w:rPr>
          <w:rFonts w:ascii="Clario" w:eastAsia="Times New Roman" w:hAnsi="Clario" w:cs="Times New Roman"/>
          <w:color w:val="212223"/>
          <w:kern w:val="0"/>
          <w14:ligatures w14:val="none"/>
        </w:rPr>
        <w:t> (1) Immediate customer service crisis remediation, (2) Leverage AI leadership (4.6) to accelerate transformation, (3) Strengthen Reuters News segment (3.8), (4) Defend against competitive AI race, (5) Scale organizational transformation across all segments.</w:t>
      </w:r>
    </w:p>
    <w:p w14:paraId="0F9B406A" w14:textId="77777777" w:rsidR="008576BE" w:rsidRPr="008576BE" w:rsidRDefault="008576BE" w:rsidP="008576BE">
      <w:pPr>
        <w:spacing w:after="0" w:line="240" w:lineRule="auto"/>
        <w:rPr>
          <w:rFonts w:ascii="Clario" w:eastAsia="Times New Roman" w:hAnsi="Clario" w:cs="Times New Roman"/>
          <w:kern w:val="0"/>
          <w14:ligatures w14:val="none"/>
        </w:rPr>
      </w:pPr>
      <w:r w:rsidRPr="008576BE">
        <w:rPr>
          <w:rFonts w:ascii="Times New Roman" w:eastAsia="Times New Roman" w:hAnsi="Times New Roman" w:cs="Times New Roman"/>
          <w:noProof/>
          <w:kern w:val="0"/>
          <w14:ligatures w14:val="none"/>
        </w:rPr>
      </w:r>
      <w:r w:rsidR="008576BE" w:rsidRPr="008576BE">
        <w:rPr>
          <w:rFonts w:ascii="Times New Roman" w:eastAsia="Times New Roman" w:hAnsi="Times New Roman" w:cs="Times New Roman"/>
          <w:noProof/>
          <w:kern w:val="0"/>
          <w14:ligatures w14:val="none"/>
        </w:rPr>
        <w:pict w14:anchorId="24FE0E84">
          <v:rect id="_x0000_i1025" alt="" style="width:468pt;height:.05pt;mso-width-percent:0;mso-height-percent:0;mso-width-percent:0;mso-height-percent:0" o:hralign="center" o:hrstd="t" o:hr="t" fillcolor="#a0a0a0" stroked="f"/>
        </w:pict>
      </w:r>
    </w:p>
    <w:p w14:paraId="5202CECA" w14:textId="77777777" w:rsidR="008576BE" w:rsidRPr="008576BE" w:rsidRDefault="008576BE" w:rsidP="008576BE">
      <w:pPr>
        <w:shd w:val="clear" w:color="auto" w:fill="FFFFFF"/>
        <w:spacing w:after="120" w:line="600" w:lineRule="atLeast"/>
        <w:outlineLvl w:val="1"/>
        <w:rPr>
          <w:rFonts w:ascii="Clario-medium" w:eastAsia="Times New Roman" w:hAnsi="Clario-medium" w:cs="Times New Roman"/>
          <w:color w:val="212223"/>
          <w:kern w:val="0"/>
          <w:sz w:val="48"/>
          <w:szCs w:val="48"/>
          <w14:ligatures w14:val="none"/>
        </w:rPr>
      </w:pPr>
      <w:r w:rsidRPr="008576BE">
        <w:rPr>
          <w:rFonts w:ascii="Clario-medium" w:eastAsia="Times New Roman" w:hAnsi="Clario-medium" w:cs="Times New Roman"/>
          <w:color w:val="212223"/>
          <w:kern w:val="0"/>
          <w:sz w:val="48"/>
          <w:szCs w:val="48"/>
          <w14:ligatures w14:val="none"/>
        </w:rPr>
        <w:t>1. COMPANY PROFILE &amp; TRANSFORMATION IDENTITY</w:t>
      </w:r>
    </w:p>
    <w:p w14:paraId="50C402A2"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External Maturity: 4.2/5.0 - Transformation Leader</w:t>
      </w:r>
    </w:p>
    <w:p w14:paraId="0AA5E63C"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Thomson Reuters operates as a $90 billion company (5× News Corp, 10× NYT market cap) with low public profile despite scale. Over 90% revenue derives from legal, tax, accounting, and corporate professional services—high-margin, unglamorous operations supporting transformation investment capacity.</w:t>
      </w:r>
    </w:p>
    <w:p w14:paraId="197E360F"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Business Segment Recognition:</w:t>
      </w:r>
    </w:p>
    <w:p w14:paraId="19ECA203" w14:textId="77777777" w:rsidR="008576BE" w:rsidRPr="008576BE" w:rsidRDefault="008576BE" w:rsidP="008576BE">
      <w:pPr>
        <w:numPr>
          <w:ilvl w:val="0"/>
          <w:numId w:val="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Legal Professionals: 4.5/5 (AI integration benchmark)</w:t>
      </w:r>
    </w:p>
    <w:p w14:paraId="26100849" w14:textId="77777777" w:rsidR="008576BE" w:rsidRPr="008576BE" w:rsidRDefault="008576BE" w:rsidP="008576BE">
      <w:pPr>
        <w:numPr>
          <w:ilvl w:val="0"/>
          <w:numId w:val="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Tax &amp; Accounting: 4.3/5 (ONESOURCE platform leadership)</w:t>
      </w:r>
    </w:p>
    <w:p w14:paraId="501A9F07" w14:textId="77777777" w:rsidR="008576BE" w:rsidRPr="008576BE" w:rsidRDefault="008576BE" w:rsidP="008576BE">
      <w:pPr>
        <w:numPr>
          <w:ilvl w:val="0"/>
          <w:numId w:val="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Corporates: 4.0/5 (Compliance automation)</w:t>
      </w:r>
    </w:p>
    <w:p w14:paraId="2853A676" w14:textId="77777777" w:rsidR="008576BE" w:rsidRPr="008576BE" w:rsidRDefault="008576BE" w:rsidP="008576BE">
      <w:pPr>
        <w:numPr>
          <w:ilvl w:val="0"/>
          <w:numId w:val="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Reuters News: 3.8/5 (Content licensing innovation)</w:t>
      </w:r>
    </w:p>
    <w:p w14:paraId="2C25CB52"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Transformation Journey:</w:t>
      </w:r>
      <w:r w:rsidRPr="008576BE">
        <w:rPr>
          <w:rFonts w:ascii="Clario" w:eastAsia="Times New Roman" w:hAnsi="Clario" w:cs="Times New Roman"/>
          <w:color w:val="212223"/>
          <w:kern w:val="0"/>
          <w14:ligatures w14:val="none"/>
        </w:rPr>
        <w:t> Hasker executed "build, buy, partner" strategy, repositioning from content company to technology leader. Recent rebrand contributed to 7% revenue increase, with 1.5 million internal brand assets downloaded (versus 85,000 pre-launch), demonstrating organizational alignment. The transformation program aims to evolve from portfolio-company orientation to world-class operating company with competitive advantages in customer experience, service delivery, and operational efficiency.</w:t>
      </w:r>
    </w:p>
    <w:p w14:paraId="40F5C315" w14:textId="77777777" w:rsidR="008576BE" w:rsidRPr="008576BE" w:rsidRDefault="008576BE" w:rsidP="008576BE">
      <w:pPr>
        <w:spacing w:after="0" w:line="240" w:lineRule="auto"/>
        <w:rPr>
          <w:rFonts w:ascii="Clario" w:eastAsia="Times New Roman" w:hAnsi="Clario" w:cs="Times New Roman"/>
          <w:kern w:val="0"/>
          <w14:ligatures w14:val="none"/>
        </w:rPr>
      </w:pPr>
      <w:r w:rsidRPr="008576BE">
        <w:rPr>
          <w:rFonts w:ascii="Times New Roman" w:eastAsia="Times New Roman" w:hAnsi="Times New Roman" w:cs="Times New Roman"/>
          <w:noProof/>
          <w:kern w:val="0"/>
          <w14:ligatures w14:val="none"/>
        </w:rPr>
      </w:r>
      <w:r w:rsidR="008576BE" w:rsidRPr="008576BE">
        <w:rPr>
          <w:rFonts w:ascii="Times New Roman" w:eastAsia="Times New Roman" w:hAnsi="Times New Roman" w:cs="Times New Roman"/>
          <w:noProof/>
          <w:kern w:val="0"/>
          <w14:ligatures w14:val="none"/>
        </w:rPr>
        <w:pict w14:anchorId="417FA104">
          <v:rect id="_x0000_i1026" alt="" style="width:468pt;height:.05pt;mso-width-percent:0;mso-height-percent:0;mso-width-percent:0;mso-height-percent:0" o:hralign="center" o:hrstd="t" o:hr="t" fillcolor="#a0a0a0" stroked="f"/>
        </w:pict>
      </w:r>
    </w:p>
    <w:p w14:paraId="2F49E29C" w14:textId="77777777" w:rsidR="008576BE" w:rsidRPr="008576BE" w:rsidRDefault="008576BE" w:rsidP="008576BE">
      <w:pPr>
        <w:shd w:val="clear" w:color="auto" w:fill="FFFFFF"/>
        <w:spacing w:after="120" w:line="600" w:lineRule="atLeast"/>
        <w:outlineLvl w:val="1"/>
        <w:rPr>
          <w:rFonts w:ascii="Clario-medium" w:eastAsia="Times New Roman" w:hAnsi="Clario-medium" w:cs="Times New Roman"/>
          <w:color w:val="212223"/>
          <w:kern w:val="0"/>
          <w:sz w:val="48"/>
          <w:szCs w:val="48"/>
          <w14:ligatures w14:val="none"/>
        </w:rPr>
      </w:pPr>
      <w:r w:rsidRPr="008576BE">
        <w:rPr>
          <w:rFonts w:ascii="Clario-medium" w:eastAsia="Times New Roman" w:hAnsi="Clario-medium" w:cs="Times New Roman"/>
          <w:color w:val="212223"/>
          <w:kern w:val="0"/>
          <w:sz w:val="48"/>
          <w:szCs w:val="48"/>
          <w14:ligatures w14:val="none"/>
        </w:rPr>
        <w:lastRenderedPageBreak/>
        <w:t>2. TRANSFORMATION STRATEGY &amp; OPERATIONAL EXCELLENCE</w:t>
      </w:r>
    </w:p>
    <w:p w14:paraId="40873651"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External Maturity: 4.3/5.0 - Industry Leader</w:t>
      </w:r>
    </w:p>
    <w:p w14:paraId="1E3B8B62"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"Build, Partner, Buy" Execution:</w:t>
      </w:r>
    </w:p>
    <w:p w14:paraId="6D5EECCA" w14:textId="77777777" w:rsidR="008576BE" w:rsidRPr="008576BE" w:rsidRDefault="008576BE" w:rsidP="008576BE">
      <w:pPr>
        <w:numPr>
          <w:ilvl w:val="0"/>
          <w:numId w:val="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Build:</w:t>
      </w:r>
      <w:r w:rsidRPr="008576BE">
        <w:rPr>
          <w:rFonts w:ascii="Clario" w:eastAsia="Times New Roman" w:hAnsi="Clario" w:cs="Times New Roman"/>
          <w:color w:val="212223"/>
          <w:kern w:val="0"/>
          <w14:ligatures w14:val="none"/>
        </w:rPr>
        <w:t xml:space="preserve"> Generative AI Platform with 1,000+ data scientists, launching multiple </w:t>
      </w:r>
      <w:proofErr w:type="spellStart"/>
      <w:r w:rsidRPr="008576BE">
        <w:rPr>
          <w:rFonts w:ascii="Clario" w:eastAsia="Times New Roman" w:hAnsi="Clario" w:cs="Times New Roman"/>
          <w:color w:val="212223"/>
          <w:kern w:val="0"/>
          <w14:ligatures w14:val="none"/>
        </w:rPr>
        <w:t>CoCounsel</w:t>
      </w:r>
      <w:proofErr w:type="spellEnd"/>
      <w:r w:rsidRPr="008576BE">
        <w:rPr>
          <w:rFonts w:ascii="Clario" w:eastAsia="Times New Roman" w:hAnsi="Clario" w:cs="Times New Roman"/>
          <w:color w:val="212223"/>
          <w:kern w:val="0"/>
          <w14:ligatures w14:val="none"/>
        </w:rPr>
        <w:t xml:space="preserve"> capabilities</w:t>
      </w:r>
    </w:p>
    <w:p w14:paraId="6DAEF871" w14:textId="77777777" w:rsidR="008576BE" w:rsidRPr="008576BE" w:rsidRDefault="008576BE" w:rsidP="008576BE">
      <w:pPr>
        <w:numPr>
          <w:ilvl w:val="0"/>
          <w:numId w:val="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Partner:</w:t>
      </w:r>
      <w:r w:rsidRPr="008576BE">
        <w:rPr>
          <w:rFonts w:ascii="Clario" w:eastAsia="Times New Roman" w:hAnsi="Clario" w:cs="Times New Roman"/>
          <w:color w:val="212223"/>
          <w:kern w:val="0"/>
          <w14:ligatures w14:val="none"/>
        </w:rPr>
        <w:t> OpenAI, Google Cloud, Microsoft strategic alliances</w:t>
      </w:r>
    </w:p>
    <w:p w14:paraId="6C7DF904" w14:textId="77777777" w:rsidR="008576BE" w:rsidRPr="008576BE" w:rsidRDefault="008576BE" w:rsidP="008576BE">
      <w:pPr>
        <w:numPr>
          <w:ilvl w:val="0"/>
          <w:numId w:val="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Buy:</w:t>
      </w:r>
      <w:r w:rsidRPr="008576BE">
        <w:rPr>
          <w:rFonts w:ascii="Clario" w:eastAsia="Times New Roman" w:hAnsi="Clario" w:cs="Times New Roman"/>
          <w:color w:val="212223"/>
          <w:kern w:val="0"/>
          <w14:ligatures w14:val="none"/>
        </w:rPr>
        <w:t> </w:t>
      </w:r>
      <w:proofErr w:type="spellStart"/>
      <w:r w:rsidRPr="008576BE">
        <w:rPr>
          <w:rFonts w:ascii="Clario" w:eastAsia="Times New Roman" w:hAnsi="Clario" w:cs="Times New Roman"/>
          <w:color w:val="212223"/>
          <w:kern w:val="0"/>
          <w14:ligatures w14:val="none"/>
        </w:rPr>
        <w:t>Casetext</w:t>
      </w:r>
      <w:proofErr w:type="spellEnd"/>
      <w:r w:rsidRPr="008576BE">
        <w:rPr>
          <w:rFonts w:ascii="Clario" w:eastAsia="Times New Roman" w:hAnsi="Clario" w:cs="Times New Roman"/>
          <w:color w:val="212223"/>
          <w:kern w:val="0"/>
          <w14:ligatures w14:val="none"/>
        </w:rPr>
        <w:t xml:space="preserve"> ($650M), Materia, Safe Sign Technologies acquisitions</w:t>
      </w:r>
    </w:p>
    <w:p w14:paraId="37C6F2EF"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Operational Excellence Achievements:</w:t>
      </w:r>
    </w:p>
    <w:p w14:paraId="666284A0" w14:textId="77777777" w:rsidR="008576BE" w:rsidRPr="008576BE" w:rsidRDefault="008576BE" w:rsidP="008576BE">
      <w:pPr>
        <w:numPr>
          <w:ilvl w:val="0"/>
          <w:numId w:val="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Consolidated 14 information sources into 1</w:t>
      </w:r>
    </w:p>
    <w:p w14:paraId="6C86EB1A" w14:textId="77777777" w:rsidR="008576BE" w:rsidRPr="008576BE" w:rsidRDefault="008576BE" w:rsidP="008576BE">
      <w:pPr>
        <w:numPr>
          <w:ilvl w:val="0"/>
          <w:numId w:val="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90% reduction in order configuration time</w:t>
      </w:r>
    </w:p>
    <w:p w14:paraId="0EF643C0" w14:textId="77777777" w:rsidR="008576BE" w:rsidRPr="008576BE" w:rsidRDefault="008576BE" w:rsidP="008576BE">
      <w:pPr>
        <w:numPr>
          <w:ilvl w:val="0"/>
          <w:numId w:val="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95% reduction in held orders</w:t>
      </w:r>
    </w:p>
    <w:p w14:paraId="1891E79B" w14:textId="77777777" w:rsidR="008576BE" w:rsidRPr="008576BE" w:rsidRDefault="008576BE" w:rsidP="008576BE">
      <w:pPr>
        <w:numPr>
          <w:ilvl w:val="0"/>
          <w:numId w:val="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70% customer satisfaction increase</w:t>
      </w:r>
    </w:p>
    <w:p w14:paraId="306EEA65" w14:textId="77777777" w:rsidR="008576BE" w:rsidRPr="008576BE" w:rsidRDefault="008576BE" w:rsidP="008576BE">
      <w:pPr>
        <w:numPr>
          <w:ilvl w:val="0"/>
          <w:numId w:val="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300% lead generation growth through self-service</w:t>
      </w:r>
    </w:p>
    <w:p w14:paraId="2A22EA4D"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Strategic Framework:</w:t>
      </w:r>
      <w:r w:rsidRPr="008576BE">
        <w:rPr>
          <w:rFonts w:ascii="Clario" w:eastAsia="Times New Roman" w:hAnsi="Clario" w:cs="Times New Roman"/>
          <w:color w:val="212223"/>
          <w:kern w:val="0"/>
          <w14:ligatures w14:val="none"/>
        </w:rPr>
        <w:t> Transformation encompasses technology modernization, organizational development, customer experience evolution, and process optimization—comprehensive business function reimagination beyond pure technology adoption. Investor communications emphasize operational improvements, margin expansion (targeting 39% adjusted EBITDA), and recurring revenue optimization (80%+ base).</w:t>
      </w:r>
    </w:p>
    <w:p w14:paraId="18835C00" w14:textId="77777777" w:rsidR="008576BE" w:rsidRPr="008576BE" w:rsidRDefault="008576BE" w:rsidP="008576BE">
      <w:pPr>
        <w:spacing w:after="0" w:line="240" w:lineRule="auto"/>
        <w:rPr>
          <w:rFonts w:ascii="Clario" w:eastAsia="Times New Roman" w:hAnsi="Clario" w:cs="Times New Roman"/>
          <w:kern w:val="0"/>
          <w14:ligatures w14:val="none"/>
        </w:rPr>
      </w:pPr>
      <w:r w:rsidRPr="008576BE">
        <w:rPr>
          <w:rFonts w:ascii="Times New Roman" w:eastAsia="Times New Roman" w:hAnsi="Times New Roman" w:cs="Times New Roman"/>
          <w:noProof/>
          <w:kern w:val="0"/>
          <w14:ligatures w14:val="none"/>
        </w:rPr>
      </w:r>
      <w:r w:rsidR="008576BE" w:rsidRPr="008576BE">
        <w:rPr>
          <w:rFonts w:ascii="Times New Roman" w:eastAsia="Times New Roman" w:hAnsi="Times New Roman" w:cs="Times New Roman"/>
          <w:noProof/>
          <w:kern w:val="0"/>
          <w14:ligatures w14:val="none"/>
        </w:rPr>
        <w:pict w14:anchorId="5850DFBB">
          <v:rect id="_x0000_i1027" alt="" style="width:468pt;height:.05pt;mso-width-percent:0;mso-height-percent:0;mso-width-percent:0;mso-height-percent:0" o:hralign="center" o:hrstd="t" o:hr="t" fillcolor="#a0a0a0" stroked="f"/>
        </w:pict>
      </w:r>
    </w:p>
    <w:p w14:paraId="026D1F2E" w14:textId="77777777" w:rsidR="008576BE" w:rsidRPr="008576BE" w:rsidRDefault="008576BE" w:rsidP="008576BE">
      <w:pPr>
        <w:shd w:val="clear" w:color="auto" w:fill="FFFFFF"/>
        <w:spacing w:after="120" w:line="600" w:lineRule="atLeast"/>
        <w:outlineLvl w:val="1"/>
        <w:rPr>
          <w:rFonts w:ascii="Clario-medium" w:eastAsia="Times New Roman" w:hAnsi="Clario-medium" w:cs="Times New Roman"/>
          <w:color w:val="212223"/>
          <w:kern w:val="0"/>
          <w:sz w:val="48"/>
          <w:szCs w:val="48"/>
          <w14:ligatures w14:val="none"/>
        </w:rPr>
      </w:pPr>
      <w:r w:rsidRPr="008576BE">
        <w:rPr>
          <w:rFonts w:ascii="Clario-medium" w:eastAsia="Times New Roman" w:hAnsi="Clario-medium" w:cs="Times New Roman"/>
          <w:color w:val="212223"/>
          <w:kern w:val="0"/>
          <w:sz w:val="48"/>
          <w:szCs w:val="48"/>
          <w14:ligatures w14:val="none"/>
        </w:rPr>
        <w:t>3. BUSINESS MODEL &amp; SERVICE TRANSFORMATION</w:t>
      </w:r>
    </w:p>
    <w:p w14:paraId="2F51DD83"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External Maturity: 4.1/5.0 - Progressive Evolution</w:t>
      </w:r>
    </w:p>
    <w:p w14:paraId="72ABAE1A"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Revenue Composition:</w:t>
      </w:r>
      <w:r w:rsidRPr="008576BE">
        <w:rPr>
          <w:rFonts w:ascii="Clario" w:eastAsia="Times New Roman" w:hAnsi="Clario" w:cs="Times New Roman"/>
          <w:color w:val="212223"/>
          <w:kern w:val="0"/>
          <w14:ligatures w14:val="none"/>
        </w:rPr>
        <w:t> $7.26 billion (2024), with 80%+ recurring subscription revenue demonstrating model stability. Q1 2024 alone achieved 7% organic growth, with total 2023 revenues of $6.8 billion.</w:t>
      </w:r>
    </w:p>
    <w:p w14:paraId="3F42FF2D"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Service Delivery Evolution:</w:t>
      </w:r>
    </w:p>
    <w:p w14:paraId="08443233" w14:textId="77777777" w:rsidR="008576BE" w:rsidRPr="008576BE" w:rsidRDefault="008576BE" w:rsidP="008576BE">
      <w:pPr>
        <w:numPr>
          <w:ilvl w:val="0"/>
          <w:numId w:val="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Subscription model optimization driving predictable revenue</w:t>
      </w:r>
    </w:p>
    <w:p w14:paraId="3B4681A1" w14:textId="77777777" w:rsidR="008576BE" w:rsidRPr="008576BE" w:rsidRDefault="008576BE" w:rsidP="008576BE">
      <w:pPr>
        <w:numPr>
          <w:ilvl w:val="0"/>
          <w:numId w:val="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Platform consolidation creating cross-segment synergies</w:t>
      </w:r>
    </w:p>
    <w:p w14:paraId="1AE7D2AF" w14:textId="77777777" w:rsidR="008576BE" w:rsidRPr="008576BE" w:rsidRDefault="008576BE" w:rsidP="008576BE">
      <w:pPr>
        <w:numPr>
          <w:ilvl w:val="0"/>
          <w:numId w:val="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AI-enhanced service tiers commanding premium pricing</w:t>
      </w:r>
    </w:p>
    <w:p w14:paraId="4A8A4B35" w14:textId="77777777" w:rsidR="008576BE" w:rsidRPr="008576BE" w:rsidRDefault="008576BE" w:rsidP="008576BE">
      <w:pPr>
        <w:numPr>
          <w:ilvl w:val="0"/>
          <w:numId w:val="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Self-service capabilities reducing operational costs while improving satisfaction</w:t>
      </w:r>
    </w:p>
    <w:p w14:paraId="3673FC9B"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Competitive Advantage:</w:t>
      </w:r>
      <w:r w:rsidRPr="008576BE">
        <w:rPr>
          <w:rFonts w:ascii="Clario" w:eastAsia="Times New Roman" w:hAnsi="Clario" w:cs="Times New Roman"/>
          <w:color w:val="212223"/>
          <w:kern w:val="0"/>
          <w14:ligatures w14:val="none"/>
        </w:rPr>
        <w:t> Fixed income data breadth covers 98% global bonds versus FactSet's 85%. However, LexisNexis' 43 million legal documents exceed Westlaw's 38 million, highlighting competitive dynamics requiring continuous content investment alongside technology transformation.</w:t>
      </w:r>
    </w:p>
    <w:p w14:paraId="1AAEA3AC" w14:textId="77777777" w:rsidR="008576BE" w:rsidRPr="008576BE" w:rsidRDefault="008576BE" w:rsidP="008576BE">
      <w:pPr>
        <w:spacing w:after="0" w:line="240" w:lineRule="auto"/>
        <w:rPr>
          <w:rFonts w:ascii="Clario" w:eastAsia="Times New Roman" w:hAnsi="Clario" w:cs="Times New Roman"/>
          <w:kern w:val="0"/>
          <w14:ligatures w14:val="none"/>
        </w:rPr>
      </w:pPr>
      <w:r w:rsidRPr="008576BE">
        <w:rPr>
          <w:rFonts w:ascii="Times New Roman" w:eastAsia="Times New Roman" w:hAnsi="Times New Roman" w:cs="Times New Roman"/>
          <w:noProof/>
          <w:kern w:val="0"/>
          <w14:ligatures w14:val="none"/>
        </w:rPr>
      </w:r>
      <w:r w:rsidR="008576BE" w:rsidRPr="008576BE">
        <w:rPr>
          <w:rFonts w:ascii="Times New Roman" w:eastAsia="Times New Roman" w:hAnsi="Times New Roman" w:cs="Times New Roman"/>
          <w:noProof/>
          <w:kern w:val="0"/>
          <w14:ligatures w14:val="none"/>
        </w:rPr>
        <w:pict w14:anchorId="31A3FB80">
          <v:rect id="_x0000_i1028" alt="" style="width:468pt;height:.05pt;mso-width-percent:0;mso-height-percent:0;mso-width-percent:0;mso-height-percent:0" o:hralign="center" o:hrstd="t" o:hr="t" fillcolor="#a0a0a0" stroked="f"/>
        </w:pict>
      </w:r>
    </w:p>
    <w:p w14:paraId="38C9BD66" w14:textId="77777777" w:rsidR="008576BE" w:rsidRPr="008576BE" w:rsidRDefault="008576BE" w:rsidP="008576BE">
      <w:pPr>
        <w:shd w:val="clear" w:color="auto" w:fill="FFFFFF"/>
        <w:spacing w:after="120" w:line="600" w:lineRule="atLeast"/>
        <w:outlineLvl w:val="1"/>
        <w:rPr>
          <w:rFonts w:ascii="Clario-medium" w:eastAsia="Times New Roman" w:hAnsi="Clario-medium" w:cs="Times New Roman"/>
          <w:color w:val="212223"/>
          <w:kern w:val="0"/>
          <w:sz w:val="48"/>
          <w:szCs w:val="48"/>
          <w14:ligatures w14:val="none"/>
        </w:rPr>
      </w:pPr>
      <w:r w:rsidRPr="008576BE">
        <w:rPr>
          <w:rFonts w:ascii="Clario-medium" w:eastAsia="Times New Roman" w:hAnsi="Clario-medium" w:cs="Times New Roman"/>
          <w:color w:val="212223"/>
          <w:kern w:val="0"/>
          <w:sz w:val="48"/>
          <w:szCs w:val="48"/>
          <w14:ligatures w14:val="none"/>
        </w:rPr>
        <w:t>4. ORGANIZATIONAL &amp; TALENT TRANSFORMATION</w:t>
      </w:r>
    </w:p>
    <w:p w14:paraId="2E73C993"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External Maturity: 4.4/5.0 - Industry Leader</w:t>
      </w:r>
    </w:p>
    <w:p w14:paraId="2B08C5E0"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lastRenderedPageBreak/>
        <w:t>Skills-Based Hiring Pioneer:</w:t>
      </w:r>
      <w:r w:rsidRPr="008576BE">
        <w:rPr>
          <w:rFonts w:ascii="Clario" w:eastAsia="Times New Roman" w:hAnsi="Clario" w:cs="Times New Roman"/>
          <w:color w:val="212223"/>
          <w:kern w:val="0"/>
          <w14:ligatures w14:val="none"/>
        </w:rPr>
        <w:t> 81% of employers adopted skills-based hiring in 2024; Thomson Reuters led with "fundamental rethink" eliminating degree requirements across talent lifecycle—selection, development, promotion, training investment.</w:t>
      </w:r>
    </w:p>
    <w:p w14:paraId="0A9BE211"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AI Champions Network:</w:t>
      </w:r>
      <w:r w:rsidRPr="008576BE">
        <w:rPr>
          <w:rFonts w:ascii="Clario" w:eastAsia="Times New Roman" w:hAnsi="Clario" w:cs="Times New Roman"/>
          <w:color w:val="212223"/>
          <w:kern w:val="0"/>
          <w14:ligatures w14:val="none"/>
        </w:rPr>
        <w:t> 400+ grassroots early adopters serving as transformation catalysts, helping colleagues rethink business processes and accelerating technology adoption through peer-to-peer learning.</w:t>
      </w:r>
    </w:p>
    <w:p w14:paraId="193C68CA"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Cultural Transformation:</w:t>
      </w:r>
    </w:p>
    <w:p w14:paraId="3D8CD337" w14:textId="77777777" w:rsidR="008576BE" w:rsidRPr="008576BE" w:rsidRDefault="008576BE" w:rsidP="008576BE">
      <w:pPr>
        <w:numPr>
          <w:ilvl w:val="0"/>
          <w:numId w:val="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First values reset in 10+ years driving mindset shift</w:t>
      </w:r>
    </w:p>
    <w:p w14:paraId="5E8FC9E8" w14:textId="77777777" w:rsidR="008576BE" w:rsidRPr="008576BE" w:rsidRDefault="008576BE" w:rsidP="008576BE">
      <w:pPr>
        <w:numPr>
          <w:ilvl w:val="0"/>
          <w:numId w:val="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Clear accountability: "If you don't upskill, there won't be place for you"</w:t>
      </w:r>
    </w:p>
    <w:p w14:paraId="4D41BCD2" w14:textId="77777777" w:rsidR="008576BE" w:rsidRPr="008576BE" w:rsidRDefault="008576BE" w:rsidP="008576BE">
      <w:pPr>
        <w:numPr>
          <w:ilvl w:val="0"/>
          <w:numId w:val="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Tech division headcount increased 450→700+ while reducing attrition 21%→11%</w:t>
      </w:r>
    </w:p>
    <w:p w14:paraId="6DF5A193" w14:textId="77777777" w:rsidR="008576BE" w:rsidRPr="008576BE" w:rsidRDefault="008576BE" w:rsidP="008576BE">
      <w:pPr>
        <w:numPr>
          <w:ilvl w:val="0"/>
          <w:numId w:val="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25% retention rate improvement through enhanced engagement</w:t>
      </w:r>
    </w:p>
    <w:p w14:paraId="034463B7"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Change Management:</w:t>
      </w:r>
      <w:r w:rsidRPr="008576BE">
        <w:rPr>
          <w:rFonts w:ascii="Clario" w:eastAsia="Times New Roman" w:hAnsi="Clario" w:cs="Times New Roman"/>
          <w:color w:val="212223"/>
          <w:kern w:val="0"/>
          <w14:ligatures w14:val="none"/>
        </w:rPr>
        <w:t xml:space="preserve"> Leadership acknowledges need for </w:t>
      </w:r>
      <w:proofErr w:type="gramStart"/>
      <w:r w:rsidRPr="008576BE">
        <w:rPr>
          <w:rFonts w:ascii="Clario" w:eastAsia="Times New Roman" w:hAnsi="Clario" w:cs="Times New Roman"/>
          <w:color w:val="212223"/>
          <w:kern w:val="0"/>
          <w14:ligatures w14:val="none"/>
        </w:rPr>
        <w:t>hand-holding</w:t>
      </w:r>
      <w:proofErr w:type="gramEnd"/>
      <w:r w:rsidRPr="008576BE">
        <w:rPr>
          <w:rFonts w:ascii="Clario" w:eastAsia="Times New Roman" w:hAnsi="Clario" w:cs="Times New Roman"/>
          <w:color w:val="212223"/>
          <w:kern w:val="0"/>
          <w14:ligatures w14:val="none"/>
        </w:rPr>
        <w:t xml:space="preserve"> and education, helping employees let go of traditional working methods. HR implemented Talent Review Process for 500+ employees, demonstrating systematic approach to capability development.</w:t>
      </w:r>
    </w:p>
    <w:p w14:paraId="71B218C0" w14:textId="77777777" w:rsidR="008576BE" w:rsidRPr="008576BE" w:rsidRDefault="008576BE" w:rsidP="008576BE">
      <w:pPr>
        <w:spacing w:after="0" w:line="240" w:lineRule="auto"/>
        <w:rPr>
          <w:rFonts w:ascii="Clario" w:eastAsia="Times New Roman" w:hAnsi="Clario" w:cs="Times New Roman"/>
          <w:kern w:val="0"/>
          <w14:ligatures w14:val="none"/>
        </w:rPr>
      </w:pPr>
      <w:r w:rsidRPr="008576BE">
        <w:rPr>
          <w:rFonts w:ascii="Times New Roman" w:eastAsia="Times New Roman" w:hAnsi="Times New Roman" w:cs="Times New Roman"/>
          <w:noProof/>
          <w:kern w:val="0"/>
          <w14:ligatures w14:val="none"/>
        </w:rPr>
      </w:r>
      <w:r w:rsidR="008576BE" w:rsidRPr="008576BE">
        <w:rPr>
          <w:rFonts w:ascii="Times New Roman" w:eastAsia="Times New Roman" w:hAnsi="Times New Roman" w:cs="Times New Roman"/>
          <w:noProof/>
          <w:kern w:val="0"/>
          <w14:ligatures w14:val="none"/>
        </w:rPr>
        <w:pict w14:anchorId="7AF42CEC">
          <v:rect id="_x0000_i1029" alt="" style="width:468pt;height:.05pt;mso-width-percent:0;mso-height-percent:0;mso-width-percent:0;mso-height-percent:0" o:hralign="center" o:hrstd="t" o:hr="t" fillcolor="#a0a0a0" stroked="f"/>
        </w:pict>
      </w:r>
    </w:p>
    <w:p w14:paraId="586C8393" w14:textId="77777777" w:rsidR="008576BE" w:rsidRPr="008576BE" w:rsidRDefault="008576BE" w:rsidP="008576BE">
      <w:pPr>
        <w:shd w:val="clear" w:color="auto" w:fill="FFFFFF"/>
        <w:spacing w:after="120" w:line="600" w:lineRule="atLeast"/>
        <w:outlineLvl w:val="1"/>
        <w:rPr>
          <w:rFonts w:ascii="Clario-medium" w:eastAsia="Times New Roman" w:hAnsi="Clario-medium" w:cs="Times New Roman"/>
          <w:color w:val="212223"/>
          <w:kern w:val="0"/>
          <w:sz w:val="48"/>
          <w:szCs w:val="48"/>
          <w14:ligatures w14:val="none"/>
        </w:rPr>
      </w:pPr>
      <w:r w:rsidRPr="008576BE">
        <w:rPr>
          <w:rFonts w:ascii="Clario-medium" w:eastAsia="Times New Roman" w:hAnsi="Clario-medium" w:cs="Times New Roman"/>
          <w:color w:val="212223"/>
          <w:kern w:val="0"/>
          <w:sz w:val="48"/>
          <w:szCs w:val="48"/>
          <w14:ligatures w14:val="none"/>
        </w:rPr>
        <w:t>5. TECHNOLOGY MODERNIZATION &amp; DIGITAL TRANSFORMATION</w:t>
      </w:r>
    </w:p>
    <w:p w14:paraId="5600788A"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External Maturity: 4.5/5.0 - Industry Leader</w:t>
      </w:r>
    </w:p>
    <w:p w14:paraId="6B1D33AD"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Investment Scale:</w:t>
      </w:r>
      <w:r w:rsidRPr="008576BE">
        <w:rPr>
          <w:rFonts w:ascii="Clario" w:eastAsia="Times New Roman" w:hAnsi="Clario" w:cs="Times New Roman"/>
          <w:color w:val="212223"/>
          <w:kern w:val="0"/>
          <w14:ligatures w14:val="none"/>
        </w:rPr>
        <w:t> $10 billion capital investment transforming legal technology foundations, with $200+ million annually for AI integration specifically.</w:t>
      </w:r>
    </w:p>
    <w:p w14:paraId="5A54631D"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Platform Capabilities:</w:t>
      </w:r>
    </w:p>
    <w:p w14:paraId="726B45B2" w14:textId="77777777" w:rsidR="008576BE" w:rsidRPr="008576BE" w:rsidRDefault="008576BE" w:rsidP="008576BE">
      <w:pPr>
        <w:numPr>
          <w:ilvl w:val="0"/>
          <w:numId w:val="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20 billion documents integrated</w:t>
      </w:r>
    </w:p>
    <w:p w14:paraId="185DA8AA" w14:textId="77777777" w:rsidR="008576BE" w:rsidRPr="008576BE" w:rsidRDefault="008576BE" w:rsidP="008576BE">
      <w:pPr>
        <w:numPr>
          <w:ilvl w:val="0"/>
          <w:numId w:val="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15 petabytes data accessible</w:t>
      </w:r>
    </w:p>
    <w:p w14:paraId="5C1C43EB" w14:textId="77777777" w:rsidR="008576BE" w:rsidRPr="008576BE" w:rsidRDefault="008576BE" w:rsidP="008576BE">
      <w:pPr>
        <w:numPr>
          <w:ilvl w:val="0"/>
          <w:numId w:val="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Multi-cloud strategy: AWS, Google Cloud, Microsoft Azure</w:t>
      </w:r>
    </w:p>
    <w:p w14:paraId="4366771F" w14:textId="77777777" w:rsidR="008576BE" w:rsidRPr="008576BE" w:rsidRDefault="008576BE" w:rsidP="008576BE">
      <w:pPr>
        <w:numPr>
          <w:ilvl w:val="0"/>
          <w:numId w:val="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Open Arena self-service enterprise AI/ML platform</w:t>
      </w:r>
    </w:p>
    <w:p w14:paraId="4CF4B78D" w14:textId="77777777" w:rsidR="008576BE" w:rsidRPr="008576BE" w:rsidRDefault="008576BE" w:rsidP="008576BE">
      <w:pPr>
        <w:numPr>
          <w:ilvl w:val="0"/>
          <w:numId w:val="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Modernizing .NET applications using AWS Transform</w:t>
      </w:r>
    </w:p>
    <w:p w14:paraId="63328D83"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Infrastructure Evolution:</w:t>
      </w:r>
      <w:r w:rsidRPr="008576BE">
        <w:rPr>
          <w:rFonts w:ascii="Clario" w:eastAsia="Times New Roman" w:hAnsi="Clario" w:cs="Times New Roman"/>
          <w:color w:val="212223"/>
          <w:kern w:val="0"/>
          <w14:ligatures w14:val="none"/>
        </w:rPr>
        <w:t> Federated search architecture leverages underlying document management platforms (</w:t>
      </w:r>
      <w:proofErr w:type="spellStart"/>
      <w:r w:rsidRPr="008576BE">
        <w:rPr>
          <w:rFonts w:ascii="Clario" w:eastAsia="Times New Roman" w:hAnsi="Clario" w:cs="Times New Roman"/>
          <w:color w:val="212223"/>
          <w:kern w:val="0"/>
          <w14:ligatures w14:val="none"/>
        </w:rPr>
        <w:t>iManage</w:t>
      </w:r>
      <w:proofErr w:type="spellEnd"/>
      <w:r w:rsidRPr="008576BE">
        <w:rPr>
          <w:rFonts w:ascii="Clario" w:eastAsia="Times New Roman" w:hAnsi="Clario" w:cs="Times New Roman"/>
          <w:color w:val="212223"/>
          <w:kern w:val="0"/>
          <w14:ligatures w14:val="none"/>
        </w:rPr>
        <w:t>, NetDocuments, SharePoint), applying AI for re-ranking and summarization rather than indexing all documents—enabling scalability and integration flexibility.</w:t>
      </w:r>
    </w:p>
    <w:p w14:paraId="256BCD02"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Partnership Ecosystem:</w:t>
      </w:r>
      <w:r w:rsidRPr="008576BE">
        <w:rPr>
          <w:rFonts w:ascii="Clario" w:eastAsia="Times New Roman" w:hAnsi="Clario" w:cs="Times New Roman"/>
          <w:color w:val="212223"/>
          <w:kern w:val="0"/>
          <w14:ligatures w14:val="none"/>
        </w:rPr>
        <w:t> Strategic alliances with AWS (infrastructure), Microsoft (Copilot integration), OpenAI and Google (AI models) provide access to cutting-edge capabilities while maintaining platform independence.</w:t>
      </w:r>
    </w:p>
    <w:p w14:paraId="33A48737" w14:textId="77777777" w:rsidR="008576BE" w:rsidRPr="008576BE" w:rsidRDefault="008576BE" w:rsidP="008576BE">
      <w:pPr>
        <w:spacing w:after="0" w:line="240" w:lineRule="auto"/>
        <w:rPr>
          <w:rFonts w:ascii="Clario" w:eastAsia="Times New Roman" w:hAnsi="Clario" w:cs="Times New Roman"/>
          <w:kern w:val="0"/>
          <w14:ligatures w14:val="none"/>
        </w:rPr>
      </w:pPr>
      <w:r w:rsidRPr="008576BE">
        <w:rPr>
          <w:rFonts w:ascii="Times New Roman" w:eastAsia="Times New Roman" w:hAnsi="Times New Roman" w:cs="Times New Roman"/>
          <w:noProof/>
          <w:kern w:val="0"/>
          <w14:ligatures w14:val="none"/>
        </w:rPr>
      </w:r>
      <w:r w:rsidR="008576BE" w:rsidRPr="008576BE">
        <w:rPr>
          <w:rFonts w:ascii="Times New Roman" w:eastAsia="Times New Roman" w:hAnsi="Times New Roman" w:cs="Times New Roman"/>
          <w:noProof/>
          <w:kern w:val="0"/>
          <w14:ligatures w14:val="none"/>
        </w:rPr>
        <w:pict w14:anchorId="046C4842">
          <v:rect id="_x0000_i1030" alt="" style="width:468pt;height:.05pt;mso-width-percent:0;mso-height-percent:0;mso-width-percent:0;mso-height-percent:0" o:hralign="center" o:hrstd="t" o:hr="t" fillcolor="#a0a0a0" stroked="f"/>
        </w:pict>
      </w:r>
    </w:p>
    <w:p w14:paraId="49E41961" w14:textId="77777777" w:rsidR="008576BE" w:rsidRPr="008576BE" w:rsidRDefault="008576BE" w:rsidP="008576BE">
      <w:pPr>
        <w:shd w:val="clear" w:color="auto" w:fill="FFFFFF"/>
        <w:spacing w:after="120" w:line="600" w:lineRule="atLeast"/>
        <w:outlineLvl w:val="1"/>
        <w:rPr>
          <w:rFonts w:ascii="Clario-medium" w:eastAsia="Times New Roman" w:hAnsi="Clario-medium" w:cs="Times New Roman"/>
          <w:color w:val="212223"/>
          <w:kern w:val="0"/>
          <w:sz w:val="48"/>
          <w:szCs w:val="48"/>
          <w14:ligatures w14:val="none"/>
        </w:rPr>
      </w:pPr>
      <w:r w:rsidRPr="008576BE">
        <w:rPr>
          <w:rFonts w:ascii="Clario-medium" w:eastAsia="Times New Roman" w:hAnsi="Clario-medium" w:cs="Times New Roman"/>
          <w:color w:val="212223"/>
          <w:kern w:val="0"/>
          <w:sz w:val="48"/>
          <w:szCs w:val="48"/>
          <w14:ligatures w14:val="none"/>
        </w:rPr>
        <w:t>6. ARTIFICIAL INTELLIGENCE INTEGRATION &amp; AUTOMATION</w:t>
      </w:r>
    </w:p>
    <w:p w14:paraId="4EAE7441"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External Maturity: 4.6/5.0 - Industry Pioneer (Highest Score)</w:t>
      </w:r>
    </w:p>
    <w:p w14:paraId="15AECF89"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proofErr w:type="spellStart"/>
      <w:r w:rsidRPr="008576BE">
        <w:rPr>
          <w:rFonts w:ascii="Clario" w:eastAsia="Times New Roman" w:hAnsi="Clario" w:cs="Times New Roman"/>
          <w:b/>
          <w:bCs/>
          <w:color w:val="212223"/>
          <w:kern w:val="0"/>
          <w14:ligatures w14:val="none"/>
        </w:rPr>
        <w:t>CoCounsel</w:t>
      </w:r>
      <w:proofErr w:type="spellEnd"/>
      <w:r w:rsidRPr="008576BE">
        <w:rPr>
          <w:rFonts w:ascii="Clario" w:eastAsia="Times New Roman" w:hAnsi="Clario" w:cs="Times New Roman"/>
          <w:b/>
          <w:bCs/>
          <w:color w:val="212223"/>
          <w:kern w:val="0"/>
          <w14:ligatures w14:val="none"/>
        </w:rPr>
        <w:t xml:space="preserve"> Leadership:</w:t>
      </w:r>
      <w:r w:rsidRPr="008576BE">
        <w:rPr>
          <w:rFonts w:ascii="Clario" w:eastAsia="Times New Roman" w:hAnsi="Clario" w:cs="Times New Roman"/>
          <w:color w:val="212223"/>
          <w:kern w:val="0"/>
          <w14:ligatures w14:val="none"/>
        </w:rPr>
        <w:t> Legal industry's first professional-grade agentic AI capable of reasoning, planning, and executing complex multi-step workflows. Deep Research feature creates research plans, executes iteratively, and delivers comprehensive reports with transparent reasoning—fundamental shift from prompt-responsive assistants to intelligent autonomous systems.</w:t>
      </w:r>
    </w:p>
    <w:p w14:paraId="6E5C8027"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Market Penetration:</w:t>
      </w:r>
    </w:p>
    <w:p w14:paraId="6DAD39A6" w14:textId="77777777" w:rsidR="008576BE" w:rsidRPr="008576BE" w:rsidRDefault="008576BE" w:rsidP="008576BE">
      <w:pPr>
        <w:numPr>
          <w:ilvl w:val="0"/>
          <w:numId w:val="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20,000+ law firms and corporate legal departments</w:t>
      </w:r>
    </w:p>
    <w:p w14:paraId="29897B49" w14:textId="77777777" w:rsidR="008576BE" w:rsidRPr="008576BE" w:rsidRDefault="008576BE" w:rsidP="008576BE">
      <w:pPr>
        <w:numPr>
          <w:ilvl w:val="0"/>
          <w:numId w:val="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lastRenderedPageBreak/>
        <w:t>Majority of Am Law 100 firms</w:t>
      </w:r>
    </w:p>
    <w:p w14:paraId="1A4B5B3D" w14:textId="77777777" w:rsidR="008576BE" w:rsidRPr="008576BE" w:rsidRDefault="008576BE" w:rsidP="008576BE">
      <w:pPr>
        <w:numPr>
          <w:ilvl w:val="0"/>
          <w:numId w:val="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Majority of top U.S. courts</w:t>
      </w:r>
    </w:p>
    <w:p w14:paraId="57F80415"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Agentic Workflows:</w:t>
      </w:r>
      <w:r w:rsidRPr="008576BE">
        <w:rPr>
          <w:rFonts w:ascii="Clario" w:eastAsia="Times New Roman" w:hAnsi="Clario" w:cs="Times New Roman"/>
          <w:color w:val="212223"/>
          <w:kern w:val="0"/>
          <w14:ligatures w14:val="none"/>
        </w:rPr>
        <w:t> Growing library includes document drafting, employment policy generation, deposition analysis, compliance risk assessments, and tax preparation ("Ready to Review"). These embed legal content, apply structured reasoning, and provide human oversight by design.</w:t>
      </w:r>
    </w:p>
    <w:p w14:paraId="60C17A0F"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Competitive Positioning:</w:t>
      </w:r>
      <w:r w:rsidRPr="008576BE">
        <w:rPr>
          <w:rFonts w:ascii="Clario" w:eastAsia="Times New Roman" w:hAnsi="Clario" w:cs="Times New Roman"/>
          <w:color w:val="212223"/>
          <w:kern w:val="0"/>
          <w14:ligatures w14:val="none"/>
        </w:rPr>
        <w:t> While LexisNexis launched Protégé Legal AI Assistant as "substantial leap forward," Thomson Reuters maintains first-mover advantage with agentic capabilities. Key differentiator: breadth/depth of content combined with 2,500 lawyers on staff and Practical Law editors creating trusted workflows competitors cannot match.</w:t>
      </w:r>
    </w:p>
    <w:p w14:paraId="797488E2"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Integration Success:</w:t>
      </w:r>
      <w:r w:rsidRPr="008576BE">
        <w:rPr>
          <w:rFonts w:ascii="Clario" w:eastAsia="Times New Roman" w:hAnsi="Clario" w:cs="Times New Roman"/>
          <w:color w:val="212223"/>
          <w:kern w:val="0"/>
          <w14:ligatures w14:val="none"/>
        </w:rPr>
        <w:t> </w:t>
      </w:r>
      <w:proofErr w:type="spellStart"/>
      <w:r w:rsidRPr="008576BE">
        <w:rPr>
          <w:rFonts w:ascii="Clario" w:eastAsia="Times New Roman" w:hAnsi="Clario" w:cs="Times New Roman"/>
          <w:color w:val="212223"/>
          <w:kern w:val="0"/>
          <w14:ligatures w14:val="none"/>
        </w:rPr>
        <w:t>CoCounsel</w:t>
      </w:r>
      <w:proofErr w:type="spellEnd"/>
      <w:r w:rsidRPr="008576BE">
        <w:rPr>
          <w:rFonts w:ascii="Clario" w:eastAsia="Times New Roman" w:hAnsi="Clario" w:cs="Times New Roman"/>
          <w:color w:val="212223"/>
          <w:kern w:val="0"/>
          <w14:ligatures w14:val="none"/>
        </w:rPr>
        <w:t xml:space="preserve"> in Microsoft 365 leveraging Copilot extensions completes work previously taking days/hours in seconds, with access to organizational insights creating personalized AI experiences.</w:t>
      </w:r>
    </w:p>
    <w:p w14:paraId="06B4347A" w14:textId="77777777" w:rsidR="008576BE" w:rsidRPr="008576BE" w:rsidRDefault="008576BE" w:rsidP="008576BE">
      <w:pPr>
        <w:spacing w:after="0" w:line="240" w:lineRule="auto"/>
        <w:rPr>
          <w:rFonts w:ascii="Clario" w:eastAsia="Times New Roman" w:hAnsi="Clario" w:cs="Times New Roman"/>
          <w:kern w:val="0"/>
          <w14:ligatures w14:val="none"/>
        </w:rPr>
      </w:pPr>
      <w:r w:rsidRPr="008576BE">
        <w:rPr>
          <w:rFonts w:ascii="Times New Roman" w:eastAsia="Times New Roman" w:hAnsi="Times New Roman" w:cs="Times New Roman"/>
          <w:noProof/>
          <w:kern w:val="0"/>
          <w14:ligatures w14:val="none"/>
        </w:rPr>
      </w:r>
      <w:r w:rsidR="008576BE" w:rsidRPr="008576BE">
        <w:rPr>
          <w:rFonts w:ascii="Times New Roman" w:eastAsia="Times New Roman" w:hAnsi="Times New Roman" w:cs="Times New Roman"/>
          <w:noProof/>
          <w:kern w:val="0"/>
          <w14:ligatures w14:val="none"/>
        </w:rPr>
        <w:pict w14:anchorId="491CBC74">
          <v:rect id="_x0000_i1031" alt="" style="width:468pt;height:.05pt;mso-width-percent:0;mso-height-percent:0;mso-width-percent:0;mso-height-percent:0" o:hralign="center" o:hrstd="t" o:hr="t" fillcolor="#a0a0a0" stroked="f"/>
        </w:pict>
      </w:r>
    </w:p>
    <w:p w14:paraId="4A4DCEDD" w14:textId="77777777" w:rsidR="008576BE" w:rsidRPr="008576BE" w:rsidRDefault="008576BE" w:rsidP="008576BE">
      <w:pPr>
        <w:shd w:val="clear" w:color="auto" w:fill="FFFFFF"/>
        <w:spacing w:after="120" w:line="600" w:lineRule="atLeast"/>
        <w:outlineLvl w:val="1"/>
        <w:rPr>
          <w:rFonts w:ascii="Clario-medium" w:eastAsia="Times New Roman" w:hAnsi="Clario-medium" w:cs="Times New Roman"/>
          <w:color w:val="212223"/>
          <w:kern w:val="0"/>
          <w:sz w:val="48"/>
          <w:szCs w:val="48"/>
          <w14:ligatures w14:val="none"/>
        </w:rPr>
      </w:pPr>
      <w:r w:rsidRPr="008576BE">
        <w:rPr>
          <w:rFonts w:ascii="Clario-medium" w:eastAsia="Times New Roman" w:hAnsi="Clario-medium" w:cs="Times New Roman"/>
          <w:color w:val="212223"/>
          <w:kern w:val="0"/>
          <w:sz w:val="48"/>
          <w:szCs w:val="48"/>
          <w14:ligatures w14:val="none"/>
        </w:rPr>
        <w:t>7. CUSTOMER EXPERIENCE TRANSFORMATION</w:t>
      </w:r>
    </w:p>
    <w:p w14:paraId="2605C403"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External Maturity: 3.9/5.0 - Progressive Improvement (Critical Gap)</w:t>
      </w:r>
    </w:p>
    <w:p w14:paraId="463D64C1"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Positive Achievements:</w:t>
      </w:r>
    </w:p>
    <w:p w14:paraId="3C4F2CC3" w14:textId="77777777" w:rsidR="008576BE" w:rsidRPr="008576BE" w:rsidRDefault="008576BE" w:rsidP="008576BE">
      <w:pPr>
        <w:numPr>
          <w:ilvl w:val="0"/>
          <w:numId w:val="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70% customer satisfaction increase through unified self-service platform</w:t>
      </w:r>
    </w:p>
    <w:p w14:paraId="4474F6DA" w14:textId="77777777" w:rsidR="008576BE" w:rsidRPr="008576BE" w:rsidRDefault="008576BE" w:rsidP="008576BE">
      <w:pPr>
        <w:numPr>
          <w:ilvl w:val="0"/>
          <w:numId w:val="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300% lead generation growth</w:t>
      </w:r>
    </w:p>
    <w:p w14:paraId="562EE402" w14:textId="77777777" w:rsidR="008576BE" w:rsidRPr="008576BE" w:rsidRDefault="008576BE" w:rsidP="008576BE">
      <w:pPr>
        <w:numPr>
          <w:ilvl w:val="0"/>
          <w:numId w:val="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25% retention rate improvement</w:t>
      </w:r>
    </w:p>
    <w:p w14:paraId="5FEE0042" w14:textId="77777777" w:rsidR="008576BE" w:rsidRPr="008576BE" w:rsidRDefault="008576BE" w:rsidP="008576BE">
      <w:pPr>
        <w:numPr>
          <w:ilvl w:val="0"/>
          <w:numId w:val="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90% reduction in order configuration time</w:t>
      </w:r>
    </w:p>
    <w:p w14:paraId="488CD485" w14:textId="77777777" w:rsidR="008576BE" w:rsidRPr="008576BE" w:rsidRDefault="008576BE" w:rsidP="008576BE">
      <w:pPr>
        <w:numPr>
          <w:ilvl w:val="0"/>
          <w:numId w:val="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WFH transition improved both satisfaction and productivity</w:t>
      </w:r>
    </w:p>
    <w:p w14:paraId="5DC1C569"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Critical Service Gaps:</w:t>
      </w:r>
    </w:p>
    <w:p w14:paraId="6DBF37D7" w14:textId="77777777" w:rsidR="008576BE" w:rsidRPr="008576BE" w:rsidRDefault="008576BE" w:rsidP="008576BE">
      <w:pPr>
        <w:numPr>
          <w:ilvl w:val="0"/>
          <w:numId w:val="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Overall satisfaction: 70/100</w:t>
      </w:r>
    </w:p>
    <w:p w14:paraId="5BCE261E" w14:textId="77777777" w:rsidR="008576BE" w:rsidRPr="008576BE" w:rsidRDefault="008576BE" w:rsidP="008576BE">
      <w:pPr>
        <w:numPr>
          <w:ilvl w:val="0"/>
          <w:numId w:val="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Customer service rating: 1.7/5.0</w:t>
      </w:r>
    </w:p>
    <w:p w14:paraId="0E994636" w14:textId="77777777" w:rsidR="008576BE" w:rsidRPr="008576BE" w:rsidRDefault="008576BE" w:rsidP="008576BE">
      <w:pPr>
        <w:numPr>
          <w:ilvl w:val="0"/>
          <w:numId w:val="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Net Promoter Score: 9 (46% Promoters, 37% Detractors)</w:t>
      </w:r>
    </w:p>
    <w:p w14:paraId="29273C04" w14:textId="77777777" w:rsidR="008576BE" w:rsidRPr="008576BE" w:rsidRDefault="008576BE" w:rsidP="008576BE">
      <w:pPr>
        <w:numPr>
          <w:ilvl w:val="0"/>
          <w:numId w:val="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Customer feedback: "Service significantly declined over past two years"</w:t>
      </w:r>
    </w:p>
    <w:p w14:paraId="61363A58" w14:textId="77777777" w:rsidR="008576BE" w:rsidRPr="008576BE" w:rsidRDefault="008576BE" w:rsidP="008576BE">
      <w:pPr>
        <w:numPr>
          <w:ilvl w:val="0"/>
          <w:numId w:val="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Support resolution: Only 17% of customer service contacts resolved issues</w:t>
      </w:r>
    </w:p>
    <w:p w14:paraId="78693A73"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Mixed Perception:</w:t>
      </w:r>
      <w:r w:rsidRPr="008576BE">
        <w:rPr>
          <w:rFonts w:ascii="Clario" w:eastAsia="Times New Roman" w:hAnsi="Clario" w:cs="Times New Roman"/>
          <w:color w:val="212223"/>
          <w:kern w:val="0"/>
          <w14:ligatures w14:val="none"/>
        </w:rPr>
        <w:t> Self-service platform transformation succeeded dramatically, but human customer service deteriorated, creating satisfaction paradox. Long-term customers (20+ years) leaving due to support frustrations despite product quality, indicating urgent remediation requirement.</w:t>
      </w:r>
    </w:p>
    <w:p w14:paraId="77F450F9" w14:textId="77777777" w:rsidR="008576BE" w:rsidRPr="008576BE" w:rsidRDefault="008576BE" w:rsidP="008576BE">
      <w:pPr>
        <w:spacing w:after="0" w:line="240" w:lineRule="auto"/>
        <w:rPr>
          <w:rFonts w:ascii="Clario" w:eastAsia="Times New Roman" w:hAnsi="Clario" w:cs="Times New Roman"/>
          <w:kern w:val="0"/>
          <w14:ligatures w14:val="none"/>
        </w:rPr>
      </w:pPr>
      <w:r w:rsidRPr="008576BE">
        <w:rPr>
          <w:rFonts w:ascii="Times New Roman" w:eastAsia="Times New Roman" w:hAnsi="Times New Roman" w:cs="Times New Roman"/>
          <w:noProof/>
          <w:kern w:val="0"/>
          <w14:ligatures w14:val="none"/>
        </w:rPr>
      </w:r>
      <w:r w:rsidR="008576BE" w:rsidRPr="008576BE">
        <w:rPr>
          <w:rFonts w:ascii="Times New Roman" w:eastAsia="Times New Roman" w:hAnsi="Times New Roman" w:cs="Times New Roman"/>
          <w:noProof/>
          <w:kern w:val="0"/>
          <w14:ligatures w14:val="none"/>
        </w:rPr>
        <w:pict w14:anchorId="6E769BFC">
          <v:rect id="_x0000_i1032" alt="" style="width:468pt;height:.05pt;mso-width-percent:0;mso-height-percent:0;mso-width-percent:0;mso-height-percent:0" o:hralign="center" o:hrstd="t" o:hr="t" fillcolor="#a0a0a0" stroked="f"/>
        </w:pict>
      </w:r>
    </w:p>
    <w:p w14:paraId="72D362C1" w14:textId="77777777" w:rsidR="008576BE" w:rsidRPr="008576BE" w:rsidRDefault="008576BE" w:rsidP="008576BE">
      <w:pPr>
        <w:shd w:val="clear" w:color="auto" w:fill="FFFFFF"/>
        <w:spacing w:after="120" w:line="600" w:lineRule="atLeast"/>
        <w:outlineLvl w:val="1"/>
        <w:rPr>
          <w:rFonts w:ascii="Clario-medium" w:eastAsia="Times New Roman" w:hAnsi="Clario-medium" w:cs="Times New Roman"/>
          <w:color w:val="212223"/>
          <w:kern w:val="0"/>
          <w:sz w:val="48"/>
          <w:szCs w:val="48"/>
          <w14:ligatures w14:val="none"/>
        </w:rPr>
      </w:pPr>
      <w:r w:rsidRPr="008576BE">
        <w:rPr>
          <w:rFonts w:ascii="Clario-medium" w:eastAsia="Times New Roman" w:hAnsi="Clario-medium" w:cs="Times New Roman"/>
          <w:color w:val="212223"/>
          <w:kern w:val="0"/>
          <w:sz w:val="48"/>
          <w:szCs w:val="48"/>
          <w14:ligatures w14:val="none"/>
        </w:rPr>
        <w:t>8. BUSINESS SEGMENT TRANSFORMATION</w:t>
      </w:r>
    </w:p>
    <w:p w14:paraId="32808185" w14:textId="77777777" w:rsidR="008576BE" w:rsidRPr="008576BE" w:rsidRDefault="008576BE" w:rsidP="008576BE">
      <w:pPr>
        <w:shd w:val="clear" w:color="auto" w:fill="FFFFFF"/>
        <w:spacing w:after="120" w:line="504" w:lineRule="atLeast"/>
        <w:outlineLvl w:val="2"/>
        <w:rPr>
          <w:rFonts w:ascii="Clario-medium" w:eastAsia="Times New Roman" w:hAnsi="Clario-medium" w:cs="Times New Roman"/>
          <w:color w:val="212223"/>
          <w:kern w:val="0"/>
          <w:sz w:val="42"/>
          <w:szCs w:val="42"/>
          <w14:ligatures w14:val="none"/>
        </w:rPr>
      </w:pPr>
      <w:r w:rsidRPr="008576BE">
        <w:rPr>
          <w:rFonts w:ascii="Clario-medium" w:eastAsia="Times New Roman" w:hAnsi="Clario-medium" w:cs="Times New Roman"/>
          <w:color w:val="212223"/>
          <w:kern w:val="0"/>
          <w:sz w:val="42"/>
          <w:szCs w:val="42"/>
          <w14:ligatures w14:val="none"/>
        </w:rPr>
        <w:t>Legal Professionals (4.5/5.0 - Market Leader)</w:t>
      </w:r>
    </w:p>
    <w:p w14:paraId="06F5AB74"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Westlaw Advantage:</w:t>
      </w:r>
      <w:r w:rsidRPr="008576BE">
        <w:rPr>
          <w:rFonts w:ascii="Clario" w:eastAsia="Times New Roman" w:hAnsi="Clario" w:cs="Times New Roman"/>
          <w:color w:val="212223"/>
          <w:kern w:val="0"/>
          <w14:ligatures w14:val="none"/>
        </w:rPr>
        <w:t> Deep Research launched August 2024 with guided workflows applying agentic AI to high-friction legal work. Platform maintains 78% U.S. court e-filing system coverage and 4.2 million case summaries.</w:t>
      </w:r>
    </w:p>
    <w:p w14:paraId="19BF3658"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Customer Validation:</w:t>
      </w:r>
      <w:r w:rsidRPr="008576BE">
        <w:rPr>
          <w:rFonts w:ascii="Clario" w:eastAsia="Times New Roman" w:hAnsi="Clario" w:cs="Times New Roman"/>
          <w:color w:val="212223"/>
          <w:kern w:val="0"/>
          <w14:ligatures w14:val="none"/>
        </w:rPr>
        <w:t> Morgan Lewis Chief AI Officer: "Thomson Reuters' integration of advanced AI models marks encouraging step forward. Deep Research stands out for ability to reason through legal questions rather than simply return search results."</w:t>
      </w:r>
    </w:p>
    <w:p w14:paraId="57948018" w14:textId="77777777" w:rsidR="008576BE" w:rsidRPr="008576BE" w:rsidRDefault="008576BE" w:rsidP="008576BE">
      <w:pPr>
        <w:shd w:val="clear" w:color="auto" w:fill="FFFFFF"/>
        <w:spacing w:after="120" w:line="504" w:lineRule="atLeast"/>
        <w:outlineLvl w:val="2"/>
        <w:rPr>
          <w:rFonts w:ascii="Clario-medium" w:eastAsia="Times New Roman" w:hAnsi="Clario-medium" w:cs="Times New Roman"/>
          <w:color w:val="212223"/>
          <w:kern w:val="0"/>
          <w:sz w:val="42"/>
          <w:szCs w:val="42"/>
          <w14:ligatures w14:val="none"/>
        </w:rPr>
      </w:pPr>
      <w:r w:rsidRPr="008576BE">
        <w:rPr>
          <w:rFonts w:ascii="Clario-medium" w:eastAsia="Times New Roman" w:hAnsi="Clario-medium" w:cs="Times New Roman"/>
          <w:color w:val="212223"/>
          <w:kern w:val="0"/>
          <w:sz w:val="42"/>
          <w:szCs w:val="42"/>
          <w14:ligatures w14:val="none"/>
        </w:rPr>
        <w:t>Tax &amp; Accounting (4.3/5.0 - Strong Leader)</w:t>
      </w:r>
    </w:p>
    <w:p w14:paraId="77030669"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lastRenderedPageBreak/>
        <w:t xml:space="preserve">IDC </w:t>
      </w:r>
      <w:proofErr w:type="spellStart"/>
      <w:r w:rsidRPr="008576BE">
        <w:rPr>
          <w:rFonts w:ascii="Clario" w:eastAsia="Times New Roman" w:hAnsi="Clario" w:cs="Times New Roman"/>
          <w:b/>
          <w:bCs/>
          <w:color w:val="212223"/>
          <w:kern w:val="0"/>
          <w14:ligatures w14:val="none"/>
        </w:rPr>
        <w:t>MarketScape</w:t>
      </w:r>
      <w:proofErr w:type="spellEnd"/>
      <w:r w:rsidRPr="008576BE">
        <w:rPr>
          <w:rFonts w:ascii="Clario" w:eastAsia="Times New Roman" w:hAnsi="Clario" w:cs="Times New Roman"/>
          <w:b/>
          <w:bCs/>
          <w:color w:val="212223"/>
          <w:kern w:val="0"/>
          <w14:ligatures w14:val="none"/>
        </w:rPr>
        <w:t xml:space="preserve"> Leader:</w:t>
      </w:r>
      <w:r w:rsidRPr="008576BE">
        <w:rPr>
          <w:rFonts w:ascii="Clario" w:eastAsia="Times New Roman" w:hAnsi="Clario" w:cs="Times New Roman"/>
          <w:color w:val="212223"/>
          <w:kern w:val="0"/>
          <w14:ligatures w14:val="none"/>
        </w:rPr>
        <w:t> Recognized for SaaS and cloud-enabled sales/use tax automation. ONESOURCE platform provides comprehensive global coverage, robust integration, and AI-powered features addressing complex multinational tax compliance.</w:t>
      </w:r>
    </w:p>
    <w:p w14:paraId="4A19E759"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Innovation:</w:t>
      </w:r>
      <w:r w:rsidRPr="008576BE">
        <w:rPr>
          <w:rFonts w:ascii="Clario" w:eastAsia="Times New Roman" w:hAnsi="Clario" w:cs="Times New Roman"/>
          <w:color w:val="212223"/>
          <w:kern w:val="0"/>
          <w14:ligatures w14:val="none"/>
        </w:rPr>
        <w:t xml:space="preserve"> "Ready to Review" agentic tax preparation extracts information from client documents, applies reasoning about tax form placement, inputs data into </w:t>
      </w:r>
      <w:proofErr w:type="spellStart"/>
      <w:r w:rsidRPr="008576BE">
        <w:rPr>
          <w:rFonts w:ascii="Clario" w:eastAsia="Times New Roman" w:hAnsi="Clario" w:cs="Times New Roman"/>
          <w:color w:val="212223"/>
          <w:kern w:val="0"/>
          <w14:ligatures w14:val="none"/>
        </w:rPr>
        <w:t>GoSystem</w:t>
      </w:r>
      <w:proofErr w:type="spellEnd"/>
      <w:r w:rsidRPr="008576BE">
        <w:rPr>
          <w:rFonts w:ascii="Clario" w:eastAsia="Times New Roman" w:hAnsi="Clario" w:cs="Times New Roman"/>
          <w:color w:val="212223"/>
          <w:kern w:val="0"/>
          <w14:ligatures w14:val="none"/>
        </w:rPr>
        <w:t xml:space="preserve"> Tax engine, and responds to diagnostic messages—demonstrating AI workflow integration.</w:t>
      </w:r>
    </w:p>
    <w:p w14:paraId="5ECD2F40"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Partnerships:</w:t>
      </w:r>
      <w:r w:rsidRPr="008576BE">
        <w:rPr>
          <w:rFonts w:ascii="Clario" w:eastAsia="Times New Roman" w:hAnsi="Clario" w:cs="Times New Roman"/>
          <w:color w:val="212223"/>
          <w:kern w:val="0"/>
          <w14:ligatures w14:val="none"/>
        </w:rPr>
        <w:t> 67 government e-file integrations providing direct regulatory connectivity.</w:t>
      </w:r>
    </w:p>
    <w:p w14:paraId="009A9600" w14:textId="77777777" w:rsidR="008576BE" w:rsidRPr="008576BE" w:rsidRDefault="008576BE" w:rsidP="008576BE">
      <w:pPr>
        <w:shd w:val="clear" w:color="auto" w:fill="FFFFFF"/>
        <w:spacing w:after="120" w:line="504" w:lineRule="atLeast"/>
        <w:outlineLvl w:val="2"/>
        <w:rPr>
          <w:rFonts w:ascii="Clario-medium" w:eastAsia="Times New Roman" w:hAnsi="Clario-medium" w:cs="Times New Roman"/>
          <w:color w:val="212223"/>
          <w:kern w:val="0"/>
          <w:sz w:val="42"/>
          <w:szCs w:val="42"/>
          <w14:ligatures w14:val="none"/>
        </w:rPr>
      </w:pPr>
      <w:r w:rsidRPr="008576BE">
        <w:rPr>
          <w:rFonts w:ascii="Clario-medium" w:eastAsia="Times New Roman" w:hAnsi="Clario-medium" w:cs="Times New Roman"/>
          <w:color w:val="212223"/>
          <w:kern w:val="0"/>
          <w:sz w:val="42"/>
          <w:szCs w:val="42"/>
          <w14:ligatures w14:val="none"/>
        </w:rPr>
        <w:t>Corporates (4.0/5.0 - Progressive Leader)</w:t>
      </w:r>
    </w:p>
    <w:p w14:paraId="4579391E"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Compliance Solutions:</w:t>
      </w:r>
      <w:r w:rsidRPr="008576BE">
        <w:rPr>
          <w:rFonts w:ascii="Clario" w:eastAsia="Times New Roman" w:hAnsi="Clario" w:cs="Times New Roman"/>
          <w:color w:val="212223"/>
          <w:kern w:val="0"/>
          <w14:ligatures w14:val="none"/>
        </w:rPr>
        <w:t> </w:t>
      </w:r>
      <w:proofErr w:type="spellStart"/>
      <w:r w:rsidRPr="008576BE">
        <w:rPr>
          <w:rFonts w:ascii="Clario" w:eastAsia="Times New Roman" w:hAnsi="Clario" w:cs="Times New Roman"/>
          <w:color w:val="212223"/>
          <w:kern w:val="0"/>
          <w14:ligatures w14:val="none"/>
        </w:rPr>
        <w:t>CoCounsel</w:t>
      </w:r>
      <w:proofErr w:type="spellEnd"/>
      <w:r w:rsidRPr="008576BE">
        <w:rPr>
          <w:rFonts w:ascii="Clario" w:eastAsia="Times New Roman" w:hAnsi="Clario" w:cs="Times New Roman"/>
          <w:color w:val="212223"/>
          <w:kern w:val="0"/>
          <w14:ligatures w14:val="none"/>
        </w:rPr>
        <w:t xml:space="preserve"> leveraging Microsoft 365 Copilot extensions solves regulatory compliance challenges in fraction of manual work time. Focus on risk management, ESG reporting automation, supply chain compliance, and third-party risk management.</w:t>
      </w:r>
    </w:p>
    <w:p w14:paraId="569119CD"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Competitive Context:</w:t>
      </w:r>
      <w:r w:rsidRPr="008576BE">
        <w:rPr>
          <w:rFonts w:ascii="Clario" w:eastAsia="Times New Roman" w:hAnsi="Clario" w:cs="Times New Roman"/>
          <w:color w:val="212223"/>
          <w:kern w:val="0"/>
          <w14:ligatures w14:val="none"/>
        </w:rPr>
        <w:t> Faces specialized providers (Diligent, ServiceNow, SAP GRC) but differentiates through integrated legal-tax-compliance platform providing comprehensive coverage.</w:t>
      </w:r>
    </w:p>
    <w:p w14:paraId="1797B3FA" w14:textId="77777777" w:rsidR="008576BE" w:rsidRPr="008576BE" w:rsidRDefault="008576BE" w:rsidP="008576BE">
      <w:pPr>
        <w:shd w:val="clear" w:color="auto" w:fill="FFFFFF"/>
        <w:spacing w:after="120" w:line="504" w:lineRule="atLeast"/>
        <w:outlineLvl w:val="2"/>
        <w:rPr>
          <w:rFonts w:ascii="Clario-medium" w:eastAsia="Times New Roman" w:hAnsi="Clario-medium" w:cs="Times New Roman"/>
          <w:color w:val="212223"/>
          <w:kern w:val="0"/>
          <w:sz w:val="42"/>
          <w:szCs w:val="42"/>
          <w14:ligatures w14:val="none"/>
        </w:rPr>
      </w:pPr>
      <w:r w:rsidRPr="008576BE">
        <w:rPr>
          <w:rFonts w:ascii="Clario-medium" w:eastAsia="Times New Roman" w:hAnsi="Clario-medium" w:cs="Times New Roman"/>
          <w:color w:val="212223"/>
          <w:kern w:val="0"/>
          <w:sz w:val="42"/>
          <w:szCs w:val="42"/>
          <w14:ligatures w14:val="none"/>
        </w:rPr>
        <w:t>Reuters News (3.8/5.0 - Moderate Evolution)</w:t>
      </w:r>
    </w:p>
    <w:p w14:paraId="31E043E1"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Revenue Diversification:</w:t>
      </w:r>
      <w:r w:rsidRPr="008576BE">
        <w:rPr>
          <w:rFonts w:ascii="Clario" w:eastAsia="Times New Roman" w:hAnsi="Clario" w:cs="Times New Roman"/>
          <w:color w:val="212223"/>
          <w:kern w:val="0"/>
          <w14:ligatures w14:val="none"/>
        </w:rPr>
        <w:t> $18 million Q4 2023 generative AI content licensing revenue representing new monetization stream. Journalism automation tools for fact-checking and content generation under development.</w:t>
      </w:r>
    </w:p>
    <w:p w14:paraId="0398E236"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Strategic Challenge:</w:t>
      </w:r>
      <w:r w:rsidRPr="008576BE">
        <w:rPr>
          <w:rFonts w:ascii="Clario" w:eastAsia="Times New Roman" w:hAnsi="Clario" w:cs="Times New Roman"/>
          <w:color w:val="212223"/>
          <w:kern w:val="0"/>
          <w14:ligatures w14:val="none"/>
        </w:rPr>
        <w:t> News segment faces declining traditional revenues, digital-native competition, and AI content generation disruption. However, provides brand halo effect supporting other segments and maintains 184-year trusted source reputation.</w:t>
      </w:r>
    </w:p>
    <w:p w14:paraId="1B2AF26F" w14:textId="77777777" w:rsidR="008576BE" w:rsidRPr="008576BE" w:rsidRDefault="008576BE" w:rsidP="008576BE">
      <w:pPr>
        <w:spacing w:after="0" w:line="240" w:lineRule="auto"/>
        <w:rPr>
          <w:rFonts w:ascii="Clario" w:eastAsia="Times New Roman" w:hAnsi="Clario" w:cs="Times New Roman"/>
          <w:kern w:val="0"/>
          <w14:ligatures w14:val="none"/>
        </w:rPr>
      </w:pPr>
      <w:r w:rsidRPr="008576BE">
        <w:rPr>
          <w:rFonts w:ascii="Times New Roman" w:eastAsia="Times New Roman" w:hAnsi="Times New Roman" w:cs="Times New Roman"/>
          <w:noProof/>
          <w:kern w:val="0"/>
          <w14:ligatures w14:val="none"/>
        </w:rPr>
      </w:r>
      <w:r w:rsidR="008576BE" w:rsidRPr="008576BE">
        <w:rPr>
          <w:rFonts w:ascii="Times New Roman" w:eastAsia="Times New Roman" w:hAnsi="Times New Roman" w:cs="Times New Roman"/>
          <w:noProof/>
          <w:kern w:val="0"/>
          <w14:ligatures w14:val="none"/>
        </w:rPr>
        <w:pict w14:anchorId="574AF753">
          <v:rect id="_x0000_i1033" alt="" style="width:468pt;height:.05pt;mso-width-percent:0;mso-height-percent:0;mso-width-percent:0;mso-height-percent:0" o:hralign="center" o:hrstd="t" o:hr="t" fillcolor="#a0a0a0" stroked="f"/>
        </w:pict>
      </w:r>
    </w:p>
    <w:p w14:paraId="59A3445F" w14:textId="77777777" w:rsidR="008576BE" w:rsidRPr="008576BE" w:rsidRDefault="008576BE" w:rsidP="008576BE">
      <w:pPr>
        <w:shd w:val="clear" w:color="auto" w:fill="FFFFFF"/>
        <w:spacing w:after="120" w:line="600" w:lineRule="atLeast"/>
        <w:outlineLvl w:val="1"/>
        <w:rPr>
          <w:rFonts w:ascii="Clario-medium" w:eastAsia="Times New Roman" w:hAnsi="Clario-medium" w:cs="Times New Roman"/>
          <w:color w:val="212223"/>
          <w:kern w:val="0"/>
          <w:sz w:val="48"/>
          <w:szCs w:val="48"/>
          <w14:ligatures w14:val="none"/>
        </w:rPr>
      </w:pPr>
      <w:r w:rsidRPr="008576BE">
        <w:rPr>
          <w:rFonts w:ascii="Clario-medium" w:eastAsia="Times New Roman" w:hAnsi="Clario-medium" w:cs="Times New Roman"/>
          <w:color w:val="212223"/>
          <w:kern w:val="0"/>
          <w:sz w:val="48"/>
          <w:szCs w:val="48"/>
          <w14:ligatures w14:val="none"/>
        </w:rPr>
        <w:t>9. COMPETITIVE LANDSCAPE &amp; BENCHMARKING</w:t>
      </w:r>
    </w:p>
    <w:p w14:paraId="6782C541"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External Maturity: 3.8/5.0 - Challenged Leader</w:t>
      </w:r>
    </w:p>
    <w:p w14:paraId="1ED6392A" w14:textId="77777777" w:rsidR="008576BE" w:rsidRPr="008576BE" w:rsidRDefault="008576BE" w:rsidP="008576BE">
      <w:pPr>
        <w:shd w:val="clear" w:color="auto" w:fill="FFFFFF"/>
        <w:spacing w:after="120" w:line="504" w:lineRule="atLeast"/>
        <w:outlineLvl w:val="2"/>
        <w:rPr>
          <w:rFonts w:ascii="Clario-medium" w:eastAsia="Times New Roman" w:hAnsi="Clario-medium" w:cs="Times New Roman"/>
          <w:color w:val="212223"/>
          <w:kern w:val="0"/>
          <w:sz w:val="42"/>
          <w:szCs w:val="42"/>
          <w14:ligatures w14:val="none"/>
        </w:rPr>
      </w:pPr>
      <w:r w:rsidRPr="008576BE">
        <w:rPr>
          <w:rFonts w:ascii="Clario-medium" w:eastAsia="Times New Roman" w:hAnsi="Clario-medium" w:cs="Times New Roman"/>
          <w:color w:val="212223"/>
          <w:kern w:val="0"/>
          <w:sz w:val="42"/>
          <w:szCs w:val="42"/>
          <w14:ligatures w14:val="none"/>
        </w:rPr>
        <w:t>Bloomberg</w:t>
      </w:r>
    </w:p>
    <w:p w14:paraId="1B5BBEFA" w14:textId="77777777" w:rsidR="008576BE" w:rsidRPr="008576BE" w:rsidRDefault="008576BE" w:rsidP="008576BE">
      <w:pPr>
        <w:numPr>
          <w:ilvl w:val="0"/>
          <w:numId w:val="1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Product quality: 80/100 vs Thomson Reuters</w:t>
      </w:r>
    </w:p>
    <w:p w14:paraId="29BA3192" w14:textId="77777777" w:rsidR="008576BE" w:rsidRPr="008576BE" w:rsidRDefault="008576BE" w:rsidP="008576BE">
      <w:pPr>
        <w:numPr>
          <w:ilvl w:val="0"/>
          <w:numId w:val="1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325,000+ Terminal subscribers</w:t>
      </w:r>
    </w:p>
    <w:p w14:paraId="670C8315" w14:textId="77777777" w:rsidR="008576BE" w:rsidRPr="008576BE" w:rsidRDefault="008576BE" w:rsidP="008576BE">
      <w:pPr>
        <w:numPr>
          <w:ilvl w:val="0"/>
          <w:numId w:val="1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Real-time market data, news, communication integration</w:t>
      </w:r>
    </w:p>
    <w:p w14:paraId="660D9CAF" w14:textId="77777777" w:rsidR="008576BE" w:rsidRPr="008576BE" w:rsidRDefault="008576BE" w:rsidP="008576BE">
      <w:pPr>
        <w:numPr>
          <w:ilvl w:val="0"/>
          <w:numId w:val="1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 xml:space="preserve">2025 acquired AI startup </w:t>
      </w:r>
      <w:proofErr w:type="spellStart"/>
      <w:r w:rsidRPr="008576BE">
        <w:rPr>
          <w:rFonts w:ascii="Clario" w:eastAsia="Times New Roman" w:hAnsi="Clario" w:cs="Times New Roman"/>
          <w:color w:val="212223"/>
          <w:kern w:val="0"/>
          <w14:ligatures w14:val="none"/>
        </w:rPr>
        <w:t>Numerai</w:t>
      </w:r>
      <w:proofErr w:type="spellEnd"/>
      <w:r w:rsidRPr="008576BE">
        <w:rPr>
          <w:rFonts w:ascii="Clario" w:eastAsia="Times New Roman" w:hAnsi="Clario" w:cs="Times New Roman"/>
          <w:color w:val="212223"/>
          <w:kern w:val="0"/>
          <w14:ligatures w14:val="none"/>
        </w:rPr>
        <w:t xml:space="preserve"> ($50M)</w:t>
      </w:r>
    </w:p>
    <w:p w14:paraId="3340E088" w14:textId="77777777" w:rsidR="008576BE" w:rsidRPr="008576BE" w:rsidRDefault="008576BE" w:rsidP="008576BE">
      <w:pPr>
        <w:shd w:val="clear" w:color="auto" w:fill="FFFFFF"/>
        <w:spacing w:after="120" w:line="504" w:lineRule="atLeast"/>
        <w:outlineLvl w:val="2"/>
        <w:rPr>
          <w:rFonts w:ascii="Clario-medium" w:eastAsia="Times New Roman" w:hAnsi="Clario-medium" w:cs="Times New Roman"/>
          <w:color w:val="212223"/>
          <w:kern w:val="0"/>
          <w:sz w:val="42"/>
          <w:szCs w:val="42"/>
          <w14:ligatures w14:val="none"/>
        </w:rPr>
      </w:pPr>
      <w:r w:rsidRPr="008576BE">
        <w:rPr>
          <w:rFonts w:ascii="Clario-medium" w:eastAsia="Times New Roman" w:hAnsi="Clario-medium" w:cs="Times New Roman"/>
          <w:color w:val="212223"/>
          <w:kern w:val="0"/>
          <w:sz w:val="42"/>
          <w:szCs w:val="42"/>
          <w14:ligatures w14:val="none"/>
        </w:rPr>
        <w:t>LexisNexis</w:t>
      </w:r>
    </w:p>
    <w:p w14:paraId="5AF29E04" w14:textId="77777777" w:rsidR="008576BE" w:rsidRPr="008576BE" w:rsidRDefault="008576BE" w:rsidP="008576BE">
      <w:pPr>
        <w:numPr>
          <w:ilvl w:val="0"/>
          <w:numId w:val="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11.59% legal practice management share</w:t>
      </w:r>
    </w:p>
    <w:p w14:paraId="28A4ECC6" w14:textId="77777777" w:rsidR="008576BE" w:rsidRPr="008576BE" w:rsidRDefault="008576BE" w:rsidP="008576BE">
      <w:pPr>
        <w:numPr>
          <w:ilvl w:val="0"/>
          <w:numId w:val="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43 million document repository vs Westlaw's 38 million</w:t>
      </w:r>
    </w:p>
    <w:p w14:paraId="5A1C424B" w14:textId="77777777" w:rsidR="008576BE" w:rsidRPr="008576BE" w:rsidRDefault="008576BE" w:rsidP="008576BE">
      <w:pPr>
        <w:numPr>
          <w:ilvl w:val="0"/>
          <w:numId w:val="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AI-powered Shepard's updates rulings 47% faster</w:t>
      </w:r>
    </w:p>
    <w:p w14:paraId="09281356" w14:textId="77777777" w:rsidR="008576BE" w:rsidRPr="008576BE" w:rsidRDefault="008576BE" w:rsidP="008576BE">
      <w:pPr>
        <w:numPr>
          <w:ilvl w:val="0"/>
          <w:numId w:val="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Protégé Legal AI Assistant launched</w:t>
      </w:r>
    </w:p>
    <w:p w14:paraId="617A86C8" w14:textId="77777777" w:rsidR="008576BE" w:rsidRPr="008576BE" w:rsidRDefault="008576BE" w:rsidP="008576BE">
      <w:pPr>
        <w:shd w:val="clear" w:color="auto" w:fill="FFFFFF"/>
        <w:spacing w:after="120" w:line="504" w:lineRule="atLeast"/>
        <w:outlineLvl w:val="2"/>
        <w:rPr>
          <w:rFonts w:ascii="Clario-medium" w:eastAsia="Times New Roman" w:hAnsi="Clario-medium" w:cs="Times New Roman"/>
          <w:color w:val="212223"/>
          <w:kern w:val="0"/>
          <w:sz w:val="42"/>
          <w:szCs w:val="42"/>
          <w14:ligatures w14:val="none"/>
        </w:rPr>
      </w:pPr>
      <w:r w:rsidRPr="008576BE">
        <w:rPr>
          <w:rFonts w:ascii="Clario-medium" w:eastAsia="Times New Roman" w:hAnsi="Clario-medium" w:cs="Times New Roman"/>
          <w:color w:val="212223"/>
          <w:kern w:val="0"/>
          <w:sz w:val="42"/>
          <w:szCs w:val="42"/>
          <w14:ligatures w14:val="none"/>
        </w:rPr>
        <w:t>Wolters Kluwer</w:t>
      </w:r>
    </w:p>
    <w:p w14:paraId="34919DDE" w14:textId="77777777" w:rsidR="008576BE" w:rsidRPr="008576BE" w:rsidRDefault="008576BE" w:rsidP="008576BE">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23% compliance software CAGR vs TR's 17%</w:t>
      </w:r>
    </w:p>
    <w:p w14:paraId="5162271D" w14:textId="77777777" w:rsidR="008576BE" w:rsidRPr="008576BE" w:rsidRDefault="008576BE" w:rsidP="008576BE">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Strong European market position</w:t>
      </w:r>
    </w:p>
    <w:p w14:paraId="3D8358BB" w14:textId="77777777" w:rsidR="008576BE" w:rsidRPr="008576BE" w:rsidRDefault="008576BE" w:rsidP="008576BE">
      <w:pPr>
        <w:numPr>
          <w:ilvl w:val="0"/>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Healthcare vertical specialization</w:t>
      </w:r>
    </w:p>
    <w:p w14:paraId="72EFC590" w14:textId="77777777" w:rsidR="008576BE" w:rsidRPr="008576BE" w:rsidRDefault="008576BE" w:rsidP="008576BE">
      <w:pPr>
        <w:shd w:val="clear" w:color="auto" w:fill="FFFFFF"/>
        <w:spacing w:after="120" w:line="504" w:lineRule="atLeast"/>
        <w:outlineLvl w:val="2"/>
        <w:rPr>
          <w:rFonts w:ascii="Clario-medium" w:eastAsia="Times New Roman" w:hAnsi="Clario-medium" w:cs="Times New Roman"/>
          <w:color w:val="212223"/>
          <w:kern w:val="0"/>
          <w:sz w:val="42"/>
          <w:szCs w:val="42"/>
          <w14:ligatures w14:val="none"/>
        </w:rPr>
      </w:pPr>
      <w:r w:rsidRPr="008576BE">
        <w:rPr>
          <w:rFonts w:ascii="Clario-medium" w:eastAsia="Times New Roman" w:hAnsi="Clario-medium" w:cs="Times New Roman"/>
          <w:color w:val="212223"/>
          <w:kern w:val="0"/>
          <w:sz w:val="42"/>
          <w:szCs w:val="42"/>
          <w14:ligatures w14:val="none"/>
        </w:rPr>
        <w:t>Market Dynamics</w:t>
      </w:r>
    </w:p>
    <w:p w14:paraId="737B1806" w14:textId="77777777" w:rsidR="008576BE" w:rsidRPr="008576BE" w:rsidRDefault="008576BE" w:rsidP="008576BE">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lastRenderedPageBreak/>
        <w:t>Professional information sector consolidation: Top 10 control 68% market cap</w:t>
      </w:r>
    </w:p>
    <w:p w14:paraId="5455A1FA" w14:textId="77777777" w:rsidR="008576BE" w:rsidRPr="008576BE" w:rsidRDefault="008576BE" w:rsidP="008576BE">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AI arms race accelerating: Bloomberg $50M vs TR $100M+ annual GenAI investment</w:t>
      </w:r>
    </w:p>
    <w:p w14:paraId="7433E123" w14:textId="77777777" w:rsidR="008576BE" w:rsidRPr="008576BE" w:rsidRDefault="008576BE" w:rsidP="008576BE">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Legal tech funding surge driven by AI adoption</w:t>
      </w:r>
    </w:p>
    <w:p w14:paraId="0550FC72"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Thomson Reuters Advantages:</w:t>
      </w:r>
    </w:p>
    <w:p w14:paraId="0EF15724" w14:textId="77777777" w:rsidR="008576BE" w:rsidRPr="008576BE" w:rsidRDefault="008576BE" w:rsidP="008576BE">
      <w:pPr>
        <w:numPr>
          <w:ilvl w:val="0"/>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Fixed income: 98% global bonds vs FactSet 85%</w:t>
      </w:r>
    </w:p>
    <w:p w14:paraId="5BA8BC9E" w14:textId="77777777" w:rsidR="008576BE" w:rsidRPr="008576BE" w:rsidRDefault="008576BE" w:rsidP="008576BE">
      <w:pPr>
        <w:numPr>
          <w:ilvl w:val="0"/>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Judicial integration: 78% U.S. court systems</w:t>
      </w:r>
    </w:p>
    <w:p w14:paraId="7358F09B" w14:textId="77777777" w:rsidR="008576BE" w:rsidRPr="008576BE" w:rsidRDefault="008576BE" w:rsidP="008576BE">
      <w:pPr>
        <w:numPr>
          <w:ilvl w:val="0"/>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Legal research depth: 4.2 million case summaries</w:t>
      </w:r>
    </w:p>
    <w:p w14:paraId="36136A23" w14:textId="77777777" w:rsidR="008576BE" w:rsidRPr="008576BE" w:rsidRDefault="008576BE" w:rsidP="008576BE">
      <w:pPr>
        <w:numPr>
          <w:ilvl w:val="0"/>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Content scale: 20 billion documents, 15 petabytes</w:t>
      </w:r>
    </w:p>
    <w:p w14:paraId="21DB95E9" w14:textId="77777777" w:rsidR="008576BE" w:rsidRPr="008576BE" w:rsidRDefault="008576BE" w:rsidP="008576BE">
      <w:pPr>
        <w:spacing w:after="0" w:line="240" w:lineRule="auto"/>
        <w:rPr>
          <w:rFonts w:ascii="Clario" w:eastAsia="Times New Roman" w:hAnsi="Clario" w:cs="Times New Roman"/>
          <w:kern w:val="0"/>
          <w14:ligatures w14:val="none"/>
        </w:rPr>
      </w:pPr>
      <w:r w:rsidRPr="008576BE">
        <w:rPr>
          <w:rFonts w:ascii="Times New Roman" w:eastAsia="Times New Roman" w:hAnsi="Times New Roman" w:cs="Times New Roman"/>
          <w:noProof/>
          <w:kern w:val="0"/>
          <w14:ligatures w14:val="none"/>
        </w:rPr>
      </w:r>
      <w:r w:rsidR="008576BE" w:rsidRPr="008576BE">
        <w:rPr>
          <w:rFonts w:ascii="Times New Roman" w:eastAsia="Times New Roman" w:hAnsi="Times New Roman" w:cs="Times New Roman"/>
          <w:noProof/>
          <w:kern w:val="0"/>
          <w14:ligatures w14:val="none"/>
        </w:rPr>
        <w:pict w14:anchorId="71FF10D4">
          <v:rect id="_x0000_i1034" alt="" style="width:468pt;height:.05pt;mso-width-percent:0;mso-height-percent:0;mso-width-percent:0;mso-height-percent:0" o:hralign="center" o:hrstd="t" o:hr="t" fillcolor="#a0a0a0" stroked="f"/>
        </w:pict>
      </w:r>
    </w:p>
    <w:p w14:paraId="0012D348" w14:textId="77777777" w:rsidR="008576BE" w:rsidRPr="008576BE" w:rsidRDefault="008576BE" w:rsidP="008576BE">
      <w:pPr>
        <w:shd w:val="clear" w:color="auto" w:fill="FFFFFF"/>
        <w:spacing w:after="120" w:line="600" w:lineRule="atLeast"/>
        <w:outlineLvl w:val="1"/>
        <w:rPr>
          <w:rFonts w:ascii="Clario-medium" w:eastAsia="Times New Roman" w:hAnsi="Clario-medium" w:cs="Times New Roman"/>
          <w:color w:val="212223"/>
          <w:kern w:val="0"/>
          <w:sz w:val="48"/>
          <w:szCs w:val="48"/>
          <w14:ligatures w14:val="none"/>
        </w:rPr>
      </w:pPr>
      <w:r w:rsidRPr="008576BE">
        <w:rPr>
          <w:rFonts w:ascii="Clario-medium" w:eastAsia="Times New Roman" w:hAnsi="Clario-medium" w:cs="Times New Roman"/>
          <w:color w:val="212223"/>
          <w:kern w:val="0"/>
          <w:sz w:val="48"/>
          <w:szCs w:val="48"/>
          <w14:ligatures w14:val="none"/>
        </w:rPr>
        <w:t>10. FINANCIAL PERFORMANCE &amp; INVESTMENT CAPACITY</w:t>
      </w:r>
    </w:p>
    <w:p w14:paraId="6D401724"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External Maturity: 4.4/5.0 - Strong Execution</w:t>
      </w:r>
    </w:p>
    <w:p w14:paraId="4EC4C3CE"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2024 Results:</w:t>
      </w:r>
    </w:p>
    <w:p w14:paraId="6D988362" w14:textId="77777777" w:rsidR="008576BE" w:rsidRPr="008576BE" w:rsidRDefault="008576BE" w:rsidP="008576BE">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Total revenue: $7.26 billion (up 6.8%)</w:t>
      </w:r>
    </w:p>
    <w:p w14:paraId="0EF546BB" w14:textId="77777777" w:rsidR="008576BE" w:rsidRPr="008576BE" w:rsidRDefault="008576BE" w:rsidP="008576BE">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Organic revenue growth: 7% full-year, 8% Big 3 segments</w:t>
      </w:r>
    </w:p>
    <w:p w14:paraId="72A73EA2" w14:textId="77777777" w:rsidR="008576BE" w:rsidRPr="008576BE" w:rsidRDefault="008576BE" w:rsidP="008576BE">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Q4 organic revenue: 5% company, 8% Big 3</w:t>
      </w:r>
    </w:p>
    <w:p w14:paraId="151AD0BA" w14:textId="77777777" w:rsidR="008576BE" w:rsidRPr="008576BE" w:rsidRDefault="008576BE" w:rsidP="008576BE">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Adjusted EBITDA margin target: 39%</w:t>
      </w:r>
    </w:p>
    <w:p w14:paraId="40C63D6C"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2025-2026 Outlook:</w:t>
      </w:r>
    </w:p>
    <w:p w14:paraId="102F2783" w14:textId="77777777" w:rsidR="008576BE" w:rsidRPr="008576BE" w:rsidRDefault="008576BE" w:rsidP="008576BE">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2025: 7.0-7.5% organic growth, 39% EBITDA margin</w:t>
      </w:r>
    </w:p>
    <w:p w14:paraId="7C0B86CE" w14:textId="77777777" w:rsidR="008576BE" w:rsidRPr="008576BE" w:rsidRDefault="008576BE" w:rsidP="008576BE">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2026: 7.5-8.0% organic growth, 50+ basis points margin expansion</w:t>
      </w:r>
    </w:p>
    <w:p w14:paraId="613F9235"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Investment Capacity:</w:t>
      </w:r>
    </w:p>
    <w:p w14:paraId="5ED8E161" w14:textId="77777777" w:rsidR="008576BE" w:rsidRPr="008576BE" w:rsidRDefault="008576BE" w:rsidP="008576BE">
      <w:pPr>
        <w:numPr>
          <w:ilvl w:val="0"/>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$10 billion capital transformation investment deployed</w:t>
      </w:r>
    </w:p>
    <w:p w14:paraId="414B362E" w14:textId="77777777" w:rsidR="008576BE" w:rsidRPr="008576BE" w:rsidRDefault="008576BE" w:rsidP="008576BE">
      <w:pPr>
        <w:numPr>
          <w:ilvl w:val="0"/>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$200+ million annual AI investment</w:t>
      </w:r>
    </w:p>
    <w:p w14:paraId="7D6A6AC8" w14:textId="77777777" w:rsidR="008576BE" w:rsidRPr="008576BE" w:rsidRDefault="008576BE" w:rsidP="008576BE">
      <w:pPr>
        <w:numPr>
          <w:ilvl w:val="0"/>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$1.2 billion from LSEG stake sale (Q1) for reinvestment</w:t>
      </w:r>
    </w:p>
    <w:p w14:paraId="768F8652" w14:textId="77777777" w:rsidR="008576BE" w:rsidRPr="008576BE" w:rsidRDefault="008576BE" w:rsidP="008576BE">
      <w:pPr>
        <w:numPr>
          <w:ilvl w:val="0"/>
          <w:numId w:val="1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Stock tripled under Hasker leadership</w:t>
      </w:r>
    </w:p>
    <w:p w14:paraId="7B20E7CE"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Market Valuation:</w:t>
      </w:r>
      <w:r w:rsidRPr="008576BE">
        <w:rPr>
          <w:rFonts w:ascii="Clario" w:eastAsia="Times New Roman" w:hAnsi="Clario" w:cs="Times New Roman"/>
          <w:color w:val="212223"/>
          <w:kern w:val="0"/>
          <w14:ligatures w14:val="none"/>
        </w:rPr>
        <w:t> $90 billion (5× News Corp, 10× NYT), providing substantial transformation investment capacity versus competitors.</w:t>
      </w:r>
    </w:p>
    <w:p w14:paraId="3869B8F5" w14:textId="77777777" w:rsidR="008576BE" w:rsidRPr="008576BE" w:rsidRDefault="008576BE" w:rsidP="008576BE">
      <w:pPr>
        <w:spacing w:after="0" w:line="240" w:lineRule="auto"/>
        <w:rPr>
          <w:rFonts w:ascii="Clario" w:eastAsia="Times New Roman" w:hAnsi="Clario" w:cs="Times New Roman"/>
          <w:kern w:val="0"/>
          <w14:ligatures w14:val="none"/>
        </w:rPr>
      </w:pPr>
      <w:r w:rsidRPr="008576BE">
        <w:rPr>
          <w:rFonts w:ascii="Times New Roman" w:eastAsia="Times New Roman" w:hAnsi="Times New Roman" w:cs="Times New Roman"/>
          <w:noProof/>
          <w:kern w:val="0"/>
          <w14:ligatures w14:val="none"/>
        </w:rPr>
      </w:r>
      <w:r w:rsidR="008576BE" w:rsidRPr="008576BE">
        <w:rPr>
          <w:rFonts w:ascii="Times New Roman" w:eastAsia="Times New Roman" w:hAnsi="Times New Roman" w:cs="Times New Roman"/>
          <w:noProof/>
          <w:kern w:val="0"/>
          <w14:ligatures w14:val="none"/>
        </w:rPr>
        <w:pict w14:anchorId="61358183">
          <v:rect id="_x0000_i1035" alt="" style="width:468pt;height:.05pt;mso-width-percent:0;mso-height-percent:0;mso-width-percent:0;mso-height-percent:0" o:hralign="center" o:hrstd="t" o:hr="t" fillcolor="#a0a0a0" stroked="f"/>
        </w:pict>
      </w:r>
    </w:p>
    <w:p w14:paraId="4AE950DE" w14:textId="77777777" w:rsidR="008576BE" w:rsidRPr="008576BE" w:rsidRDefault="008576BE" w:rsidP="008576BE">
      <w:pPr>
        <w:shd w:val="clear" w:color="auto" w:fill="FFFFFF"/>
        <w:spacing w:after="120" w:line="600" w:lineRule="atLeast"/>
        <w:outlineLvl w:val="1"/>
        <w:rPr>
          <w:rFonts w:ascii="Clario-medium" w:eastAsia="Times New Roman" w:hAnsi="Clario-medium" w:cs="Times New Roman"/>
          <w:color w:val="212223"/>
          <w:kern w:val="0"/>
          <w:sz w:val="48"/>
          <w:szCs w:val="48"/>
          <w14:ligatures w14:val="none"/>
        </w:rPr>
      </w:pPr>
      <w:r w:rsidRPr="008576BE">
        <w:rPr>
          <w:rFonts w:ascii="Clario-medium" w:eastAsia="Times New Roman" w:hAnsi="Clario-medium" w:cs="Times New Roman"/>
          <w:color w:val="212223"/>
          <w:kern w:val="0"/>
          <w:sz w:val="48"/>
          <w:szCs w:val="48"/>
          <w14:ligatures w14:val="none"/>
        </w:rPr>
        <w:t>11. PARTNER &amp; VENDOR ECOSYSTEM</w:t>
      </w:r>
    </w:p>
    <w:p w14:paraId="73D02186"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External Maturity: 4.2/5.0 - Collaborative Leader</w:t>
      </w:r>
    </w:p>
    <w:p w14:paraId="12A2F975"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Strategic Technology Partnerships:</w:t>
      </w:r>
    </w:p>
    <w:p w14:paraId="1148C703" w14:textId="77777777" w:rsidR="008576BE" w:rsidRPr="008576BE" w:rsidRDefault="008576BE" w:rsidP="008576BE">
      <w:pPr>
        <w:numPr>
          <w:ilvl w:val="0"/>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Microsoft:</w:t>
      </w:r>
      <w:r w:rsidRPr="008576BE">
        <w:rPr>
          <w:rFonts w:ascii="Clario" w:eastAsia="Times New Roman" w:hAnsi="Clario" w:cs="Times New Roman"/>
          <w:color w:val="212223"/>
          <w:kern w:val="0"/>
          <w14:ligatures w14:val="none"/>
        </w:rPr>
        <w:t> </w:t>
      </w:r>
      <w:proofErr w:type="spellStart"/>
      <w:r w:rsidRPr="008576BE">
        <w:rPr>
          <w:rFonts w:ascii="Clario" w:eastAsia="Times New Roman" w:hAnsi="Clario" w:cs="Times New Roman"/>
          <w:color w:val="212223"/>
          <w:kern w:val="0"/>
          <w14:ligatures w14:val="none"/>
        </w:rPr>
        <w:t>CoCounsel</w:t>
      </w:r>
      <w:proofErr w:type="spellEnd"/>
      <w:r w:rsidRPr="008576BE">
        <w:rPr>
          <w:rFonts w:ascii="Clario" w:eastAsia="Times New Roman" w:hAnsi="Clario" w:cs="Times New Roman"/>
          <w:color w:val="212223"/>
          <w:kern w:val="0"/>
          <w14:ligatures w14:val="none"/>
        </w:rPr>
        <w:t xml:space="preserve"> in Microsoft 365 with Copilot extensions—"major leap forward in collaboration"</w:t>
      </w:r>
    </w:p>
    <w:p w14:paraId="300778D6" w14:textId="77777777" w:rsidR="008576BE" w:rsidRPr="008576BE" w:rsidRDefault="008576BE" w:rsidP="008576BE">
      <w:pPr>
        <w:numPr>
          <w:ilvl w:val="0"/>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OpenAI &amp; Google:</w:t>
      </w:r>
      <w:r w:rsidRPr="008576BE">
        <w:rPr>
          <w:rFonts w:ascii="Clario" w:eastAsia="Times New Roman" w:hAnsi="Clario" w:cs="Times New Roman"/>
          <w:color w:val="212223"/>
          <w:kern w:val="0"/>
          <w14:ligatures w14:val="none"/>
        </w:rPr>
        <w:t> </w:t>
      </w:r>
      <w:proofErr w:type="spellStart"/>
      <w:r w:rsidRPr="008576BE">
        <w:rPr>
          <w:rFonts w:ascii="Clario" w:eastAsia="Times New Roman" w:hAnsi="Clario" w:cs="Times New Roman"/>
          <w:color w:val="212223"/>
          <w:kern w:val="0"/>
          <w14:ligatures w14:val="none"/>
        </w:rPr>
        <w:t>CoCounsel</w:t>
      </w:r>
      <w:proofErr w:type="spellEnd"/>
      <w:r w:rsidRPr="008576BE">
        <w:rPr>
          <w:rFonts w:ascii="Clario" w:eastAsia="Times New Roman" w:hAnsi="Clario" w:cs="Times New Roman"/>
          <w:color w:val="212223"/>
          <w:kern w:val="0"/>
          <w14:ligatures w14:val="none"/>
        </w:rPr>
        <w:t xml:space="preserve"> 2.0 combines capabilities from multiple AI providers</w:t>
      </w:r>
    </w:p>
    <w:p w14:paraId="29B36CCE" w14:textId="77777777" w:rsidR="008576BE" w:rsidRPr="008576BE" w:rsidRDefault="008576BE" w:rsidP="008576BE">
      <w:pPr>
        <w:numPr>
          <w:ilvl w:val="0"/>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AWS:</w:t>
      </w:r>
      <w:r w:rsidRPr="008576BE">
        <w:rPr>
          <w:rFonts w:ascii="Clario" w:eastAsia="Times New Roman" w:hAnsi="Clario" w:cs="Times New Roman"/>
          <w:color w:val="212223"/>
          <w:kern w:val="0"/>
          <w14:ligatures w14:val="none"/>
        </w:rPr>
        <w:t> Open Arena platform development, .NET modernization using AWS Transform</w:t>
      </w:r>
    </w:p>
    <w:p w14:paraId="6361E41D"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Integration Partnerships:</w:t>
      </w:r>
    </w:p>
    <w:p w14:paraId="3D791F1A" w14:textId="77777777" w:rsidR="008576BE" w:rsidRPr="008576BE" w:rsidRDefault="008576BE" w:rsidP="008576BE">
      <w:pPr>
        <w:numPr>
          <w:ilvl w:val="0"/>
          <w:numId w:val="1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proofErr w:type="spellStart"/>
      <w:r w:rsidRPr="008576BE">
        <w:rPr>
          <w:rFonts w:ascii="Clario" w:eastAsia="Times New Roman" w:hAnsi="Clario" w:cs="Times New Roman"/>
          <w:color w:val="212223"/>
          <w:kern w:val="0"/>
          <w14:ligatures w14:val="none"/>
        </w:rPr>
        <w:t>iManage</w:t>
      </w:r>
      <w:proofErr w:type="spellEnd"/>
      <w:r w:rsidRPr="008576BE">
        <w:rPr>
          <w:rFonts w:ascii="Clario" w:eastAsia="Times New Roman" w:hAnsi="Clario" w:cs="Times New Roman"/>
          <w:color w:val="212223"/>
          <w:kern w:val="0"/>
          <w14:ligatures w14:val="none"/>
        </w:rPr>
        <w:t>, NetDocuments, SharePoint (document management)</w:t>
      </w:r>
    </w:p>
    <w:p w14:paraId="6AAAF7DE" w14:textId="77777777" w:rsidR="008576BE" w:rsidRPr="008576BE" w:rsidRDefault="008576BE" w:rsidP="008576BE">
      <w:pPr>
        <w:numPr>
          <w:ilvl w:val="0"/>
          <w:numId w:val="1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Grant Thornton (implementation partner at SYNERGY 2024)</w:t>
      </w:r>
    </w:p>
    <w:p w14:paraId="3BF3EE2B" w14:textId="77777777" w:rsidR="008576BE" w:rsidRPr="008576BE" w:rsidRDefault="008576BE" w:rsidP="008576BE">
      <w:pPr>
        <w:numPr>
          <w:ilvl w:val="0"/>
          <w:numId w:val="1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lastRenderedPageBreak/>
        <w:t>Big 4 professional services firms</w:t>
      </w:r>
    </w:p>
    <w:p w14:paraId="1804BE64"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Academic/Government:</w:t>
      </w:r>
    </w:p>
    <w:p w14:paraId="0908C2D8" w14:textId="77777777" w:rsidR="008576BE" w:rsidRPr="008576BE" w:rsidRDefault="008576BE" w:rsidP="008576BE">
      <w:pPr>
        <w:numPr>
          <w:ilvl w:val="0"/>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 xml:space="preserve">Khalifa University implementing </w:t>
      </w:r>
      <w:proofErr w:type="spellStart"/>
      <w:r w:rsidRPr="008576BE">
        <w:rPr>
          <w:rFonts w:ascii="Clario" w:eastAsia="Times New Roman" w:hAnsi="Clario" w:cs="Times New Roman"/>
          <w:color w:val="212223"/>
          <w:kern w:val="0"/>
          <w14:ligatures w14:val="none"/>
        </w:rPr>
        <w:t>CoCounsel</w:t>
      </w:r>
      <w:proofErr w:type="spellEnd"/>
    </w:p>
    <w:p w14:paraId="30279B02" w14:textId="77777777" w:rsidR="008576BE" w:rsidRPr="008576BE" w:rsidRDefault="008576BE" w:rsidP="008576BE">
      <w:pPr>
        <w:numPr>
          <w:ilvl w:val="0"/>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78% U.S. court system official e-filing provider</w:t>
      </w:r>
    </w:p>
    <w:p w14:paraId="7A725A97" w14:textId="77777777" w:rsidR="008576BE" w:rsidRPr="008576BE" w:rsidRDefault="008576BE" w:rsidP="008576BE">
      <w:pPr>
        <w:numPr>
          <w:ilvl w:val="0"/>
          <w:numId w:val="2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67 government tax e-file integrations</w:t>
      </w:r>
    </w:p>
    <w:p w14:paraId="100A3BE8"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M&amp;A Integration Success:</w:t>
      </w:r>
    </w:p>
    <w:p w14:paraId="73A90014" w14:textId="77777777" w:rsidR="008576BE" w:rsidRPr="008576BE" w:rsidRDefault="008576BE" w:rsidP="008576BE">
      <w:pPr>
        <w:numPr>
          <w:ilvl w:val="0"/>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proofErr w:type="spellStart"/>
      <w:r w:rsidRPr="008576BE">
        <w:rPr>
          <w:rFonts w:ascii="Clario" w:eastAsia="Times New Roman" w:hAnsi="Clario" w:cs="Times New Roman"/>
          <w:color w:val="212223"/>
          <w:kern w:val="0"/>
          <w14:ligatures w14:val="none"/>
        </w:rPr>
        <w:t>Casetext</w:t>
      </w:r>
      <w:proofErr w:type="spellEnd"/>
      <w:r w:rsidRPr="008576BE">
        <w:rPr>
          <w:rFonts w:ascii="Clario" w:eastAsia="Times New Roman" w:hAnsi="Clario" w:cs="Times New Roman"/>
          <w:color w:val="212223"/>
          <w:kern w:val="0"/>
          <w14:ligatures w14:val="none"/>
        </w:rPr>
        <w:t xml:space="preserve"> ($650M, 2023): </w:t>
      </w:r>
      <w:proofErr w:type="spellStart"/>
      <w:r w:rsidRPr="008576BE">
        <w:rPr>
          <w:rFonts w:ascii="Clario" w:eastAsia="Times New Roman" w:hAnsi="Clario" w:cs="Times New Roman"/>
          <w:color w:val="212223"/>
          <w:kern w:val="0"/>
          <w14:ligatures w14:val="none"/>
        </w:rPr>
        <w:t>CoCounsel</w:t>
      </w:r>
      <w:proofErr w:type="spellEnd"/>
      <w:r w:rsidRPr="008576BE">
        <w:rPr>
          <w:rFonts w:ascii="Clario" w:eastAsia="Times New Roman" w:hAnsi="Clario" w:cs="Times New Roman"/>
          <w:color w:val="212223"/>
          <w:kern w:val="0"/>
          <w14:ligatures w14:val="none"/>
        </w:rPr>
        <w:t xml:space="preserve"> capability</w:t>
      </w:r>
    </w:p>
    <w:p w14:paraId="35750670" w14:textId="77777777" w:rsidR="008576BE" w:rsidRPr="008576BE" w:rsidRDefault="008576BE" w:rsidP="008576BE">
      <w:pPr>
        <w:numPr>
          <w:ilvl w:val="0"/>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proofErr w:type="spellStart"/>
      <w:r w:rsidRPr="008576BE">
        <w:rPr>
          <w:rFonts w:ascii="Clario" w:eastAsia="Times New Roman" w:hAnsi="Clario" w:cs="Times New Roman"/>
          <w:color w:val="212223"/>
          <w:kern w:val="0"/>
          <w14:ligatures w14:val="none"/>
        </w:rPr>
        <w:t>SurePrep</w:t>
      </w:r>
      <w:proofErr w:type="spellEnd"/>
      <w:r w:rsidRPr="008576BE">
        <w:rPr>
          <w:rFonts w:ascii="Clario" w:eastAsia="Times New Roman" w:hAnsi="Clario" w:cs="Times New Roman"/>
          <w:color w:val="212223"/>
          <w:kern w:val="0"/>
          <w14:ligatures w14:val="none"/>
        </w:rPr>
        <w:t xml:space="preserve"> (2023): 1040 tax automation</w:t>
      </w:r>
    </w:p>
    <w:p w14:paraId="6584C43C" w14:textId="77777777" w:rsidR="008576BE" w:rsidRPr="008576BE" w:rsidRDefault="008576BE" w:rsidP="008576BE">
      <w:pPr>
        <w:numPr>
          <w:ilvl w:val="0"/>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Materia (2024): AI tax/accounting automation</w:t>
      </w:r>
    </w:p>
    <w:p w14:paraId="316931ED" w14:textId="77777777" w:rsidR="008576BE" w:rsidRPr="008576BE" w:rsidRDefault="008576BE" w:rsidP="008576BE">
      <w:pPr>
        <w:numPr>
          <w:ilvl w:val="0"/>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Safe Sign Technologies (2024): Digital identity verification</w:t>
      </w:r>
    </w:p>
    <w:p w14:paraId="2BAD1BCD" w14:textId="77777777" w:rsidR="008576BE" w:rsidRPr="008576BE" w:rsidRDefault="008576BE" w:rsidP="008576BE">
      <w:pPr>
        <w:numPr>
          <w:ilvl w:val="0"/>
          <w:numId w:val="2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proofErr w:type="spellStart"/>
      <w:r w:rsidRPr="008576BE">
        <w:rPr>
          <w:rFonts w:ascii="Clario" w:eastAsia="Times New Roman" w:hAnsi="Clario" w:cs="Times New Roman"/>
          <w:color w:val="212223"/>
          <w:kern w:val="0"/>
          <w14:ligatures w14:val="none"/>
        </w:rPr>
        <w:t>TimeBase</w:t>
      </w:r>
      <w:proofErr w:type="spellEnd"/>
      <w:r w:rsidRPr="008576BE">
        <w:rPr>
          <w:rFonts w:ascii="Clario" w:eastAsia="Times New Roman" w:hAnsi="Clario" w:cs="Times New Roman"/>
          <w:color w:val="212223"/>
          <w:kern w:val="0"/>
          <w14:ligatures w14:val="none"/>
        </w:rPr>
        <w:t>: Australian legislative solutions</w:t>
      </w:r>
    </w:p>
    <w:p w14:paraId="2B1064FC" w14:textId="77777777" w:rsidR="008576BE" w:rsidRPr="008576BE" w:rsidRDefault="008576BE" w:rsidP="008576BE">
      <w:pPr>
        <w:spacing w:after="0" w:line="240" w:lineRule="auto"/>
        <w:rPr>
          <w:rFonts w:ascii="Clario" w:eastAsia="Times New Roman" w:hAnsi="Clario" w:cs="Times New Roman"/>
          <w:kern w:val="0"/>
          <w14:ligatures w14:val="none"/>
        </w:rPr>
      </w:pPr>
      <w:r w:rsidRPr="008576BE">
        <w:rPr>
          <w:rFonts w:ascii="Times New Roman" w:eastAsia="Times New Roman" w:hAnsi="Times New Roman" w:cs="Times New Roman"/>
          <w:noProof/>
          <w:kern w:val="0"/>
          <w14:ligatures w14:val="none"/>
        </w:rPr>
      </w:r>
      <w:r w:rsidR="008576BE" w:rsidRPr="008576BE">
        <w:rPr>
          <w:rFonts w:ascii="Times New Roman" w:eastAsia="Times New Roman" w:hAnsi="Times New Roman" w:cs="Times New Roman"/>
          <w:noProof/>
          <w:kern w:val="0"/>
          <w14:ligatures w14:val="none"/>
        </w:rPr>
        <w:pict w14:anchorId="5CB65907">
          <v:rect id="_x0000_i1036" alt="" style="width:468pt;height:.05pt;mso-width-percent:0;mso-height-percent:0;mso-width-percent:0;mso-height-percent:0" o:hralign="center" o:hrstd="t" o:hr="t" fillcolor="#a0a0a0" stroked="f"/>
        </w:pict>
      </w:r>
    </w:p>
    <w:p w14:paraId="2EFEE566" w14:textId="77777777" w:rsidR="008576BE" w:rsidRPr="008576BE" w:rsidRDefault="008576BE" w:rsidP="008576BE">
      <w:pPr>
        <w:shd w:val="clear" w:color="auto" w:fill="FFFFFF"/>
        <w:spacing w:after="120" w:line="600" w:lineRule="atLeast"/>
        <w:outlineLvl w:val="1"/>
        <w:rPr>
          <w:rFonts w:ascii="Clario-medium" w:eastAsia="Times New Roman" w:hAnsi="Clario-medium" w:cs="Times New Roman"/>
          <w:color w:val="212223"/>
          <w:kern w:val="0"/>
          <w:sz w:val="48"/>
          <w:szCs w:val="48"/>
          <w14:ligatures w14:val="none"/>
        </w:rPr>
      </w:pPr>
      <w:r w:rsidRPr="008576BE">
        <w:rPr>
          <w:rFonts w:ascii="Clario-medium" w:eastAsia="Times New Roman" w:hAnsi="Clario-medium" w:cs="Times New Roman"/>
          <w:color w:val="212223"/>
          <w:kern w:val="0"/>
          <w:sz w:val="48"/>
          <w:szCs w:val="48"/>
          <w14:ligatures w14:val="none"/>
        </w:rPr>
        <w:t>12. REGULATORY &amp; INDUSTRY TRANSFORMATION TRENDS</w:t>
      </w:r>
    </w:p>
    <w:p w14:paraId="03B34955"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External Maturity: 4.3/5.0 - Trend Leader</w:t>
      </w:r>
    </w:p>
    <w:p w14:paraId="1010FC1A"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Regulatory Drivers:</w:t>
      </w:r>
    </w:p>
    <w:p w14:paraId="76A42A17" w14:textId="77777777" w:rsidR="008576BE" w:rsidRPr="008576BE" w:rsidRDefault="008576BE" w:rsidP="008576BE">
      <w:pPr>
        <w:numPr>
          <w:ilvl w:val="0"/>
          <w:numId w:val="2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OECD global minimum tax: Effective tax rate 19-19.5% (up from 18%)</w:t>
      </w:r>
    </w:p>
    <w:p w14:paraId="12EF9A7C" w14:textId="77777777" w:rsidR="008576BE" w:rsidRPr="008576BE" w:rsidRDefault="008576BE" w:rsidP="008576BE">
      <w:pPr>
        <w:numPr>
          <w:ilvl w:val="0"/>
          <w:numId w:val="2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E-invoicing mandates across multiple jurisdictions</w:t>
      </w:r>
    </w:p>
    <w:p w14:paraId="0D0650B4" w14:textId="77777777" w:rsidR="008576BE" w:rsidRPr="008576BE" w:rsidRDefault="008576BE" w:rsidP="008576BE">
      <w:pPr>
        <w:numPr>
          <w:ilvl w:val="0"/>
          <w:numId w:val="2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AI governance and ethical use requirements emerging</w:t>
      </w:r>
    </w:p>
    <w:p w14:paraId="4652D212" w14:textId="77777777" w:rsidR="008576BE" w:rsidRPr="008576BE" w:rsidRDefault="008576BE" w:rsidP="008576BE">
      <w:pPr>
        <w:numPr>
          <w:ilvl w:val="0"/>
          <w:numId w:val="2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Data privacy and cybersecurity regulations evolving</w:t>
      </w:r>
    </w:p>
    <w:p w14:paraId="7251DDB8"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Industry Transformation Pressures:</w:t>
      </w:r>
    </w:p>
    <w:p w14:paraId="49B3CC3C" w14:textId="77777777" w:rsidR="008576BE" w:rsidRPr="008576BE" w:rsidRDefault="008576BE" w:rsidP="008576BE">
      <w:pPr>
        <w:numPr>
          <w:ilvl w:val="0"/>
          <w:numId w:val="2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Legal:</w:t>
      </w:r>
      <w:r w:rsidRPr="008576BE">
        <w:rPr>
          <w:rFonts w:ascii="Clario" w:eastAsia="Times New Roman" w:hAnsi="Clario" w:cs="Times New Roman"/>
          <w:color w:val="212223"/>
          <w:kern w:val="0"/>
          <w14:ligatures w14:val="none"/>
        </w:rPr>
        <w:t> "Lawyers using AI in 2024-2025 will separate from pack, command higher fees. Firms in footrace to adopt before corporate clients do."</w:t>
      </w:r>
    </w:p>
    <w:p w14:paraId="11AF0552" w14:textId="77777777" w:rsidR="008576BE" w:rsidRPr="008576BE" w:rsidRDefault="008576BE" w:rsidP="008576BE">
      <w:pPr>
        <w:numPr>
          <w:ilvl w:val="0"/>
          <w:numId w:val="2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Technology Adoption:</w:t>
      </w:r>
      <w:r w:rsidRPr="008576BE">
        <w:rPr>
          <w:rFonts w:ascii="Clario" w:eastAsia="Times New Roman" w:hAnsi="Clario" w:cs="Times New Roman"/>
          <w:color w:val="212223"/>
          <w:kern w:val="0"/>
          <w14:ligatures w14:val="none"/>
        </w:rPr>
        <w:t> 32.4% law firms expect increased tech investment in 2025; 94% expect cloud eDiscovery to become standard within two years</w:t>
      </w:r>
    </w:p>
    <w:p w14:paraId="026BE75F" w14:textId="77777777" w:rsidR="008576BE" w:rsidRPr="008576BE" w:rsidRDefault="008576BE" w:rsidP="008576BE">
      <w:pPr>
        <w:numPr>
          <w:ilvl w:val="0"/>
          <w:numId w:val="2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Funding Surge:</w:t>
      </w:r>
      <w:r w:rsidRPr="008576BE">
        <w:rPr>
          <w:rFonts w:ascii="Clario" w:eastAsia="Times New Roman" w:hAnsi="Clario" w:cs="Times New Roman"/>
          <w:color w:val="212223"/>
          <w:kern w:val="0"/>
          <w14:ligatures w14:val="none"/>
        </w:rPr>
        <w:t> Legal tech funding rose significantly from VC/PE driven by AI-powered tools</w:t>
      </w:r>
    </w:p>
    <w:p w14:paraId="0097CD0E" w14:textId="77777777" w:rsidR="008576BE" w:rsidRPr="008576BE" w:rsidRDefault="008576BE" w:rsidP="008576BE">
      <w:pPr>
        <w:numPr>
          <w:ilvl w:val="0"/>
          <w:numId w:val="2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Automation Depth:</w:t>
      </w:r>
      <w:r w:rsidRPr="008576BE">
        <w:rPr>
          <w:rFonts w:ascii="Clario" w:eastAsia="Times New Roman" w:hAnsi="Clario" w:cs="Times New Roman"/>
          <w:color w:val="212223"/>
          <w:kern w:val="0"/>
          <w14:ligatures w14:val="none"/>
        </w:rPr>
        <w:t> In-house legal automation penetrating core activities (data privacy, document generation, contract review)</w:t>
      </w:r>
    </w:p>
    <w:p w14:paraId="5AA245A3"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Market Consolidation:</w:t>
      </w:r>
      <w:r w:rsidRPr="008576BE">
        <w:rPr>
          <w:rFonts w:ascii="Clario" w:eastAsia="Times New Roman" w:hAnsi="Clario" w:cs="Times New Roman"/>
          <w:color w:val="212223"/>
          <w:kern w:val="0"/>
          <w14:ligatures w14:val="none"/>
        </w:rPr>
        <w:t> Professional information sector consolidating with top 10 controlling 68% market cap, creating scale advantages for comprehensive transformation.</w:t>
      </w:r>
    </w:p>
    <w:p w14:paraId="1E566DDB" w14:textId="77777777" w:rsidR="008576BE" w:rsidRPr="008576BE" w:rsidRDefault="008576BE" w:rsidP="008576BE">
      <w:pPr>
        <w:spacing w:after="0" w:line="240" w:lineRule="auto"/>
        <w:rPr>
          <w:rFonts w:ascii="Clario" w:eastAsia="Times New Roman" w:hAnsi="Clario" w:cs="Times New Roman"/>
          <w:kern w:val="0"/>
          <w14:ligatures w14:val="none"/>
        </w:rPr>
      </w:pPr>
      <w:r w:rsidRPr="008576BE">
        <w:rPr>
          <w:rFonts w:ascii="Times New Roman" w:eastAsia="Times New Roman" w:hAnsi="Times New Roman" w:cs="Times New Roman"/>
          <w:noProof/>
          <w:kern w:val="0"/>
          <w14:ligatures w14:val="none"/>
        </w:rPr>
      </w:r>
      <w:r w:rsidR="008576BE" w:rsidRPr="008576BE">
        <w:rPr>
          <w:rFonts w:ascii="Times New Roman" w:eastAsia="Times New Roman" w:hAnsi="Times New Roman" w:cs="Times New Roman"/>
          <w:noProof/>
          <w:kern w:val="0"/>
          <w14:ligatures w14:val="none"/>
        </w:rPr>
        <w:pict w14:anchorId="5A824499">
          <v:rect id="_x0000_i1037" alt="" style="width:468pt;height:.05pt;mso-width-percent:0;mso-height-percent:0;mso-width-percent:0;mso-height-percent:0" o:hralign="center" o:hrstd="t" o:hr="t" fillcolor="#a0a0a0" stroked="f"/>
        </w:pict>
      </w:r>
    </w:p>
    <w:p w14:paraId="74C123A7" w14:textId="77777777" w:rsidR="008576BE" w:rsidRPr="008576BE" w:rsidRDefault="008576BE" w:rsidP="008576BE">
      <w:pPr>
        <w:shd w:val="clear" w:color="auto" w:fill="FFFFFF"/>
        <w:spacing w:after="120" w:line="600" w:lineRule="atLeast"/>
        <w:outlineLvl w:val="1"/>
        <w:rPr>
          <w:rFonts w:ascii="Clario-medium" w:eastAsia="Times New Roman" w:hAnsi="Clario-medium" w:cs="Times New Roman"/>
          <w:color w:val="212223"/>
          <w:kern w:val="0"/>
          <w:sz w:val="48"/>
          <w:szCs w:val="48"/>
          <w14:ligatures w14:val="none"/>
        </w:rPr>
      </w:pPr>
      <w:r w:rsidRPr="008576BE">
        <w:rPr>
          <w:rFonts w:ascii="Clario-medium" w:eastAsia="Times New Roman" w:hAnsi="Clario-medium" w:cs="Times New Roman"/>
          <w:color w:val="212223"/>
          <w:kern w:val="0"/>
          <w:sz w:val="48"/>
          <w:szCs w:val="48"/>
          <w14:ligatures w14:val="none"/>
        </w:rPr>
        <w:t>13. TRANSFORMATION SWOT SYNTHESIS</w:t>
      </w:r>
    </w:p>
    <w:p w14:paraId="3081A73E" w14:textId="77777777" w:rsidR="008576BE" w:rsidRPr="008576BE" w:rsidRDefault="008576BE" w:rsidP="008576BE">
      <w:pPr>
        <w:shd w:val="clear" w:color="auto" w:fill="FFFFFF"/>
        <w:spacing w:after="120" w:line="504" w:lineRule="atLeast"/>
        <w:outlineLvl w:val="2"/>
        <w:rPr>
          <w:rFonts w:ascii="Clario-medium" w:eastAsia="Times New Roman" w:hAnsi="Clario-medium" w:cs="Times New Roman"/>
          <w:color w:val="212223"/>
          <w:kern w:val="0"/>
          <w:sz w:val="42"/>
          <w:szCs w:val="42"/>
          <w14:ligatures w14:val="none"/>
        </w:rPr>
      </w:pPr>
      <w:r w:rsidRPr="008576BE">
        <w:rPr>
          <w:rFonts w:ascii="Clario-medium" w:eastAsia="Times New Roman" w:hAnsi="Clario-medium" w:cs="Times New Roman"/>
          <w:color w:val="212223"/>
          <w:kern w:val="0"/>
          <w:sz w:val="42"/>
          <w:szCs w:val="42"/>
          <w14:ligatures w14:val="none"/>
        </w:rPr>
        <w:t>Strengths</w:t>
      </w:r>
    </w:p>
    <w:p w14:paraId="78F9CCD0" w14:textId="77777777" w:rsidR="008576BE" w:rsidRPr="008576BE" w:rsidRDefault="008576BE" w:rsidP="008576BE">
      <w:pPr>
        <w:numPr>
          <w:ilvl w:val="0"/>
          <w:numId w:val="2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Stock tripled under Hasker; $90B valuation providing investment capacity</w:t>
      </w:r>
    </w:p>
    <w:p w14:paraId="223338DB" w14:textId="77777777" w:rsidR="008576BE" w:rsidRPr="008576BE" w:rsidRDefault="008576BE" w:rsidP="008576BE">
      <w:pPr>
        <w:numPr>
          <w:ilvl w:val="0"/>
          <w:numId w:val="2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$10B capital deployed; $200M+ annual AI investment</w:t>
      </w:r>
    </w:p>
    <w:p w14:paraId="2218F59D" w14:textId="77777777" w:rsidR="008576BE" w:rsidRPr="008576BE" w:rsidRDefault="008576BE" w:rsidP="008576BE">
      <w:pPr>
        <w:numPr>
          <w:ilvl w:val="0"/>
          <w:numId w:val="2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20B documents, 15PB data integration</w:t>
      </w:r>
    </w:p>
    <w:p w14:paraId="32934986" w14:textId="77777777" w:rsidR="008576BE" w:rsidRPr="008576BE" w:rsidRDefault="008576BE" w:rsidP="008576BE">
      <w:pPr>
        <w:numPr>
          <w:ilvl w:val="0"/>
          <w:numId w:val="2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78% U.S. court e-filing dominance</w:t>
      </w:r>
    </w:p>
    <w:p w14:paraId="57786A14" w14:textId="77777777" w:rsidR="008576BE" w:rsidRPr="008576BE" w:rsidRDefault="008576BE" w:rsidP="008576BE">
      <w:pPr>
        <w:numPr>
          <w:ilvl w:val="0"/>
          <w:numId w:val="2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20,000+ firms, majority Am Law 100 as customers</w:t>
      </w:r>
    </w:p>
    <w:p w14:paraId="418A5749" w14:textId="77777777" w:rsidR="008576BE" w:rsidRPr="008576BE" w:rsidRDefault="008576BE" w:rsidP="008576BE">
      <w:pPr>
        <w:numPr>
          <w:ilvl w:val="0"/>
          <w:numId w:val="2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 xml:space="preserve">1,000+ data scientists; 400+ AI </w:t>
      </w:r>
      <w:proofErr w:type="gramStart"/>
      <w:r w:rsidRPr="008576BE">
        <w:rPr>
          <w:rFonts w:ascii="Clario" w:eastAsia="Times New Roman" w:hAnsi="Clario" w:cs="Times New Roman"/>
          <w:color w:val="212223"/>
          <w:kern w:val="0"/>
          <w14:ligatures w14:val="none"/>
        </w:rPr>
        <w:t>champions</w:t>
      </w:r>
      <w:proofErr w:type="gramEnd"/>
      <w:r w:rsidRPr="008576BE">
        <w:rPr>
          <w:rFonts w:ascii="Clario" w:eastAsia="Times New Roman" w:hAnsi="Clario" w:cs="Times New Roman"/>
          <w:color w:val="212223"/>
          <w:kern w:val="0"/>
          <w14:ligatures w14:val="none"/>
        </w:rPr>
        <w:t xml:space="preserve"> network</w:t>
      </w:r>
    </w:p>
    <w:p w14:paraId="73435313" w14:textId="77777777" w:rsidR="008576BE" w:rsidRPr="008576BE" w:rsidRDefault="008576BE" w:rsidP="008576BE">
      <w:pPr>
        <w:numPr>
          <w:ilvl w:val="0"/>
          <w:numId w:val="2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lastRenderedPageBreak/>
        <w:t>Industry-first agentic AI leadership</w:t>
      </w:r>
    </w:p>
    <w:p w14:paraId="78D6EBA5" w14:textId="77777777" w:rsidR="008576BE" w:rsidRPr="008576BE" w:rsidRDefault="008576BE" w:rsidP="008576BE">
      <w:pPr>
        <w:shd w:val="clear" w:color="auto" w:fill="FFFFFF"/>
        <w:spacing w:after="120" w:line="504" w:lineRule="atLeast"/>
        <w:outlineLvl w:val="2"/>
        <w:rPr>
          <w:rFonts w:ascii="Clario-medium" w:eastAsia="Times New Roman" w:hAnsi="Clario-medium" w:cs="Times New Roman"/>
          <w:color w:val="212223"/>
          <w:kern w:val="0"/>
          <w:sz w:val="42"/>
          <w:szCs w:val="42"/>
          <w14:ligatures w14:val="none"/>
        </w:rPr>
      </w:pPr>
      <w:r w:rsidRPr="008576BE">
        <w:rPr>
          <w:rFonts w:ascii="Clario-medium" w:eastAsia="Times New Roman" w:hAnsi="Clario-medium" w:cs="Times New Roman"/>
          <w:color w:val="212223"/>
          <w:kern w:val="0"/>
          <w:sz w:val="42"/>
          <w:szCs w:val="42"/>
          <w14:ligatures w14:val="none"/>
        </w:rPr>
        <w:t>Weaknesses</w:t>
      </w:r>
    </w:p>
    <w:p w14:paraId="681B20C9" w14:textId="77777777" w:rsidR="008576BE" w:rsidRPr="008576BE" w:rsidRDefault="008576BE" w:rsidP="008576BE">
      <w:pPr>
        <w:numPr>
          <w:ilvl w:val="0"/>
          <w:numId w:val="2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Customer service crisis: 1.7/5.0 rating, NPS of 9, 37% detractors</w:t>
      </w:r>
    </w:p>
    <w:p w14:paraId="73C5A4FE" w14:textId="77777777" w:rsidR="008576BE" w:rsidRPr="008576BE" w:rsidRDefault="008576BE" w:rsidP="008576BE">
      <w:pPr>
        <w:numPr>
          <w:ilvl w:val="0"/>
          <w:numId w:val="2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Document repository gap: LexisNexis 43M vs Westlaw 38M</w:t>
      </w:r>
    </w:p>
    <w:p w14:paraId="0057ACA6" w14:textId="77777777" w:rsidR="008576BE" w:rsidRPr="008576BE" w:rsidRDefault="008576BE" w:rsidP="008576BE">
      <w:pPr>
        <w:numPr>
          <w:ilvl w:val="0"/>
          <w:numId w:val="2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Product quality gap: Bloomberg 80/100 vs Thomson Reuters</w:t>
      </w:r>
    </w:p>
    <w:p w14:paraId="3E86FFE5" w14:textId="77777777" w:rsidR="008576BE" w:rsidRPr="008576BE" w:rsidRDefault="008576BE" w:rsidP="008576BE">
      <w:pPr>
        <w:numPr>
          <w:ilvl w:val="0"/>
          <w:numId w:val="2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Legacy system complexity constraining velocity</w:t>
      </w:r>
    </w:p>
    <w:p w14:paraId="5C13D8BF" w14:textId="77777777" w:rsidR="008576BE" w:rsidRPr="008576BE" w:rsidRDefault="008576BE" w:rsidP="008576BE">
      <w:pPr>
        <w:numPr>
          <w:ilvl w:val="0"/>
          <w:numId w:val="2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Multiple reorganizations creating operational disconnect</w:t>
      </w:r>
    </w:p>
    <w:p w14:paraId="006EF67A" w14:textId="77777777" w:rsidR="008576BE" w:rsidRPr="008576BE" w:rsidRDefault="008576BE" w:rsidP="008576BE">
      <w:pPr>
        <w:shd w:val="clear" w:color="auto" w:fill="FFFFFF"/>
        <w:spacing w:after="120" w:line="504" w:lineRule="atLeast"/>
        <w:outlineLvl w:val="2"/>
        <w:rPr>
          <w:rFonts w:ascii="Clario-medium" w:eastAsia="Times New Roman" w:hAnsi="Clario-medium" w:cs="Times New Roman"/>
          <w:color w:val="212223"/>
          <w:kern w:val="0"/>
          <w:sz w:val="42"/>
          <w:szCs w:val="42"/>
          <w14:ligatures w14:val="none"/>
        </w:rPr>
      </w:pPr>
      <w:r w:rsidRPr="008576BE">
        <w:rPr>
          <w:rFonts w:ascii="Clario-medium" w:eastAsia="Times New Roman" w:hAnsi="Clario-medium" w:cs="Times New Roman"/>
          <w:color w:val="212223"/>
          <w:kern w:val="0"/>
          <w:sz w:val="42"/>
          <w:szCs w:val="42"/>
          <w14:ligatures w14:val="none"/>
        </w:rPr>
        <w:t>Opportunities</w:t>
      </w:r>
    </w:p>
    <w:p w14:paraId="3BF246B1" w14:textId="77777777" w:rsidR="008576BE" w:rsidRPr="008576BE" w:rsidRDefault="008576BE" w:rsidP="008576BE">
      <w:pPr>
        <w:numPr>
          <w:ilvl w:val="0"/>
          <w:numId w:val="2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32.4% law firms increasing tech investment 2025</w:t>
      </w:r>
    </w:p>
    <w:p w14:paraId="588EB9C2" w14:textId="77777777" w:rsidR="008576BE" w:rsidRPr="008576BE" w:rsidRDefault="008576BE" w:rsidP="008576BE">
      <w:pPr>
        <w:numPr>
          <w:ilvl w:val="0"/>
          <w:numId w:val="2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94% expect cloud eDiscovery standard within 2 years</w:t>
      </w:r>
    </w:p>
    <w:p w14:paraId="76793B63" w14:textId="77777777" w:rsidR="008576BE" w:rsidRPr="008576BE" w:rsidRDefault="008576BE" w:rsidP="008576BE">
      <w:pPr>
        <w:numPr>
          <w:ilvl w:val="0"/>
          <w:numId w:val="2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Legal tech funding surge from VC/PE</w:t>
      </w:r>
    </w:p>
    <w:p w14:paraId="23E84518" w14:textId="77777777" w:rsidR="008576BE" w:rsidRPr="008576BE" w:rsidRDefault="008576BE" w:rsidP="008576BE">
      <w:pPr>
        <w:numPr>
          <w:ilvl w:val="0"/>
          <w:numId w:val="2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Automation penetrating legal department core activities</w:t>
      </w:r>
    </w:p>
    <w:p w14:paraId="20AF746D" w14:textId="77777777" w:rsidR="008576BE" w:rsidRPr="008576BE" w:rsidRDefault="008576BE" w:rsidP="008576BE">
      <w:pPr>
        <w:numPr>
          <w:ilvl w:val="0"/>
          <w:numId w:val="2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Professional information consolidation (top 10 = 68% market cap)</w:t>
      </w:r>
    </w:p>
    <w:p w14:paraId="061230C0" w14:textId="77777777" w:rsidR="008576BE" w:rsidRPr="008576BE" w:rsidRDefault="008576BE" w:rsidP="008576BE">
      <w:pPr>
        <w:numPr>
          <w:ilvl w:val="0"/>
          <w:numId w:val="2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Geographic expansion (MENA region investment)</w:t>
      </w:r>
    </w:p>
    <w:p w14:paraId="02E4DD3E" w14:textId="77777777" w:rsidR="008576BE" w:rsidRPr="008576BE" w:rsidRDefault="008576BE" w:rsidP="008576BE">
      <w:pPr>
        <w:numPr>
          <w:ilvl w:val="0"/>
          <w:numId w:val="2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AI-native workforce commanding premium fees</w:t>
      </w:r>
    </w:p>
    <w:p w14:paraId="21083C70" w14:textId="77777777" w:rsidR="008576BE" w:rsidRPr="008576BE" w:rsidRDefault="008576BE" w:rsidP="008576BE">
      <w:pPr>
        <w:shd w:val="clear" w:color="auto" w:fill="FFFFFF"/>
        <w:spacing w:after="120" w:line="504" w:lineRule="atLeast"/>
        <w:outlineLvl w:val="2"/>
        <w:rPr>
          <w:rFonts w:ascii="Clario-medium" w:eastAsia="Times New Roman" w:hAnsi="Clario-medium" w:cs="Times New Roman"/>
          <w:color w:val="212223"/>
          <w:kern w:val="0"/>
          <w:sz w:val="42"/>
          <w:szCs w:val="42"/>
          <w14:ligatures w14:val="none"/>
        </w:rPr>
      </w:pPr>
      <w:r w:rsidRPr="008576BE">
        <w:rPr>
          <w:rFonts w:ascii="Clario-medium" w:eastAsia="Times New Roman" w:hAnsi="Clario-medium" w:cs="Times New Roman"/>
          <w:color w:val="212223"/>
          <w:kern w:val="0"/>
          <w:sz w:val="42"/>
          <w:szCs w:val="42"/>
          <w14:ligatures w14:val="none"/>
        </w:rPr>
        <w:t>Threats</w:t>
      </w:r>
    </w:p>
    <w:p w14:paraId="54034EE9" w14:textId="77777777" w:rsidR="008576BE" w:rsidRPr="008576BE" w:rsidRDefault="008576BE" w:rsidP="008576BE">
      <w:pPr>
        <w:numPr>
          <w:ilvl w:val="0"/>
          <w:numId w:val="2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Bloomberg Terminal 325K+ subscribers with integrated advantage</w:t>
      </w:r>
    </w:p>
    <w:p w14:paraId="1DF7104C" w14:textId="77777777" w:rsidR="008576BE" w:rsidRPr="008576BE" w:rsidRDefault="008576BE" w:rsidP="008576BE">
      <w:pPr>
        <w:numPr>
          <w:ilvl w:val="0"/>
          <w:numId w:val="2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Wolters Kluwer 23% compliance CAGR vs TR 17%</w:t>
      </w:r>
    </w:p>
    <w:p w14:paraId="2A38EA4F" w14:textId="77777777" w:rsidR="008576BE" w:rsidRPr="008576BE" w:rsidRDefault="008576BE" w:rsidP="008576BE">
      <w:pPr>
        <w:numPr>
          <w:ilvl w:val="0"/>
          <w:numId w:val="2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LexisNexis Protégé AI Assistant launch</w:t>
      </w:r>
    </w:p>
    <w:p w14:paraId="6481A31A" w14:textId="77777777" w:rsidR="008576BE" w:rsidRPr="008576BE" w:rsidRDefault="008576BE" w:rsidP="008576BE">
      <w:pPr>
        <w:numPr>
          <w:ilvl w:val="0"/>
          <w:numId w:val="2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AI-native startups with simpler architectures</w:t>
      </w:r>
    </w:p>
    <w:p w14:paraId="5C5B0472" w14:textId="77777777" w:rsidR="008576BE" w:rsidRPr="008576BE" w:rsidRDefault="008576BE" w:rsidP="008576BE">
      <w:pPr>
        <w:numPr>
          <w:ilvl w:val="0"/>
          <w:numId w:val="2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"Firms not adopting AI won't have shocking breakup but phones will ring less"</w:t>
      </w:r>
    </w:p>
    <w:p w14:paraId="2AC667C0" w14:textId="77777777" w:rsidR="008576BE" w:rsidRPr="008576BE" w:rsidRDefault="008576BE" w:rsidP="008576BE">
      <w:pPr>
        <w:numPr>
          <w:ilvl w:val="0"/>
          <w:numId w:val="2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OECD tax regulations increasing effective rates</w:t>
      </w:r>
    </w:p>
    <w:p w14:paraId="1886FE87" w14:textId="77777777" w:rsidR="008576BE" w:rsidRPr="008576BE" w:rsidRDefault="008576BE" w:rsidP="008576BE">
      <w:pPr>
        <w:numPr>
          <w:ilvl w:val="0"/>
          <w:numId w:val="27"/>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Talent competition for transformation skills</w:t>
      </w:r>
    </w:p>
    <w:p w14:paraId="0DDF495A" w14:textId="77777777" w:rsidR="008576BE" w:rsidRPr="008576BE" w:rsidRDefault="008576BE" w:rsidP="008576BE">
      <w:pPr>
        <w:spacing w:after="0" w:line="240" w:lineRule="auto"/>
        <w:rPr>
          <w:rFonts w:ascii="Clario" w:eastAsia="Times New Roman" w:hAnsi="Clario" w:cs="Times New Roman"/>
          <w:kern w:val="0"/>
          <w14:ligatures w14:val="none"/>
        </w:rPr>
      </w:pPr>
      <w:r w:rsidRPr="008576BE">
        <w:rPr>
          <w:rFonts w:ascii="Times New Roman" w:eastAsia="Times New Roman" w:hAnsi="Times New Roman" w:cs="Times New Roman"/>
          <w:noProof/>
          <w:kern w:val="0"/>
          <w14:ligatures w14:val="none"/>
        </w:rPr>
      </w:r>
      <w:r w:rsidR="008576BE" w:rsidRPr="008576BE">
        <w:rPr>
          <w:rFonts w:ascii="Times New Roman" w:eastAsia="Times New Roman" w:hAnsi="Times New Roman" w:cs="Times New Roman"/>
          <w:noProof/>
          <w:kern w:val="0"/>
          <w14:ligatures w14:val="none"/>
        </w:rPr>
        <w:pict w14:anchorId="528E805E">
          <v:rect id="_x0000_i1038" alt="" style="width:468pt;height:.05pt;mso-width-percent:0;mso-height-percent:0;mso-width-percent:0;mso-height-percent:0" o:hralign="center" o:hrstd="t" o:hr="t" fillcolor="#a0a0a0" stroked="f"/>
        </w:pict>
      </w:r>
    </w:p>
    <w:p w14:paraId="4A0DC009" w14:textId="77777777" w:rsidR="008576BE" w:rsidRPr="008576BE" w:rsidRDefault="008576BE" w:rsidP="008576BE">
      <w:pPr>
        <w:shd w:val="clear" w:color="auto" w:fill="FFFFFF"/>
        <w:spacing w:after="120" w:line="600" w:lineRule="atLeast"/>
        <w:outlineLvl w:val="1"/>
        <w:rPr>
          <w:rFonts w:ascii="Clario-medium" w:eastAsia="Times New Roman" w:hAnsi="Clario-medium" w:cs="Times New Roman"/>
          <w:color w:val="212223"/>
          <w:kern w:val="0"/>
          <w:sz w:val="48"/>
          <w:szCs w:val="48"/>
          <w14:ligatures w14:val="none"/>
        </w:rPr>
      </w:pPr>
      <w:r w:rsidRPr="008576BE">
        <w:rPr>
          <w:rFonts w:ascii="Clario-medium" w:eastAsia="Times New Roman" w:hAnsi="Clario-medium" w:cs="Times New Roman"/>
          <w:color w:val="212223"/>
          <w:kern w:val="0"/>
          <w:sz w:val="48"/>
          <w:szCs w:val="48"/>
          <w14:ligatures w14:val="none"/>
        </w:rPr>
        <w:t>14. INTEGRATED TRANSFORMATION INTELLIGENCE SYNTHESIS</w:t>
      </w:r>
    </w:p>
    <w:p w14:paraId="0C8CF7E8" w14:textId="77777777" w:rsidR="008576BE" w:rsidRPr="008576BE" w:rsidRDefault="008576BE" w:rsidP="008576BE">
      <w:pPr>
        <w:shd w:val="clear" w:color="auto" w:fill="FFFFFF"/>
        <w:spacing w:after="120" w:line="504" w:lineRule="atLeast"/>
        <w:outlineLvl w:val="2"/>
        <w:rPr>
          <w:rFonts w:ascii="Clario-medium" w:eastAsia="Times New Roman" w:hAnsi="Clario-medium" w:cs="Times New Roman"/>
          <w:color w:val="212223"/>
          <w:kern w:val="0"/>
          <w:sz w:val="42"/>
          <w:szCs w:val="42"/>
          <w14:ligatures w14:val="none"/>
        </w:rPr>
      </w:pPr>
      <w:r w:rsidRPr="008576BE">
        <w:rPr>
          <w:rFonts w:ascii="Clario-medium" w:eastAsia="Times New Roman" w:hAnsi="Clario-medium" w:cs="Times New Roman"/>
          <w:color w:val="212223"/>
          <w:kern w:val="0"/>
          <w:sz w:val="42"/>
          <w:szCs w:val="42"/>
          <w14:ligatures w14:val="none"/>
        </w:rPr>
        <w:t>Phase 1: Holistic Readiness Assessment</w:t>
      </w:r>
    </w:p>
    <w:p w14:paraId="170F4292"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Internal-External Alignment:</w:t>
      </w:r>
      <w:r w:rsidRPr="008576BE">
        <w:rPr>
          <w:rFonts w:ascii="Clario" w:eastAsia="Times New Roman" w:hAnsi="Clario" w:cs="Times New Roman"/>
          <w:color w:val="212223"/>
          <w:kern w:val="0"/>
          <w14:ligatures w14:val="none"/>
        </w:rPr>
        <w:t> Strong validation—7% organic growth and stock tripling confirm market acceptance of AI-driven evolution. $10B capital investment positions ahead of competitors.</w:t>
      </w:r>
    </w:p>
    <w:p w14:paraId="3F7992DC"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Investment Priority Validation:</w:t>
      </w:r>
      <w:r w:rsidRPr="008576BE">
        <w:rPr>
          <w:rFonts w:ascii="Clario" w:eastAsia="Times New Roman" w:hAnsi="Clario" w:cs="Times New Roman"/>
          <w:color w:val="212223"/>
          <w:kern w:val="0"/>
          <w14:ligatures w14:val="none"/>
        </w:rPr>
        <w:t> $200M+ annual AI investment aligns with industry trends where legal tech funding surged. First-mover agentic AI advantage validated by 20,000+ firm adoption.</w:t>
      </w:r>
    </w:p>
    <w:p w14:paraId="3603E820"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Operational Claims Verification:</w:t>
      </w:r>
      <w:r w:rsidRPr="008576BE">
        <w:rPr>
          <w:rFonts w:ascii="Clario" w:eastAsia="Times New Roman" w:hAnsi="Clario" w:cs="Times New Roman"/>
          <w:color w:val="212223"/>
          <w:kern w:val="0"/>
          <w14:ligatures w14:val="none"/>
        </w:rPr>
        <w:t> 90% configuration time reduction and 95% held order reduction validated, but 1.7/5.0 customer service rating reveals critical gap requiring immediate attention.</w:t>
      </w:r>
    </w:p>
    <w:p w14:paraId="4EECE42C" w14:textId="77777777" w:rsidR="008576BE" w:rsidRPr="008576BE" w:rsidRDefault="008576BE" w:rsidP="008576BE">
      <w:pPr>
        <w:shd w:val="clear" w:color="auto" w:fill="FFFFFF"/>
        <w:spacing w:after="120" w:line="504" w:lineRule="atLeast"/>
        <w:outlineLvl w:val="2"/>
        <w:rPr>
          <w:rFonts w:ascii="Clario-medium" w:eastAsia="Times New Roman" w:hAnsi="Clario-medium" w:cs="Times New Roman"/>
          <w:color w:val="212223"/>
          <w:kern w:val="0"/>
          <w:sz w:val="42"/>
          <w:szCs w:val="42"/>
          <w14:ligatures w14:val="none"/>
        </w:rPr>
      </w:pPr>
      <w:r w:rsidRPr="008576BE">
        <w:rPr>
          <w:rFonts w:ascii="Clario-medium" w:eastAsia="Times New Roman" w:hAnsi="Clario-medium" w:cs="Times New Roman"/>
          <w:color w:val="212223"/>
          <w:kern w:val="0"/>
          <w:sz w:val="42"/>
          <w:szCs w:val="42"/>
          <w14:ligatures w14:val="none"/>
        </w:rPr>
        <w:t>Phase 2: Business Function Reimagination Opportunities</w:t>
      </w:r>
    </w:p>
    <w:p w14:paraId="70FA4FF0"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High-Impact Quick Wins:</w:t>
      </w:r>
    </w:p>
    <w:p w14:paraId="4DD98FDD" w14:textId="77777777" w:rsidR="008576BE" w:rsidRPr="008576BE" w:rsidRDefault="008576BE" w:rsidP="008576BE">
      <w:pPr>
        <w:numPr>
          <w:ilvl w:val="0"/>
          <w:numId w:val="2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lastRenderedPageBreak/>
        <w:t>Customer service transformation (addressing 1.7/5.0 crisis)</w:t>
      </w:r>
    </w:p>
    <w:p w14:paraId="2E70FDDC" w14:textId="77777777" w:rsidR="008576BE" w:rsidRPr="008576BE" w:rsidRDefault="008576BE" w:rsidP="008576BE">
      <w:pPr>
        <w:numPr>
          <w:ilvl w:val="0"/>
          <w:numId w:val="2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Self-service expansion (building on 70% satisfaction increase, 300% lead generation)</w:t>
      </w:r>
    </w:p>
    <w:p w14:paraId="3FC79BF7" w14:textId="77777777" w:rsidR="008576BE" w:rsidRPr="008576BE" w:rsidRDefault="008576BE" w:rsidP="008576BE">
      <w:pPr>
        <w:numPr>
          <w:ilvl w:val="0"/>
          <w:numId w:val="2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Process automation extension (scaling 90% efficiency gains)</w:t>
      </w:r>
    </w:p>
    <w:p w14:paraId="67B731AA" w14:textId="77777777" w:rsidR="008576BE" w:rsidRPr="008576BE" w:rsidRDefault="008576BE" w:rsidP="008576BE">
      <w:pPr>
        <w:numPr>
          <w:ilvl w:val="0"/>
          <w:numId w:val="2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AI champion network expansion (beyond 400 members)</w:t>
      </w:r>
    </w:p>
    <w:p w14:paraId="79F925EA"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Medium-Term Transformation:</w:t>
      </w:r>
    </w:p>
    <w:p w14:paraId="66307612" w14:textId="77777777" w:rsidR="008576BE" w:rsidRPr="008576BE" w:rsidRDefault="008576BE" w:rsidP="008576BE">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Platform consolidation (leveraging 20B documents, 15PB data)</w:t>
      </w:r>
    </w:p>
    <w:p w14:paraId="6C2E7850" w14:textId="77777777" w:rsidR="008576BE" w:rsidRPr="008576BE" w:rsidRDefault="008576BE" w:rsidP="008576BE">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Skills-based talent scaling (enterprise-wide implementation)</w:t>
      </w:r>
    </w:p>
    <w:p w14:paraId="4DCA84DB" w14:textId="77777777" w:rsidR="008576BE" w:rsidRPr="008576BE" w:rsidRDefault="008576BE" w:rsidP="008576BE">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Geographic expansion (MENA region and emerging markets)</w:t>
      </w:r>
    </w:p>
    <w:p w14:paraId="6D579FB2" w14:textId="77777777" w:rsidR="008576BE" w:rsidRPr="008576BE" w:rsidRDefault="008576BE" w:rsidP="008576BE">
      <w:pPr>
        <w:numPr>
          <w:ilvl w:val="0"/>
          <w:numId w:val="29"/>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Cross-segment integration (unified professional services platform)</w:t>
      </w:r>
    </w:p>
    <w:p w14:paraId="55965D35"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Long-Term Reimagination:</w:t>
      </w:r>
    </w:p>
    <w:p w14:paraId="0482A987" w14:textId="77777777" w:rsidR="008576BE" w:rsidRPr="008576BE" w:rsidRDefault="008576BE" w:rsidP="008576BE">
      <w:pPr>
        <w:numPr>
          <w:ilvl w:val="0"/>
          <w:numId w:val="3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AI-native business functions with human oversight</w:t>
      </w:r>
    </w:p>
    <w:p w14:paraId="23AE4968" w14:textId="77777777" w:rsidR="008576BE" w:rsidRPr="008576BE" w:rsidRDefault="008576BE" w:rsidP="008576BE">
      <w:pPr>
        <w:numPr>
          <w:ilvl w:val="0"/>
          <w:numId w:val="3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Industry platform strategy (leveraging 78% court coverage)</w:t>
      </w:r>
    </w:p>
    <w:p w14:paraId="7042D872" w14:textId="77777777" w:rsidR="008576BE" w:rsidRPr="008576BE" w:rsidRDefault="008576BE" w:rsidP="008576BE">
      <w:pPr>
        <w:numPr>
          <w:ilvl w:val="0"/>
          <w:numId w:val="3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Ecosystem orchestration (monetizing partner network and data assets)</w:t>
      </w:r>
    </w:p>
    <w:p w14:paraId="4F767A0F" w14:textId="77777777" w:rsidR="008576BE" w:rsidRPr="008576BE" w:rsidRDefault="008576BE" w:rsidP="008576BE">
      <w:pPr>
        <w:numPr>
          <w:ilvl w:val="0"/>
          <w:numId w:val="30"/>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Regulatory technology leadership (automated compliance platforms)</w:t>
      </w:r>
    </w:p>
    <w:p w14:paraId="0F3579D4" w14:textId="77777777" w:rsidR="008576BE" w:rsidRPr="008576BE" w:rsidRDefault="008576BE" w:rsidP="008576BE">
      <w:pPr>
        <w:shd w:val="clear" w:color="auto" w:fill="FFFFFF"/>
        <w:spacing w:after="120" w:line="504" w:lineRule="atLeast"/>
        <w:outlineLvl w:val="2"/>
        <w:rPr>
          <w:rFonts w:ascii="Clario-medium" w:eastAsia="Times New Roman" w:hAnsi="Clario-medium" w:cs="Times New Roman"/>
          <w:color w:val="212223"/>
          <w:kern w:val="0"/>
          <w:sz w:val="42"/>
          <w:szCs w:val="42"/>
          <w14:ligatures w14:val="none"/>
        </w:rPr>
      </w:pPr>
      <w:r w:rsidRPr="008576BE">
        <w:rPr>
          <w:rFonts w:ascii="Clario-medium" w:eastAsia="Times New Roman" w:hAnsi="Clario-medium" w:cs="Times New Roman"/>
          <w:color w:val="212223"/>
          <w:kern w:val="0"/>
          <w:sz w:val="42"/>
          <w:szCs w:val="42"/>
          <w14:ligatures w14:val="none"/>
        </w:rPr>
        <w:t>Phase 3: Execution Priority Framework</w:t>
      </w:r>
    </w:p>
    <w:p w14:paraId="118F6E78"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Resource Allocation:</w:t>
      </w:r>
    </w:p>
    <w:p w14:paraId="468DAAC4" w14:textId="77777777" w:rsidR="008576BE" w:rsidRPr="008576BE" w:rsidRDefault="008576BE" w:rsidP="008576BE">
      <w:pPr>
        <w:numPr>
          <w:ilvl w:val="0"/>
          <w:numId w:val="3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Technology &amp; AI (40%): Continue $200M+ investment in agentic capabilities</w:t>
      </w:r>
    </w:p>
    <w:p w14:paraId="43DCEB62" w14:textId="77777777" w:rsidR="008576BE" w:rsidRPr="008576BE" w:rsidRDefault="008576BE" w:rsidP="008576BE">
      <w:pPr>
        <w:numPr>
          <w:ilvl w:val="0"/>
          <w:numId w:val="3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Talent &amp; Culture (25%): Scale skills-based lifecycle and AI champions</w:t>
      </w:r>
    </w:p>
    <w:p w14:paraId="0D3EE1B3" w14:textId="77777777" w:rsidR="008576BE" w:rsidRPr="008576BE" w:rsidRDefault="008576BE" w:rsidP="008576BE">
      <w:pPr>
        <w:numPr>
          <w:ilvl w:val="0"/>
          <w:numId w:val="3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Customer Experience (20%): Fix service gaps while expanding self-service success</w:t>
      </w:r>
    </w:p>
    <w:p w14:paraId="4065545D" w14:textId="77777777" w:rsidR="008576BE" w:rsidRPr="008576BE" w:rsidRDefault="008576BE" w:rsidP="008576BE">
      <w:pPr>
        <w:numPr>
          <w:ilvl w:val="0"/>
          <w:numId w:val="3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Process Excellence (15%): Extend automation beyond current gains</w:t>
      </w:r>
    </w:p>
    <w:p w14:paraId="0A624071"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Change Management Sequencing:</w:t>
      </w:r>
    </w:p>
    <w:p w14:paraId="764EDB8E"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Phase 1 (0-6 months):</w:t>
      </w:r>
    </w:p>
    <w:p w14:paraId="4A49D2BE" w14:textId="77777777" w:rsidR="008576BE" w:rsidRPr="008576BE" w:rsidRDefault="008576BE" w:rsidP="008576BE">
      <w:pPr>
        <w:numPr>
          <w:ilvl w:val="0"/>
          <w:numId w:val="3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Fix customer service fundamentals (crisis intervention)</w:t>
      </w:r>
    </w:p>
    <w:p w14:paraId="0D269C1E" w14:textId="77777777" w:rsidR="008576BE" w:rsidRPr="008576BE" w:rsidRDefault="008576BE" w:rsidP="008576BE">
      <w:pPr>
        <w:numPr>
          <w:ilvl w:val="0"/>
          <w:numId w:val="3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Deploy quick-win automations</w:t>
      </w:r>
    </w:p>
    <w:p w14:paraId="1D3FDD41" w14:textId="77777777" w:rsidR="008576BE" w:rsidRPr="008576BE" w:rsidRDefault="008576BE" w:rsidP="008576BE">
      <w:pPr>
        <w:numPr>
          <w:ilvl w:val="0"/>
          <w:numId w:val="3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Expand AI champion network</w:t>
      </w:r>
    </w:p>
    <w:p w14:paraId="3617BC7D" w14:textId="77777777" w:rsidR="008576BE" w:rsidRPr="008576BE" w:rsidRDefault="008576BE" w:rsidP="008576BE">
      <w:pPr>
        <w:numPr>
          <w:ilvl w:val="0"/>
          <w:numId w:val="3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Launch skills-based hiring pilots</w:t>
      </w:r>
    </w:p>
    <w:p w14:paraId="47A6D1E4"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Phase 2 (6-18 months):</w:t>
      </w:r>
    </w:p>
    <w:p w14:paraId="65CEE06F" w14:textId="77777777" w:rsidR="008576BE" w:rsidRPr="008576BE" w:rsidRDefault="008576BE" w:rsidP="008576BE">
      <w:pPr>
        <w:numPr>
          <w:ilvl w:val="0"/>
          <w:numId w:val="3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Roll out agentic AI across all segments</w:t>
      </w:r>
    </w:p>
    <w:p w14:paraId="4C84DC8A" w14:textId="77777777" w:rsidR="008576BE" w:rsidRPr="008576BE" w:rsidRDefault="008576BE" w:rsidP="008576BE">
      <w:pPr>
        <w:numPr>
          <w:ilvl w:val="0"/>
          <w:numId w:val="3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Implement unified platform architecture</w:t>
      </w:r>
    </w:p>
    <w:p w14:paraId="200D6849" w14:textId="77777777" w:rsidR="008576BE" w:rsidRPr="008576BE" w:rsidRDefault="008576BE" w:rsidP="008576BE">
      <w:pPr>
        <w:numPr>
          <w:ilvl w:val="0"/>
          <w:numId w:val="3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Scale organizational transformation</w:t>
      </w:r>
    </w:p>
    <w:p w14:paraId="3D667D4E" w14:textId="77777777" w:rsidR="008576BE" w:rsidRPr="008576BE" w:rsidRDefault="008576BE" w:rsidP="008576BE">
      <w:pPr>
        <w:numPr>
          <w:ilvl w:val="0"/>
          <w:numId w:val="3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Accelerate geographic expansion</w:t>
      </w:r>
    </w:p>
    <w:p w14:paraId="1FE1E970"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Phase 3 (18-36 months):</w:t>
      </w:r>
    </w:p>
    <w:p w14:paraId="38C527D5" w14:textId="77777777" w:rsidR="008576BE" w:rsidRPr="008576BE" w:rsidRDefault="008576BE" w:rsidP="008576BE">
      <w:pPr>
        <w:numPr>
          <w:ilvl w:val="0"/>
          <w:numId w:val="3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Complete AI-native function redesign</w:t>
      </w:r>
    </w:p>
    <w:p w14:paraId="7E95EE6B" w14:textId="77777777" w:rsidR="008576BE" w:rsidRPr="008576BE" w:rsidRDefault="008576BE" w:rsidP="008576BE">
      <w:pPr>
        <w:numPr>
          <w:ilvl w:val="0"/>
          <w:numId w:val="3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Achieve platform ecosystem maturity</w:t>
      </w:r>
    </w:p>
    <w:p w14:paraId="58E8691E" w14:textId="77777777" w:rsidR="008576BE" w:rsidRPr="008576BE" w:rsidRDefault="008576BE" w:rsidP="008576BE">
      <w:pPr>
        <w:numPr>
          <w:ilvl w:val="0"/>
          <w:numId w:val="3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Establish market transformation leadership</w:t>
      </w:r>
    </w:p>
    <w:p w14:paraId="67159377" w14:textId="77777777" w:rsidR="008576BE" w:rsidRPr="008576BE" w:rsidRDefault="008576BE" w:rsidP="008576BE">
      <w:pPr>
        <w:numPr>
          <w:ilvl w:val="0"/>
          <w:numId w:val="3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Realize full cross-segment synergy capture</w:t>
      </w:r>
    </w:p>
    <w:p w14:paraId="41C727D4"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Competitive Differentiation Opportunities:</w:t>
      </w:r>
    </w:p>
    <w:p w14:paraId="104FC390" w14:textId="77777777" w:rsidR="008576BE" w:rsidRPr="008576BE" w:rsidRDefault="008576BE" w:rsidP="008576BE">
      <w:pPr>
        <w:numPr>
          <w:ilvl w:val="0"/>
          <w:numId w:val="3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Content Depth + AI Leadership:</w:t>
      </w:r>
      <w:r w:rsidRPr="008576BE">
        <w:rPr>
          <w:rFonts w:ascii="Clario" w:eastAsia="Times New Roman" w:hAnsi="Clario" w:cs="Times New Roman"/>
          <w:color w:val="212223"/>
          <w:kern w:val="0"/>
          <w14:ligatures w14:val="none"/>
        </w:rPr>
        <w:t> Leverage 20B documents with agentic AI</w:t>
      </w:r>
    </w:p>
    <w:p w14:paraId="5F0E3318" w14:textId="77777777" w:rsidR="008576BE" w:rsidRPr="008576BE" w:rsidRDefault="008576BE" w:rsidP="008576BE">
      <w:pPr>
        <w:numPr>
          <w:ilvl w:val="0"/>
          <w:numId w:val="3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lastRenderedPageBreak/>
        <w:t>Judicial Integration Dominance:</w:t>
      </w:r>
      <w:r w:rsidRPr="008576BE">
        <w:rPr>
          <w:rFonts w:ascii="Clario" w:eastAsia="Times New Roman" w:hAnsi="Clario" w:cs="Times New Roman"/>
          <w:color w:val="212223"/>
          <w:kern w:val="0"/>
          <w14:ligatures w14:val="none"/>
        </w:rPr>
        <w:t> Expand from 78% court coverage to full regulatory platform</w:t>
      </w:r>
    </w:p>
    <w:p w14:paraId="3ECAFA02" w14:textId="77777777" w:rsidR="008576BE" w:rsidRPr="008576BE" w:rsidRDefault="008576BE" w:rsidP="008576BE">
      <w:pPr>
        <w:numPr>
          <w:ilvl w:val="0"/>
          <w:numId w:val="3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Professional Ecosystem Hub:</w:t>
      </w:r>
      <w:r w:rsidRPr="008576BE">
        <w:rPr>
          <w:rFonts w:ascii="Clario" w:eastAsia="Times New Roman" w:hAnsi="Clario" w:cs="Times New Roman"/>
          <w:color w:val="212223"/>
          <w:kern w:val="0"/>
          <w14:ligatures w14:val="none"/>
        </w:rPr>
        <w:t> Unite legal, tax, compliance, news capabilities</w:t>
      </w:r>
    </w:p>
    <w:p w14:paraId="0BE5F3D9" w14:textId="77777777" w:rsidR="008576BE" w:rsidRPr="008576BE" w:rsidRDefault="008576BE" w:rsidP="008576BE">
      <w:pPr>
        <w:numPr>
          <w:ilvl w:val="0"/>
          <w:numId w:val="3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Trust + Innovation Balance:</w:t>
      </w:r>
      <w:r w:rsidRPr="008576BE">
        <w:rPr>
          <w:rFonts w:ascii="Clario" w:eastAsia="Times New Roman" w:hAnsi="Clario" w:cs="Times New Roman"/>
          <w:color w:val="212223"/>
          <w:kern w:val="0"/>
          <w14:ligatures w14:val="none"/>
        </w:rPr>
        <w:t> 184-year heritage with AI pioneer positioning</w:t>
      </w:r>
    </w:p>
    <w:p w14:paraId="0FC88C80"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Risk Mitigation:</w:t>
      </w:r>
    </w:p>
    <w:p w14:paraId="1BC2B49D" w14:textId="77777777" w:rsidR="008576BE" w:rsidRPr="008576BE" w:rsidRDefault="008576BE" w:rsidP="008576BE">
      <w:pPr>
        <w:numPr>
          <w:ilvl w:val="0"/>
          <w:numId w:val="3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Customer Service Crisis:</w:t>
      </w:r>
      <w:r w:rsidRPr="008576BE">
        <w:rPr>
          <w:rFonts w:ascii="Clario" w:eastAsia="Times New Roman" w:hAnsi="Clario" w:cs="Times New Roman"/>
          <w:color w:val="212223"/>
          <w:kern w:val="0"/>
          <w14:ligatures w14:val="none"/>
        </w:rPr>
        <w:t> Immediate intervention preventing further NPS decline</w:t>
      </w:r>
    </w:p>
    <w:p w14:paraId="1797A1A9" w14:textId="77777777" w:rsidR="008576BE" w:rsidRPr="008576BE" w:rsidRDefault="008576BE" w:rsidP="008576BE">
      <w:pPr>
        <w:numPr>
          <w:ilvl w:val="0"/>
          <w:numId w:val="3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Competitive AI Race:</w:t>
      </w:r>
      <w:r w:rsidRPr="008576BE">
        <w:rPr>
          <w:rFonts w:ascii="Clario" w:eastAsia="Times New Roman" w:hAnsi="Clario" w:cs="Times New Roman"/>
          <w:color w:val="212223"/>
          <w:kern w:val="0"/>
          <w14:ligatures w14:val="none"/>
        </w:rPr>
        <w:t> Maintain first-mover advantage through continued investment</w:t>
      </w:r>
    </w:p>
    <w:p w14:paraId="2F2193D5" w14:textId="77777777" w:rsidR="008576BE" w:rsidRPr="008576BE" w:rsidRDefault="008576BE" w:rsidP="008576BE">
      <w:pPr>
        <w:numPr>
          <w:ilvl w:val="0"/>
          <w:numId w:val="3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Organizational Complexity:</w:t>
      </w:r>
      <w:r w:rsidRPr="008576BE">
        <w:rPr>
          <w:rFonts w:ascii="Clario" w:eastAsia="Times New Roman" w:hAnsi="Clario" w:cs="Times New Roman"/>
          <w:color w:val="212223"/>
          <w:kern w:val="0"/>
          <w14:ligatures w14:val="none"/>
        </w:rPr>
        <w:t> Simplify structure while preserving segment focus</w:t>
      </w:r>
    </w:p>
    <w:p w14:paraId="36311823" w14:textId="77777777" w:rsidR="008576BE" w:rsidRPr="008576BE" w:rsidRDefault="008576BE" w:rsidP="008576BE">
      <w:pPr>
        <w:numPr>
          <w:ilvl w:val="0"/>
          <w:numId w:val="3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Legacy System Debt:</w:t>
      </w:r>
      <w:r w:rsidRPr="008576BE">
        <w:rPr>
          <w:rFonts w:ascii="Clario" w:eastAsia="Times New Roman" w:hAnsi="Clario" w:cs="Times New Roman"/>
          <w:color w:val="212223"/>
          <w:kern w:val="0"/>
          <w14:ligatures w14:val="none"/>
        </w:rPr>
        <w:t> Accelerated modernization with controlled migration</w:t>
      </w:r>
    </w:p>
    <w:p w14:paraId="1477D4AE" w14:textId="77777777" w:rsidR="008576BE" w:rsidRPr="008576BE" w:rsidRDefault="008576BE" w:rsidP="008576BE">
      <w:pPr>
        <w:numPr>
          <w:ilvl w:val="0"/>
          <w:numId w:val="3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Talent Competition:</w:t>
      </w:r>
      <w:r w:rsidRPr="008576BE">
        <w:rPr>
          <w:rFonts w:ascii="Clario" w:eastAsia="Times New Roman" w:hAnsi="Clario" w:cs="Times New Roman"/>
          <w:color w:val="212223"/>
          <w:kern w:val="0"/>
          <w14:ligatures w14:val="none"/>
        </w:rPr>
        <w:t> Aggressive retention and development programs</w:t>
      </w:r>
    </w:p>
    <w:p w14:paraId="5426C225" w14:textId="77777777" w:rsidR="008576BE" w:rsidRPr="008576BE" w:rsidRDefault="008576BE" w:rsidP="008576BE">
      <w:pPr>
        <w:spacing w:after="0" w:line="240" w:lineRule="auto"/>
        <w:rPr>
          <w:rFonts w:ascii="Clario" w:eastAsia="Times New Roman" w:hAnsi="Clario" w:cs="Times New Roman"/>
          <w:kern w:val="0"/>
          <w14:ligatures w14:val="none"/>
        </w:rPr>
      </w:pPr>
      <w:r w:rsidRPr="008576BE">
        <w:rPr>
          <w:rFonts w:ascii="Times New Roman" w:eastAsia="Times New Roman" w:hAnsi="Times New Roman" w:cs="Times New Roman"/>
          <w:noProof/>
          <w:kern w:val="0"/>
          <w14:ligatures w14:val="none"/>
        </w:rPr>
      </w:r>
      <w:r w:rsidR="008576BE" w:rsidRPr="008576BE">
        <w:rPr>
          <w:rFonts w:ascii="Times New Roman" w:eastAsia="Times New Roman" w:hAnsi="Times New Roman" w:cs="Times New Roman"/>
          <w:noProof/>
          <w:kern w:val="0"/>
          <w14:ligatures w14:val="none"/>
        </w:rPr>
        <w:pict w14:anchorId="3FDF675F">
          <v:rect id="_x0000_i1039" alt="" style="width:468pt;height:.05pt;mso-width-percent:0;mso-height-percent:0;mso-width-percent:0;mso-height-percent:0" o:hralign="center" o:hrstd="t" o:hr="t" fillcolor="#a0a0a0" stroked="f"/>
        </w:pict>
      </w:r>
    </w:p>
    <w:p w14:paraId="6DF2E25A" w14:textId="77777777" w:rsidR="008576BE" w:rsidRPr="008576BE" w:rsidRDefault="008576BE" w:rsidP="008576BE">
      <w:pPr>
        <w:shd w:val="clear" w:color="auto" w:fill="FFFFFF"/>
        <w:spacing w:after="120" w:line="600" w:lineRule="atLeast"/>
        <w:outlineLvl w:val="1"/>
        <w:rPr>
          <w:rFonts w:ascii="Clario-medium" w:eastAsia="Times New Roman" w:hAnsi="Clario-medium" w:cs="Times New Roman"/>
          <w:color w:val="212223"/>
          <w:kern w:val="0"/>
          <w:sz w:val="48"/>
          <w:szCs w:val="48"/>
          <w14:ligatures w14:val="none"/>
        </w:rPr>
      </w:pPr>
      <w:r w:rsidRPr="008576BE">
        <w:rPr>
          <w:rFonts w:ascii="Clario-medium" w:eastAsia="Times New Roman" w:hAnsi="Clario-medium" w:cs="Times New Roman"/>
          <w:color w:val="212223"/>
          <w:kern w:val="0"/>
          <w:sz w:val="48"/>
          <w:szCs w:val="48"/>
          <w14:ligatures w14:val="none"/>
        </w:rPr>
        <w:t>CONCLUSION</w:t>
      </w:r>
    </w:p>
    <w:p w14:paraId="19E27987"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color w:val="212223"/>
          <w:kern w:val="0"/>
          <w14:ligatures w14:val="none"/>
        </w:rPr>
        <w:t>Thomson Reuters demonstrates </w:t>
      </w:r>
      <w:r w:rsidRPr="008576BE">
        <w:rPr>
          <w:rFonts w:ascii="Clario" w:eastAsia="Times New Roman" w:hAnsi="Clario" w:cs="Times New Roman"/>
          <w:b/>
          <w:bCs/>
          <w:color w:val="212223"/>
          <w:kern w:val="0"/>
          <w14:ligatures w14:val="none"/>
        </w:rPr>
        <w:t>strong transformation readiness (4.15/5.0)</w:t>
      </w:r>
      <w:r w:rsidRPr="008576BE">
        <w:rPr>
          <w:rFonts w:ascii="Clario" w:eastAsia="Times New Roman" w:hAnsi="Clario" w:cs="Times New Roman"/>
          <w:color w:val="212223"/>
          <w:kern w:val="0"/>
          <w14:ligatures w14:val="none"/>
        </w:rPr>
        <w:t> with clear AI leadership (4.6), technology modernization (4.5), and organizational transformation (4.4) strengths. The company is well-positioned for end-to-end business function reimagination with $10B capital investment, 20,000+ AI customer base, and validated "build, partner, buy" strategy delivering 7% organic growth.</w:t>
      </w:r>
    </w:p>
    <w:p w14:paraId="205CFA00"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Critical Success Factor:</w:t>
      </w:r>
      <w:r w:rsidRPr="008576BE">
        <w:rPr>
          <w:rFonts w:ascii="Clario" w:eastAsia="Times New Roman" w:hAnsi="Clario" w:cs="Times New Roman"/>
          <w:color w:val="212223"/>
          <w:kern w:val="0"/>
          <w14:ligatures w14:val="none"/>
        </w:rPr>
        <w:t> Immediate customer service remediation (3.5/5.0) is essential to prevent transformation momentum loss. The gap between self-service success (70% satisfaction increase) and human support failure (1.7/5.0 rating) represents the primary risk to comprehensive transformation success.</w:t>
      </w:r>
    </w:p>
    <w:p w14:paraId="29EF9031"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Strategic Advantage:</w:t>
      </w:r>
      <w:r w:rsidRPr="008576BE">
        <w:rPr>
          <w:rFonts w:ascii="Clario" w:eastAsia="Times New Roman" w:hAnsi="Clario" w:cs="Times New Roman"/>
          <w:color w:val="212223"/>
          <w:kern w:val="0"/>
          <w14:ligatures w14:val="none"/>
        </w:rPr>
        <w:t> First-mover agentic AI position, combined with 78% court system integration, 2,500 lawyers on staff, and 1,000+ data scientists, creates defensible competitive moat. However, Bloomberg's product quality lead (80/100) and LexisNexis' document repository advantage (43M vs 38M) require continuous innovation investment.</w:t>
      </w:r>
    </w:p>
    <w:p w14:paraId="667B787F" w14:textId="77777777" w:rsidR="008576BE" w:rsidRPr="008576BE" w:rsidRDefault="008576BE" w:rsidP="008576BE">
      <w:pPr>
        <w:shd w:val="clear" w:color="auto" w:fill="FFFFFF"/>
        <w:spacing w:after="0" w:line="240" w:lineRule="auto"/>
        <w:rPr>
          <w:rFonts w:ascii="Clario" w:eastAsia="Times New Roman" w:hAnsi="Clario" w:cs="Times New Roman"/>
          <w:color w:val="212223"/>
          <w:kern w:val="0"/>
          <w14:ligatures w14:val="none"/>
        </w:rPr>
      </w:pPr>
      <w:r w:rsidRPr="008576BE">
        <w:rPr>
          <w:rFonts w:ascii="Clario" w:eastAsia="Times New Roman" w:hAnsi="Clario" w:cs="Times New Roman"/>
          <w:b/>
          <w:bCs/>
          <w:color w:val="212223"/>
          <w:kern w:val="0"/>
          <w14:ligatures w14:val="none"/>
        </w:rPr>
        <w:t>Transformation Imperative:</w:t>
      </w:r>
      <w:r w:rsidRPr="008576BE">
        <w:rPr>
          <w:rFonts w:ascii="Clario" w:eastAsia="Times New Roman" w:hAnsi="Clario" w:cs="Times New Roman"/>
          <w:color w:val="212223"/>
          <w:kern w:val="0"/>
          <w14:ligatures w14:val="none"/>
        </w:rPr>
        <w:t> Industry trends—32.4% firms increasing tech investment, 94% expecting cloud standard, lawyers using AI commanding premium fees—validate urgency for comprehensive business function reimagination. Thomson Reuters possesses financial capacity, organizational capability, and market positioning to lead, but execution velocity and customer experience excellence will determine competitive outcome.</w:t>
      </w:r>
    </w:p>
    <w:p w14:paraId="4EB3E74E" w14:textId="77777777" w:rsidR="009C3773" w:rsidRDefault="009C3773"/>
    <w:sectPr w:rsidR="009C3773" w:rsidSect="008576BE">
      <w:pgSz w:w="11906" w:h="16838"/>
      <w:pgMar w:top="720" w:right="720" w:bottom="720" w:left="72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lario-medium">
    <w:panose1 w:val="020B0503030300000000"/>
    <w:charset w:val="00"/>
    <w:family w:val="swiss"/>
    <w:pitch w:val="variable"/>
    <w:sig w:usb0="00000287" w:usb1="00000000" w:usb2="00000000" w:usb3="00000000" w:csb0="0000009F" w:csb1="00000000"/>
  </w:font>
  <w:font w:name="Clario">
    <w:panose1 w:val="020B0604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687D"/>
    <w:multiLevelType w:val="multilevel"/>
    <w:tmpl w:val="919A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D2F92"/>
    <w:multiLevelType w:val="multilevel"/>
    <w:tmpl w:val="3F04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3284A"/>
    <w:multiLevelType w:val="multilevel"/>
    <w:tmpl w:val="95A0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7562B"/>
    <w:multiLevelType w:val="multilevel"/>
    <w:tmpl w:val="F0EA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12087"/>
    <w:multiLevelType w:val="multilevel"/>
    <w:tmpl w:val="348E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B504D"/>
    <w:multiLevelType w:val="multilevel"/>
    <w:tmpl w:val="A628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01EE1"/>
    <w:multiLevelType w:val="multilevel"/>
    <w:tmpl w:val="95A0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B49B3"/>
    <w:multiLevelType w:val="multilevel"/>
    <w:tmpl w:val="4B52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409C2"/>
    <w:multiLevelType w:val="multilevel"/>
    <w:tmpl w:val="10CC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8483A"/>
    <w:multiLevelType w:val="multilevel"/>
    <w:tmpl w:val="25A6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93282"/>
    <w:multiLevelType w:val="multilevel"/>
    <w:tmpl w:val="EB16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A19CC"/>
    <w:multiLevelType w:val="multilevel"/>
    <w:tmpl w:val="D13E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32EBA"/>
    <w:multiLevelType w:val="multilevel"/>
    <w:tmpl w:val="A872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10B0C"/>
    <w:multiLevelType w:val="multilevel"/>
    <w:tmpl w:val="D7A2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B12C1"/>
    <w:multiLevelType w:val="multilevel"/>
    <w:tmpl w:val="715A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F45923"/>
    <w:multiLevelType w:val="multilevel"/>
    <w:tmpl w:val="B1EC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55C16"/>
    <w:multiLevelType w:val="multilevel"/>
    <w:tmpl w:val="1462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5C661C"/>
    <w:multiLevelType w:val="multilevel"/>
    <w:tmpl w:val="F40E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9B1037"/>
    <w:multiLevelType w:val="multilevel"/>
    <w:tmpl w:val="64C6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27180A"/>
    <w:multiLevelType w:val="multilevel"/>
    <w:tmpl w:val="FABE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0C4203"/>
    <w:multiLevelType w:val="multilevel"/>
    <w:tmpl w:val="5EF4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866B4C"/>
    <w:multiLevelType w:val="multilevel"/>
    <w:tmpl w:val="1A6C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190183"/>
    <w:multiLevelType w:val="multilevel"/>
    <w:tmpl w:val="799C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AE6B21"/>
    <w:multiLevelType w:val="multilevel"/>
    <w:tmpl w:val="1FB8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7C5570"/>
    <w:multiLevelType w:val="multilevel"/>
    <w:tmpl w:val="BF4C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EB0AD8"/>
    <w:multiLevelType w:val="multilevel"/>
    <w:tmpl w:val="5B8E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6B476F"/>
    <w:multiLevelType w:val="multilevel"/>
    <w:tmpl w:val="6EE8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EA1FA8"/>
    <w:multiLevelType w:val="multilevel"/>
    <w:tmpl w:val="48E2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DC307B"/>
    <w:multiLevelType w:val="multilevel"/>
    <w:tmpl w:val="2A90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DC65BF"/>
    <w:multiLevelType w:val="multilevel"/>
    <w:tmpl w:val="23F2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AB0E06"/>
    <w:multiLevelType w:val="multilevel"/>
    <w:tmpl w:val="4796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B2555D"/>
    <w:multiLevelType w:val="multilevel"/>
    <w:tmpl w:val="556A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0E0426"/>
    <w:multiLevelType w:val="multilevel"/>
    <w:tmpl w:val="B490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571A51"/>
    <w:multiLevelType w:val="multilevel"/>
    <w:tmpl w:val="AAC2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6C7AB4"/>
    <w:multiLevelType w:val="multilevel"/>
    <w:tmpl w:val="1F92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9004DD"/>
    <w:multiLevelType w:val="multilevel"/>
    <w:tmpl w:val="8FFE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396897">
    <w:abstractNumId w:val="24"/>
  </w:num>
  <w:num w:numId="2" w16cid:durableId="269557318">
    <w:abstractNumId w:val="16"/>
  </w:num>
  <w:num w:numId="3" w16cid:durableId="1042438317">
    <w:abstractNumId w:val="4"/>
  </w:num>
  <w:num w:numId="4" w16cid:durableId="1986663206">
    <w:abstractNumId w:val="20"/>
  </w:num>
  <w:num w:numId="5" w16cid:durableId="670253067">
    <w:abstractNumId w:val="23"/>
  </w:num>
  <w:num w:numId="6" w16cid:durableId="934362521">
    <w:abstractNumId w:val="12"/>
  </w:num>
  <w:num w:numId="7" w16cid:durableId="551892831">
    <w:abstractNumId w:val="22"/>
  </w:num>
  <w:num w:numId="8" w16cid:durableId="663972120">
    <w:abstractNumId w:val="1"/>
  </w:num>
  <w:num w:numId="9" w16cid:durableId="635110623">
    <w:abstractNumId w:val="5"/>
  </w:num>
  <w:num w:numId="10" w16cid:durableId="259990702">
    <w:abstractNumId w:val="10"/>
  </w:num>
  <w:num w:numId="11" w16cid:durableId="1578175708">
    <w:abstractNumId w:val="34"/>
  </w:num>
  <w:num w:numId="12" w16cid:durableId="671032518">
    <w:abstractNumId w:val="7"/>
  </w:num>
  <w:num w:numId="13" w16cid:durableId="1734696113">
    <w:abstractNumId w:val="2"/>
  </w:num>
  <w:num w:numId="14" w16cid:durableId="546987726">
    <w:abstractNumId w:val="18"/>
  </w:num>
  <w:num w:numId="15" w16cid:durableId="1651248110">
    <w:abstractNumId w:val="25"/>
  </w:num>
  <w:num w:numId="16" w16cid:durableId="2118988588">
    <w:abstractNumId w:val="31"/>
  </w:num>
  <w:num w:numId="17" w16cid:durableId="819228199">
    <w:abstractNumId w:val="32"/>
  </w:num>
  <w:num w:numId="18" w16cid:durableId="703872242">
    <w:abstractNumId w:val="15"/>
  </w:num>
  <w:num w:numId="19" w16cid:durableId="223687380">
    <w:abstractNumId w:val="21"/>
  </w:num>
  <w:num w:numId="20" w16cid:durableId="910043795">
    <w:abstractNumId w:val="17"/>
  </w:num>
  <w:num w:numId="21" w16cid:durableId="1745644197">
    <w:abstractNumId w:val="0"/>
  </w:num>
  <w:num w:numId="22" w16cid:durableId="716320791">
    <w:abstractNumId w:val="11"/>
  </w:num>
  <w:num w:numId="23" w16cid:durableId="475996042">
    <w:abstractNumId w:val="13"/>
  </w:num>
  <w:num w:numId="24" w16cid:durableId="1306349536">
    <w:abstractNumId w:val="14"/>
  </w:num>
  <w:num w:numId="25" w16cid:durableId="212037211">
    <w:abstractNumId w:val="3"/>
  </w:num>
  <w:num w:numId="26" w16cid:durableId="1658924368">
    <w:abstractNumId w:val="28"/>
  </w:num>
  <w:num w:numId="27" w16cid:durableId="308750053">
    <w:abstractNumId w:val="8"/>
  </w:num>
  <w:num w:numId="28" w16cid:durableId="938560292">
    <w:abstractNumId w:val="29"/>
  </w:num>
  <w:num w:numId="29" w16cid:durableId="42752482">
    <w:abstractNumId w:val="26"/>
  </w:num>
  <w:num w:numId="30" w16cid:durableId="1610970018">
    <w:abstractNumId w:val="33"/>
  </w:num>
  <w:num w:numId="31" w16cid:durableId="818615606">
    <w:abstractNumId w:val="30"/>
  </w:num>
  <w:num w:numId="32" w16cid:durableId="178740105">
    <w:abstractNumId w:val="35"/>
  </w:num>
  <w:num w:numId="33" w16cid:durableId="285698401">
    <w:abstractNumId w:val="27"/>
  </w:num>
  <w:num w:numId="34" w16cid:durableId="710685700">
    <w:abstractNumId w:val="6"/>
  </w:num>
  <w:num w:numId="35" w16cid:durableId="883953434">
    <w:abstractNumId w:val="19"/>
  </w:num>
  <w:num w:numId="36" w16cid:durableId="9385675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6BE"/>
    <w:rsid w:val="001714F1"/>
    <w:rsid w:val="00216361"/>
    <w:rsid w:val="00731EA1"/>
    <w:rsid w:val="007F422A"/>
    <w:rsid w:val="008576BE"/>
    <w:rsid w:val="009C3773"/>
    <w:rsid w:val="00B36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44779"/>
  <w15:chartTrackingRefBased/>
  <w15:docId w15:val="{D5A5CEEE-A49A-BC45-B50B-F902F7992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7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7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6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7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7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6BE"/>
    <w:rPr>
      <w:rFonts w:eastAsiaTheme="majorEastAsia" w:cstheme="majorBidi"/>
      <w:color w:val="272727" w:themeColor="text1" w:themeTint="D8"/>
    </w:rPr>
  </w:style>
  <w:style w:type="paragraph" w:styleId="Title">
    <w:name w:val="Title"/>
    <w:basedOn w:val="Normal"/>
    <w:next w:val="Normal"/>
    <w:link w:val="TitleChar"/>
    <w:uiPriority w:val="10"/>
    <w:qFormat/>
    <w:rsid w:val="00857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6BE"/>
    <w:pPr>
      <w:spacing w:before="160"/>
      <w:jc w:val="center"/>
    </w:pPr>
    <w:rPr>
      <w:i/>
      <w:iCs/>
      <w:color w:val="404040" w:themeColor="text1" w:themeTint="BF"/>
    </w:rPr>
  </w:style>
  <w:style w:type="character" w:customStyle="1" w:styleId="QuoteChar">
    <w:name w:val="Quote Char"/>
    <w:basedOn w:val="DefaultParagraphFont"/>
    <w:link w:val="Quote"/>
    <w:uiPriority w:val="29"/>
    <w:rsid w:val="008576BE"/>
    <w:rPr>
      <w:i/>
      <w:iCs/>
      <w:color w:val="404040" w:themeColor="text1" w:themeTint="BF"/>
    </w:rPr>
  </w:style>
  <w:style w:type="paragraph" w:styleId="ListParagraph">
    <w:name w:val="List Paragraph"/>
    <w:basedOn w:val="Normal"/>
    <w:uiPriority w:val="34"/>
    <w:qFormat/>
    <w:rsid w:val="008576BE"/>
    <w:pPr>
      <w:ind w:left="720"/>
      <w:contextualSpacing/>
    </w:pPr>
  </w:style>
  <w:style w:type="character" w:styleId="IntenseEmphasis">
    <w:name w:val="Intense Emphasis"/>
    <w:basedOn w:val="DefaultParagraphFont"/>
    <w:uiPriority w:val="21"/>
    <w:qFormat/>
    <w:rsid w:val="008576BE"/>
    <w:rPr>
      <w:i/>
      <w:iCs/>
      <w:color w:val="0F4761" w:themeColor="accent1" w:themeShade="BF"/>
    </w:rPr>
  </w:style>
  <w:style w:type="paragraph" w:styleId="IntenseQuote">
    <w:name w:val="Intense Quote"/>
    <w:basedOn w:val="Normal"/>
    <w:next w:val="Normal"/>
    <w:link w:val="IntenseQuoteChar"/>
    <w:uiPriority w:val="30"/>
    <w:qFormat/>
    <w:rsid w:val="00857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6BE"/>
    <w:rPr>
      <w:i/>
      <w:iCs/>
      <w:color w:val="0F4761" w:themeColor="accent1" w:themeShade="BF"/>
    </w:rPr>
  </w:style>
  <w:style w:type="character" w:styleId="IntenseReference">
    <w:name w:val="Intense Reference"/>
    <w:basedOn w:val="DefaultParagraphFont"/>
    <w:uiPriority w:val="32"/>
    <w:qFormat/>
    <w:rsid w:val="008576BE"/>
    <w:rPr>
      <w:b/>
      <w:bCs/>
      <w:smallCaps/>
      <w:color w:val="0F4761" w:themeColor="accent1" w:themeShade="BF"/>
      <w:spacing w:val="5"/>
    </w:rPr>
  </w:style>
  <w:style w:type="paragraph" w:styleId="NormalWeb">
    <w:name w:val="Normal (Web)"/>
    <w:basedOn w:val="Normal"/>
    <w:uiPriority w:val="99"/>
    <w:semiHidden/>
    <w:unhideWhenUsed/>
    <w:rsid w:val="008576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76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7356F22EB19E40B05B0E62E3C1179B" ma:contentTypeVersion="12" ma:contentTypeDescription="Create a new document." ma:contentTypeScope="" ma:versionID="3e27d51d843adb4d656c4d548f685b10">
  <xsd:schema xmlns:xsd="http://www.w3.org/2001/XMLSchema" xmlns:xs="http://www.w3.org/2001/XMLSchema" xmlns:p="http://schemas.microsoft.com/office/2006/metadata/properties" xmlns:ns1="http://schemas.microsoft.com/sharepoint/v3" xmlns:ns2="6604ad59-e963-4310-8574-13f5eb50b5fb" xmlns:ns3="fff77ca8-25b3-4918-80a3-cc82c422718d" targetNamespace="http://schemas.microsoft.com/office/2006/metadata/properties" ma:root="true" ma:fieldsID="09eb7b54c89b39ddfa8a9d424631d33d" ns1:_="" ns2:_="" ns3:_="">
    <xsd:import namespace="http://schemas.microsoft.com/sharepoint/v3"/>
    <xsd:import namespace="6604ad59-e963-4310-8574-13f5eb50b5fb"/>
    <xsd:import namespace="fff77ca8-25b3-4918-80a3-cc82c42271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04ad59-e963-4310-8574-13f5eb50b5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f77ca8-25b3-4918-80a3-cc82c422718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FFA804D0-E379-4CA7-B881-F418A19EC795}"/>
</file>

<file path=customXml/itemProps2.xml><?xml version="1.0" encoding="utf-8"?>
<ds:datastoreItem xmlns:ds="http://schemas.openxmlformats.org/officeDocument/2006/customXml" ds:itemID="{0DECEA80-2828-4892-BB92-16C64CBEC807}"/>
</file>

<file path=customXml/itemProps3.xml><?xml version="1.0" encoding="utf-8"?>
<ds:datastoreItem xmlns:ds="http://schemas.openxmlformats.org/officeDocument/2006/customXml" ds:itemID="{F0F8EDA8-D551-48C2-8E73-1865E8EDCB2D}"/>
</file>

<file path=docProps/app.xml><?xml version="1.0" encoding="utf-8"?>
<Properties xmlns="http://schemas.openxmlformats.org/officeDocument/2006/extended-properties" xmlns:vt="http://schemas.openxmlformats.org/officeDocument/2006/docPropsVTypes">
  <Template>Normal.dotm</Template>
  <TotalTime>1</TotalTime>
  <Pages>10</Pages>
  <Words>3184</Words>
  <Characters>18152</Characters>
  <Application>Microsoft Office Word</Application>
  <DocSecurity>0</DocSecurity>
  <Lines>151</Lines>
  <Paragraphs>42</Paragraphs>
  <ScaleCrop>false</ScaleCrop>
  <Company/>
  <LinksUpToDate>false</LinksUpToDate>
  <CharactersWithSpaces>21294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Richie M. (Operations &amp; Technology)</dc:creator>
  <cp:keywords/>
  <dc:description/>
  <cp:lastModifiedBy>Samson, Richie M. (Operations &amp; Technology)</cp:lastModifiedBy>
  <cp:revision>2</cp:revision>
  <dcterms:created xsi:type="dcterms:W3CDTF">2025-10-12T18:26:00Z</dcterms:created>
  <dcterms:modified xsi:type="dcterms:W3CDTF">2025-10-12T18:29:00Z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0x010100B77356F22EB19E40B05B0E62E3C1179B</vt:lpwstr>
  </property>
  <property fmtid="{D5CDD505-2E9C-101B-9397-08002B2CF9AE}" pid="4" name="docLang">
    <vt:lpwstr>en</vt:lpwstr>
  </property>
</Properties>
</file>