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7B96E" w14:textId="77777777" w:rsidR="00772088" w:rsidRPr="00772088" w:rsidRDefault="00772088" w:rsidP="00772088">
      <w:pPr>
        <w:shd w:val="clear" w:color="auto" w:fill="FFFFFF"/>
        <w:spacing w:after="120" w:line="240" w:lineRule="auto"/>
        <w:outlineLvl w:val="0"/>
        <w:rPr>
          <w:rFonts w:ascii="Clario-medium" w:eastAsia="Times New Roman" w:hAnsi="Clario-medium" w:cs="Times New Roman"/>
          <w:b/>
          <w:bCs/>
          <w:color w:val="212223"/>
          <w:kern w:val="36"/>
          <w:sz w:val="48"/>
          <w:szCs w:val="48"/>
          <w:u w:val="single"/>
          <w14:ligatures w14:val="none"/>
        </w:rPr>
      </w:pPr>
      <w:r w:rsidRPr="00772088">
        <w:rPr>
          <w:rFonts w:ascii="Clario-medium" w:eastAsia="Times New Roman" w:hAnsi="Clario-medium" w:cs="Times New Roman"/>
          <w:b/>
          <w:bCs/>
          <w:color w:val="212223"/>
          <w:kern w:val="36"/>
          <w:sz w:val="48"/>
          <w:szCs w:val="48"/>
          <w:u w:val="single"/>
          <w14:ligatures w14:val="none"/>
        </w:rPr>
        <w:t>THOMSON REUTERS - INTERNAL VS EXTERNAL INTELLIGENCE GAP ANALYSIS</w:t>
      </w:r>
    </w:p>
    <w:p w14:paraId="1A8F6CDE" w14:textId="77777777" w:rsidR="00772088" w:rsidRPr="00772088" w:rsidRDefault="00772088" w:rsidP="00772088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77208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72088" w:rsidRPr="0077208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1451C1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B503A7F" w14:textId="77777777" w:rsidR="00772088" w:rsidRPr="00772088" w:rsidRDefault="00772088" w:rsidP="00772088">
      <w:pPr>
        <w:shd w:val="clear" w:color="auto" w:fill="FFFFFF"/>
        <w:spacing w:after="120" w:line="600" w:lineRule="atLeast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772088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EXECUTIVE SUMMARY</w:t>
      </w:r>
    </w:p>
    <w:p w14:paraId="1FE0D64E" w14:textId="77777777" w:rsidR="00772088" w:rsidRPr="00772088" w:rsidRDefault="00772088" w:rsidP="00772088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Mission Critical Gap Identified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: Thomson Reuters faces a </w:t>
      </w: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CRITICAL 2.3-point gap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 in customer service delivery—internal confidence rates customer experience at 4/5 while external reality shows 1.7/5 customer service rating with 37% detractors. This represents the most severe misalignment threatening transformation success.</w:t>
      </w:r>
    </w:p>
    <w:p w14:paraId="0F8A42B5" w14:textId="77777777" w:rsidR="00772088" w:rsidRPr="00772088" w:rsidRDefault="00772088" w:rsidP="00772088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Validated Strategic Advantages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: AI integration shows strong external validation with recognition as having "legal industry's first professional-grade agentic AI research capability" (</w:t>
      </w:r>
      <w:proofErr w:type="spellStart"/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CoCounsel</w:t>
      </w:r>
      <w:proofErr w:type="spellEnd"/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). Financial performance dramatically exceeds expectations—stock tripled under CEO Hasker with 7% revenue growth validating transformation strategy.</w:t>
      </w:r>
    </w:p>
    <w:p w14:paraId="462DE176" w14:textId="77777777" w:rsidR="00772088" w:rsidRPr="00772088" w:rsidRDefault="00772088" w:rsidP="00772088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Critical Blind Spots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692F3F2F" w14:textId="77777777" w:rsidR="00772088" w:rsidRPr="00772088" w:rsidRDefault="00772088" w:rsidP="0077208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Organizational complexity from multiple reorganizations creating stakeholder confusion</w:t>
      </w:r>
    </w:p>
    <w:p w14:paraId="5497EDAD" w14:textId="77777777" w:rsidR="00772088" w:rsidRPr="00772088" w:rsidRDefault="00772088" w:rsidP="0077208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Service quality deterioration with long-term customers departing after 20+ years</w:t>
      </w:r>
    </w:p>
    <w:p w14:paraId="6385EC7F" w14:textId="77777777" w:rsidR="00772088" w:rsidRPr="00772088" w:rsidRDefault="00772088" w:rsidP="0077208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Content repository disadvantage (LexisNexis 43M documents vs Westlaw 38M)</w:t>
      </w:r>
    </w:p>
    <w:p w14:paraId="23CEBE7F" w14:textId="77777777" w:rsidR="00772088" w:rsidRPr="00772088" w:rsidRDefault="00772088" w:rsidP="0077208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Customer loyalty weakness (#4 NPS ranking vs competitors)</w:t>
      </w:r>
    </w:p>
    <w:p w14:paraId="4D6ED95D" w14:textId="77777777" w:rsidR="00772088" w:rsidRPr="00772088" w:rsidRDefault="00772088" w:rsidP="00772088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Overconfidence Areas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3095ACB6" w14:textId="77777777" w:rsidR="00772088" w:rsidRPr="00772088" w:rsidRDefault="00772088" w:rsidP="0077208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Content superiority assumption challenged by competitor data</w:t>
      </w:r>
    </w:p>
    <w:p w14:paraId="790F997B" w14:textId="77777777" w:rsidR="00772088" w:rsidRPr="00772088" w:rsidRDefault="00772088" w:rsidP="0077208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Competitive position strength (rated internally 4/5, externally 3.8/5 "Challenged Leader")</w:t>
      </w:r>
    </w:p>
    <w:p w14:paraId="667FFBF1" w14:textId="77777777" w:rsidR="00772088" w:rsidRPr="00772088" w:rsidRDefault="00772088" w:rsidP="0077208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Bloomberg commanding 80/100 product quality advantage</w:t>
      </w:r>
    </w:p>
    <w:p w14:paraId="56F13AEB" w14:textId="77777777" w:rsidR="00772088" w:rsidRPr="00772088" w:rsidRDefault="00772088" w:rsidP="00772088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Untapped Opportunities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7F6E3890" w14:textId="77777777" w:rsidR="00772088" w:rsidRPr="00772088" w:rsidRDefault="00772088" w:rsidP="0077208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Judicial system dominance (78% U.S. court e-filing systems)</w:t>
      </w:r>
    </w:p>
    <w:p w14:paraId="427CDB6E" w14:textId="77777777" w:rsidR="00772088" w:rsidRPr="00772088" w:rsidRDefault="00772088" w:rsidP="0077208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Skills-based hiring leadership (4.5/5 external vs 4/5 internal recognition)</w:t>
      </w:r>
    </w:p>
    <w:p w14:paraId="4AFAF330" w14:textId="77777777" w:rsidR="00772088" w:rsidRPr="00772088" w:rsidRDefault="00772088" w:rsidP="0077208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$10B capital investment scale underleveraged in market positioning</w:t>
      </w:r>
    </w:p>
    <w:p w14:paraId="18504551" w14:textId="77777777" w:rsidR="00772088" w:rsidRPr="00772088" w:rsidRDefault="00772088" w:rsidP="00772088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77208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72088" w:rsidRPr="0077208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35342C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A7FF5D6" w14:textId="77777777" w:rsidR="00772088" w:rsidRPr="00772088" w:rsidRDefault="00772088" w:rsidP="00772088">
      <w:pPr>
        <w:shd w:val="clear" w:color="auto" w:fill="FFFFFF"/>
        <w:spacing w:after="120" w:line="600" w:lineRule="atLeast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772088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COMPARATIVE MATURITY ASSESSMENT</w:t>
      </w:r>
    </w:p>
    <w:p w14:paraId="7A070288" w14:textId="77777777" w:rsidR="00772088" w:rsidRPr="00772088" w:rsidRDefault="00772088" w:rsidP="00772088">
      <w:pPr>
        <w:shd w:val="clear" w:color="auto" w:fill="FFFFFF"/>
        <w:spacing w:after="12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772088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Overall Transformation Readiness Matrix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6"/>
        <w:gridCol w:w="1233"/>
        <w:gridCol w:w="1291"/>
        <w:gridCol w:w="827"/>
        <w:gridCol w:w="2242"/>
        <w:gridCol w:w="1491"/>
      </w:tblGrid>
      <w:tr w:rsidR="00772088" w:rsidRPr="00772088" w14:paraId="5EFB955F" w14:textId="77777777">
        <w:trPr>
          <w:tblHeader/>
        </w:trPr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F91BE8" w14:textId="77777777" w:rsidR="00772088" w:rsidRPr="00772088" w:rsidRDefault="00772088" w:rsidP="00772088">
            <w:pPr>
              <w:spacing w:before="360" w:after="36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Dimension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B080E6" w14:textId="77777777" w:rsidR="00772088" w:rsidRPr="00772088" w:rsidRDefault="00772088" w:rsidP="00772088">
            <w:pPr>
              <w:spacing w:before="360" w:after="36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Internal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4DEDDD" w14:textId="77777777" w:rsidR="00772088" w:rsidRPr="00772088" w:rsidRDefault="00772088" w:rsidP="00772088">
            <w:pPr>
              <w:spacing w:before="360" w:after="36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External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AB3038" w14:textId="77777777" w:rsidR="00772088" w:rsidRPr="00772088" w:rsidRDefault="00772088" w:rsidP="00772088">
            <w:pPr>
              <w:spacing w:before="360" w:after="36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Gap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65B4A0" w14:textId="77777777" w:rsidR="00772088" w:rsidRPr="00772088" w:rsidRDefault="00772088" w:rsidP="00772088">
            <w:pPr>
              <w:spacing w:before="360" w:after="36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Direction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CF47A0" w14:textId="77777777" w:rsidR="00772088" w:rsidRPr="00772088" w:rsidRDefault="00772088" w:rsidP="00772088">
            <w:pPr>
              <w:spacing w:before="360" w:after="36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Severity</w:t>
            </w:r>
          </w:p>
        </w:tc>
      </w:tr>
      <w:tr w:rsidR="00772088" w:rsidRPr="00772088" w14:paraId="57392215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9E4BF4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Overall Transformation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D4C5CD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4.0/5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B5348C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4.2/5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ADA811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+0.2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15596A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proofErr w:type="spellStart"/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Underconfidence</w:t>
            </w:r>
            <w:proofErr w:type="spellEnd"/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13E4B1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Aligned</w:t>
            </w:r>
          </w:p>
        </w:tc>
      </w:tr>
      <w:tr w:rsidR="00772088" w:rsidRPr="00772088" w14:paraId="54F6C5E4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DD59EB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AI Integration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CF617D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5.0/5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DBDF70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4.6/5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179C2A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-0.4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CEADE2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Overconfidence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F17A8A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Minor</w:t>
            </w:r>
          </w:p>
        </w:tc>
      </w:tr>
      <w:tr w:rsidR="00772088" w:rsidRPr="00772088" w14:paraId="488ADE71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1299CA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lastRenderedPageBreak/>
              <w:t>Technology Modernization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A2ABAE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4.0/5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A10F1F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4.5/5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CDFB17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+0.5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269199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proofErr w:type="spellStart"/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Underconfidence</w:t>
            </w:r>
            <w:proofErr w:type="spellEnd"/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AC782B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Minor</w:t>
            </w:r>
          </w:p>
        </w:tc>
      </w:tr>
      <w:tr w:rsidR="00772088" w:rsidRPr="00772088" w14:paraId="28B84E71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846035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Customer Experience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6B8BD8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4.0/5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E0DF51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3.5/5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E41E63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-0.5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6E8E63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Overconfidence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593E51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Moderate</w:t>
            </w:r>
          </w:p>
        </w:tc>
      </w:tr>
      <w:tr w:rsidR="00772088" w:rsidRPr="00772088" w14:paraId="7169B732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A6148D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Customer Service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6F3459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4.0/5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380CFB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1.7/5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56BA12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-2.3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2D29EB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Overconfidence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ADECFE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CRITICAL</w:t>
            </w:r>
          </w:p>
        </w:tc>
      </w:tr>
      <w:tr w:rsidR="00772088" w:rsidRPr="00772088" w14:paraId="196F9DAF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A5DACB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Competitive Position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C791AA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4.0/5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2BDA3C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3.8/5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600179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-0.2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2531FC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Overconfidence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FB5EC5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Minor</w:t>
            </w:r>
          </w:p>
        </w:tc>
      </w:tr>
      <w:tr w:rsidR="00772088" w:rsidRPr="00772088" w14:paraId="312CD22E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010EA0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Change Management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9AF7FA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3.0/5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280237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4.2/5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E9F45C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+1.2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505B58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proofErr w:type="spellStart"/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Underconfidence</w:t>
            </w:r>
            <w:proofErr w:type="spellEnd"/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CD045B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Significant</w:t>
            </w:r>
          </w:p>
        </w:tc>
      </w:tr>
      <w:tr w:rsidR="00772088" w:rsidRPr="00772088" w14:paraId="257E3414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87EE41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Cultural Transformation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CBFF4B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4.0/5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0DA540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4.4/5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89939F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+0.4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F0E88C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proofErr w:type="spellStart"/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Underconfidence</w:t>
            </w:r>
            <w:proofErr w:type="spellEnd"/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15F5A9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Minor</w:t>
            </w:r>
          </w:p>
        </w:tc>
      </w:tr>
      <w:tr w:rsidR="00772088" w:rsidRPr="00772088" w14:paraId="7CF603B2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A0BB61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Financial Performance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416975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4.0/5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7772AA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4.4/5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76B057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+0.4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579F25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proofErr w:type="spellStart"/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Underconfidence</w:t>
            </w:r>
            <w:proofErr w:type="spellEnd"/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81285B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Minor</w:t>
            </w:r>
          </w:p>
        </w:tc>
      </w:tr>
    </w:tbl>
    <w:p w14:paraId="04F8BF4D" w14:textId="77777777" w:rsidR="00772088" w:rsidRPr="00772088" w:rsidRDefault="00772088" w:rsidP="00772088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Overall Gap Score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: -0.15 (Slight Overconfidence)</w:t>
      </w:r>
    </w:p>
    <w:p w14:paraId="55CF9535" w14:textId="77777777" w:rsidR="00772088" w:rsidRPr="00772088" w:rsidRDefault="00772088" w:rsidP="0077208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Positive Gaps: +5.4 points across 10 dimensions</w:t>
      </w:r>
    </w:p>
    <w:p w14:paraId="179C00DA" w14:textId="77777777" w:rsidR="00772088" w:rsidRPr="00772088" w:rsidRDefault="00772088" w:rsidP="0077208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Negative Gaps: -5.9 points across 6 dimensions</w:t>
      </w:r>
    </w:p>
    <w:p w14:paraId="56D96291" w14:textId="77777777" w:rsidR="00772088" w:rsidRPr="00772088" w:rsidRDefault="00772088" w:rsidP="00772088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77208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72088" w:rsidRPr="0077208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C35640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CA7376E" w14:textId="77777777" w:rsidR="00772088" w:rsidRPr="00772088" w:rsidRDefault="00772088" w:rsidP="00772088">
      <w:pPr>
        <w:shd w:val="clear" w:color="auto" w:fill="FFFFFF"/>
        <w:spacing w:after="120" w:line="600" w:lineRule="atLeast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772088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CRITICAL GAPS REQUIRING IMMEDIATE ACTION</w:t>
      </w:r>
    </w:p>
    <w:p w14:paraId="6606603C" w14:textId="77777777" w:rsidR="00772088" w:rsidRPr="00772088" w:rsidRDefault="00772088" w:rsidP="00772088">
      <w:pPr>
        <w:shd w:val="clear" w:color="auto" w:fill="FFFFFF"/>
        <w:spacing w:after="12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772088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Gap 1: Customer Service Crisis (Severity: CRITICAL)</w:t>
      </w:r>
    </w:p>
    <w:p w14:paraId="1DA6BF95" w14:textId="77777777" w:rsidR="00772088" w:rsidRPr="00772088" w:rsidRDefault="00772088" w:rsidP="00772088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Internal Perception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: "Made significant strides in enhancing customer experience" with robust digital infrastructure (4/5 rating)</w:t>
      </w:r>
    </w:p>
    <w:p w14:paraId="21106C2E" w14:textId="77777777" w:rsidR="00772088" w:rsidRPr="00772088" w:rsidRDefault="00772088" w:rsidP="00772088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External Reality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: 1.7/5 customer service rating; only 17% of support issues resolved; customers report "significant decline over past two years"</w:t>
      </w:r>
    </w:p>
    <w:p w14:paraId="0E12EB45" w14:textId="77777777" w:rsidR="00772088" w:rsidRPr="00772088" w:rsidRDefault="00772088" w:rsidP="00772088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Root Causes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: Digital transformation prioritized over human service; metrics focus on efficiency vs satisfaction; support quality </w:t>
      </w:r>
      <w:proofErr w:type="gramStart"/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disconnect</w:t>
      </w:r>
      <w:proofErr w:type="gramEnd"/>
    </w:p>
    <w:p w14:paraId="06D85F48" w14:textId="77777777" w:rsidR="00772088" w:rsidRPr="00772088" w:rsidRDefault="00772088" w:rsidP="00772088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Business Impact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: Accelerating customer attrition, brand damage, competitive vulnerability</w:t>
      </w:r>
    </w:p>
    <w:p w14:paraId="35CBFCE3" w14:textId="77777777" w:rsidR="00772088" w:rsidRPr="00772088" w:rsidRDefault="00772088" w:rsidP="00772088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Immediate Actions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 (0-90 days):</w:t>
      </w:r>
    </w:p>
    <w:p w14:paraId="6DB15EFD" w14:textId="77777777" w:rsidR="00772088" w:rsidRPr="00772088" w:rsidRDefault="00772088" w:rsidP="0077208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Deploy emergency customer service task force</w:t>
      </w:r>
    </w:p>
    <w:p w14:paraId="4895F789" w14:textId="77777777" w:rsidR="00772088" w:rsidRPr="00772088" w:rsidRDefault="00772088" w:rsidP="0077208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CEO-led customer retention program</w:t>
      </w:r>
    </w:p>
    <w:p w14:paraId="3C4624B4" w14:textId="77777777" w:rsidR="00772088" w:rsidRPr="00772088" w:rsidRDefault="00772088" w:rsidP="0077208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24/7 support escalation implementation</w:t>
      </w:r>
    </w:p>
    <w:p w14:paraId="69FAD060" w14:textId="77777777" w:rsidR="00772088" w:rsidRPr="00772088" w:rsidRDefault="00772088" w:rsidP="0077208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Weekly executive service quality reviews</w:t>
      </w:r>
    </w:p>
    <w:p w14:paraId="5618DB8C" w14:textId="77777777" w:rsidR="00772088" w:rsidRPr="00772088" w:rsidRDefault="00772088" w:rsidP="00772088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Success Metrics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: Service rating &gt;3.5/5 (6 months); NPS improvement from 9 to 30+ (12 months); Support resolution &gt;50% (90 days)</w:t>
      </w:r>
    </w:p>
    <w:p w14:paraId="12AB808D" w14:textId="77777777" w:rsidR="00772088" w:rsidRPr="00772088" w:rsidRDefault="00772088" w:rsidP="00772088">
      <w:pPr>
        <w:shd w:val="clear" w:color="auto" w:fill="FFFFFF"/>
        <w:spacing w:after="12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772088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Gap 2: Competitive Position Reality (Severity: SIGNIFICANT)</w:t>
      </w:r>
    </w:p>
    <w:p w14:paraId="586F49E8" w14:textId="77777777" w:rsidR="00772088" w:rsidRPr="00772088" w:rsidRDefault="00772088" w:rsidP="00772088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Internal View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: Market-leading position with strong competitive advantages (4/5 rating)</w:t>
      </w:r>
    </w:p>
    <w:p w14:paraId="40733B53" w14:textId="77777777" w:rsidR="00772088" w:rsidRPr="00772088" w:rsidRDefault="00772088" w:rsidP="00772088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External Reality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: "Challenged Leader" status (3.8/5); Bloomberg 80/100 product quality advantage; #4 NPS ranking among competitors</w:t>
      </w:r>
    </w:p>
    <w:p w14:paraId="1FB7A42A" w14:textId="77777777" w:rsidR="00772088" w:rsidRPr="00772088" w:rsidRDefault="00772088" w:rsidP="00772088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Root Causes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: Historical market position creating complacency; underestimating new entrants; overreliance on content depth differentiation</w:t>
      </w:r>
    </w:p>
    <w:p w14:paraId="63219DE5" w14:textId="77777777" w:rsidR="00772088" w:rsidRPr="00772088" w:rsidRDefault="00772088" w:rsidP="00772088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Immediate Actions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 (0-60 days):</w:t>
      </w:r>
    </w:p>
    <w:p w14:paraId="1BB354B4" w14:textId="77777777" w:rsidR="00772088" w:rsidRPr="00772088" w:rsidRDefault="00772088" w:rsidP="0077208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Independent competitive benchmarking commission</w:t>
      </w:r>
    </w:p>
    <w:p w14:paraId="49C53031" w14:textId="77777777" w:rsidR="00772088" w:rsidRPr="00772088" w:rsidRDefault="00772088" w:rsidP="0077208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Bloomberg product superiority deep-dive</w:t>
      </w:r>
    </w:p>
    <w:p w14:paraId="2CD6A77C" w14:textId="77777777" w:rsidR="00772088" w:rsidRPr="00772088" w:rsidRDefault="00772088" w:rsidP="0077208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LexisNexis document advantage analysis</w:t>
      </w:r>
    </w:p>
    <w:p w14:paraId="41E4182A" w14:textId="77777777" w:rsidR="00772088" w:rsidRPr="00772088" w:rsidRDefault="00772088" w:rsidP="00772088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Success Metrics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: Product quality score to 75+/100; NPS ranking to top 2; Win rate +15% improvement</w:t>
      </w:r>
    </w:p>
    <w:p w14:paraId="667FCE1C" w14:textId="77777777" w:rsidR="00772088" w:rsidRPr="00772088" w:rsidRDefault="00772088" w:rsidP="00772088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77208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72088" w:rsidRPr="0077208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74BEA1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012F39E" w14:textId="77777777" w:rsidR="00772088" w:rsidRPr="00772088" w:rsidRDefault="00772088" w:rsidP="00772088">
      <w:pPr>
        <w:shd w:val="clear" w:color="auto" w:fill="FFFFFF"/>
        <w:spacing w:after="120" w:line="600" w:lineRule="atLeast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772088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BUSINESS SEGMENT GAP ANALYSIS</w:t>
      </w:r>
    </w:p>
    <w:p w14:paraId="0218E060" w14:textId="77777777" w:rsidR="00772088" w:rsidRPr="00772088" w:rsidRDefault="00772088" w:rsidP="00772088">
      <w:pPr>
        <w:shd w:val="clear" w:color="auto" w:fill="FFFFFF"/>
        <w:spacing w:after="12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772088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Legal Professionals Segment</w:t>
      </w:r>
    </w:p>
    <w:p w14:paraId="0F646C8A" w14:textId="77777777" w:rsidR="00772088" w:rsidRPr="00772088" w:rsidRDefault="00772088" w:rsidP="00772088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Maturity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: Internal 4.0/5 vs External 4.5/5 (+0.5 </w:t>
      </w:r>
      <w:proofErr w:type="spellStart"/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underconfidence</w:t>
      </w:r>
      <w:proofErr w:type="spellEnd"/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)</w:t>
      </w:r>
    </w:p>
    <w:p w14:paraId="1AA49D50" w14:textId="77777777" w:rsidR="00772088" w:rsidRPr="00772088" w:rsidRDefault="00772088" w:rsidP="00772088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Key Strength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: AI leadership with </w:t>
      </w:r>
      <w:proofErr w:type="spellStart"/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CoCounsel</w:t>
      </w:r>
      <w:proofErr w:type="spellEnd"/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—20,000+ law firms, majority of Am Law 100</w:t>
      </w:r>
    </w:p>
    <w:p w14:paraId="3833D2DD" w14:textId="77777777" w:rsidR="00772088" w:rsidRPr="00772088" w:rsidRDefault="00772088" w:rsidP="00772088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Critical Gap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: Westlaw 38M documents vs LexisNexis 43M (-5M disadvantage)</w:t>
      </w:r>
    </w:p>
    <w:p w14:paraId="372D4918" w14:textId="77777777" w:rsidR="00772088" w:rsidRPr="00772088" w:rsidRDefault="00772088" w:rsidP="00772088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Hidden Advantage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: 78% U.S. court e-filing system dominance (underleveraged)</w:t>
      </w:r>
    </w:p>
    <w:p w14:paraId="5F59EB45" w14:textId="77777777" w:rsidR="00772088" w:rsidRPr="00772088" w:rsidRDefault="00772088" w:rsidP="00772088">
      <w:pPr>
        <w:shd w:val="clear" w:color="auto" w:fill="FFFFFF"/>
        <w:spacing w:after="12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772088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Tax &amp; Accounting Segment</w:t>
      </w:r>
    </w:p>
    <w:p w14:paraId="17A38FD5" w14:textId="77777777" w:rsidR="00772088" w:rsidRPr="00772088" w:rsidRDefault="00772088" w:rsidP="00772088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Maturity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: Internal 3.0/5 vs External 4.3/5 (+1.3 significant </w:t>
      </w:r>
      <w:proofErr w:type="spellStart"/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underconfidence</w:t>
      </w:r>
      <w:proofErr w:type="spellEnd"/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)</w:t>
      </w:r>
    </w:p>
    <w:p w14:paraId="78D1A914" w14:textId="77777777" w:rsidR="00772088" w:rsidRPr="00772088" w:rsidRDefault="00772088" w:rsidP="00772088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Key Strength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: IDC </w:t>
      </w:r>
      <w:proofErr w:type="spellStart"/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MarketScape</w:t>
      </w:r>
      <w:proofErr w:type="spellEnd"/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Leader recognition</w:t>
      </w:r>
    </w:p>
    <w:p w14:paraId="1E506824" w14:textId="77777777" w:rsidR="00772088" w:rsidRPr="00772088" w:rsidRDefault="00772088" w:rsidP="00772088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Growth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: 7% organic growth validated</w:t>
      </w:r>
    </w:p>
    <w:p w14:paraId="0DB7FAEF" w14:textId="77777777" w:rsidR="00772088" w:rsidRPr="00772088" w:rsidRDefault="00772088" w:rsidP="00772088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Opportunity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: Platform leadership undervalued internally</w:t>
      </w:r>
    </w:p>
    <w:p w14:paraId="66224BBC" w14:textId="77777777" w:rsidR="00772088" w:rsidRPr="00772088" w:rsidRDefault="00772088" w:rsidP="00772088">
      <w:pPr>
        <w:shd w:val="clear" w:color="auto" w:fill="FFFFFF"/>
        <w:spacing w:after="12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772088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Corporates Segment</w:t>
      </w:r>
    </w:p>
    <w:p w14:paraId="4CC04BE1" w14:textId="77777777" w:rsidR="00772088" w:rsidRPr="00772088" w:rsidRDefault="00772088" w:rsidP="00772088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Maturity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: Internal 4.0/5 vs External 4.0/5 (aligned)</w:t>
      </w:r>
    </w:p>
    <w:p w14:paraId="082BD5C0" w14:textId="77777777" w:rsidR="00772088" w:rsidRPr="00772088" w:rsidRDefault="00772088" w:rsidP="00772088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Key Strength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: Microsoft partnership validated; 25% multi-product cross-sell</w:t>
      </w:r>
    </w:p>
    <w:p w14:paraId="14B3E684" w14:textId="77777777" w:rsidR="00772088" w:rsidRPr="00772088" w:rsidRDefault="00772088" w:rsidP="00772088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Risk Level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: Low—strong alignment across metrics</w:t>
      </w:r>
    </w:p>
    <w:p w14:paraId="549F1F88" w14:textId="77777777" w:rsidR="00772088" w:rsidRPr="00772088" w:rsidRDefault="00772088" w:rsidP="00772088">
      <w:pPr>
        <w:shd w:val="clear" w:color="auto" w:fill="FFFFFF"/>
        <w:spacing w:after="12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772088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Reuters News Segment</w:t>
      </w:r>
    </w:p>
    <w:p w14:paraId="77898C7B" w14:textId="77777777" w:rsidR="00772088" w:rsidRPr="00772088" w:rsidRDefault="00772088" w:rsidP="00772088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Maturity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: Internal 4.0/5 vs External 3.8/5 (-0.2 overconfidence)</w:t>
      </w:r>
    </w:p>
    <w:p w14:paraId="72DF2FFC" w14:textId="77777777" w:rsidR="00772088" w:rsidRPr="00772088" w:rsidRDefault="00772088" w:rsidP="00772088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Concern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: "Moderate Evolution" vs claimed strong digital transformation</w:t>
      </w:r>
    </w:p>
    <w:p w14:paraId="7740C690" w14:textId="77777777" w:rsidR="00772088" w:rsidRPr="00772088" w:rsidRDefault="00772088" w:rsidP="00772088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Emerging Opportunity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: AI licensing revenue diversification</w:t>
      </w:r>
    </w:p>
    <w:p w14:paraId="0B0E716F" w14:textId="77777777" w:rsidR="00772088" w:rsidRPr="00772088" w:rsidRDefault="00772088" w:rsidP="00772088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77208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72088" w:rsidRPr="0077208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660440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4227130" w14:textId="77777777" w:rsidR="00772088" w:rsidRPr="00772088" w:rsidRDefault="00772088" w:rsidP="00772088">
      <w:pPr>
        <w:shd w:val="clear" w:color="auto" w:fill="FFFFFF"/>
        <w:spacing w:after="120" w:line="600" w:lineRule="atLeast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772088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STRATEGIC POSITIONING GAPS</w:t>
      </w:r>
    </w:p>
    <w:p w14:paraId="785D0B50" w14:textId="77777777" w:rsidR="00772088" w:rsidRPr="00772088" w:rsidRDefault="00772088" w:rsidP="00772088">
      <w:pPr>
        <w:shd w:val="clear" w:color="auto" w:fill="FFFFFF"/>
        <w:spacing w:after="12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772088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lastRenderedPageBreak/>
        <w:t>Leadership &amp; Vision</w:t>
      </w:r>
    </w:p>
    <w:p w14:paraId="2487E3D7" w14:textId="77777777" w:rsidR="00772088" w:rsidRPr="00772088" w:rsidRDefault="00772088" w:rsidP="00772088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Positive Gap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: CEO Hasker's approach recognized externally as "masterclass in balancing innovation and long-term vision"</w:t>
      </w:r>
    </w:p>
    <w:p w14:paraId="0C3C789D" w14:textId="77777777" w:rsidR="00772088" w:rsidRPr="00772088" w:rsidRDefault="00772088" w:rsidP="00772088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Strategic Narrative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: Successfully repositioned from content to technology company with market acceptance</w:t>
      </w:r>
    </w:p>
    <w:p w14:paraId="06EBD9C8" w14:textId="77777777" w:rsidR="00772088" w:rsidRPr="00772088" w:rsidRDefault="00772088" w:rsidP="00772088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Financial Validation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: Stock tripled, 7% revenue growth, all targets met</w:t>
      </w:r>
    </w:p>
    <w:p w14:paraId="210E90B8" w14:textId="77777777" w:rsidR="00772088" w:rsidRPr="00772088" w:rsidRDefault="00772088" w:rsidP="00772088">
      <w:pPr>
        <w:shd w:val="clear" w:color="auto" w:fill="FFFFFF"/>
        <w:spacing w:after="12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772088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Competitive Intelligence Gaps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1766"/>
        <w:gridCol w:w="3904"/>
        <w:gridCol w:w="2808"/>
      </w:tblGrid>
      <w:tr w:rsidR="00772088" w:rsidRPr="00772088" w14:paraId="58D0D605" w14:textId="77777777">
        <w:trPr>
          <w:tblHeader/>
        </w:trPr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D2AC20" w14:textId="77777777" w:rsidR="00772088" w:rsidRPr="00772088" w:rsidRDefault="00772088" w:rsidP="00772088">
            <w:pPr>
              <w:spacing w:before="360" w:after="36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Competitor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2213D4" w14:textId="77777777" w:rsidR="00772088" w:rsidRPr="00772088" w:rsidRDefault="00772088" w:rsidP="00772088">
            <w:pPr>
              <w:spacing w:before="360" w:after="36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Internal View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5F7B72" w14:textId="77777777" w:rsidR="00772088" w:rsidRPr="00772088" w:rsidRDefault="00772088" w:rsidP="00772088">
            <w:pPr>
              <w:spacing w:before="360" w:after="36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Market Reality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0F6635" w14:textId="77777777" w:rsidR="00772088" w:rsidRPr="00772088" w:rsidRDefault="00772088" w:rsidP="00772088">
            <w:pPr>
              <w:spacing w:before="360" w:after="36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Strategic Implication</w:t>
            </w:r>
          </w:p>
        </w:tc>
      </w:tr>
      <w:tr w:rsidR="00772088" w:rsidRPr="00772088" w14:paraId="0411D910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AF64B1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Bloomberg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B6C334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Competitor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6B60C1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80/100 product quality; 325K+ subscribers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6BB52B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Underestimated threat</w:t>
            </w:r>
          </w:p>
        </w:tc>
      </w:tr>
      <w:tr w:rsidR="00772088" w:rsidRPr="00772088" w14:paraId="4F64DC81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C0F542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LexisNexis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8DB286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Peer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06BECE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43M documents; AI parity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D2D5E7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Content disadvantage</w:t>
            </w:r>
          </w:p>
        </w:tc>
      </w:tr>
      <w:tr w:rsidR="00772088" w:rsidRPr="00772088" w14:paraId="150293D2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6C15AE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Wolters Kluwer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88A5BB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Distant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4AB19B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23% CAGR vs TR's 17%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8C4366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Faster growth competitor</w:t>
            </w:r>
          </w:p>
        </w:tc>
      </w:tr>
      <w:tr w:rsidR="00772088" w:rsidRPr="00772088" w14:paraId="01A83F03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EDAB32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FactSet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CD50B8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Minor player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9E551F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#1 NPS ranking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345B87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Severely underestimated</w:t>
            </w:r>
          </w:p>
        </w:tc>
      </w:tr>
    </w:tbl>
    <w:p w14:paraId="2E85F7F5" w14:textId="77777777" w:rsidR="00772088" w:rsidRPr="00772088" w:rsidRDefault="00772088" w:rsidP="00772088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77208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72088" w:rsidRPr="0077208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61DB76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4864FBD" w14:textId="77777777" w:rsidR="00772088" w:rsidRPr="00772088" w:rsidRDefault="00772088" w:rsidP="00772088">
      <w:pPr>
        <w:shd w:val="clear" w:color="auto" w:fill="FFFFFF"/>
        <w:spacing w:after="120" w:line="600" w:lineRule="atLeast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772088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OPERATIONAL CAPABILITY GAPS</w:t>
      </w:r>
    </w:p>
    <w:p w14:paraId="0FADF3EC" w14:textId="77777777" w:rsidR="00772088" w:rsidRPr="00772088" w:rsidRDefault="00772088" w:rsidP="00772088">
      <w:pPr>
        <w:shd w:val="clear" w:color="auto" w:fill="FFFFFF"/>
        <w:spacing w:after="12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772088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Technology &amp; AI</w:t>
      </w:r>
    </w:p>
    <w:p w14:paraId="1F734FF8" w14:textId="77777777" w:rsidR="00772088" w:rsidRPr="00772088" w:rsidRDefault="00772088" w:rsidP="00772088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Technology Modernization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: +0.5 </w:t>
      </w:r>
      <w:proofErr w:type="spellStart"/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underconfidence</w:t>
      </w:r>
      <w:proofErr w:type="spellEnd"/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gap (External 4.5/5 recognizes $10B investment leadership)</w:t>
      </w:r>
    </w:p>
    <w:p w14:paraId="25CFAF84" w14:textId="77777777" w:rsidR="00772088" w:rsidRPr="00772088" w:rsidRDefault="00772088" w:rsidP="00772088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AI Integration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: -0.4 minor overconfidence but strong validation (4.6/5 external "Industry Pioneer")</w:t>
      </w:r>
    </w:p>
    <w:p w14:paraId="2B8D2D4D" w14:textId="77777777" w:rsidR="00772088" w:rsidRPr="00772088" w:rsidRDefault="00772088" w:rsidP="00772088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Innovation Capacity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: +0.4 </w:t>
      </w:r>
      <w:proofErr w:type="spellStart"/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underconfidence</w:t>
      </w:r>
      <w:proofErr w:type="spellEnd"/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(External 4.4/5 with $200M+ annual AI investment)</w:t>
      </w:r>
    </w:p>
    <w:p w14:paraId="620FAE59" w14:textId="77777777" w:rsidR="00772088" w:rsidRPr="00772088" w:rsidRDefault="00772088" w:rsidP="00772088">
      <w:pPr>
        <w:shd w:val="clear" w:color="auto" w:fill="FFFFFF"/>
        <w:spacing w:after="12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772088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Process Excellence</w:t>
      </w:r>
    </w:p>
    <w:p w14:paraId="0EA08233" w14:textId="77777777" w:rsidR="00772088" w:rsidRPr="00772088" w:rsidRDefault="00772088" w:rsidP="00772088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Alignment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: Zero gap—strong correlation between internal improvements and external validation</w:t>
      </w:r>
    </w:p>
    <w:p w14:paraId="3EAF874A" w14:textId="77777777" w:rsidR="00772088" w:rsidRPr="00772088" w:rsidRDefault="00772088" w:rsidP="00772088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Evidence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: 14 systems consolidated to 1; 90% order configuration time reduction; 95% held orders cut</w:t>
      </w:r>
    </w:p>
    <w:p w14:paraId="6EE5F487" w14:textId="77777777" w:rsidR="00772088" w:rsidRPr="00772088" w:rsidRDefault="00772088" w:rsidP="00772088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Lean Six Sigma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: 160+ certified employees driving operational efficiency</w:t>
      </w:r>
    </w:p>
    <w:p w14:paraId="06E2C64C" w14:textId="77777777" w:rsidR="00772088" w:rsidRPr="00772088" w:rsidRDefault="00772088" w:rsidP="00772088">
      <w:pPr>
        <w:shd w:val="clear" w:color="auto" w:fill="FFFFFF"/>
        <w:spacing w:after="12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772088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lastRenderedPageBreak/>
        <w:t>Organizational &amp; Cultural Transformation</w:t>
      </w:r>
    </w:p>
    <w:p w14:paraId="44DE10A0" w14:textId="77777777" w:rsidR="00772088" w:rsidRPr="00772088" w:rsidRDefault="00772088" w:rsidP="00772088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Talent Leadership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: +0.5 </w:t>
      </w:r>
      <w:proofErr w:type="spellStart"/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underconfidence</w:t>
      </w:r>
      <w:proofErr w:type="spellEnd"/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(External 4.5/5 "Industry Pioneer" in skills-based hiring)</w:t>
      </w:r>
    </w:p>
    <w:p w14:paraId="16309AC0" w14:textId="77777777" w:rsidR="00772088" w:rsidRPr="00772088" w:rsidRDefault="00772088" w:rsidP="00772088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Cultural Change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: </w:t>
      </w:r>
      <w:proofErr w:type="gramStart"/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Aligned—400</w:t>
      </w:r>
      <w:proofErr w:type="gramEnd"/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+ AI champions, values reset, "Four T's" framework validated</w:t>
      </w:r>
    </w:p>
    <w:p w14:paraId="61AD7C4F" w14:textId="77777777" w:rsidR="00772088" w:rsidRPr="00772088" w:rsidRDefault="00772088" w:rsidP="00772088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Change Management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: +1.2 significant </w:t>
      </w:r>
      <w:proofErr w:type="spellStart"/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underconfidence</w:t>
      </w:r>
      <w:proofErr w:type="spellEnd"/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—major underestimation of change execution success</w:t>
      </w:r>
    </w:p>
    <w:p w14:paraId="5786C441" w14:textId="77777777" w:rsidR="00772088" w:rsidRPr="00772088" w:rsidRDefault="00772088" w:rsidP="00772088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Attrition Improvement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: Tech division attrition reduced from 21% to 11%</w:t>
      </w:r>
    </w:p>
    <w:p w14:paraId="6823DE7B" w14:textId="77777777" w:rsidR="00772088" w:rsidRPr="00772088" w:rsidRDefault="00772088" w:rsidP="00772088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77208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72088" w:rsidRPr="0077208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D129B0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31B11F7" w14:textId="77777777" w:rsidR="00772088" w:rsidRPr="00772088" w:rsidRDefault="00772088" w:rsidP="00772088">
      <w:pPr>
        <w:shd w:val="clear" w:color="auto" w:fill="FFFFFF"/>
        <w:spacing w:after="120" w:line="600" w:lineRule="atLeast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772088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CRITICAL BLIND SPOTS &amp; HIDDEN OPPORTUNITIES</w:t>
      </w:r>
    </w:p>
    <w:p w14:paraId="008CFF2F" w14:textId="77777777" w:rsidR="00772088" w:rsidRPr="00772088" w:rsidRDefault="00772088" w:rsidP="00772088">
      <w:pPr>
        <w:shd w:val="clear" w:color="auto" w:fill="FFFFFF"/>
        <w:spacing w:after="12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772088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Blind Spots (External Sees, Internal Misses)</w:t>
      </w:r>
    </w:p>
    <w:p w14:paraId="3C26685E" w14:textId="77777777" w:rsidR="00772088" w:rsidRPr="00772088" w:rsidRDefault="00772088" w:rsidP="00772088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Service Degradation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: "Struggle to get help" not reflected in internal metrics</w:t>
      </w:r>
    </w:p>
    <w:p w14:paraId="287EC421" w14:textId="77777777" w:rsidR="00772088" w:rsidRPr="00772088" w:rsidRDefault="00772088" w:rsidP="00772088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Organizational Confusion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: Multiple reorgs creating disconnect vs internal celebration of integration</w:t>
      </w:r>
    </w:p>
    <w:p w14:paraId="2236ED19" w14:textId="77777777" w:rsidR="00772088" w:rsidRPr="00772088" w:rsidRDefault="00772088" w:rsidP="00772088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Product Quality Gap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: Bloomberg's 80/100 advantage not acknowledged</w:t>
      </w:r>
    </w:p>
    <w:p w14:paraId="30329A05" w14:textId="77777777" w:rsidR="00772088" w:rsidRPr="00772088" w:rsidRDefault="00772088" w:rsidP="00772088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Customer Loyalty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: #4 NPS ranking understated internally</w:t>
      </w:r>
    </w:p>
    <w:p w14:paraId="204B85AA" w14:textId="77777777" w:rsidR="00772088" w:rsidRPr="00772088" w:rsidRDefault="00772088" w:rsidP="00772088">
      <w:pPr>
        <w:shd w:val="clear" w:color="auto" w:fill="FFFFFF"/>
        <w:spacing w:after="12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772088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Hidden Opportunities (Internal Strength, External Unaware)</w:t>
      </w:r>
    </w:p>
    <w:p w14:paraId="0C53880D" w14:textId="77777777" w:rsidR="00772088" w:rsidRPr="00772088" w:rsidRDefault="00772088" w:rsidP="00772088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Judicial Dominance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: 78% U.S. court systems + 67 government e-file integrations = regulatory moat</w:t>
      </w:r>
    </w:p>
    <w:p w14:paraId="7B972486" w14:textId="77777777" w:rsidR="00772088" w:rsidRPr="00772088" w:rsidRDefault="00772088" w:rsidP="00772088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Skills-Based Hiring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: Industry pioneer position in talent transformation</w:t>
      </w:r>
    </w:p>
    <w:p w14:paraId="706125A8" w14:textId="77777777" w:rsidR="00772088" w:rsidRPr="00772088" w:rsidRDefault="00772088" w:rsidP="00772088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Data Scale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: 20B documents, 15 petabytes integrated—scale advantage underleveraged</w:t>
      </w:r>
    </w:p>
    <w:p w14:paraId="59EE9D55" w14:textId="77777777" w:rsidR="00772088" w:rsidRPr="00772088" w:rsidRDefault="00772088" w:rsidP="00772088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AI Champion Network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: 400+ champions driving grassroots transformation</w:t>
      </w:r>
    </w:p>
    <w:p w14:paraId="3216B719" w14:textId="77777777" w:rsidR="00772088" w:rsidRPr="00772088" w:rsidRDefault="00772088" w:rsidP="00772088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77208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72088" w:rsidRPr="0077208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DD1371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C7AFF2B" w14:textId="77777777" w:rsidR="00772088" w:rsidRPr="00772088" w:rsidRDefault="00772088" w:rsidP="00772088">
      <w:pPr>
        <w:shd w:val="clear" w:color="auto" w:fill="FFFFFF"/>
        <w:spacing w:after="120" w:line="600" w:lineRule="atLeast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772088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TRANSFORMATION READINESS ASSESSMENT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0"/>
        <w:gridCol w:w="1233"/>
        <w:gridCol w:w="2194"/>
        <w:gridCol w:w="1717"/>
        <w:gridCol w:w="1409"/>
      </w:tblGrid>
      <w:tr w:rsidR="00772088" w:rsidRPr="00772088" w14:paraId="402FCF82" w14:textId="77777777">
        <w:trPr>
          <w:tblHeader/>
        </w:trPr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9BDA3C" w14:textId="77777777" w:rsidR="00772088" w:rsidRPr="00772088" w:rsidRDefault="00772088" w:rsidP="00772088">
            <w:pPr>
              <w:spacing w:before="360" w:after="36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Factor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0FD975" w14:textId="77777777" w:rsidR="00772088" w:rsidRPr="00772088" w:rsidRDefault="00772088" w:rsidP="00772088">
            <w:pPr>
              <w:spacing w:before="360" w:after="36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Internal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16370B" w14:textId="77777777" w:rsidR="00772088" w:rsidRPr="00772088" w:rsidRDefault="00772088" w:rsidP="00772088">
            <w:pPr>
              <w:spacing w:before="360" w:after="36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External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4A7D28" w14:textId="77777777" w:rsidR="00772088" w:rsidRPr="00772088" w:rsidRDefault="00772088" w:rsidP="00772088">
            <w:pPr>
              <w:spacing w:before="360" w:after="36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Gap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B05169" w14:textId="77777777" w:rsidR="00772088" w:rsidRPr="00772088" w:rsidRDefault="00772088" w:rsidP="00772088">
            <w:pPr>
              <w:spacing w:before="360" w:after="36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Risk</w:t>
            </w:r>
          </w:p>
        </w:tc>
      </w:tr>
      <w:tr w:rsidR="00772088" w:rsidRPr="00772088" w14:paraId="032C68BF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388812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Strategic Clarity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C8C5D8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4/5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5AEF3A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4.3/5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982BF0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+0.3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DA3B94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Low</w:t>
            </w:r>
          </w:p>
        </w:tc>
      </w:tr>
      <w:tr w:rsidR="00772088" w:rsidRPr="00772088" w14:paraId="4094DF0F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BB21E8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Leadership Alignment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1095CD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4/5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4FC61E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Strong validation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705545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Aligned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84393E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Low</w:t>
            </w:r>
          </w:p>
        </w:tc>
      </w:tr>
      <w:tr w:rsidR="00772088" w:rsidRPr="00772088" w14:paraId="7E71DE10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3E0CA1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Resource Adequacy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774F96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4/5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34F1D3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$10B invested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2E1EAB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Understated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5B58FE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Low</w:t>
            </w:r>
          </w:p>
        </w:tc>
      </w:tr>
      <w:tr w:rsidR="00772088" w:rsidRPr="00772088" w14:paraId="2EA674F1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610B30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lastRenderedPageBreak/>
              <w:t>Change Capacity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F7288C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3/5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DB634B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4.2/5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7D0551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+1.2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41E2CC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Low</w:t>
            </w:r>
          </w:p>
        </w:tc>
      </w:tr>
      <w:tr w:rsidR="00772088" w:rsidRPr="00772088" w14:paraId="1EC429EB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E10A4E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Technology Foundation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553A7C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4/5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B19352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4.5/5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6D7652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+0.5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611735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Low</w:t>
            </w:r>
          </w:p>
        </w:tc>
      </w:tr>
      <w:tr w:rsidR="00772088" w:rsidRPr="00772088" w14:paraId="7B888877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88D1CB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Skills &amp; Capabilities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E54625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4/5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C0B469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4.5/5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D5F81D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+0.5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9C2D74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Low</w:t>
            </w:r>
          </w:p>
        </w:tc>
      </w:tr>
      <w:tr w:rsidR="00772088" w:rsidRPr="00772088" w14:paraId="5BB40255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E82874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Customer Centricity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64C148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4/5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57CA82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1.7/5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00D7E3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-2.3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66E034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CRITICAL</w:t>
            </w:r>
          </w:p>
        </w:tc>
      </w:tr>
      <w:tr w:rsidR="00772088" w:rsidRPr="00772088" w14:paraId="7ACE6990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CA4FBF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Innovation Capacity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621633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4/5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FA64C5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4.4/5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F87C90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+0.4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CF4D1F" w14:textId="77777777" w:rsidR="00772088" w:rsidRPr="00772088" w:rsidRDefault="00772088" w:rsidP="00772088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772088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Low</w:t>
            </w:r>
          </w:p>
        </w:tc>
      </w:tr>
    </w:tbl>
    <w:p w14:paraId="5BB4A834" w14:textId="77777777" w:rsidR="00772088" w:rsidRPr="00772088" w:rsidRDefault="00772088" w:rsidP="00772088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Transformation Success Probability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: 70% if customer service crisis addressed within 90 days; drops to 40% if unresolved within 6 months</w:t>
      </w:r>
    </w:p>
    <w:p w14:paraId="3CA5CC80" w14:textId="77777777" w:rsidR="00772088" w:rsidRPr="00772088" w:rsidRDefault="00772088" w:rsidP="00772088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77208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72088" w:rsidRPr="0077208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E3AB94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FA31CC6" w14:textId="77777777" w:rsidR="00772088" w:rsidRPr="00772088" w:rsidRDefault="00772088" w:rsidP="00772088">
      <w:pPr>
        <w:shd w:val="clear" w:color="auto" w:fill="FFFFFF"/>
        <w:spacing w:after="120" w:line="600" w:lineRule="atLeast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772088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STRATEGIC RECOMMENDATIONS &amp; ACTION PLAN</w:t>
      </w:r>
    </w:p>
    <w:p w14:paraId="6F939C56" w14:textId="77777777" w:rsidR="00772088" w:rsidRPr="00772088" w:rsidRDefault="00772088" w:rsidP="00772088">
      <w:pPr>
        <w:shd w:val="clear" w:color="auto" w:fill="FFFFFF"/>
        <w:spacing w:after="12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772088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Immediate Actions (0-3 Months)</w:t>
      </w:r>
    </w:p>
    <w:p w14:paraId="0CE1893B" w14:textId="77777777" w:rsidR="00772088" w:rsidRPr="00772088" w:rsidRDefault="00772088" w:rsidP="00772088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Customer Service Emergency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: Crisis team deployment, 24/7 escalation, CEO retention program</w:t>
      </w:r>
    </w:p>
    <w:p w14:paraId="435A44D2" w14:textId="77777777" w:rsidR="00772088" w:rsidRPr="00772088" w:rsidRDefault="00772088" w:rsidP="00772088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Competitive Reality Check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: Independent benchmarking, Bloomberg analysis, LexisNexis assessment</w:t>
      </w:r>
    </w:p>
    <w:p w14:paraId="790F0274" w14:textId="77777777" w:rsidR="00772088" w:rsidRPr="00772088" w:rsidRDefault="00772088" w:rsidP="00772088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Quick Wins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: Scale self-service tools, expand AI champions to 600+, fix critical portal issues</w:t>
      </w:r>
    </w:p>
    <w:p w14:paraId="4FDE17FF" w14:textId="77777777" w:rsidR="00772088" w:rsidRPr="00772088" w:rsidRDefault="00772088" w:rsidP="00772088">
      <w:pPr>
        <w:shd w:val="clear" w:color="auto" w:fill="FFFFFF"/>
        <w:spacing w:after="12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772088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Short-Term Initiatives (3-9 Months)</w:t>
      </w:r>
    </w:p>
    <w:p w14:paraId="164B7538" w14:textId="77777777" w:rsidR="00772088" w:rsidRPr="00772088" w:rsidRDefault="00772088" w:rsidP="00772088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Service Excellence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: Comprehensive retraining, AI-assisted tools, enterprise support tier (Target: &gt;3.0/5)</w:t>
      </w:r>
    </w:p>
    <w:p w14:paraId="67DCA82D" w14:textId="77777777" w:rsidR="00772088" w:rsidRPr="00772088" w:rsidRDefault="00772088" w:rsidP="00772088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Competitive Response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: Product quality program, document repository expansion, NPS initiative (Close 50% gaps)</w:t>
      </w:r>
    </w:p>
    <w:p w14:paraId="172CC774" w14:textId="77777777" w:rsidR="00772088" w:rsidRPr="00772088" w:rsidRDefault="00772088" w:rsidP="00772088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Organizational Simplification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: Stabilize operating model, reduce reorg frequency (Employee clarity &gt;80%)</w:t>
      </w:r>
    </w:p>
    <w:p w14:paraId="2BEC5F58" w14:textId="77777777" w:rsidR="00772088" w:rsidRPr="00772088" w:rsidRDefault="00772088" w:rsidP="00772088">
      <w:pPr>
        <w:shd w:val="clear" w:color="auto" w:fill="FFFFFF"/>
        <w:spacing w:after="12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772088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Medium-Term Transformations (9-18 Months)</w:t>
      </w:r>
    </w:p>
    <w:p w14:paraId="26128145" w14:textId="77777777" w:rsidR="00772088" w:rsidRPr="00772088" w:rsidRDefault="00772088" w:rsidP="00772088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Platform Integration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: Unified touchpoints, seamless cross-product experience, single customer view</w:t>
      </w:r>
    </w:p>
    <w:p w14:paraId="2EF606CA" w14:textId="77777777" w:rsidR="00772088" w:rsidRPr="00772088" w:rsidRDefault="00772088" w:rsidP="00772088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Market Position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: Leverage 78% court dominance, expand government partnerships (Target: #2 position)</w:t>
      </w:r>
    </w:p>
    <w:p w14:paraId="2F6F3B3E" w14:textId="77777777" w:rsidR="00772088" w:rsidRPr="00772088" w:rsidRDefault="00772088" w:rsidP="00772088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Innovation Acceleration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: Double AI investment to $400M, expand TR Labs, 3 breakthrough innovations</w:t>
      </w:r>
    </w:p>
    <w:p w14:paraId="5940746A" w14:textId="77777777" w:rsidR="00772088" w:rsidRPr="00772088" w:rsidRDefault="00772088" w:rsidP="00772088">
      <w:pPr>
        <w:shd w:val="clear" w:color="auto" w:fill="FFFFFF"/>
        <w:spacing w:after="12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772088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Long-Term Evolution (18-36 Months)</w:t>
      </w:r>
    </w:p>
    <w:p w14:paraId="18BEFDDF" w14:textId="77777777" w:rsidR="00772088" w:rsidRPr="00772088" w:rsidRDefault="00772088" w:rsidP="00772088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Industry Platform Strategy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: Open ecosystem, third-party development, marketplace model (20% revenue)</w:t>
      </w:r>
    </w:p>
    <w:p w14:paraId="721E150C" w14:textId="77777777" w:rsidR="00772088" w:rsidRPr="00772088" w:rsidRDefault="00772088" w:rsidP="00772088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AI-Native Transformation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: AI-first redesign, 50% automation rate, agentic AI deployment</w:t>
      </w:r>
    </w:p>
    <w:p w14:paraId="071A60AE" w14:textId="77777777" w:rsidR="00772088" w:rsidRPr="00772088" w:rsidRDefault="00772088" w:rsidP="00772088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Global Leadership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: #1 NPS ranking, leadership in all segments, 10-year competitive advantage</w:t>
      </w:r>
    </w:p>
    <w:p w14:paraId="19FB954E" w14:textId="77777777" w:rsidR="00772088" w:rsidRPr="00772088" w:rsidRDefault="00772088" w:rsidP="00772088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77208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72088" w:rsidRPr="0077208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DE2CFDB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39B9D9C" w14:textId="77777777" w:rsidR="00772088" w:rsidRPr="00772088" w:rsidRDefault="00772088" w:rsidP="00772088">
      <w:pPr>
        <w:shd w:val="clear" w:color="auto" w:fill="FFFFFF"/>
        <w:spacing w:after="120" w:line="600" w:lineRule="atLeast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772088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GOVERNANCE FRAMEWORK</w:t>
      </w:r>
    </w:p>
    <w:p w14:paraId="63FA666D" w14:textId="77777777" w:rsidR="00772088" w:rsidRPr="00772088" w:rsidRDefault="00772088" w:rsidP="00772088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Gap Ownership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: Customer Service (Chief Customer Officer—Critical Priority); Competitive Position (Chief Strategy Officer); Organizational Effectiveness (Chief People Officer)</w:t>
      </w:r>
    </w:p>
    <w:p w14:paraId="18384E00" w14:textId="77777777" w:rsidR="00772088" w:rsidRPr="00772088" w:rsidRDefault="00772088" w:rsidP="00772088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Monitoring Cadence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: Daily service crisis metrics; Weekly executive gap review; Monthly board updates; Quarterly comprehensive assessment</w:t>
      </w:r>
    </w:p>
    <w:p w14:paraId="431506C7" w14:textId="77777777" w:rsidR="00772088" w:rsidRPr="00772088" w:rsidRDefault="00772088" w:rsidP="00772088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Resource Allocation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: $50M emergency service recovery; $100M competitive response; $200M innovation acceleration; $500M total transformation reserve</w:t>
      </w:r>
    </w:p>
    <w:p w14:paraId="18B1E3A7" w14:textId="77777777" w:rsidR="00772088" w:rsidRPr="00772088" w:rsidRDefault="00772088" w:rsidP="00772088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77208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72088" w:rsidRPr="0077208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14CD016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B772B99" w14:textId="77777777" w:rsidR="00772088" w:rsidRPr="00772088" w:rsidRDefault="00772088" w:rsidP="00772088">
      <w:pPr>
        <w:shd w:val="clear" w:color="auto" w:fill="FFFFFF"/>
        <w:spacing w:after="120" w:line="600" w:lineRule="atLeast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772088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FINAL VERDICT</w:t>
      </w:r>
    </w:p>
    <w:p w14:paraId="25D073AF" w14:textId="77777777" w:rsidR="00772088" w:rsidRPr="00772088" w:rsidRDefault="00772088" w:rsidP="00772088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Thomson Reuters demonstrates </w:t>
      </w: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strong transformation capabilities with one critical vulnerability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. Excellence in technology (4.5/5), AI leadership (4.6/5), and talent transformation (4.5/5) all exceed internal assessments. However, the </w:t>
      </w: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severe customer service crisis (1.7/5 rating) threatens to undermine all transformation gains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. The company must immediately stabilize service delivery while leveraging validated strengths in AI, financial capacity ($10B invested), and hidden advantages (78% court system dominance) to close competitive gaps. </w:t>
      </w:r>
      <w:r w:rsidRPr="0077208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Success requires balancing innovation ambition with operational excellence</w:t>
      </w:r>
      <w:r w:rsidRPr="00772088">
        <w:rPr>
          <w:rFonts w:ascii="Clario" w:eastAsia="Times New Roman" w:hAnsi="Clario" w:cs="Times New Roman"/>
          <w:color w:val="212223"/>
          <w:kern w:val="0"/>
          <w14:ligatures w14:val="none"/>
        </w:rPr>
        <w:t>—ensuring transformation delivers value in every customer interaction, not just boardrooms and laboratories.</w:t>
      </w:r>
    </w:p>
    <w:p w14:paraId="387F6DF4" w14:textId="77777777" w:rsidR="009C3773" w:rsidRDefault="009C3773"/>
    <w:sectPr w:rsidR="009C3773" w:rsidSect="00772088">
      <w:pgSz w:w="11906" w:h="16838"/>
      <w:pgMar w:top="720" w:right="720" w:bottom="720" w:left="72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lario-medium">
    <w:panose1 w:val="020B0503030300000000"/>
    <w:charset w:val="00"/>
    <w:family w:val="swiss"/>
    <w:pitch w:val="variable"/>
    <w:sig w:usb0="00000287" w:usb1="00000000" w:usb2="00000000" w:usb3="00000000" w:csb0="0000009F" w:csb1="00000000"/>
  </w:font>
  <w:font w:name="Clario">
    <w:panose1 w:val="020B0604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79E4"/>
    <w:multiLevelType w:val="multilevel"/>
    <w:tmpl w:val="CE52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05D9D"/>
    <w:multiLevelType w:val="multilevel"/>
    <w:tmpl w:val="26D2B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D630F8"/>
    <w:multiLevelType w:val="multilevel"/>
    <w:tmpl w:val="BC3A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F0224"/>
    <w:multiLevelType w:val="multilevel"/>
    <w:tmpl w:val="A6FA5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AB2AE3"/>
    <w:multiLevelType w:val="multilevel"/>
    <w:tmpl w:val="2436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E49B1"/>
    <w:multiLevelType w:val="multilevel"/>
    <w:tmpl w:val="AF00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D0036"/>
    <w:multiLevelType w:val="multilevel"/>
    <w:tmpl w:val="66D4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DC7DCD"/>
    <w:multiLevelType w:val="multilevel"/>
    <w:tmpl w:val="0DB8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F644DF"/>
    <w:multiLevelType w:val="multilevel"/>
    <w:tmpl w:val="AF48D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7E1B3D"/>
    <w:multiLevelType w:val="multilevel"/>
    <w:tmpl w:val="59F8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5F55E8"/>
    <w:multiLevelType w:val="multilevel"/>
    <w:tmpl w:val="C5502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187F37"/>
    <w:multiLevelType w:val="multilevel"/>
    <w:tmpl w:val="78AE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E910DD"/>
    <w:multiLevelType w:val="multilevel"/>
    <w:tmpl w:val="27E87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663D9C"/>
    <w:multiLevelType w:val="multilevel"/>
    <w:tmpl w:val="6F84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914FD5"/>
    <w:multiLevelType w:val="multilevel"/>
    <w:tmpl w:val="B9DC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046A84"/>
    <w:multiLevelType w:val="multilevel"/>
    <w:tmpl w:val="50EC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5B6088"/>
    <w:multiLevelType w:val="multilevel"/>
    <w:tmpl w:val="35345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E74692"/>
    <w:multiLevelType w:val="multilevel"/>
    <w:tmpl w:val="0AA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4A7766"/>
    <w:multiLevelType w:val="multilevel"/>
    <w:tmpl w:val="C7D86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7660DF"/>
    <w:multiLevelType w:val="multilevel"/>
    <w:tmpl w:val="0FCC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4882519">
    <w:abstractNumId w:val="15"/>
  </w:num>
  <w:num w:numId="2" w16cid:durableId="1575049902">
    <w:abstractNumId w:val="5"/>
  </w:num>
  <w:num w:numId="3" w16cid:durableId="1027632978">
    <w:abstractNumId w:val="2"/>
  </w:num>
  <w:num w:numId="4" w16cid:durableId="533813149">
    <w:abstractNumId w:val="4"/>
  </w:num>
  <w:num w:numId="5" w16cid:durableId="806969487">
    <w:abstractNumId w:val="13"/>
  </w:num>
  <w:num w:numId="6" w16cid:durableId="1679186727">
    <w:abstractNumId w:val="6"/>
  </w:num>
  <w:num w:numId="7" w16cid:durableId="912085266">
    <w:abstractNumId w:val="9"/>
  </w:num>
  <w:num w:numId="8" w16cid:durableId="1315910769">
    <w:abstractNumId w:val="14"/>
  </w:num>
  <w:num w:numId="9" w16cid:durableId="2043628316">
    <w:abstractNumId w:val="7"/>
  </w:num>
  <w:num w:numId="10" w16cid:durableId="952635545">
    <w:abstractNumId w:val="11"/>
  </w:num>
  <w:num w:numId="11" w16cid:durableId="946230123">
    <w:abstractNumId w:val="19"/>
  </w:num>
  <w:num w:numId="12" w16cid:durableId="69929737">
    <w:abstractNumId w:val="17"/>
  </w:num>
  <w:num w:numId="13" w16cid:durableId="694354155">
    <w:abstractNumId w:val="0"/>
  </w:num>
  <w:num w:numId="14" w16cid:durableId="1201435599">
    <w:abstractNumId w:val="12"/>
  </w:num>
  <w:num w:numId="15" w16cid:durableId="695353075">
    <w:abstractNumId w:val="3"/>
  </w:num>
  <w:num w:numId="16" w16cid:durableId="1316448258">
    <w:abstractNumId w:val="8"/>
  </w:num>
  <w:num w:numId="17" w16cid:durableId="150685404">
    <w:abstractNumId w:val="18"/>
  </w:num>
  <w:num w:numId="18" w16cid:durableId="1207568182">
    <w:abstractNumId w:val="10"/>
  </w:num>
  <w:num w:numId="19" w16cid:durableId="574124967">
    <w:abstractNumId w:val="16"/>
  </w:num>
  <w:num w:numId="20" w16cid:durableId="20946619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088"/>
    <w:rsid w:val="001714F1"/>
    <w:rsid w:val="00772088"/>
    <w:rsid w:val="007F422A"/>
    <w:rsid w:val="009C3773"/>
    <w:rsid w:val="00B363BE"/>
    <w:rsid w:val="00DB0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A06FF"/>
  <w15:chartTrackingRefBased/>
  <w15:docId w15:val="{303BA8E5-7D15-D74E-9748-91C5982E7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2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2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2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2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0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0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0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0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08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20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720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7356F22EB19E40B05B0E62E3C1179B" ma:contentTypeVersion="12" ma:contentTypeDescription="Create a new document." ma:contentTypeScope="" ma:versionID="3e27d51d843adb4d656c4d548f685b10">
  <xsd:schema xmlns:xsd="http://www.w3.org/2001/XMLSchema" xmlns:xs="http://www.w3.org/2001/XMLSchema" xmlns:p="http://schemas.microsoft.com/office/2006/metadata/properties" xmlns:ns1="http://schemas.microsoft.com/sharepoint/v3" xmlns:ns2="6604ad59-e963-4310-8574-13f5eb50b5fb" xmlns:ns3="fff77ca8-25b3-4918-80a3-cc82c422718d" targetNamespace="http://schemas.microsoft.com/office/2006/metadata/properties" ma:root="true" ma:fieldsID="09eb7b54c89b39ddfa8a9d424631d33d" ns1:_="" ns2:_="" ns3:_="">
    <xsd:import namespace="http://schemas.microsoft.com/sharepoint/v3"/>
    <xsd:import namespace="6604ad59-e963-4310-8574-13f5eb50b5fb"/>
    <xsd:import namespace="fff77ca8-25b3-4918-80a3-cc82c42271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04ad59-e963-4310-8574-13f5eb50b5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f77ca8-25b3-4918-80a3-cc82c422718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7E2B15D6-6199-4EE4-BBEF-07CCAC92260E}"/>
</file>

<file path=customXml/itemProps2.xml><?xml version="1.0" encoding="utf-8"?>
<ds:datastoreItem xmlns:ds="http://schemas.openxmlformats.org/officeDocument/2006/customXml" ds:itemID="{63787AFA-862C-466B-BB91-83255C12AFCC}"/>
</file>

<file path=customXml/itemProps3.xml><?xml version="1.0" encoding="utf-8"?>
<ds:datastoreItem xmlns:ds="http://schemas.openxmlformats.org/officeDocument/2006/customXml" ds:itemID="{53DFD590-E0CE-4F75-9014-4BE39963B6B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1587</Words>
  <Characters>9047</Characters>
  <Application>Microsoft Office Word</Application>
  <DocSecurity>0</DocSecurity>
  <Lines>75</Lines>
  <Paragraphs>21</Paragraphs>
  <ScaleCrop>false</ScaleCrop>
  <Company/>
  <LinksUpToDate>false</LinksUpToDate>
  <CharactersWithSpaces>10613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Samson, Richie M. (Operations &amp; Technology)</dc:creator>
  <cp:keywords/>
  <dc:description/>
  <cp:lastModifiedBy>Samson, Richie M. (Operations &amp; Technology)</cp:lastModifiedBy>
  <cp:revision>1</cp:revision>
  <dcterms:created xsi:type="dcterms:W3CDTF">2025-10-12T18:34:00Z</dcterms:created>
  <dcterms:modified xsi:type="dcterms:W3CDTF">2025-10-12T18:35:00Z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0x010100B77356F22EB19E40B05B0E62E3C1179B</vt:lpwstr>
  </property>
</Properties>
</file>