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A502" w14:textId="10BA936F" w:rsidR="004A4761" w:rsidRPr="004A4761" w:rsidRDefault="004A4761" w:rsidP="004A4761">
      <w:pPr>
        <w:shd w:val="clear" w:color="auto" w:fill="FFFFFF"/>
        <w:spacing w:after="240" w:line="924" w:lineRule="atLeast"/>
        <w:jc w:val="center"/>
        <w:outlineLvl w:val="0"/>
        <w:rPr>
          <w:rFonts w:ascii="Clario-medium" w:eastAsia="Times New Roman" w:hAnsi="Clario-medium" w:cs="Times New Roman"/>
          <w:b/>
          <w:bCs/>
          <w:color w:val="212223"/>
          <w:kern w:val="36"/>
          <w:sz w:val="66"/>
          <w:szCs w:val="66"/>
          <w14:ligatures w14:val="none"/>
        </w:rPr>
      </w:pPr>
      <w:r w:rsidRPr="004A4761">
        <w:rPr>
          <w:rFonts w:ascii="Clario-medium" w:eastAsia="Times New Roman" w:hAnsi="Clario-medium" w:cs="Times New Roman"/>
          <w:b/>
          <w:bCs/>
          <w:color w:val="212223"/>
          <w:kern w:val="36"/>
          <w:sz w:val="66"/>
          <w:szCs w:val="66"/>
          <w14:ligatures w14:val="none"/>
        </w:rPr>
        <w:t>THOMSON REUTERS - GAP ANALYSIS</w:t>
      </w:r>
    </w:p>
    <w:p w14:paraId="58A7FC5E" w14:textId="77777777" w:rsidR="004A4761" w:rsidRPr="004A4761" w:rsidRDefault="004A4761" w:rsidP="004A4761">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4A4761">
        <w:rPr>
          <w:rFonts w:ascii="Clario-medium" w:eastAsia="Times New Roman" w:hAnsi="Clario-medium" w:cs="Times New Roman"/>
          <w:color w:val="212223"/>
          <w:kern w:val="0"/>
          <w:sz w:val="48"/>
          <w:szCs w:val="48"/>
          <w14:ligatures w14:val="none"/>
        </w:rPr>
        <w:t>Internal vs External Intelligence Gap Analysis for End-to-End Business Function Reimagination</w:t>
      </w:r>
    </w:p>
    <w:p w14:paraId="3F89764B" w14:textId="77777777" w:rsidR="004A4761" w:rsidRPr="004A4761" w:rsidRDefault="004A4761" w:rsidP="004A4761">
      <w:pPr>
        <w:spacing w:after="0" w:line="240" w:lineRule="auto"/>
        <w:rPr>
          <w:rFonts w:ascii="Clario" w:eastAsia="Times New Roman" w:hAnsi="Clario" w:cs="Times New Roman"/>
          <w:kern w:val="0"/>
          <w14:ligatures w14:val="none"/>
        </w:rPr>
      </w:pPr>
      <w:r w:rsidRPr="004A4761">
        <w:rPr>
          <w:rFonts w:ascii="Times New Roman" w:eastAsia="Times New Roman" w:hAnsi="Times New Roman" w:cs="Times New Roman"/>
          <w:noProof/>
          <w:kern w:val="0"/>
          <w14:ligatures w14:val="none"/>
        </w:rPr>
      </w:r>
      <w:r w:rsidR="004A4761" w:rsidRPr="004A4761">
        <w:rPr>
          <w:rFonts w:ascii="Times New Roman" w:eastAsia="Times New Roman" w:hAnsi="Times New Roman" w:cs="Times New Roman"/>
          <w:noProof/>
          <w:kern w:val="0"/>
          <w14:ligatures w14:val="none"/>
        </w:rPr>
        <w:pict w14:anchorId="35235CE5">
          <v:rect id="_x0000_i1025" alt="" style="width:468pt;height:.05pt;mso-width-percent:0;mso-height-percent:0;mso-width-percent:0;mso-height-percent:0" o:hralign="center" o:hrstd="t" o:hr="t" fillcolor="#a0a0a0" stroked="f"/>
        </w:pict>
      </w:r>
    </w:p>
    <w:p w14:paraId="178BF46A" w14:textId="77777777" w:rsidR="004A4761" w:rsidRPr="004A4761" w:rsidRDefault="004A4761" w:rsidP="004A4761">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4A4761">
        <w:rPr>
          <w:rFonts w:ascii="Clario-medium" w:eastAsia="Times New Roman" w:hAnsi="Clario-medium" w:cs="Times New Roman"/>
          <w:color w:val="212223"/>
          <w:kern w:val="0"/>
          <w:sz w:val="48"/>
          <w:szCs w:val="48"/>
          <w14:ligatures w14:val="none"/>
        </w:rPr>
        <w:t>EXECUTIVE SUMMARY</w:t>
      </w:r>
    </w:p>
    <w:p w14:paraId="6F2C3FD3"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Critical Gaps Threatening Transformation Success</w:t>
      </w:r>
    </w:p>
    <w:p w14:paraId="0F99802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Thomson Reuters faces a </w:t>
      </w:r>
      <w:r w:rsidRPr="004A4761">
        <w:rPr>
          <w:rFonts w:ascii="Clario" w:eastAsia="Times New Roman" w:hAnsi="Clario" w:cs="Times New Roman"/>
          <w:b/>
          <w:bCs/>
          <w:color w:val="212223"/>
          <w:kern w:val="0"/>
          <w14:ligatures w14:val="none"/>
        </w:rPr>
        <w:t>CRITICAL GAP</w:t>
      </w:r>
      <w:r w:rsidRPr="004A4761">
        <w:rPr>
          <w:rFonts w:ascii="Clario" w:eastAsia="Times New Roman" w:hAnsi="Clario" w:cs="Times New Roman"/>
          <w:color w:val="212223"/>
          <w:kern w:val="0"/>
          <w14:ligatures w14:val="none"/>
        </w:rPr>
        <w:t> in customer service delivery, with external ratings showing Customer Service at 1.7 out of 5 stars and 37% detractors in NPS scores, while internal assessments claim a transformation readiness of 4/5 in customer experience. This 2.3-point perception gap represents the most severe misalignment threatening transformation success, with customers stating that "over the past two years, customer service has significantly declined" and that "if you encounter an issue with the portal or need assistance, it's a struggle to get help".</w:t>
      </w:r>
    </w:p>
    <w:p w14:paraId="0ED56335"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The competitive positioning reveals a </w:t>
      </w:r>
      <w:r w:rsidRPr="004A4761">
        <w:rPr>
          <w:rFonts w:ascii="Clario" w:eastAsia="Times New Roman" w:hAnsi="Clario" w:cs="Times New Roman"/>
          <w:b/>
          <w:bCs/>
          <w:color w:val="212223"/>
          <w:kern w:val="0"/>
          <w14:ligatures w14:val="none"/>
        </w:rPr>
        <w:t>SIGNIFICANT GAP</w:t>
      </w:r>
      <w:r w:rsidRPr="004A4761">
        <w:rPr>
          <w:rFonts w:ascii="Clario" w:eastAsia="Times New Roman" w:hAnsi="Clario" w:cs="Times New Roman"/>
          <w:color w:val="212223"/>
          <w:kern w:val="0"/>
          <w14:ligatures w14:val="none"/>
        </w:rPr>
        <w:t> where Thomson Reuters internally rates its competitive readiness at 4/5, but external analysis shows only 3.8/5.0 as a "Challenged Leader," with Bloomberg commanding 80/100 in product quality versus Thomson Reuters and LexisNexis' 43 million legal document repository surpassing Westlaw's 38 million. This overconfidence gap could lead to underestimating competitive threats.</w:t>
      </w:r>
    </w:p>
    <w:p w14:paraId="2B4BAD57"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Strategic Advantages Revealed Through External Validation</w:t>
      </w:r>
    </w:p>
    <w:p w14:paraId="1145A838"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Thomson Reuters' AI integration demonstrates strong external validation exceeding internal assessments. The company is recognized as having "legal industry's first professional-grade agentic AI research capability" with over 20,000 law firms and majority of Am Law 100 firms already trusting </w:t>
      </w:r>
      <w:proofErr w:type="spellStart"/>
      <w:r w:rsidRPr="004A4761">
        <w:rPr>
          <w:rFonts w:ascii="Clario" w:eastAsia="Times New Roman" w:hAnsi="Clario" w:cs="Times New Roman"/>
          <w:color w:val="212223"/>
          <w:kern w:val="0"/>
          <w14:ligatures w14:val="none"/>
        </w:rPr>
        <w:t>CoCounsel</w:t>
      </w:r>
      <w:proofErr w:type="spellEnd"/>
      <w:r w:rsidRPr="004A4761">
        <w:rPr>
          <w:rFonts w:ascii="Clario" w:eastAsia="Times New Roman" w:hAnsi="Clario" w:cs="Times New Roman"/>
          <w:color w:val="212223"/>
          <w:kern w:val="0"/>
          <w14:ligatures w14:val="none"/>
        </w:rPr>
        <w:t>, while internally rating AI readiness at 5/5. This alignment confirms AI as a genuine competitive advantage.</w:t>
      </w:r>
    </w:p>
    <w:p w14:paraId="38531601"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Financial performance shows remarkable external validation with stock roughly tripled since CEO Hasker took over and full-year 2024 results showing total company and organic revenues up 7%, validating the transformation strategy's market acceptance beyond internal projections.</w:t>
      </w:r>
    </w:p>
    <w:p w14:paraId="667FFDE7"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Blind Spots Requiring Immediate Attention</w:t>
      </w:r>
    </w:p>
    <w:p w14:paraId="573C631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Organizational Complexity Blind Spot</w:t>
      </w:r>
      <w:r w:rsidRPr="004A4761">
        <w:rPr>
          <w:rFonts w:ascii="Clario" w:eastAsia="Times New Roman" w:hAnsi="Clario" w:cs="Times New Roman"/>
          <w:color w:val="212223"/>
          <w:kern w:val="0"/>
          <w14:ligatures w14:val="none"/>
        </w:rPr>
        <w:t>: While internally celebrating organizational restructuring success, external feedback reveals "company gone through many reorgs creating disconnect between operating models", indicating that frequent reorganizations are creating confusion rather than clarity for stakeholders.</w:t>
      </w:r>
    </w:p>
    <w:p w14:paraId="42B1E02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lastRenderedPageBreak/>
        <w:t>Service Quality Deterioration</w:t>
      </w:r>
      <w:r w:rsidRPr="004A4761">
        <w:rPr>
          <w:rFonts w:ascii="Clario" w:eastAsia="Times New Roman" w:hAnsi="Clario" w:cs="Times New Roman"/>
          <w:color w:val="212223"/>
          <w:kern w:val="0"/>
          <w14:ligatures w14:val="none"/>
        </w:rPr>
        <w:t xml:space="preserve">: Internal assessments focus on digital transformation </w:t>
      </w:r>
      <w:proofErr w:type="gramStart"/>
      <w:r w:rsidRPr="004A4761">
        <w:rPr>
          <w:rFonts w:ascii="Clario" w:eastAsia="Times New Roman" w:hAnsi="Clario" w:cs="Times New Roman"/>
          <w:color w:val="212223"/>
          <w:kern w:val="0"/>
          <w14:ligatures w14:val="none"/>
        </w:rPr>
        <w:t>success, but</w:t>
      </w:r>
      <w:proofErr w:type="gramEnd"/>
      <w:r w:rsidRPr="004A4761">
        <w:rPr>
          <w:rFonts w:ascii="Clario" w:eastAsia="Times New Roman" w:hAnsi="Clario" w:cs="Times New Roman"/>
          <w:color w:val="212223"/>
          <w:kern w:val="0"/>
          <w14:ligatures w14:val="none"/>
        </w:rPr>
        <w:t xml:space="preserve"> miss the critical service quality decline. Long-term customers report "after 20 years, we finally left due to growing frustration" with customer service, a retention crisis not adequately reflected in internal metrics.</w:t>
      </w:r>
    </w:p>
    <w:p w14:paraId="3CF091CE"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Overconfidence Areas Needing Recalibration</w:t>
      </w:r>
    </w:p>
    <w:p w14:paraId="741665AC"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Content Superiority Assumption</w:t>
      </w:r>
      <w:r w:rsidRPr="004A4761">
        <w:rPr>
          <w:rFonts w:ascii="Clario" w:eastAsia="Times New Roman" w:hAnsi="Clario" w:cs="Times New Roman"/>
          <w:color w:val="212223"/>
          <w:kern w:val="0"/>
          <w14:ligatures w14:val="none"/>
        </w:rPr>
        <w:t>: Thomson Reuters internally emphasizes its content depth advantage, but LexisNexis' 43 million legal document repository surpasses Westlaw's 38 million, challenging the assumption of content leadership.</w:t>
      </w:r>
    </w:p>
    <w:p w14:paraId="1A476F86"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Position Strength</w:t>
      </w:r>
      <w:r w:rsidRPr="004A4761">
        <w:rPr>
          <w:rFonts w:ascii="Clario" w:eastAsia="Times New Roman" w:hAnsi="Clario" w:cs="Times New Roman"/>
          <w:color w:val="212223"/>
          <w:kern w:val="0"/>
          <w14:ligatures w14:val="none"/>
        </w:rPr>
        <w:t>: Internal assessment shows strong confidence in market position, yet Thomson Reuters is ranked #4 for NPS among competitors, with FactSet and Bloomberg coming in first and second, indicating weaker customer loyalty than internally perceived.</w:t>
      </w:r>
    </w:p>
    <w:p w14:paraId="418E1AB5"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Untapped Opportunities from Undervalued Strengths</w:t>
      </w:r>
    </w:p>
    <w:p w14:paraId="03A35FFC"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Judicial System Integration</w:t>
      </w:r>
      <w:r w:rsidRPr="004A4761">
        <w:rPr>
          <w:rFonts w:ascii="Clario" w:eastAsia="Times New Roman" w:hAnsi="Clario" w:cs="Times New Roman"/>
          <w:color w:val="212223"/>
          <w:kern w:val="0"/>
          <w14:ligatures w14:val="none"/>
        </w:rPr>
        <w:t>: Thomson Reuters provides official e-filing systems for 78% of U.S. courts, a dominant position that internal assessments don't fully leverage as a transformation accelerator and competitive moat.</w:t>
      </w:r>
    </w:p>
    <w:p w14:paraId="2DA5EBF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Skills-Based Talent Leadership</w:t>
      </w:r>
      <w:r w:rsidRPr="004A4761">
        <w:rPr>
          <w:rFonts w:ascii="Clario" w:eastAsia="Times New Roman" w:hAnsi="Clario" w:cs="Times New Roman"/>
          <w:color w:val="212223"/>
          <w:kern w:val="0"/>
          <w14:ligatures w14:val="none"/>
        </w:rPr>
        <w:t>: Four in every five employers (81%) used skills-based hiring strategy in 2024, with Thomson Reuters recognized as pioneer through "fundamental rethink" of talent lifecycle. This industry-leading position in talent transformation (4.5/5 external rating) exceeds internal recognition (4/5).</w:t>
      </w:r>
    </w:p>
    <w:p w14:paraId="5159222A"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Top 10 Actionable Insights for Transformation Leadership</w:t>
      </w:r>
    </w:p>
    <w:p w14:paraId="63808623"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Immediate Customer Service Crisis Intervention</w:t>
      </w:r>
      <w:r w:rsidRPr="004A4761">
        <w:rPr>
          <w:rFonts w:ascii="Clario" w:eastAsia="Times New Roman" w:hAnsi="Clario" w:cs="Times New Roman"/>
          <w:color w:val="212223"/>
          <w:kern w:val="0"/>
          <w14:ligatures w14:val="none"/>
        </w:rPr>
        <w:t>: Deploy emergency task force to address 1.7/5 service rating before further customer defection</w:t>
      </w:r>
    </w:p>
    <w:p w14:paraId="54A6E799"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Competitive Reality Check</w:t>
      </w:r>
      <w:r w:rsidRPr="004A4761">
        <w:rPr>
          <w:rFonts w:ascii="Clario" w:eastAsia="Times New Roman" w:hAnsi="Clario" w:cs="Times New Roman"/>
          <w:color w:val="212223"/>
          <w:kern w:val="0"/>
          <w14:ligatures w14:val="none"/>
        </w:rPr>
        <w:t>: Reassess Bloomberg and LexisNexis capabilities with honest benchmarking</w:t>
      </w:r>
    </w:p>
    <w:p w14:paraId="220FAE3A"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Leverage Judicial Dominance</w:t>
      </w:r>
      <w:r w:rsidRPr="004A4761">
        <w:rPr>
          <w:rFonts w:ascii="Clario" w:eastAsia="Times New Roman" w:hAnsi="Clario" w:cs="Times New Roman"/>
          <w:color w:val="212223"/>
          <w:kern w:val="0"/>
          <w14:ligatures w14:val="none"/>
        </w:rPr>
        <w:t>: Expand 78% court system coverage into comprehensive legal workflow platform</w:t>
      </w:r>
    </w:p>
    <w:p w14:paraId="4E9BB226"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Scale AI Success</w:t>
      </w:r>
      <w:r w:rsidRPr="004A4761">
        <w:rPr>
          <w:rFonts w:ascii="Clario" w:eastAsia="Times New Roman" w:hAnsi="Clario" w:cs="Times New Roman"/>
          <w:color w:val="212223"/>
          <w:kern w:val="0"/>
          <w14:ligatures w14:val="none"/>
        </w:rPr>
        <w:t>: Accelerate deployment of validated AI advantages across all segments</w:t>
      </w:r>
    </w:p>
    <w:p w14:paraId="460E35CB"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Fix Organizational Confusion</w:t>
      </w:r>
      <w:r w:rsidRPr="004A4761">
        <w:rPr>
          <w:rFonts w:ascii="Clario" w:eastAsia="Times New Roman" w:hAnsi="Clario" w:cs="Times New Roman"/>
          <w:color w:val="212223"/>
          <w:kern w:val="0"/>
          <w14:ligatures w14:val="none"/>
        </w:rPr>
        <w:t>: Streamline and stabilize operating model to reduce reorganization fatigue</w:t>
      </w:r>
    </w:p>
    <w:p w14:paraId="2A328C5B"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Exploit Skills-Based Leadership</w:t>
      </w:r>
      <w:r w:rsidRPr="004A4761">
        <w:rPr>
          <w:rFonts w:ascii="Clario" w:eastAsia="Times New Roman" w:hAnsi="Clario" w:cs="Times New Roman"/>
          <w:color w:val="212223"/>
          <w:kern w:val="0"/>
          <w14:ligatures w14:val="none"/>
        </w:rPr>
        <w:t>: Market talent transformation approach as industry benchmark</w:t>
      </w:r>
    </w:p>
    <w:p w14:paraId="703F5034"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Address Content Repository Gap</w:t>
      </w:r>
      <w:r w:rsidRPr="004A4761">
        <w:rPr>
          <w:rFonts w:ascii="Clario" w:eastAsia="Times New Roman" w:hAnsi="Clario" w:cs="Times New Roman"/>
          <w:color w:val="212223"/>
          <w:kern w:val="0"/>
          <w14:ligatures w14:val="none"/>
        </w:rPr>
        <w:t>: Strategic response to LexisNexis' document volume advantage</w:t>
      </w:r>
    </w:p>
    <w:p w14:paraId="47F4D03A"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Strengthen Customer Loyalty</w:t>
      </w:r>
      <w:r w:rsidRPr="004A4761">
        <w:rPr>
          <w:rFonts w:ascii="Clario" w:eastAsia="Times New Roman" w:hAnsi="Clario" w:cs="Times New Roman"/>
          <w:color w:val="212223"/>
          <w:kern w:val="0"/>
          <w14:ligatures w14:val="none"/>
        </w:rPr>
        <w:t>: Target improvement from #4 to top 2 in NPS rankings</w:t>
      </w:r>
    </w:p>
    <w:p w14:paraId="15E52C25"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Monetize Hidden Assets</w:t>
      </w:r>
      <w:r w:rsidRPr="004A4761">
        <w:rPr>
          <w:rFonts w:ascii="Clario" w:eastAsia="Times New Roman" w:hAnsi="Clario" w:cs="Times New Roman"/>
          <w:color w:val="212223"/>
          <w:kern w:val="0"/>
          <w14:ligatures w14:val="none"/>
        </w:rPr>
        <w:t>: Better leverage court system relationships for new services</w:t>
      </w:r>
    </w:p>
    <w:p w14:paraId="13DB5093" w14:textId="77777777" w:rsidR="004A4761" w:rsidRPr="004A4761" w:rsidRDefault="004A4761" w:rsidP="004A4761">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Bridge Service-Innovation Disconnect</w:t>
      </w:r>
      <w:r w:rsidRPr="004A4761">
        <w:rPr>
          <w:rFonts w:ascii="Clario" w:eastAsia="Times New Roman" w:hAnsi="Clario" w:cs="Times New Roman"/>
          <w:color w:val="212223"/>
          <w:kern w:val="0"/>
          <w14:ligatures w14:val="none"/>
        </w:rPr>
        <w:t>: Ensure innovation investments don't compromise basic service quality</w:t>
      </w:r>
    </w:p>
    <w:p w14:paraId="5FAED5AB" w14:textId="77777777" w:rsidR="004A4761" w:rsidRPr="004A4761" w:rsidRDefault="004A4761" w:rsidP="004A4761">
      <w:pPr>
        <w:spacing w:after="0" w:line="240" w:lineRule="auto"/>
        <w:rPr>
          <w:rFonts w:ascii="Clario" w:eastAsia="Times New Roman" w:hAnsi="Clario" w:cs="Times New Roman"/>
          <w:kern w:val="0"/>
          <w14:ligatures w14:val="none"/>
        </w:rPr>
      </w:pPr>
      <w:r w:rsidRPr="004A4761">
        <w:rPr>
          <w:rFonts w:ascii="Times New Roman" w:eastAsia="Times New Roman" w:hAnsi="Times New Roman" w:cs="Times New Roman"/>
          <w:noProof/>
          <w:kern w:val="0"/>
          <w14:ligatures w14:val="none"/>
        </w:rPr>
      </w:r>
      <w:r w:rsidR="004A4761" w:rsidRPr="004A4761">
        <w:rPr>
          <w:rFonts w:ascii="Times New Roman" w:eastAsia="Times New Roman" w:hAnsi="Times New Roman" w:cs="Times New Roman"/>
          <w:noProof/>
          <w:kern w:val="0"/>
          <w14:ligatures w14:val="none"/>
        </w:rPr>
        <w:pict w14:anchorId="28AF8D84">
          <v:rect id="_x0000_i1026" alt="" style="width:468pt;height:.05pt;mso-width-percent:0;mso-height-percent:0;mso-width-percent:0;mso-height-percent:0" o:hralign="center" o:hrstd="t" o:hr="t" fillcolor="#a0a0a0" stroked="f"/>
        </w:pict>
      </w:r>
    </w:p>
    <w:p w14:paraId="5147D8C9" w14:textId="77777777" w:rsidR="004A4761" w:rsidRPr="004A4761" w:rsidRDefault="004A4761" w:rsidP="004A4761">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4A4761">
        <w:rPr>
          <w:rFonts w:ascii="Clario-medium" w:eastAsia="Times New Roman" w:hAnsi="Clario-medium" w:cs="Times New Roman"/>
          <w:color w:val="212223"/>
          <w:kern w:val="0"/>
          <w:sz w:val="48"/>
          <w:szCs w:val="48"/>
          <w14:ligatures w14:val="none"/>
        </w:rPr>
        <w:t>DETAILED GAP ANALYSIS SECTIONS</w:t>
      </w:r>
    </w:p>
    <w:p w14:paraId="4C5484CA"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 COMPARATIVE MATURITY ASSESSMENT MATRIX</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74"/>
        <w:gridCol w:w="1558"/>
        <w:gridCol w:w="1616"/>
        <w:gridCol w:w="1063"/>
        <w:gridCol w:w="2565"/>
        <w:gridCol w:w="1753"/>
        <w:gridCol w:w="3853"/>
      </w:tblGrid>
      <w:tr w:rsidR="004A4761" w:rsidRPr="004A4761" w14:paraId="5F622501"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771731"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lastRenderedPageBreak/>
              <w:t>Transformation Dimension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0C19C87"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Score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E9EA5D6"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Score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74CBE75"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 Size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3385C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 Direction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1A076D2"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Severity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FB00FF"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Strategic Implications</w:t>
            </w:r>
          </w:p>
        </w:tc>
      </w:tr>
      <w:tr w:rsidR="004A4761" w:rsidRPr="004A4761" w14:paraId="3C7605C2"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32868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Overall Transformation Readiness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460E4B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432B58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4.2/5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86B5B6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99E6A5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D616E7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DD8425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validation exceeds internal assessment</w:t>
            </w:r>
          </w:p>
        </w:tc>
      </w:tr>
      <w:tr w:rsidR="004A4761" w:rsidRPr="004A4761" w14:paraId="64E033D0"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C7AA8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AI Integration &amp; Innovation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4E51E9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5.0/5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4D22BE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4.6/5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DEB934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17E4B3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5181B7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8E2EE6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Strong position but slightly overestimated internally</w:t>
            </w:r>
          </w:p>
        </w:tc>
      </w:tr>
      <w:tr w:rsidR="004A4761" w:rsidRPr="004A4761" w14:paraId="4FA8A110"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830A95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Process Optimization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DDCAB2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59F7E8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2C65FE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F591C3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89C765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57409C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and external views match</w:t>
            </w:r>
          </w:p>
        </w:tc>
      </w:tr>
      <w:tr w:rsidR="004A4761" w:rsidRPr="004A4761" w14:paraId="20FBDF1D"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337C75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Technology Modernization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DE831D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FCD1D5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AEC2FD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1F4D1C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8219F3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CE67AA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recognition stronger than internal</w:t>
            </w:r>
          </w:p>
        </w:tc>
      </w:tr>
      <w:tr w:rsidR="004A4761" w:rsidRPr="004A4761" w14:paraId="46D98D17"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9AB26D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Organizational Agility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5FDCEA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4ED167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4.4/5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6837F2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DB14C7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5D02B1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E12808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sees more agility than internally recognized</w:t>
            </w:r>
          </w:p>
        </w:tc>
      </w:tr>
      <w:tr w:rsidR="004A4761" w:rsidRPr="004A4761" w14:paraId="4D54BB9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306813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Experience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B9847B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C031EE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3.5/5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EC64AD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83193F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106224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MODERATE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35CE1F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Significant perception gap on service quality</w:t>
            </w:r>
          </w:p>
        </w:tc>
      </w:tr>
      <w:tr w:rsidR="004A4761" w:rsidRPr="004A4761" w14:paraId="4FCF483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6AD25A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Data &amp; Analytics Maturity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8A98C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F135EE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4.2/5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52CE40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3533D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212A1A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FCFBE9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Slight external advantage recognition</w:t>
            </w:r>
          </w:p>
        </w:tc>
      </w:tr>
      <w:tr w:rsidR="004A4761" w:rsidRPr="004A4761" w14:paraId="3E6610C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E119FD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Cultural Transformation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52E211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5B7963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4.4/5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09A9C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0C3C25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103452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58159F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validation of culture change</w:t>
            </w:r>
          </w:p>
        </w:tc>
      </w:tr>
      <w:tr w:rsidR="004A4761" w:rsidRPr="004A4761" w14:paraId="5DD17182"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C9F9D2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Financial Performance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25BE33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A2881E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4.4/5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0D763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27C949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05C32D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C16B2A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rewards exceed internal expectations</w:t>
            </w:r>
          </w:p>
        </w:tc>
      </w:tr>
      <w:tr w:rsidR="004A4761" w:rsidRPr="004A4761" w14:paraId="2F0502E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6FC803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Capability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CE83D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0A5614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4.4/5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3915F7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+0.4</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B0767E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2A4B2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F9129F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recognized more externally</w:t>
            </w:r>
          </w:p>
        </w:tc>
      </w:tr>
      <w:tr w:rsidR="004A4761" w:rsidRPr="004A4761" w14:paraId="5761700B"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E4CA3D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Position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D36661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AF76B4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3.8/5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0DB645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A5973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AA67CD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00EEB3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Slightly weaker position than perceived</w:t>
            </w:r>
          </w:p>
        </w:tc>
      </w:tr>
      <w:tr w:rsidR="004A4761" w:rsidRPr="004A4761" w14:paraId="745B3D9E"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0144D8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Change Management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5EE50D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2A00F1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4.2/5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16EB32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+1.2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EDCA17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2A023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SIGNIFICANT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3A4624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Major underestimation of change success</w:t>
            </w:r>
          </w:p>
        </w:tc>
      </w:tr>
    </w:tbl>
    <w:p w14:paraId="6B57D1F4"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2. CRITICAL GAPS REQUIRING IMMEDIATE ACTION</w:t>
      </w:r>
    </w:p>
    <w:p w14:paraId="231E6BB6"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Gap 1: Customer Service Crisis</w:t>
      </w:r>
    </w:p>
    <w:p w14:paraId="6116F88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Description</w:t>
      </w:r>
      <w:r w:rsidRPr="004A4761">
        <w:rPr>
          <w:rFonts w:ascii="Clario" w:eastAsia="Times New Roman" w:hAnsi="Clario" w:cs="Times New Roman"/>
          <w:color w:val="212223"/>
          <w:kern w:val="0"/>
          <w14:ligatures w14:val="none"/>
        </w:rPr>
        <w:t>: Massive disconnect between internal customer experience confidence (4/5) and external reality (1.7/5 customer service rating).</w:t>
      </w:r>
    </w:p>
    <w:p w14:paraId="494899CC"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Perception</w:t>
      </w:r>
      <w:r w:rsidRPr="004A4761">
        <w:rPr>
          <w:rFonts w:ascii="Clario" w:eastAsia="Times New Roman" w:hAnsi="Clario" w:cs="Times New Roman"/>
          <w:color w:val="212223"/>
          <w:kern w:val="0"/>
          <w14:ligatures w14:val="none"/>
        </w:rPr>
        <w:t>: Thomson Reuters believes it has "made significant strides in enhancing customer experience and service delivery" with "robust digital sales and self-service infrastructure."</w:t>
      </w:r>
    </w:p>
    <w:p w14:paraId="014109A5"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lastRenderedPageBreak/>
        <w:t>External Reality</w:t>
      </w:r>
      <w:r w:rsidRPr="004A4761">
        <w:rPr>
          <w:rFonts w:ascii="Clario" w:eastAsia="Times New Roman" w:hAnsi="Clario" w:cs="Times New Roman"/>
          <w:color w:val="212223"/>
          <w:kern w:val="0"/>
          <w14:ligatures w14:val="none"/>
        </w:rPr>
        <w:t>: Customer Service rated at 1.7 out of 5, with consumers who contact company mostly dissatisfied. Only 17% of consumers who called customer support stated issues were resolved.</w:t>
      </w:r>
    </w:p>
    <w:p w14:paraId="371BACF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Root Cause Analysis</w:t>
      </w:r>
      <w:r w:rsidRPr="004A4761">
        <w:rPr>
          <w:rFonts w:ascii="Clario" w:eastAsia="Times New Roman" w:hAnsi="Clario" w:cs="Times New Roman"/>
          <w:color w:val="212223"/>
          <w:kern w:val="0"/>
          <w14:ligatures w14:val="none"/>
        </w:rPr>
        <w:t>:</w:t>
      </w:r>
    </w:p>
    <w:p w14:paraId="3BC6ADFC" w14:textId="77777777" w:rsidR="004A4761" w:rsidRPr="004A4761" w:rsidRDefault="004A4761" w:rsidP="004A4761">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Overemphasis on digital transformation at expense of human service</w:t>
      </w:r>
    </w:p>
    <w:p w14:paraId="500D7B55" w14:textId="77777777" w:rsidR="004A4761" w:rsidRPr="004A4761" w:rsidRDefault="004A4761" w:rsidP="004A4761">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metrics focusing on efficiency rather than satisfaction</w:t>
      </w:r>
    </w:p>
    <w:p w14:paraId="30413D1A" w14:textId="77777777" w:rsidR="004A4761" w:rsidRPr="004A4761" w:rsidRDefault="004A4761" w:rsidP="004A4761">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Disconnect between self-service success and support quality</w:t>
      </w:r>
    </w:p>
    <w:p w14:paraId="51D1E46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Business Impact</w:t>
      </w:r>
      <w:r w:rsidRPr="004A4761">
        <w:rPr>
          <w:rFonts w:ascii="Clario" w:eastAsia="Times New Roman" w:hAnsi="Clario" w:cs="Times New Roman"/>
          <w:color w:val="212223"/>
          <w:kern w:val="0"/>
          <w14:ligatures w14:val="none"/>
        </w:rPr>
        <w:t>:</w:t>
      </w:r>
    </w:p>
    <w:p w14:paraId="7C3390EA" w14:textId="77777777" w:rsidR="004A4761" w:rsidRPr="004A4761" w:rsidRDefault="004A4761" w:rsidP="004A4761">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attrition accelerating</w:t>
      </w:r>
    </w:p>
    <w:p w14:paraId="614B50E0" w14:textId="77777777" w:rsidR="004A4761" w:rsidRPr="004A4761" w:rsidRDefault="004A4761" w:rsidP="004A4761">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Brand reputation damage</w:t>
      </w:r>
    </w:p>
    <w:p w14:paraId="216A828F" w14:textId="77777777" w:rsidR="004A4761" w:rsidRPr="004A4761" w:rsidRDefault="004A4761" w:rsidP="004A4761">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vulnerability</w:t>
      </w:r>
    </w:p>
    <w:p w14:paraId="0E1F71FB"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Recommended Actions</w:t>
      </w:r>
      <w:r w:rsidRPr="004A4761">
        <w:rPr>
          <w:rFonts w:ascii="Clario" w:eastAsia="Times New Roman" w:hAnsi="Clario" w:cs="Times New Roman"/>
          <w:color w:val="212223"/>
          <w:kern w:val="0"/>
          <w14:ligatures w14:val="none"/>
        </w:rPr>
        <w:t>:</w:t>
      </w:r>
    </w:p>
    <w:p w14:paraId="67646F57" w14:textId="77777777" w:rsidR="004A4761" w:rsidRPr="004A4761" w:rsidRDefault="004A4761" w:rsidP="004A4761">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Emergency customer service task force deployment</w:t>
      </w:r>
    </w:p>
    <w:p w14:paraId="13104F8C" w14:textId="77777777" w:rsidR="004A4761" w:rsidRPr="004A4761" w:rsidRDefault="004A4761" w:rsidP="004A4761">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Immediate support team reinforcement and training</w:t>
      </w:r>
    </w:p>
    <w:p w14:paraId="73C879C2" w14:textId="77777777" w:rsidR="004A4761" w:rsidRPr="004A4761" w:rsidRDefault="004A4761" w:rsidP="004A4761">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Executive ownership of service recovery</w:t>
      </w:r>
    </w:p>
    <w:p w14:paraId="6CF407C0" w14:textId="77777777" w:rsidR="004A4761" w:rsidRPr="004A4761" w:rsidRDefault="004A4761" w:rsidP="004A4761">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Real-time service quality monitoring implementation</w:t>
      </w:r>
    </w:p>
    <w:p w14:paraId="68DA4FC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Success Metrics</w:t>
      </w:r>
      <w:r w:rsidRPr="004A4761">
        <w:rPr>
          <w:rFonts w:ascii="Clario" w:eastAsia="Times New Roman" w:hAnsi="Clario" w:cs="Times New Roman"/>
          <w:color w:val="212223"/>
          <w:kern w:val="0"/>
          <w14:ligatures w14:val="none"/>
        </w:rPr>
        <w:t>:</w:t>
      </w:r>
    </w:p>
    <w:p w14:paraId="1A327476" w14:textId="77777777" w:rsidR="004A4761" w:rsidRPr="004A4761" w:rsidRDefault="004A4761" w:rsidP="004A4761">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service rating &gt;3.5/5 within 6 months</w:t>
      </w:r>
    </w:p>
    <w:p w14:paraId="1CAA8213" w14:textId="77777777" w:rsidR="004A4761" w:rsidRPr="004A4761" w:rsidRDefault="004A4761" w:rsidP="004A4761">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NPS improvement from 9 to 30+ within 12 months</w:t>
      </w:r>
    </w:p>
    <w:p w14:paraId="544CD703" w14:textId="77777777" w:rsidR="004A4761" w:rsidRPr="004A4761" w:rsidRDefault="004A4761" w:rsidP="004A4761">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Support resolution rate &gt;50% within 90 days</w:t>
      </w:r>
    </w:p>
    <w:p w14:paraId="22E16C34"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Gap 2: Competitive Position Reality</w:t>
      </w:r>
    </w:p>
    <w:p w14:paraId="3D00BFC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Description</w:t>
      </w:r>
      <w:r w:rsidRPr="004A4761">
        <w:rPr>
          <w:rFonts w:ascii="Clario" w:eastAsia="Times New Roman" w:hAnsi="Clario" w:cs="Times New Roman"/>
          <w:color w:val="212223"/>
          <w:kern w:val="0"/>
          <w14:ligatures w14:val="none"/>
        </w:rPr>
        <w:t>: Internal confidence in competitive position (4/5) versus external "Challenged Leader" status (3.8/5).</w:t>
      </w:r>
    </w:p>
    <w:p w14:paraId="60C9708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Perception</w:t>
      </w:r>
      <w:r w:rsidRPr="004A4761">
        <w:rPr>
          <w:rFonts w:ascii="Clario" w:eastAsia="Times New Roman" w:hAnsi="Clario" w:cs="Times New Roman"/>
          <w:color w:val="212223"/>
          <w:kern w:val="0"/>
          <w14:ligatures w14:val="none"/>
        </w:rPr>
        <w:t>: "Market-leading or top-tier in core segments" with strong competitive advantages.</w:t>
      </w:r>
    </w:p>
    <w:p w14:paraId="2AEE0ECF"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Reality</w:t>
      </w:r>
      <w:r w:rsidRPr="004A4761">
        <w:rPr>
          <w:rFonts w:ascii="Clario" w:eastAsia="Times New Roman" w:hAnsi="Clario" w:cs="Times New Roman"/>
          <w:color w:val="212223"/>
          <w:kern w:val="0"/>
          <w14:ligatures w14:val="none"/>
        </w:rPr>
        <w:t>: Bloomberg commanding 80/100 in product quality versus Thomson Reuters, and Thomson Reuters ranked #4 for NPS among competitors.</w:t>
      </w:r>
    </w:p>
    <w:p w14:paraId="09BADE0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Root Cause Analysis</w:t>
      </w:r>
      <w:r w:rsidRPr="004A4761">
        <w:rPr>
          <w:rFonts w:ascii="Clario" w:eastAsia="Times New Roman" w:hAnsi="Clario" w:cs="Times New Roman"/>
          <w:color w:val="212223"/>
          <w:kern w:val="0"/>
          <w14:ligatures w14:val="none"/>
        </w:rPr>
        <w:t>:</w:t>
      </w:r>
    </w:p>
    <w:p w14:paraId="60E4DA02" w14:textId="77777777" w:rsidR="004A4761" w:rsidRPr="004A4761" w:rsidRDefault="004A4761" w:rsidP="004A4761">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Historical market position creating complacency</w:t>
      </w:r>
    </w:p>
    <w:p w14:paraId="468C574B" w14:textId="77777777" w:rsidR="004A4761" w:rsidRPr="004A4761" w:rsidRDefault="004A4761" w:rsidP="004A4761">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Underestimating new entrant threats</w:t>
      </w:r>
    </w:p>
    <w:p w14:paraId="10FDA68D" w14:textId="77777777" w:rsidR="004A4761" w:rsidRPr="004A4761" w:rsidRDefault="004A4761" w:rsidP="004A4761">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Overreliance on content depth as differentiator</w:t>
      </w:r>
    </w:p>
    <w:p w14:paraId="6DEB1B9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Business Impact</w:t>
      </w:r>
      <w:r w:rsidRPr="004A4761">
        <w:rPr>
          <w:rFonts w:ascii="Clario" w:eastAsia="Times New Roman" w:hAnsi="Clario" w:cs="Times New Roman"/>
          <w:color w:val="212223"/>
          <w:kern w:val="0"/>
          <w14:ligatures w14:val="none"/>
        </w:rPr>
        <w:t>:</w:t>
      </w:r>
    </w:p>
    <w:p w14:paraId="6F8DEAFC" w14:textId="77777777" w:rsidR="004A4761" w:rsidRPr="004A4761" w:rsidRDefault="004A4761" w:rsidP="004A4761">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share erosion risk</w:t>
      </w:r>
    </w:p>
    <w:p w14:paraId="327CA6E1" w14:textId="77777777" w:rsidR="004A4761" w:rsidRPr="004A4761" w:rsidRDefault="004A4761" w:rsidP="004A4761">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Premium pricing pressure</w:t>
      </w:r>
    </w:p>
    <w:p w14:paraId="731ADDC7" w14:textId="77777777" w:rsidR="004A4761" w:rsidRPr="004A4761" w:rsidRDefault="004A4761" w:rsidP="004A4761">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investment misdirection</w:t>
      </w:r>
    </w:p>
    <w:p w14:paraId="68BB058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Recommended Actions</w:t>
      </w:r>
      <w:r w:rsidRPr="004A4761">
        <w:rPr>
          <w:rFonts w:ascii="Clario" w:eastAsia="Times New Roman" w:hAnsi="Clario" w:cs="Times New Roman"/>
          <w:color w:val="212223"/>
          <w:kern w:val="0"/>
          <w14:ligatures w14:val="none"/>
        </w:rPr>
        <w:t>:</w:t>
      </w:r>
    </w:p>
    <w:p w14:paraId="69D06EB3" w14:textId="77777777" w:rsidR="004A4761" w:rsidRPr="004A4761" w:rsidRDefault="004A4761" w:rsidP="004A4761">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Comprehensive competitive benchmarking exercise</w:t>
      </w:r>
    </w:p>
    <w:p w14:paraId="7C33B49F" w14:textId="77777777" w:rsidR="004A4761" w:rsidRPr="004A4761" w:rsidRDefault="004A4761" w:rsidP="004A4761">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Product quality improvement program targeting Bloomberg parity</w:t>
      </w:r>
    </w:p>
    <w:p w14:paraId="66A531AB" w14:textId="77777777" w:rsidR="004A4761" w:rsidRPr="004A4761" w:rsidRDefault="004A4761" w:rsidP="004A4761">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loyalty initiative to improve NPS ranking</w:t>
      </w:r>
    </w:p>
    <w:p w14:paraId="6A6F5B57" w14:textId="77777777" w:rsidR="004A4761" w:rsidRPr="004A4761" w:rsidRDefault="004A4761" w:rsidP="004A4761">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intelligence enhancement</w:t>
      </w:r>
    </w:p>
    <w:p w14:paraId="4D0FF9D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Success Metrics</w:t>
      </w:r>
      <w:r w:rsidRPr="004A4761">
        <w:rPr>
          <w:rFonts w:ascii="Clario" w:eastAsia="Times New Roman" w:hAnsi="Clario" w:cs="Times New Roman"/>
          <w:color w:val="212223"/>
          <w:kern w:val="0"/>
          <w14:ligatures w14:val="none"/>
        </w:rPr>
        <w:t>:</w:t>
      </w:r>
    </w:p>
    <w:p w14:paraId="78F16448" w14:textId="77777777" w:rsidR="004A4761" w:rsidRPr="004A4761" w:rsidRDefault="004A4761" w:rsidP="004A4761">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Product quality score improvement to 75+/100</w:t>
      </w:r>
    </w:p>
    <w:p w14:paraId="5FA1058E" w14:textId="77777777" w:rsidR="004A4761" w:rsidRPr="004A4761" w:rsidRDefault="004A4761" w:rsidP="004A4761">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NPS ranking improvement to top 2</w:t>
      </w:r>
    </w:p>
    <w:p w14:paraId="3F5F0BE7" w14:textId="77777777" w:rsidR="004A4761" w:rsidRPr="004A4761" w:rsidRDefault="004A4761" w:rsidP="004A4761">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Win rate improvement in competitive deals by 15%</w:t>
      </w:r>
    </w:p>
    <w:p w14:paraId="3C58654D"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3. STRATEGIC POSITIONING GAPS</w:t>
      </w:r>
    </w:p>
    <w:p w14:paraId="26330049"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Vision &amp; Strategy Alignment</w:t>
      </w:r>
    </w:p>
    <w:p w14:paraId="0D9EA4AC"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Strategic Narrative</w:t>
      </w:r>
      <w:r w:rsidRPr="004A4761">
        <w:rPr>
          <w:rFonts w:ascii="Clario" w:eastAsia="Times New Roman" w:hAnsi="Clario" w:cs="Times New Roman"/>
          <w:color w:val="212223"/>
          <w:kern w:val="0"/>
          <w14:ligatures w14:val="none"/>
        </w:rPr>
        <w:t>: "Content-driven technology company" with clear transformation vision and strong execution capabilities.</w:t>
      </w:r>
    </w:p>
    <w:p w14:paraId="1A201E26"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Market Perception</w:t>
      </w:r>
      <w:r w:rsidRPr="004A4761">
        <w:rPr>
          <w:rFonts w:ascii="Clario" w:eastAsia="Times New Roman" w:hAnsi="Clario" w:cs="Times New Roman"/>
          <w:color w:val="212223"/>
          <w:kern w:val="0"/>
          <w14:ligatures w14:val="none"/>
        </w:rPr>
        <w:t>: Successfully repositioned from content company to technology company with brand transformation contributing to 7% revenue increase.</w:t>
      </w:r>
    </w:p>
    <w:p w14:paraId="5D314C1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POSITIVE ALIGNMENT - External market has accepted and validated the strategic repositioning, with financial results confirming strategy effectiveness.</w:t>
      </w:r>
    </w:p>
    <w:p w14:paraId="47417968"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Leadership Communication Effectiveness</w:t>
      </w:r>
    </w:p>
    <w:p w14:paraId="35DB5D3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View</w:t>
      </w:r>
      <w:r w:rsidRPr="004A4761">
        <w:rPr>
          <w:rFonts w:ascii="Clario" w:eastAsia="Times New Roman" w:hAnsi="Clario" w:cs="Times New Roman"/>
          <w:color w:val="212223"/>
          <w:kern w:val="0"/>
          <w14:ligatures w14:val="none"/>
        </w:rPr>
        <w:t>: CEO and leadership team consistently communicating transformation vision.</w:t>
      </w:r>
    </w:p>
    <w:p w14:paraId="3B93663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Recognition</w:t>
      </w:r>
      <w:r w:rsidRPr="004A4761">
        <w:rPr>
          <w:rFonts w:ascii="Clario" w:eastAsia="Times New Roman" w:hAnsi="Clario" w:cs="Times New Roman"/>
          <w:color w:val="212223"/>
          <w:kern w:val="0"/>
          <w14:ligatures w14:val="none"/>
        </w:rPr>
        <w:t>: Steve Hasker's approach described as "masterclass in balancing innovation, responsibility and long-term vision" for CEOs navigating digital transformation.</w:t>
      </w:r>
    </w:p>
    <w:p w14:paraId="20C5FD8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UNDERCONFIDENCE GAP - External recognition of leadership excellence exceeds internal assessment.</w:t>
      </w:r>
    </w:p>
    <w:p w14:paraId="669C66A1"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lastRenderedPageBreak/>
        <w:t>4. OPERATIONAL CAPABILITY GAPS</w:t>
      </w:r>
    </w:p>
    <w:p w14:paraId="191A23FB"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Process Excellence</w:t>
      </w:r>
    </w:p>
    <w:p w14:paraId="1AE30078"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Efficiency Claims</w:t>
      </w:r>
      <w:r w:rsidRPr="004A4761">
        <w:rPr>
          <w:rFonts w:ascii="Clario" w:eastAsia="Times New Roman" w:hAnsi="Clario" w:cs="Times New Roman"/>
          <w:color w:val="212223"/>
          <w:kern w:val="0"/>
          <w14:ligatures w14:val="none"/>
        </w:rPr>
        <w:t>:</w:t>
      </w:r>
    </w:p>
    <w:p w14:paraId="1195BC7C" w14:textId="77777777" w:rsidR="004A4761" w:rsidRPr="004A4761" w:rsidRDefault="004A4761" w:rsidP="004A4761">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Consolidated systems and processes</w:t>
      </w:r>
    </w:p>
    <w:p w14:paraId="386CA010" w14:textId="77777777" w:rsidR="004A4761" w:rsidRPr="004A4761" w:rsidRDefault="004A4761" w:rsidP="004A4761">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Lean Six Sigma deployment with 160+ certified employees</w:t>
      </w:r>
    </w:p>
    <w:p w14:paraId="3A455670" w14:textId="77777777" w:rsidR="004A4761" w:rsidRPr="004A4761" w:rsidRDefault="004A4761" w:rsidP="004A4761">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Automation eliminating manual tasks</w:t>
      </w:r>
    </w:p>
    <w:p w14:paraId="1111CB4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Benchmarks</w:t>
      </w:r>
      <w:r w:rsidRPr="004A4761">
        <w:rPr>
          <w:rFonts w:ascii="Clario" w:eastAsia="Times New Roman" w:hAnsi="Clario" w:cs="Times New Roman"/>
          <w:color w:val="212223"/>
          <w:kern w:val="0"/>
          <w14:ligatures w14:val="none"/>
        </w:rPr>
        <w:t>: Thomson Reuters consolidated 14 sources of information into 1; decreased order configuration time by 90%; cut held orders by 95%.</w:t>
      </w:r>
    </w:p>
    <w:p w14:paraId="72AF1171"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ALIGNED - Strong correlation between internal process improvements and external validation.</w:t>
      </w:r>
    </w:p>
    <w:p w14:paraId="413D08EC"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Technology Capabilities</w:t>
      </w:r>
    </w:p>
    <w:p w14:paraId="5D8C1CB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Modernization Assessment</w:t>
      </w:r>
      <w:r w:rsidRPr="004A4761">
        <w:rPr>
          <w:rFonts w:ascii="Clario" w:eastAsia="Times New Roman" w:hAnsi="Clario" w:cs="Times New Roman"/>
          <w:color w:val="212223"/>
          <w:kern w:val="0"/>
          <w14:ligatures w14:val="none"/>
        </w:rPr>
        <w:t>: Rating of 4/5 for technology ecosystem with cloud migration complete.</w:t>
      </w:r>
    </w:p>
    <w:p w14:paraId="6336E0F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View</w:t>
      </w:r>
      <w:r w:rsidRPr="004A4761">
        <w:rPr>
          <w:rFonts w:ascii="Clario" w:eastAsia="Times New Roman" w:hAnsi="Clario" w:cs="Times New Roman"/>
          <w:color w:val="212223"/>
          <w:kern w:val="0"/>
          <w14:ligatures w14:val="none"/>
        </w:rPr>
        <w:t>: Technology modernization maturity: 4.5/5.0 - Industry Leader with $10 billion invested in capital to transform legal technology foundations.</w:t>
      </w:r>
    </w:p>
    <w:p w14:paraId="4B62267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UNDERCONFIDENCE GAP (+0.5) - Market recognizes technology leadership more than internal assessment.</w:t>
      </w:r>
    </w:p>
    <w:p w14:paraId="0F69C9C5"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5. ORGANIZATIONAL &amp; CULTURAL GAPS</w:t>
      </w:r>
    </w:p>
    <w:p w14:paraId="686E42B0"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Talent &amp; Skills</w:t>
      </w:r>
    </w:p>
    <w:p w14:paraId="690135A6"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Capability Assessment</w:t>
      </w:r>
      <w:r w:rsidRPr="004A4761">
        <w:rPr>
          <w:rFonts w:ascii="Clario" w:eastAsia="Times New Roman" w:hAnsi="Clario" w:cs="Times New Roman"/>
          <w:color w:val="212223"/>
          <w:kern w:val="0"/>
          <w14:ligatures w14:val="none"/>
        </w:rPr>
        <w:t>: 4/5 rating with 11,000+ employees AI-trained.</w:t>
      </w:r>
    </w:p>
    <w:p w14:paraId="6E7407BB"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Perception</w:t>
      </w:r>
      <w:r w:rsidRPr="004A4761">
        <w:rPr>
          <w:rFonts w:ascii="Clario" w:eastAsia="Times New Roman" w:hAnsi="Clario" w:cs="Times New Roman"/>
          <w:color w:val="212223"/>
          <w:kern w:val="0"/>
          <w14:ligatures w14:val="none"/>
        </w:rPr>
        <w:t>: Talent transformation leadership: 4.5/5.0 - Industry Pioneer with skills-based hiring recognized as industry-leading practice.</w:t>
      </w:r>
    </w:p>
    <w:p w14:paraId="7459766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UNDERCONFIDENCE GAP (+0.5) - Thomson Reuters undervaluing its talent transformation leadership position.</w:t>
      </w:r>
    </w:p>
    <w:p w14:paraId="271F8B8F"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Cultural Transformation Progress</w:t>
      </w:r>
    </w:p>
    <w:p w14:paraId="0039AD77"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View</w:t>
      </w:r>
      <w:r w:rsidRPr="004A4761">
        <w:rPr>
          <w:rFonts w:ascii="Clario" w:eastAsia="Times New Roman" w:hAnsi="Clario" w:cs="Times New Roman"/>
          <w:color w:val="212223"/>
          <w:kern w:val="0"/>
          <w14:ligatures w14:val="none"/>
        </w:rPr>
        <w:t>: "Four T's" framework driving culture change with high engagement.</w:t>
      </w:r>
    </w:p>
    <w:p w14:paraId="3FC070C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Observations</w:t>
      </w:r>
      <w:r w:rsidRPr="004A4761">
        <w:rPr>
          <w:rFonts w:ascii="Clario" w:eastAsia="Times New Roman" w:hAnsi="Clario" w:cs="Times New Roman"/>
          <w:color w:val="212223"/>
          <w:kern w:val="0"/>
          <w14:ligatures w14:val="none"/>
        </w:rPr>
        <w:t>: 400+ AI champions network established with values reset for first time in 10+ years demonstrating comprehensive cultural shift.</w:t>
      </w:r>
    </w:p>
    <w:p w14:paraId="54B2F46F"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ALIGNED - Both internal and external evidence confirm successful cultural transformation.</w:t>
      </w:r>
    </w:p>
    <w:p w14:paraId="70581765"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6. CUSTOMER &amp; MARKET GAPS</w:t>
      </w:r>
    </w:p>
    <w:p w14:paraId="7E866C0F"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lastRenderedPageBreak/>
        <w:t>Customer Experience</w:t>
      </w:r>
    </w:p>
    <w:p w14:paraId="05EC6AB9"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Satisfaction Metrics</w:t>
      </w:r>
      <w:r w:rsidRPr="004A4761">
        <w:rPr>
          <w:rFonts w:ascii="Clario" w:eastAsia="Times New Roman" w:hAnsi="Clario" w:cs="Times New Roman"/>
          <w:color w:val="212223"/>
          <w:kern w:val="0"/>
          <w14:ligatures w14:val="none"/>
        </w:rPr>
        <w:t>: Claims of improved NPS and high retention rates.</w:t>
      </w:r>
    </w:p>
    <w:p w14:paraId="59C6E4A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Feedback</w:t>
      </w:r>
      <w:r w:rsidRPr="004A4761">
        <w:rPr>
          <w:rFonts w:ascii="Clario" w:eastAsia="Times New Roman" w:hAnsi="Clario" w:cs="Times New Roman"/>
          <w:color w:val="212223"/>
          <w:kern w:val="0"/>
          <w14:ligatures w14:val="none"/>
        </w:rPr>
        <w:t>: Net Promoter Score of 9 with 46% Promoters, 17% Passives, and 37% Detractors.</w:t>
      </w:r>
    </w:p>
    <w:p w14:paraId="3E3E529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CRITICAL GAP (-2.3 points) - Severe misalignment between internal confidence and customer reality.</w:t>
      </w:r>
    </w:p>
    <w:p w14:paraId="77F2B9ED"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Market Position</w:t>
      </w:r>
    </w:p>
    <w:p w14:paraId="35D3A1D9"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Competitive Assessment</w:t>
      </w:r>
      <w:r w:rsidRPr="004A4761">
        <w:rPr>
          <w:rFonts w:ascii="Clario" w:eastAsia="Times New Roman" w:hAnsi="Clario" w:cs="Times New Roman"/>
          <w:color w:val="212223"/>
          <w:kern w:val="0"/>
          <w14:ligatures w14:val="none"/>
        </w:rPr>
        <w:t>: Strong market position with leading share.</w:t>
      </w:r>
    </w:p>
    <w:p w14:paraId="12F4D92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Reality</w:t>
      </w:r>
      <w:r w:rsidRPr="004A4761">
        <w:rPr>
          <w:rFonts w:ascii="Clario" w:eastAsia="Times New Roman" w:hAnsi="Clario" w:cs="Times New Roman"/>
          <w:color w:val="212223"/>
          <w:kern w:val="0"/>
          <w14:ligatures w14:val="none"/>
        </w:rPr>
        <w:t>: Professional information sector showing increasing consolidation, with top 10 players controlling 68% of market capitalization.</w:t>
      </w:r>
    </w:p>
    <w:p w14:paraId="563A6B8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MODERATE GAP - Market consolidation pressures not fully reflected in internal strategy.</w:t>
      </w:r>
    </w:p>
    <w:p w14:paraId="1A3CF2A4"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7. BUSINESS SEGMENT GAP ANALYSIS</w:t>
      </w:r>
    </w:p>
    <w:p w14:paraId="2F353F11"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Legal Professionals Segment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90"/>
        <w:gridCol w:w="2700"/>
        <w:gridCol w:w="5329"/>
        <w:gridCol w:w="1405"/>
        <w:gridCol w:w="1491"/>
      </w:tblGrid>
      <w:tr w:rsidR="004A4761" w:rsidRPr="004A4761" w14:paraId="0C4E8F80"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8C13F93"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Metric</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8B0C06C"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Assessment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D2B6C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Validation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BB4F21"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9D78678"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Risk Level</w:t>
            </w:r>
          </w:p>
        </w:tc>
      </w:tr>
      <w:tr w:rsidR="004A4761" w:rsidRPr="004A4761" w14:paraId="4EFFE707"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CE3D62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Segment Maturity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B9C4A6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5DFF56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D6B7B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7533AB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3B0FA19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A4ED71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AI Leadership</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D9DE47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Strong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D51BC8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"Industry's first professional-grade agentic AI"</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3B9B1E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5EB9DC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4B84CA8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B8268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Share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0ABEE9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~50% (implied)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EED5BB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Confirmed market leader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2E375B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B287E5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444D0846"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05A192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Content Depth</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B838F8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Leading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27491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38M documents vs Lexis 43M</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B2C305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-5M docs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947D89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Medium</w:t>
            </w:r>
          </w:p>
        </w:tc>
      </w:tr>
    </w:tbl>
    <w:p w14:paraId="5A434317"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Tax &amp; Accounting Segment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36"/>
        <w:gridCol w:w="2700"/>
        <w:gridCol w:w="3224"/>
        <w:gridCol w:w="1746"/>
        <w:gridCol w:w="1491"/>
      </w:tblGrid>
      <w:tr w:rsidR="004A4761" w:rsidRPr="004A4761" w14:paraId="7FC78DDC"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71A524"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lastRenderedPageBreak/>
              <w:t>Metric</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D94379"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Assessment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CFE5A4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Validation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4DAA0D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259881D"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Risk Level</w:t>
            </w:r>
          </w:p>
        </w:tc>
      </w:tr>
      <w:tr w:rsidR="004A4761" w:rsidRPr="004A4761" w14:paraId="43B69932"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59A1C2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Segment Maturity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4368E9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C08CD7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4.3/5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8BFE25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+1.3</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45B0AB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3A73B526"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1FEC0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Platform Recognition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AEB2B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Moderate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70AFF1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"IDC </w:t>
            </w:r>
            <w:proofErr w:type="spellStart"/>
            <w:r w:rsidRPr="004A4761">
              <w:rPr>
                <w:rFonts w:ascii="Clario" w:eastAsia="Times New Roman" w:hAnsi="Clario" w:cs="Times New Roman"/>
                <w:color w:val="212223"/>
                <w:kern w:val="0"/>
                <w14:ligatures w14:val="none"/>
              </w:rPr>
              <w:t>MarketScape</w:t>
            </w:r>
            <w:proofErr w:type="spellEnd"/>
            <w:r w:rsidRPr="004A4761">
              <w:rPr>
                <w:rFonts w:ascii="Clario" w:eastAsia="Times New Roman" w:hAnsi="Clario" w:cs="Times New Roman"/>
                <w:color w:val="212223"/>
                <w:kern w:val="0"/>
                <w14:ligatures w14:val="none"/>
              </w:rPr>
              <w:t xml:space="preserve"> Leader"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BE891F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Undervalued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43543B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10B6F948"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3F93B6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Growth Rate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B69055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Solid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FF689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7% organic growth</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F5B943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750C58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0658B11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685F0D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Position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B7505A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Challenged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365BAB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Strong vs Wolters Kluwer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0B803F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Mixed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E7D41F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Medium</w:t>
            </w:r>
          </w:p>
        </w:tc>
      </w:tr>
    </w:tbl>
    <w:p w14:paraId="138FA691"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Corporates Segment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01"/>
        <w:gridCol w:w="2700"/>
        <w:gridCol w:w="3748"/>
        <w:gridCol w:w="1192"/>
        <w:gridCol w:w="1491"/>
      </w:tblGrid>
      <w:tr w:rsidR="004A4761" w:rsidRPr="004A4761" w14:paraId="4C99097A"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8F5B3E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Metric</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503C411"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Assessment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C859287"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Validation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52EA0E"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6EA10F3"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Risk Level</w:t>
            </w:r>
          </w:p>
        </w:tc>
      </w:tr>
      <w:tr w:rsidR="004A4761" w:rsidRPr="004A4761" w14:paraId="1D31C93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60D66F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Segment Maturity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B32C1F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547936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5EE56C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84801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2189835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A022AC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Integration Success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030440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High</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6AD8BD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Microsoft partnership validated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AD9A64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ACC7AA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7D62ADD1"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37FE54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Cross-sell Rate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C8B1A9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25% multi-product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F874E1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Confirmed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4CAEC1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D1241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428AAD2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DB329D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Market Differentiation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D5984D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Strong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E4ABEA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Recognized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48087C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1E67E5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bl>
    <w:p w14:paraId="5D214BD7"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Reuters News Segment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74"/>
        <w:gridCol w:w="2700"/>
        <w:gridCol w:w="4049"/>
        <w:gridCol w:w="1912"/>
        <w:gridCol w:w="1491"/>
      </w:tblGrid>
      <w:tr w:rsidR="004A4761" w:rsidRPr="004A4761" w14:paraId="07C0793D"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676A6B"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Metric</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76A799D"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Assessment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AC867B5"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Validation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53F6544"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C1CCBB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Risk Level</w:t>
            </w:r>
          </w:p>
        </w:tc>
      </w:tr>
      <w:tr w:rsidR="004A4761" w:rsidRPr="004A4761" w14:paraId="53E55C3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DF7C46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Segment Maturity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536291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4.0/5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9D40FE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3.8/5</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7721C7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-0.2</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FBB6A2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6FD2DF1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10EE32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Digital Transformation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32DF63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Strong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54C412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"Moderate Evolution"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96D2BF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Overconfident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C3CB40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Medium</w:t>
            </w:r>
          </w:p>
        </w:tc>
      </w:tr>
      <w:tr w:rsidR="004A4761" w:rsidRPr="004A4761" w14:paraId="53C608DA"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C51C8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Revenue Diversification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FE4DA5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Good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998E6E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AI licensing emerging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9DF786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D1AAF5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2341376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F4E886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Relevance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2D2F4BD"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Stable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203C81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Industry pressures acknowledged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6209EA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C736D9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Medium</w:t>
            </w:r>
          </w:p>
        </w:tc>
      </w:tr>
    </w:tbl>
    <w:p w14:paraId="17F6CDE0"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8. AI &amp; INNOVATION GAPS</w:t>
      </w:r>
    </w:p>
    <w:p w14:paraId="7244B5FB"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AI Maturity</w:t>
      </w:r>
    </w:p>
    <w:p w14:paraId="5106537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AI Readiness</w:t>
      </w:r>
      <w:r w:rsidRPr="004A4761">
        <w:rPr>
          <w:rFonts w:ascii="Clario" w:eastAsia="Times New Roman" w:hAnsi="Clario" w:cs="Times New Roman"/>
          <w:color w:val="212223"/>
          <w:kern w:val="0"/>
          <w14:ligatures w14:val="none"/>
        </w:rPr>
        <w:t>: 5/5 rating with comprehensive integration across products.</w:t>
      </w:r>
    </w:p>
    <w:p w14:paraId="7ABC2097"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Perception</w:t>
      </w:r>
      <w:r w:rsidRPr="004A4761">
        <w:rPr>
          <w:rFonts w:ascii="Clario" w:eastAsia="Times New Roman" w:hAnsi="Clario" w:cs="Times New Roman"/>
          <w:color w:val="212223"/>
          <w:kern w:val="0"/>
          <w14:ligatures w14:val="none"/>
        </w:rPr>
        <w:t>: AI integration maturity: 4.6/5.0 - Industry Pioneer with Deep Research as legal industry's first professional-grade agentic AI.</w:t>
      </w:r>
    </w:p>
    <w:p w14:paraId="1E3B3B71"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MINOR OVERCONFIDENCE (-0.4) - Slight internal overestimation but strong market validation.</w:t>
      </w:r>
    </w:p>
    <w:p w14:paraId="616417D2"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lastRenderedPageBreak/>
        <w:t>Innovation Capability</w:t>
      </w:r>
    </w:p>
    <w:p w14:paraId="57F2AED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Innovation Metrics</w:t>
      </w:r>
      <w:r w:rsidRPr="004A4761">
        <w:rPr>
          <w:rFonts w:ascii="Clario" w:eastAsia="Times New Roman" w:hAnsi="Clario" w:cs="Times New Roman"/>
          <w:color w:val="212223"/>
          <w:kern w:val="0"/>
          <w14:ligatures w14:val="none"/>
        </w:rPr>
        <w:t>: TR Labs 30+ year history, venture fund investments.</w:t>
      </w:r>
    </w:p>
    <w:p w14:paraId="142AB9B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Recognition</w:t>
      </w:r>
      <w:r w:rsidRPr="004A4761">
        <w:rPr>
          <w:rFonts w:ascii="Clario" w:eastAsia="Times New Roman" w:hAnsi="Clario" w:cs="Times New Roman"/>
          <w:color w:val="212223"/>
          <w:kern w:val="0"/>
          <w14:ligatures w14:val="none"/>
        </w:rPr>
        <w:t>: Innovation recognition: 4.4/5.0 - Industry Pioneer with $200+ million annual AI investment.</w:t>
      </w:r>
    </w:p>
    <w:p w14:paraId="46225C45"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ALIGNED - Strong innovation capabilities validated externally.</w:t>
      </w:r>
    </w:p>
    <w:p w14:paraId="2F3A99E9"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9. FINANCIAL &amp; INVESTMENT GAPS</w:t>
      </w:r>
    </w:p>
    <w:p w14:paraId="762F4720"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Financial Health</w:t>
      </w:r>
    </w:p>
    <w:p w14:paraId="0EC87B68"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Financial Confidence</w:t>
      </w:r>
      <w:r w:rsidRPr="004A4761">
        <w:rPr>
          <w:rFonts w:ascii="Clario" w:eastAsia="Times New Roman" w:hAnsi="Clario" w:cs="Times New Roman"/>
          <w:color w:val="212223"/>
          <w:kern w:val="0"/>
          <w14:ligatures w14:val="none"/>
        </w:rPr>
        <w:t>: $1.9B free cash flow, strong margins.</w:t>
      </w:r>
    </w:p>
    <w:p w14:paraId="3C330419"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Assessment</w:t>
      </w:r>
      <w:r w:rsidRPr="004A4761">
        <w:rPr>
          <w:rFonts w:ascii="Clario" w:eastAsia="Times New Roman" w:hAnsi="Clario" w:cs="Times New Roman"/>
          <w:color w:val="212223"/>
          <w:kern w:val="0"/>
          <w14:ligatures w14:val="none"/>
        </w:rPr>
        <w:t>: Stock roughly tripled since CEO took over, full-year 2024 revenues up 7%, meeting all financial targets.</w:t>
      </w:r>
    </w:p>
    <w:p w14:paraId="0C30F938"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POSITIVE ALIGNMENT - Market strongly validates financial transformation success.</w:t>
      </w:r>
    </w:p>
    <w:p w14:paraId="4DD58D6B"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Investment Capacity</w:t>
      </w:r>
    </w:p>
    <w:p w14:paraId="149F24EE"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Priorities</w:t>
      </w:r>
      <w:r w:rsidRPr="004A4761">
        <w:rPr>
          <w:rFonts w:ascii="Clario" w:eastAsia="Times New Roman" w:hAnsi="Clario" w:cs="Times New Roman"/>
          <w:color w:val="212223"/>
          <w:kern w:val="0"/>
          <w14:ligatures w14:val="none"/>
        </w:rPr>
        <w:t>: &gt;$100M annual AI investment.</w:t>
      </w:r>
    </w:p>
    <w:p w14:paraId="385876E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Expectations</w:t>
      </w:r>
      <w:r w:rsidRPr="004A4761">
        <w:rPr>
          <w:rFonts w:ascii="Clario" w:eastAsia="Times New Roman" w:hAnsi="Clario" w:cs="Times New Roman"/>
          <w:color w:val="212223"/>
          <w:kern w:val="0"/>
          <w14:ligatures w14:val="none"/>
        </w:rPr>
        <w:t>: $10 billion capital invested in transformation with AI investment increasing to more than $200 million in 2024.</w:t>
      </w:r>
    </w:p>
    <w:p w14:paraId="34D58D5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UNDERREPORTING - Actual investment exceeds internal communications.</w:t>
      </w:r>
    </w:p>
    <w:p w14:paraId="7F9B7F17"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10. BLIND SPOTS &amp; HIDDEN OPPORTUNITIES</w:t>
      </w:r>
    </w:p>
    <w:p w14:paraId="0B67A2AC"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Critical Blind Spots (External Sees, Internal Misses)</w:t>
      </w:r>
    </w:p>
    <w:p w14:paraId="21D869FE" w14:textId="77777777" w:rsidR="004A4761" w:rsidRPr="004A4761" w:rsidRDefault="004A4761" w:rsidP="004A4761">
      <w:pPr>
        <w:numPr>
          <w:ilvl w:val="0"/>
          <w:numId w:val="1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Service Quality Degradation</w:t>
      </w:r>
      <w:r w:rsidRPr="004A4761">
        <w:rPr>
          <w:rFonts w:ascii="Clario" w:eastAsia="Times New Roman" w:hAnsi="Clario" w:cs="Times New Roman"/>
          <w:color w:val="212223"/>
          <w:kern w:val="0"/>
          <w14:ligatures w14:val="none"/>
        </w:rPr>
        <w:t>: Customer service significantly declined over past two years with struggle to get help - not reflected in internal assessments</w:t>
      </w:r>
    </w:p>
    <w:p w14:paraId="0666F005" w14:textId="77777777" w:rsidR="004A4761" w:rsidRPr="004A4761" w:rsidRDefault="004A4761" w:rsidP="004A4761">
      <w:pPr>
        <w:numPr>
          <w:ilvl w:val="0"/>
          <w:numId w:val="1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Organizational Confusion</w:t>
      </w:r>
      <w:r w:rsidRPr="004A4761">
        <w:rPr>
          <w:rFonts w:ascii="Clario" w:eastAsia="Times New Roman" w:hAnsi="Clario" w:cs="Times New Roman"/>
          <w:color w:val="212223"/>
          <w:kern w:val="0"/>
          <w14:ligatures w14:val="none"/>
        </w:rPr>
        <w:t>: Company gone through many reorgs creating disconnect between operating models - internal view celebrates integration</w:t>
      </w:r>
    </w:p>
    <w:p w14:paraId="3612B2E1" w14:textId="77777777" w:rsidR="004A4761" w:rsidRPr="004A4761" w:rsidRDefault="004A4761" w:rsidP="004A4761">
      <w:pPr>
        <w:numPr>
          <w:ilvl w:val="0"/>
          <w:numId w:val="1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Competitive Document Gap</w:t>
      </w:r>
      <w:r w:rsidRPr="004A4761">
        <w:rPr>
          <w:rFonts w:ascii="Clario" w:eastAsia="Times New Roman" w:hAnsi="Clario" w:cs="Times New Roman"/>
          <w:color w:val="212223"/>
          <w:kern w:val="0"/>
          <w14:ligatures w14:val="none"/>
        </w:rPr>
        <w:t>: LexisNexis' 43 million repository surpasses Westlaw's 38 million - content leadership assumption challenged</w:t>
      </w:r>
    </w:p>
    <w:p w14:paraId="06652B06" w14:textId="77777777" w:rsidR="004A4761" w:rsidRPr="004A4761" w:rsidRDefault="004A4761" w:rsidP="004A4761">
      <w:pPr>
        <w:numPr>
          <w:ilvl w:val="0"/>
          <w:numId w:val="1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Product Quality Perception</w:t>
      </w:r>
      <w:r w:rsidRPr="004A4761">
        <w:rPr>
          <w:rFonts w:ascii="Clario" w:eastAsia="Times New Roman" w:hAnsi="Clario" w:cs="Times New Roman"/>
          <w:color w:val="212223"/>
          <w:kern w:val="0"/>
          <w14:ligatures w14:val="none"/>
        </w:rPr>
        <w:t>: Bloomberg commanding 80/100 in product quality versus Thomson Reuters - quality gap not acknowledged internally</w:t>
      </w:r>
    </w:p>
    <w:p w14:paraId="72302B04" w14:textId="77777777" w:rsidR="004A4761" w:rsidRPr="004A4761" w:rsidRDefault="004A4761" w:rsidP="004A4761">
      <w:pPr>
        <w:numPr>
          <w:ilvl w:val="0"/>
          <w:numId w:val="1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Customer Loyalty Weakness</w:t>
      </w:r>
      <w:r w:rsidRPr="004A4761">
        <w:rPr>
          <w:rFonts w:ascii="Clario" w:eastAsia="Times New Roman" w:hAnsi="Clario" w:cs="Times New Roman"/>
          <w:color w:val="212223"/>
          <w:kern w:val="0"/>
          <w14:ligatures w14:val="none"/>
        </w:rPr>
        <w:t>: Ranked #4 for NPS among competitors - loyalty challenges understated</w:t>
      </w:r>
    </w:p>
    <w:p w14:paraId="3CEF2E3E"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Hidden Opportunities (Internal Strength, External Unaware)</w:t>
      </w:r>
    </w:p>
    <w:p w14:paraId="3ECDC8AE" w14:textId="77777777" w:rsidR="004A4761" w:rsidRPr="004A4761" w:rsidRDefault="004A4761" w:rsidP="004A4761">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Judicial System Dominance</w:t>
      </w:r>
      <w:r w:rsidRPr="004A4761">
        <w:rPr>
          <w:rFonts w:ascii="Clario" w:eastAsia="Times New Roman" w:hAnsi="Clario" w:cs="Times New Roman"/>
          <w:color w:val="212223"/>
          <w:kern w:val="0"/>
          <w14:ligatures w14:val="none"/>
        </w:rPr>
        <w:t>: Providing official e-filing systems for 78% of U.S. courts - undermarketed advantage</w:t>
      </w:r>
    </w:p>
    <w:p w14:paraId="779891FA" w14:textId="77777777" w:rsidR="004A4761" w:rsidRPr="004A4761" w:rsidRDefault="004A4761" w:rsidP="004A4761">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Skills-Based Hiring Leadership</w:t>
      </w:r>
      <w:r w:rsidRPr="004A4761">
        <w:rPr>
          <w:rFonts w:ascii="Clario" w:eastAsia="Times New Roman" w:hAnsi="Clario" w:cs="Times New Roman"/>
          <w:color w:val="212223"/>
          <w:kern w:val="0"/>
          <w14:ligatures w14:val="none"/>
        </w:rPr>
        <w:t>: Industry pioneer in fundamental rethink of talent lifecycle - competitive differentiator</w:t>
      </w:r>
    </w:p>
    <w:p w14:paraId="33250AB3" w14:textId="77777777" w:rsidR="004A4761" w:rsidRPr="004A4761" w:rsidRDefault="004A4761" w:rsidP="004A4761">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lastRenderedPageBreak/>
        <w:t>Integrated Data Scale</w:t>
      </w:r>
      <w:r w:rsidRPr="004A4761">
        <w:rPr>
          <w:rFonts w:ascii="Clario" w:eastAsia="Times New Roman" w:hAnsi="Clario" w:cs="Times New Roman"/>
          <w:color w:val="212223"/>
          <w:kern w:val="0"/>
          <w14:ligatures w14:val="none"/>
        </w:rPr>
        <w:t>: System integrates 20 billion documents and 15 petabytes of data - scale advantage underleveraged</w:t>
      </w:r>
    </w:p>
    <w:p w14:paraId="2F1837A4" w14:textId="77777777" w:rsidR="004A4761" w:rsidRPr="004A4761" w:rsidRDefault="004A4761" w:rsidP="004A4761">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Government Partnerships</w:t>
      </w:r>
      <w:r w:rsidRPr="004A4761">
        <w:rPr>
          <w:rFonts w:ascii="Clario" w:eastAsia="Times New Roman" w:hAnsi="Clario" w:cs="Times New Roman"/>
          <w:color w:val="212223"/>
          <w:kern w:val="0"/>
          <w14:ligatures w14:val="none"/>
        </w:rPr>
        <w:t>: 67 government e-file integrations - regulatory moat underutilized</w:t>
      </w:r>
    </w:p>
    <w:p w14:paraId="4F1B5469" w14:textId="77777777" w:rsidR="004A4761" w:rsidRPr="004A4761" w:rsidRDefault="004A4761" w:rsidP="004A4761">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AI Champion Network</w:t>
      </w:r>
      <w:r w:rsidRPr="004A4761">
        <w:rPr>
          <w:rFonts w:ascii="Clario" w:eastAsia="Times New Roman" w:hAnsi="Clario" w:cs="Times New Roman"/>
          <w:color w:val="212223"/>
          <w:kern w:val="0"/>
          <w14:ligatures w14:val="none"/>
        </w:rPr>
        <w:t>: 400+ AI champions driving grassroots transformation - cultural advantage not marketed</w:t>
      </w:r>
    </w:p>
    <w:p w14:paraId="66822512"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11. OVERCONFIDENCE &amp; REALITY CHECK AREAS</w:t>
      </w:r>
    </w:p>
    <w:p w14:paraId="29D51715"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Areas of Potential Overconfidence</w:t>
      </w:r>
    </w:p>
    <w:p w14:paraId="6EE3378C" w14:textId="77777777" w:rsidR="004A4761" w:rsidRPr="004A4761" w:rsidRDefault="004A4761" w:rsidP="004A4761">
      <w:pPr>
        <w:numPr>
          <w:ilvl w:val="0"/>
          <w:numId w:val="13"/>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Customer Experience Excellence</w:t>
      </w:r>
    </w:p>
    <w:p w14:paraId="1DD6FB89"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Rating: 4/5</w:t>
      </w:r>
    </w:p>
    <w:p w14:paraId="5B7C6C0B"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1.7/5 customer service</w:t>
      </w:r>
    </w:p>
    <w:p w14:paraId="4F49C174"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-2.3 points</w:t>
      </w:r>
    </w:p>
    <w:p w14:paraId="5B8F68B7"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Reality Check: Immediate service quality intervention required</w:t>
      </w:r>
    </w:p>
    <w:p w14:paraId="27B10BB3" w14:textId="77777777" w:rsidR="004A4761" w:rsidRPr="004A4761" w:rsidRDefault="004A4761" w:rsidP="004A4761">
      <w:pPr>
        <w:numPr>
          <w:ilvl w:val="0"/>
          <w:numId w:val="13"/>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Content Superiority</w:t>
      </w:r>
    </w:p>
    <w:p w14:paraId="4E1A95FD"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Assumption: Leading content depth</w:t>
      </w:r>
    </w:p>
    <w:p w14:paraId="6CF8DB15"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LexisNexis has 5M more documents</w:t>
      </w:r>
    </w:p>
    <w:p w14:paraId="21F99C1B"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-13% document volume</w:t>
      </w:r>
    </w:p>
    <w:p w14:paraId="7FE68BCD"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Reality Check: Content volume disadvantage in legal</w:t>
      </w:r>
    </w:p>
    <w:p w14:paraId="4A8E2910" w14:textId="77777777" w:rsidR="004A4761" w:rsidRPr="004A4761" w:rsidRDefault="004A4761" w:rsidP="004A4761">
      <w:pPr>
        <w:numPr>
          <w:ilvl w:val="0"/>
          <w:numId w:val="13"/>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Position Strength</w:t>
      </w:r>
    </w:p>
    <w:p w14:paraId="4ACA32BD"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View: Market leader</w:t>
      </w:r>
    </w:p>
    <w:p w14:paraId="4A095407"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#4 in NPS rankings</w:t>
      </w:r>
    </w:p>
    <w:p w14:paraId="62E96270"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3 positions behind leaders</w:t>
      </w:r>
    </w:p>
    <w:p w14:paraId="2E7250FC"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Reality Check: Customer loyalty significantly trails competitors</w:t>
      </w:r>
    </w:p>
    <w:p w14:paraId="72999568" w14:textId="77777777" w:rsidR="004A4761" w:rsidRPr="004A4761" w:rsidRDefault="004A4761" w:rsidP="004A4761">
      <w:pPr>
        <w:numPr>
          <w:ilvl w:val="0"/>
          <w:numId w:val="13"/>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Digital Transformation Success</w:t>
      </w:r>
    </w:p>
    <w:p w14:paraId="0905AA06"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Claims: Successful digital channels</w:t>
      </w:r>
    </w:p>
    <w:p w14:paraId="39586998"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Portal issues and support struggles</w:t>
      </w:r>
    </w:p>
    <w:p w14:paraId="0FD7B5A7"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User experience problems</w:t>
      </w:r>
    </w:p>
    <w:p w14:paraId="61607B71"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Reality Check: Digital transformation incomplete from customer perspective</w:t>
      </w:r>
    </w:p>
    <w:p w14:paraId="4D6C8B98" w14:textId="77777777" w:rsidR="004A4761" w:rsidRPr="004A4761" w:rsidRDefault="004A4761" w:rsidP="004A4761">
      <w:pPr>
        <w:numPr>
          <w:ilvl w:val="0"/>
          <w:numId w:val="13"/>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Organizational Effectiveness</w:t>
      </w:r>
    </w:p>
    <w:p w14:paraId="5834357C"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View: Successfully integrated company</w:t>
      </w:r>
    </w:p>
    <w:p w14:paraId="65F4CC22"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Multiple reorgs causing confusion</w:t>
      </w:r>
    </w:p>
    <w:p w14:paraId="7B481861"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Gap: Operating </w:t>
      </w:r>
      <w:proofErr w:type="gramStart"/>
      <w:r w:rsidRPr="004A4761">
        <w:rPr>
          <w:rFonts w:ascii="Clario" w:eastAsia="Times New Roman" w:hAnsi="Clario" w:cs="Times New Roman"/>
          <w:color w:val="212223"/>
          <w:kern w:val="0"/>
          <w14:ligatures w14:val="none"/>
        </w:rPr>
        <w:t>model</w:t>
      </w:r>
      <w:proofErr w:type="gramEnd"/>
      <w:r w:rsidRPr="004A4761">
        <w:rPr>
          <w:rFonts w:ascii="Clario" w:eastAsia="Times New Roman" w:hAnsi="Clario" w:cs="Times New Roman"/>
          <w:color w:val="212223"/>
          <w:kern w:val="0"/>
          <w14:ligatures w14:val="none"/>
        </w:rPr>
        <w:t xml:space="preserve"> disconnect</w:t>
      </w:r>
    </w:p>
    <w:p w14:paraId="17DC2DE3" w14:textId="77777777" w:rsidR="004A4761" w:rsidRPr="004A4761" w:rsidRDefault="004A4761" w:rsidP="004A4761">
      <w:pPr>
        <w:numPr>
          <w:ilvl w:val="1"/>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Reality Check: Integration creating complexity, not simplicity</w:t>
      </w:r>
    </w:p>
    <w:p w14:paraId="74D91F79"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12. COMPETITIVE INTELLIGENCE GAPS</w:t>
      </w:r>
    </w:p>
    <w:p w14:paraId="48996622"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lastRenderedPageBreak/>
        <w:t>Competitive Positioning Gaps</w:t>
      </w:r>
    </w:p>
    <w:p w14:paraId="3FF005E3"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Internal Competitive Assessment</w:t>
      </w:r>
      <w:r w:rsidRPr="004A4761">
        <w:rPr>
          <w:rFonts w:ascii="Clario" w:eastAsia="Times New Roman" w:hAnsi="Clario" w:cs="Times New Roman"/>
          <w:color w:val="212223"/>
          <w:kern w:val="0"/>
          <w14:ligatures w14:val="none"/>
        </w:rPr>
        <w:t>: Market-leading position with strong differentiation.</w:t>
      </w:r>
    </w:p>
    <w:p w14:paraId="761E9FA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Reality</w:t>
      </w:r>
      <w:r w:rsidRPr="004A4761">
        <w:rPr>
          <w:rFonts w:ascii="Clario" w:eastAsia="Times New Roman" w:hAnsi="Clario" w:cs="Times New Roman"/>
          <w:color w:val="212223"/>
          <w:kern w:val="0"/>
          <w14:ligatures w14:val="none"/>
        </w:rPr>
        <w:t>: Bloomberg Terminal's 325,000+ subscribers with integrated interface advantage, Wolters Kluwer's 23% compliance software CAGR vs Thomson Reuters' 17%.</w:t>
      </w:r>
    </w:p>
    <w:p w14:paraId="0FDF500A"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SIGNIFICANT GAP - Competitors showing stronger growth and product integration.</w:t>
      </w:r>
    </w:p>
    <w:p w14:paraId="050E540C"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Benchmark Comparison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23"/>
        <w:gridCol w:w="2379"/>
        <w:gridCol w:w="4371"/>
        <w:gridCol w:w="3076"/>
      </w:tblGrid>
      <w:tr w:rsidR="004A4761" w:rsidRPr="004A4761" w14:paraId="2827B6C9"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1BAFD9F"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Competitor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DA06526"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TR Internal View</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D5538FA"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Market Reality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9777DF3"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w:t>
            </w:r>
          </w:p>
        </w:tc>
      </w:tr>
      <w:tr w:rsidR="004A4761" w:rsidRPr="004A4761" w14:paraId="7127D89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9BF8E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Bloomberg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8A7FB5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61775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Superior product quality (80/100)</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92C3CD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Underestimated</w:t>
            </w:r>
          </w:p>
        </w:tc>
      </w:tr>
      <w:tr w:rsidR="004A4761" w:rsidRPr="004A4761" w14:paraId="794DB04A"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0AC8DF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LexisNexis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6D0163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Peer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7F1777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Larger document repository, AI parity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580627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Underestimated</w:t>
            </w:r>
          </w:p>
        </w:tc>
      </w:tr>
      <w:tr w:rsidR="004A4761" w:rsidRPr="004A4761" w14:paraId="41883CA4"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470F0E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Wolters Kluwer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BD6CF0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Distant competitor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AD0CB6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Faster growth rate (23% vs 17%)</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7173CE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Underestimated</w:t>
            </w:r>
          </w:p>
        </w:tc>
      </w:tr>
      <w:tr w:rsidR="004A4761" w:rsidRPr="004A4761" w14:paraId="0C2E537F"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28B277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FactSet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74AE95"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Minor player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A5A5B2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#1 in NPS rankings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766C20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Severely underestimated</w:t>
            </w:r>
          </w:p>
        </w:tc>
      </w:tr>
    </w:tbl>
    <w:p w14:paraId="6845F784"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13. STAKEHOLDER PERCEPTION GAPS</w:t>
      </w:r>
    </w:p>
    <w:p w14:paraId="5F356EA0"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Internal Stakeholder Gaps</w:t>
      </w:r>
    </w:p>
    <w:p w14:paraId="1FE1CAA4"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Employee Sentiment</w:t>
      </w:r>
      <w:r w:rsidRPr="004A4761">
        <w:rPr>
          <w:rFonts w:ascii="Clario" w:eastAsia="Times New Roman" w:hAnsi="Clario" w:cs="Times New Roman"/>
          <w:color w:val="212223"/>
          <w:kern w:val="0"/>
          <w14:ligatures w14:val="none"/>
        </w:rPr>
        <w:t>: High engagement and AI adoption internally reported.</w:t>
      </w:r>
    </w:p>
    <w:p w14:paraId="3427B93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Talent View</w:t>
      </w:r>
      <w:r w:rsidRPr="004A4761">
        <w:rPr>
          <w:rFonts w:ascii="Clario" w:eastAsia="Times New Roman" w:hAnsi="Clario" w:cs="Times New Roman"/>
          <w:color w:val="212223"/>
          <w:kern w:val="0"/>
          <w14:ligatures w14:val="none"/>
        </w:rPr>
        <w:t>: Reduced attrition from 21% to 11% in tech division validates internal culture strength.</w:t>
      </w:r>
    </w:p>
    <w:p w14:paraId="72FA33D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Gap Analysis</w:t>
      </w:r>
      <w:r w:rsidRPr="004A4761">
        <w:rPr>
          <w:rFonts w:ascii="Clario" w:eastAsia="Times New Roman" w:hAnsi="Clario" w:cs="Times New Roman"/>
          <w:color w:val="212223"/>
          <w:kern w:val="0"/>
          <w14:ligatures w14:val="none"/>
        </w:rPr>
        <w:t>: ALIGNED - Internal and external evidence confirm strong employee engagement.</w:t>
      </w:r>
    </w:p>
    <w:p w14:paraId="03A2F741"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External Stakeholder Gaps</w:t>
      </w:r>
    </w:p>
    <w:p w14:paraId="1DF424C0"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lastRenderedPageBreak/>
        <w:t>Customer Perception</w:t>
      </w:r>
      <w:r w:rsidRPr="004A4761">
        <w:rPr>
          <w:rFonts w:ascii="Clario" w:eastAsia="Times New Roman" w:hAnsi="Clario" w:cs="Times New Roman"/>
          <w:color w:val="212223"/>
          <w:kern w:val="0"/>
          <w14:ligatures w14:val="none"/>
        </w:rPr>
        <w:t>:</w:t>
      </w:r>
    </w:p>
    <w:p w14:paraId="3A328CB4" w14:textId="77777777" w:rsidR="004A4761" w:rsidRPr="004A4761" w:rsidRDefault="004A4761" w:rsidP="004A4761">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View: High satisfaction and loyalty</w:t>
      </w:r>
    </w:p>
    <w:p w14:paraId="404C9CA6" w14:textId="77777777" w:rsidR="004A4761" w:rsidRPr="004A4761" w:rsidRDefault="004A4761" w:rsidP="004A4761">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37% Detractors in NPS, customers leaving after 20 years</w:t>
      </w:r>
    </w:p>
    <w:p w14:paraId="56225C2D" w14:textId="77777777" w:rsidR="004A4761" w:rsidRPr="004A4761" w:rsidRDefault="004A4761" w:rsidP="004A4761">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CRITICAL (-2.0 points)</w:t>
      </w:r>
    </w:p>
    <w:p w14:paraId="7F371C4F"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Investor Confidence</w:t>
      </w:r>
      <w:r w:rsidRPr="004A4761">
        <w:rPr>
          <w:rFonts w:ascii="Clario" w:eastAsia="Times New Roman" w:hAnsi="Clario" w:cs="Times New Roman"/>
          <w:color w:val="212223"/>
          <w:kern w:val="0"/>
          <w14:ligatures w14:val="none"/>
        </w:rPr>
        <w:t>:</w:t>
      </w:r>
    </w:p>
    <w:p w14:paraId="00460D78" w14:textId="77777777" w:rsidR="004A4761" w:rsidRPr="004A4761" w:rsidRDefault="004A4761" w:rsidP="004A4761">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Internal View: Strong financial performance</w:t>
      </w:r>
    </w:p>
    <w:p w14:paraId="1A7F775C" w14:textId="77777777" w:rsidR="004A4761" w:rsidRPr="004A4761" w:rsidRDefault="004A4761" w:rsidP="004A4761">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External Reality: Stock tripled, exceeding all targets</w:t>
      </w:r>
    </w:p>
    <w:p w14:paraId="2712B1D5" w14:textId="77777777" w:rsidR="004A4761" w:rsidRPr="004A4761" w:rsidRDefault="004A4761" w:rsidP="004A4761">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Gap: POSITIVE (+0.5 points) - Market more bullish than internal conservatism</w:t>
      </w:r>
    </w:p>
    <w:p w14:paraId="133CFD13"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14. TRANSFORMATION READINESS GAPS</w:t>
      </w:r>
    </w:p>
    <w:p w14:paraId="25C56C8A"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Comprehensive Readiness Assessment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30"/>
        <w:gridCol w:w="2700"/>
        <w:gridCol w:w="4533"/>
        <w:gridCol w:w="2771"/>
        <w:gridCol w:w="1491"/>
      </w:tblGrid>
      <w:tr w:rsidR="004A4761" w:rsidRPr="004A4761" w14:paraId="574EBC7E" w14:textId="77777777">
        <w:trPr>
          <w:tblHeader/>
        </w:trPr>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1E1AB2C"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Readiness Factor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97083EF"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Internal Assessment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C825692"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External Validation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F3FE459"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Gap Analysis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12804D8" w14:textId="77777777" w:rsidR="004A4761" w:rsidRPr="004A4761" w:rsidRDefault="004A4761" w:rsidP="004A4761">
            <w:pPr>
              <w:spacing w:before="360" w:after="360" w:line="240" w:lineRule="auto"/>
              <w:jc w:val="center"/>
              <w:rPr>
                <w:rFonts w:ascii="Clario" w:eastAsia="Times New Roman" w:hAnsi="Clario" w:cs="Times New Roman"/>
                <w:b/>
                <w:bCs/>
                <w:color w:val="212223"/>
                <w:kern w:val="0"/>
                <w14:ligatures w14:val="none"/>
              </w:rPr>
            </w:pPr>
            <w:r w:rsidRPr="004A4761">
              <w:rPr>
                <w:rFonts w:ascii="Clario" w:eastAsia="Times New Roman" w:hAnsi="Clario" w:cs="Times New Roman"/>
                <w:b/>
                <w:bCs/>
                <w:color w:val="212223"/>
                <w:kern w:val="0"/>
                <w14:ligatures w14:val="none"/>
              </w:rPr>
              <w:t>Risk Level</w:t>
            </w:r>
          </w:p>
        </w:tc>
      </w:tr>
      <w:tr w:rsidR="004A4761" w:rsidRPr="004A4761" w14:paraId="2F8040C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2A20871"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Strategic Clarity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D2A824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Clear vision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2D4FCF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4.3/5 - "Masterclass in transformation"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FF892E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+0.3 </w:t>
            </w:r>
            <w:proofErr w:type="spellStart"/>
            <w:r w:rsidRPr="004A4761">
              <w:rPr>
                <w:rFonts w:ascii="Clario" w:eastAsia="Times New Roman" w:hAnsi="Clario" w:cs="Times New Roman"/>
                <w:color w:val="212223"/>
                <w:kern w:val="0"/>
                <w14:ligatures w14:val="none"/>
              </w:rPr>
              <w:t>Underconfidence</w:t>
            </w:r>
            <w:proofErr w:type="spellEnd"/>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E286A3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6EF605E2"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6413ED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Leadership Alignment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013F12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Strong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817507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CEO praised externally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176C34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42DDFF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3DD0B3A0"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F4C924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Resource Adequacy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795A70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Sufficient</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336B38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$10B invested, $200M+ AI annually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491398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Understated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258A57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34C33251"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A87E27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Change Capacity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A077A7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3/5 - Moderate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BF230E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4.2/5 - Strong execution evidence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549CEB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+1.2 </w:t>
            </w:r>
            <w:proofErr w:type="spellStart"/>
            <w:r w:rsidRPr="004A4761">
              <w:rPr>
                <w:rFonts w:ascii="Clario" w:eastAsia="Times New Roman" w:hAnsi="Clario" w:cs="Times New Roman"/>
                <w:color w:val="212223"/>
                <w:kern w:val="0"/>
                <w14:ligatures w14:val="none"/>
              </w:rPr>
              <w:t>Underconfidence</w:t>
            </w:r>
            <w:proofErr w:type="spellEnd"/>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B8B943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0F2108F3"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F6E29D0"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Technology Foundation</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046E8F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Solid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B64A58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4.5/5 - Industry leader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F2FC6D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+0.5 </w:t>
            </w:r>
            <w:proofErr w:type="spellStart"/>
            <w:r w:rsidRPr="004A4761">
              <w:rPr>
                <w:rFonts w:ascii="Clario" w:eastAsia="Times New Roman" w:hAnsi="Clario" w:cs="Times New Roman"/>
                <w:color w:val="212223"/>
                <w:kern w:val="0"/>
                <w14:ligatures w14:val="none"/>
              </w:rPr>
              <w:t>Underconfidence</w:t>
            </w:r>
            <w:proofErr w:type="spellEnd"/>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6EB622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1A8D385B"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1610E2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Data Readiness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368804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Good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B0EE22A"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20B documents integrated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507429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62921DC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5DEF1F35"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6B7C577"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Skills &amp; Capabilities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31F27D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Building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D494DF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4.5/5 - Industry pioneer</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0418A5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+0.5 </w:t>
            </w:r>
            <w:proofErr w:type="spellStart"/>
            <w:r w:rsidRPr="004A4761">
              <w:rPr>
                <w:rFonts w:ascii="Clario" w:eastAsia="Times New Roman" w:hAnsi="Clario" w:cs="Times New Roman"/>
                <w:color w:val="212223"/>
                <w:kern w:val="0"/>
                <w14:ligatures w14:val="none"/>
              </w:rPr>
              <w:t>Underconfidence</w:t>
            </w:r>
            <w:proofErr w:type="spellEnd"/>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D645A76"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6F72C520"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98D12E4"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Cultural Adaptability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41A781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Improving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67ECEB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Values reset, 400+ champions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39CD4F1F"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Aligned</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14612FC8"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r w:rsidR="004A4761" w:rsidRPr="004A4761" w14:paraId="24795EED"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210142A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Centricity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4867CFD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Focus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19C977C"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1.7/5 service rating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F6C54F9"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-2.3 Overconfidence</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A04C7F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Critical</w:t>
            </w:r>
          </w:p>
        </w:tc>
      </w:tr>
      <w:tr w:rsidR="004A4761" w:rsidRPr="004A4761" w14:paraId="7A82E12B" w14:textId="77777777">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5F3B631E"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Capacity</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4565882"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4/5 - Strong</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F8E283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4.4/5 - Pioneer status</w:t>
            </w:r>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0BA9167B"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 xml:space="preserve">+0.4 </w:t>
            </w:r>
            <w:proofErr w:type="spellStart"/>
            <w:r w:rsidRPr="004A4761">
              <w:rPr>
                <w:rFonts w:ascii="Clario" w:eastAsia="Times New Roman" w:hAnsi="Clario" w:cs="Times New Roman"/>
                <w:color w:val="212223"/>
                <w:kern w:val="0"/>
                <w14:ligatures w14:val="none"/>
              </w:rPr>
              <w:t>Underconfidence</w:t>
            </w:r>
            <w:proofErr w:type="spellEnd"/>
          </w:p>
        </w:tc>
        <w:tc>
          <w:tcPr>
            <w:tcW w:w="0" w:type="auto"/>
            <w:tcBorders>
              <w:top w:val="single" w:sz="6" w:space="0" w:color="737373"/>
              <w:left w:val="single" w:sz="6" w:space="0" w:color="737373"/>
              <w:bottom w:val="single" w:sz="6" w:space="0" w:color="737373"/>
              <w:right w:val="single" w:sz="6" w:space="0" w:color="737373"/>
            </w:tcBorders>
            <w:shd w:val="clear" w:color="auto" w:fill="FFFFFF"/>
            <w:tcMar>
              <w:top w:w="0" w:type="dxa"/>
              <w:left w:w="180" w:type="dxa"/>
              <w:bottom w:w="0" w:type="dxa"/>
              <w:right w:w="180" w:type="dxa"/>
            </w:tcMar>
            <w:vAlign w:val="center"/>
            <w:hideMark/>
          </w:tcPr>
          <w:p w14:paraId="70D01A03" w14:textId="77777777" w:rsidR="004A4761" w:rsidRPr="004A4761" w:rsidRDefault="004A4761" w:rsidP="004A4761">
            <w:pPr>
              <w:spacing w:before="360" w:after="36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Low</w:t>
            </w:r>
          </w:p>
        </w:tc>
      </w:tr>
    </w:tbl>
    <w:p w14:paraId="0A052709"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15. STRATEGIC RECOMMENDATIONS &amp; ACTION PLAN</w:t>
      </w:r>
    </w:p>
    <w:p w14:paraId="02B733DA"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Immediate Actions (0-3 months)</w:t>
      </w:r>
    </w:p>
    <w:p w14:paraId="494CF2C9" w14:textId="77777777" w:rsidR="004A4761" w:rsidRPr="004A4761" w:rsidRDefault="004A4761" w:rsidP="004A4761">
      <w:pPr>
        <w:numPr>
          <w:ilvl w:val="0"/>
          <w:numId w:val="16"/>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Customer Service Emergency Response</w:t>
      </w:r>
    </w:p>
    <w:p w14:paraId="280AD287"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Deploy crisis team to address 1.7/5 service rating</w:t>
      </w:r>
    </w:p>
    <w:p w14:paraId="423B56CA"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Implement 24/7 support escalation</w:t>
      </w:r>
    </w:p>
    <w:p w14:paraId="797D63BD"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CEO-led customer retention program</w:t>
      </w:r>
    </w:p>
    <w:p w14:paraId="5A683A20"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Weekly service quality reviews</w:t>
      </w:r>
    </w:p>
    <w:p w14:paraId="6B8AD030"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Stabilize customer defection within 30 days</w:t>
      </w:r>
    </w:p>
    <w:p w14:paraId="4761B73A" w14:textId="77777777" w:rsidR="004A4761" w:rsidRPr="004A4761" w:rsidRDefault="004A4761" w:rsidP="004A4761">
      <w:pPr>
        <w:numPr>
          <w:ilvl w:val="0"/>
          <w:numId w:val="16"/>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Competitive Reality Assessment</w:t>
      </w:r>
    </w:p>
    <w:p w14:paraId="0ABEF43B"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Commission independent competitive benchmarking</w:t>
      </w:r>
    </w:p>
    <w:p w14:paraId="5AAC2BD6"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gramStart"/>
      <w:r w:rsidRPr="004A4761">
        <w:rPr>
          <w:rFonts w:ascii="Clario" w:eastAsia="Times New Roman" w:hAnsi="Clario" w:cs="Times New Roman"/>
          <w:color w:val="212223"/>
          <w:kern w:val="0"/>
          <w14:ligatures w14:val="none"/>
        </w:rPr>
        <w:t>Deep-dive</w:t>
      </w:r>
      <w:proofErr w:type="gramEnd"/>
      <w:r w:rsidRPr="004A4761">
        <w:rPr>
          <w:rFonts w:ascii="Clario" w:eastAsia="Times New Roman" w:hAnsi="Clario" w:cs="Times New Roman"/>
          <w:color w:val="212223"/>
          <w:kern w:val="0"/>
          <w14:ligatures w14:val="none"/>
        </w:rPr>
        <w:t xml:space="preserve"> on Bloomberg product superiority</w:t>
      </w:r>
    </w:p>
    <w:p w14:paraId="1A1A979F"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Analysis of LexisNexis document advantage</w:t>
      </w:r>
    </w:p>
    <w:p w14:paraId="0937714D"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Complete assessment in 60 days</w:t>
      </w:r>
    </w:p>
    <w:p w14:paraId="2F0255D7" w14:textId="77777777" w:rsidR="004A4761" w:rsidRPr="004A4761" w:rsidRDefault="004A4761" w:rsidP="004A4761">
      <w:pPr>
        <w:numPr>
          <w:ilvl w:val="0"/>
          <w:numId w:val="16"/>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Perception Management</w:t>
      </w:r>
    </w:p>
    <w:p w14:paraId="07A3DBCC"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Address service quality publicly</w:t>
      </w:r>
    </w:p>
    <w:p w14:paraId="3433C78C"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Communicate improvement roadmap</w:t>
      </w:r>
    </w:p>
    <w:p w14:paraId="417B26AB"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Leverage AI leadership narrative</w:t>
      </w:r>
    </w:p>
    <w:p w14:paraId="2C873BAC"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Restore confidence within 90 days</w:t>
      </w:r>
    </w:p>
    <w:p w14:paraId="5B090F3F" w14:textId="77777777" w:rsidR="004A4761" w:rsidRPr="004A4761" w:rsidRDefault="004A4761" w:rsidP="004A4761">
      <w:pPr>
        <w:numPr>
          <w:ilvl w:val="0"/>
          <w:numId w:val="16"/>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Quick Win Initiatives</w:t>
      </w:r>
    </w:p>
    <w:p w14:paraId="059AD4F5"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Scale successful self-service tools</w:t>
      </w:r>
    </w:p>
    <w:p w14:paraId="1FE87227"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Expand AI champion network to 600+</w:t>
      </w:r>
    </w:p>
    <w:p w14:paraId="33701005"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Fix critical portal issues</w:t>
      </w:r>
    </w:p>
    <w:p w14:paraId="6D235F17" w14:textId="77777777" w:rsidR="004A4761" w:rsidRPr="004A4761" w:rsidRDefault="004A4761" w:rsidP="004A4761">
      <w:pPr>
        <w:numPr>
          <w:ilvl w:val="1"/>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Visible improvements in 30 days</w:t>
      </w:r>
    </w:p>
    <w:p w14:paraId="0103D5F1"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Short-term Initiatives (3-9 months)</w:t>
      </w:r>
    </w:p>
    <w:p w14:paraId="0B333746" w14:textId="77777777" w:rsidR="004A4761" w:rsidRPr="004A4761" w:rsidRDefault="004A4761" w:rsidP="004A4761">
      <w:pPr>
        <w:numPr>
          <w:ilvl w:val="0"/>
          <w:numId w:val="17"/>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Service Excellence Program</w:t>
      </w:r>
    </w:p>
    <w:p w14:paraId="46DC3F2A"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Comprehensive support team retraining</w:t>
      </w:r>
    </w:p>
    <w:p w14:paraId="0A6FFF39"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Implement AI-assisted service tools</w:t>
      </w:r>
    </w:p>
    <w:p w14:paraId="059ED81F"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Create dedicated enterprise support tier</w:t>
      </w:r>
    </w:p>
    <w:p w14:paraId="39D5C965"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Service rating &gt;3.0/5</w:t>
      </w:r>
    </w:p>
    <w:p w14:paraId="599C0101" w14:textId="77777777" w:rsidR="004A4761" w:rsidRPr="004A4761" w:rsidRDefault="004A4761" w:rsidP="004A4761">
      <w:pPr>
        <w:numPr>
          <w:ilvl w:val="0"/>
          <w:numId w:val="17"/>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Competitive Response Strategy</w:t>
      </w:r>
    </w:p>
    <w:p w14:paraId="50DF70FC"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Product quality improvement program</w:t>
      </w:r>
    </w:p>
    <w:p w14:paraId="26FE436C"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Document repository expansion plan</w:t>
      </w:r>
    </w:p>
    <w:p w14:paraId="036D51D7"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NPS improvement initiative</w:t>
      </w:r>
    </w:p>
    <w:p w14:paraId="13E96326"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Close 50% of competitive gaps</w:t>
      </w:r>
    </w:p>
    <w:p w14:paraId="7B8D6B90" w14:textId="77777777" w:rsidR="004A4761" w:rsidRPr="004A4761" w:rsidRDefault="004A4761" w:rsidP="004A4761">
      <w:pPr>
        <w:numPr>
          <w:ilvl w:val="0"/>
          <w:numId w:val="17"/>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Organizational Simplification</w:t>
      </w:r>
    </w:p>
    <w:p w14:paraId="7B646D71"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Stabilize operating model</w:t>
      </w:r>
    </w:p>
    <w:p w14:paraId="56C78B19"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Reduce reorganization frequency</w:t>
      </w:r>
    </w:p>
    <w:p w14:paraId="40303272"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Clarify roles and responsibilities</w:t>
      </w:r>
    </w:p>
    <w:p w14:paraId="140C1CA1"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Employee clarity score &gt;80%</w:t>
      </w:r>
    </w:p>
    <w:p w14:paraId="2FB2FE77" w14:textId="77777777" w:rsidR="004A4761" w:rsidRPr="004A4761" w:rsidRDefault="004A4761" w:rsidP="004A4761">
      <w:pPr>
        <w:numPr>
          <w:ilvl w:val="0"/>
          <w:numId w:val="17"/>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Customer Recovery Campaign</w:t>
      </w:r>
    </w:p>
    <w:p w14:paraId="00D8FAFE"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Win-back program for departed customers</w:t>
      </w:r>
    </w:p>
    <w:p w14:paraId="1F219AFF"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Executive engagement with at-risk accounts</w:t>
      </w:r>
    </w:p>
    <w:p w14:paraId="6743EF5E"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Service quality guarantees</w:t>
      </w:r>
    </w:p>
    <w:p w14:paraId="3442E079" w14:textId="77777777" w:rsidR="004A4761" w:rsidRPr="004A4761" w:rsidRDefault="004A4761" w:rsidP="004A4761">
      <w:pPr>
        <w:numPr>
          <w:ilvl w:val="1"/>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Reduce churn by 25%</w:t>
      </w:r>
    </w:p>
    <w:p w14:paraId="04AA52BC"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lastRenderedPageBreak/>
        <w:t>Medium-term Transformations (9-18 months)</w:t>
      </w:r>
    </w:p>
    <w:p w14:paraId="1534A26F" w14:textId="77777777" w:rsidR="004A4761" w:rsidRPr="004A4761" w:rsidRDefault="004A4761" w:rsidP="004A4761">
      <w:pPr>
        <w:numPr>
          <w:ilvl w:val="0"/>
          <w:numId w:val="18"/>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Platform Integration Excellence</w:t>
      </w:r>
    </w:p>
    <w:p w14:paraId="1F482F47"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Unify all customer touchpoints</w:t>
      </w:r>
    </w:p>
    <w:p w14:paraId="2F4A7E0D"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Seamless cross-product experience</w:t>
      </w:r>
    </w:p>
    <w:p w14:paraId="57D28898"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Single customer view implementation</w:t>
      </w:r>
    </w:p>
    <w:p w14:paraId="42CF212F"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Top 2 in platform integration</w:t>
      </w:r>
    </w:p>
    <w:p w14:paraId="1F38EC7B" w14:textId="77777777" w:rsidR="004A4761" w:rsidRPr="004A4761" w:rsidRDefault="004A4761" w:rsidP="004A4761">
      <w:pPr>
        <w:numPr>
          <w:ilvl w:val="0"/>
          <w:numId w:val="18"/>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Market Position Strengthening</w:t>
      </w:r>
    </w:p>
    <w:p w14:paraId="65D4ED71"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Leverage 78% court system dominance</w:t>
      </w:r>
    </w:p>
    <w:p w14:paraId="34A6022F"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Expand government partnerships</w:t>
      </w:r>
    </w:p>
    <w:p w14:paraId="5FAEA1C2"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Build on AI leadership</w:t>
      </w:r>
    </w:p>
    <w:p w14:paraId="498083C4"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#2 market position</w:t>
      </w:r>
    </w:p>
    <w:p w14:paraId="624BCC72" w14:textId="77777777" w:rsidR="004A4761" w:rsidRPr="004A4761" w:rsidRDefault="004A4761" w:rsidP="004A4761">
      <w:pPr>
        <w:numPr>
          <w:ilvl w:val="0"/>
          <w:numId w:val="18"/>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Innovation Acceleration</w:t>
      </w:r>
    </w:p>
    <w:p w14:paraId="10EF0DE1"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Double AI investment to $400M</w:t>
      </w:r>
    </w:p>
    <w:p w14:paraId="3DF429C2"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Expand TR Labs scope</w:t>
      </w:r>
    </w:p>
    <w:p w14:paraId="5AF2DA15"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Increase venture investments</w:t>
      </w:r>
    </w:p>
    <w:p w14:paraId="31A532F8"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3 breakthrough innovations</w:t>
      </w:r>
    </w:p>
    <w:p w14:paraId="29A117AE" w14:textId="77777777" w:rsidR="004A4761" w:rsidRPr="004A4761" w:rsidRDefault="004A4761" w:rsidP="004A4761">
      <w:pPr>
        <w:numPr>
          <w:ilvl w:val="0"/>
          <w:numId w:val="18"/>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Talent Leadership Monetization</w:t>
      </w:r>
    </w:p>
    <w:p w14:paraId="241641E8"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Market skills-based model</w:t>
      </w:r>
    </w:p>
    <w:p w14:paraId="04EB3701"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Sell transformation consulting</w:t>
      </w:r>
    </w:p>
    <w:p w14:paraId="4EA9CD0C"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Create industry standards</w:t>
      </w:r>
    </w:p>
    <w:p w14:paraId="632C1B3A" w14:textId="77777777" w:rsidR="004A4761" w:rsidRPr="004A4761" w:rsidRDefault="004A4761" w:rsidP="004A4761">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New revenue stream</w:t>
      </w:r>
    </w:p>
    <w:p w14:paraId="2E1D600E"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Long-term Evolution (18-36 months)</w:t>
      </w:r>
    </w:p>
    <w:p w14:paraId="37FAC6B6" w14:textId="77777777" w:rsidR="004A4761" w:rsidRPr="004A4761" w:rsidRDefault="004A4761" w:rsidP="004A4761">
      <w:pPr>
        <w:numPr>
          <w:ilvl w:val="0"/>
          <w:numId w:val="19"/>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Industry Platform Strategy</w:t>
      </w:r>
    </w:p>
    <w:p w14:paraId="2AA614DA"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Build open ecosystem platform</w:t>
      </w:r>
    </w:p>
    <w:p w14:paraId="407AB5C7"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Enable third-party development</w:t>
      </w:r>
    </w:p>
    <w:p w14:paraId="3E9C712E"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Create marketplace model</w:t>
      </w:r>
    </w:p>
    <w:p w14:paraId="12AEBC0B"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Platform revenue 20% of total</w:t>
      </w:r>
    </w:p>
    <w:p w14:paraId="5470ACAA" w14:textId="77777777" w:rsidR="004A4761" w:rsidRPr="004A4761" w:rsidRDefault="004A4761" w:rsidP="004A4761">
      <w:pPr>
        <w:numPr>
          <w:ilvl w:val="0"/>
          <w:numId w:val="19"/>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AI-Native Transformation</w:t>
      </w:r>
    </w:p>
    <w:p w14:paraId="019CD838"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Redesign all functions with AI-first approach</w:t>
      </w:r>
    </w:p>
    <w:p w14:paraId="791F8361"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Achieve 50% automation rate</w:t>
      </w:r>
    </w:p>
    <w:p w14:paraId="4900126E"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Deploy agentic AI across enterprise</w:t>
      </w:r>
    </w:p>
    <w:p w14:paraId="22CFE473"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Industry AI benchmark</w:t>
      </w:r>
    </w:p>
    <w:p w14:paraId="1C7BC521" w14:textId="77777777" w:rsidR="004A4761" w:rsidRPr="004A4761" w:rsidRDefault="004A4761" w:rsidP="004A4761">
      <w:pPr>
        <w:numPr>
          <w:ilvl w:val="0"/>
          <w:numId w:val="19"/>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Global Market Leadership</w:t>
      </w:r>
    </w:p>
    <w:p w14:paraId="5346430D"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lastRenderedPageBreak/>
        <w:t>Achieve #1 NPS ranking</w:t>
      </w:r>
    </w:p>
    <w:p w14:paraId="49872F2D"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Lead in all major segments</w:t>
      </w:r>
    </w:p>
    <w:p w14:paraId="6229A8F0"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Set industry standards</w:t>
      </w:r>
    </w:p>
    <w:p w14:paraId="7342E5FC"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Undisputed market leader</w:t>
      </w:r>
    </w:p>
    <w:p w14:paraId="687DFCD7" w14:textId="77777777" w:rsidR="004A4761" w:rsidRPr="004A4761" w:rsidRDefault="004A4761" w:rsidP="004A4761">
      <w:pPr>
        <w:numPr>
          <w:ilvl w:val="0"/>
          <w:numId w:val="19"/>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Sustainable Advantage Creation</w:t>
      </w:r>
    </w:p>
    <w:p w14:paraId="4459AD88"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Build unassailable data moat</w:t>
      </w:r>
    </w:p>
    <w:p w14:paraId="3F6303B0"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Create switching barriers</w:t>
      </w:r>
    </w:p>
    <w:p w14:paraId="54914323"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Establish ecosystem lock-in</w:t>
      </w:r>
    </w:p>
    <w:p w14:paraId="63C98B80" w14:textId="77777777" w:rsidR="004A4761" w:rsidRPr="004A4761" w:rsidRDefault="004A4761" w:rsidP="004A4761">
      <w:pPr>
        <w:numPr>
          <w:ilvl w:val="1"/>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Target: 10-year competitive advantage</w:t>
      </w:r>
    </w:p>
    <w:p w14:paraId="45F99C05" w14:textId="77777777" w:rsidR="004A4761" w:rsidRPr="004A4761" w:rsidRDefault="004A4761" w:rsidP="004A4761">
      <w:pPr>
        <w:shd w:val="clear" w:color="auto" w:fill="FFFFFF"/>
        <w:spacing w:after="180" w:line="504" w:lineRule="atLeast"/>
        <w:outlineLvl w:val="2"/>
        <w:rPr>
          <w:rFonts w:ascii="Clario-medium" w:eastAsia="Times New Roman" w:hAnsi="Clario-medium" w:cs="Times New Roman"/>
          <w:color w:val="212223"/>
          <w:kern w:val="0"/>
          <w:sz w:val="42"/>
          <w:szCs w:val="42"/>
          <w14:ligatures w14:val="none"/>
        </w:rPr>
      </w:pPr>
      <w:r w:rsidRPr="004A4761">
        <w:rPr>
          <w:rFonts w:ascii="Clario-medium" w:eastAsia="Times New Roman" w:hAnsi="Clario-medium" w:cs="Times New Roman"/>
          <w:color w:val="212223"/>
          <w:kern w:val="0"/>
          <w:sz w:val="42"/>
          <w:szCs w:val="42"/>
          <w14:ligatures w14:val="none"/>
        </w:rPr>
        <w:t>16. GAP MONITORING &amp; GOVERNANCE FRAMEWORK</w:t>
      </w:r>
    </w:p>
    <w:p w14:paraId="13E34296"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Gap Tracking Mechanisms</w:t>
      </w:r>
    </w:p>
    <w:p w14:paraId="107E3502" w14:textId="77777777" w:rsidR="004A4761" w:rsidRPr="004A4761" w:rsidRDefault="004A4761" w:rsidP="004A4761">
      <w:pPr>
        <w:numPr>
          <w:ilvl w:val="0"/>
          <w:numId w:val="20"/>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Real-Time Monitoring</w:t>
      </w:r>
    </w:p>
    <w:p w14:paraId="54C45043"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Weekly customer service metrics</w:t>
      </w:r>
    </w:p>
    <w:p w14:paraId="0A47FF92"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Monthly competitive intelligence updates</w:t>
      </w:r>
    </w:p>
    <w:p w14:paraId="072446BB"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Quarterly transformation scorecards</w:t>
      </w:r>
    </w:p>
    <w:p w14:paraId="15BA1A60"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Annual comprehensive gap analysis</w:t>
      </w:r>
    </w:p>
    <w:p w14:paraId="1F928F52" w14:textId="77777777" w:rsidR="004A4761" w:rsidRPr="004A4761" w:rsidRDefault="004A4761" w:rsidP="004A4761">
      <w:pPr>
        <w:numPr>
          <w:ilvl w:val="0"/>
          <w:numId w:val="20"/>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Key Performance Indicators</w:t>
      </w:r>
    </w:p>
    <w:p w14:paraId="54910A57"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Service Rating: Target &gt;3.5/5 in 6 months</w:t>
      </w:r>
    </w:p>
    <w:p w14:paraId="5B46855E"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NPS Score: Target 30+ in 12 months</w:t>
      </w:r>
    </w:p>
    <w:p w14:paraId="3B775837"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Win Rate: Target 60% in 9 months</w:t>
      </w:r>
    </w:p>
    <w:p w14:paraId="6C80137D"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Employee Clarity Score: Target 85% in 6 months</w:t>
      </w:r>
    </w:p>
    <w:p w14:paraId="087896A1" w14:textId="77777777" w:rsidR="004A4761" w:rsidRPr="004A4761" w:rsidRDefault="004A4761" w:rsidP="004A4761">
      <w:pPr>
        <w:numPr>
          <w:ilvl w:val="0"/>
          <w:numId w:val="20"/>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External Validation Methods</w:t>
      </w:r>
    </w:p>
    <w:p w14:paraId="1537477A"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Quarterly customer surveys</w:t>
      </w:r>
    </w:p>
    <w:p w14:paraId="04BDD483"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Bi-annual competitive benchmarking</w:t>
      </w:r>
    </w:p>
    <w:p w14:paraId="018E5A1E"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Continuous analyst engagement</w:t>
      </w:r>
    </w:p>
    <w:p w14:paraId="4D23F109"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Regular market research</w:t>
      </w:r>
    </w:p>
    <w:p w14:paraId="76E2D2B0" w14:textId="77777777" w:rsidR="004A4761" w:rsidRPr="004A4761" w:rsidRDefault="004A4761" w:rsidP="004A4761">
      <w:pPr>
        <w:numPr>
          <w:ilvl w:val="0"/>
          <w:numId w:val="20"/>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Progress Reporting Structure</w:t>
      </w:r>
    </w:p>
    <w:p w14:paraId="76B9AF3B"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Weekly crisis metrics to CEO</w:t>
      </w:r>
    </w:p>
    <w:p w14:paraId="4C847008"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Monthly gap status to Executive Committee</w:t>
      </w:r>
    </w:p>
    <w:p w14:paraId="0FCAB7A7"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Quarterly board transformation updates</w:t>
      </w:r>
    </w:p>
    <w:p w14:paraId="6EF445DA" w14:textId="77777777" w:rsidR="004A4761" w:rsidRPr="004A4761" w:rsidRDefault="004A4761" w:rsidP="004A4761">
      <w:pPr>
        <w:numPr>
          <w:ilvl w:val="1"/>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Annual investor progress reports</w:t>
      </w:r>
    </w:p>
    <w:p w14:paraId="2C28A146" w14:textId="77777777" w:rsidR="004A4761" w:rsidRPr="004A4761" w:rsidRDefault="004A4761" w:rsidP="004A4761">
      <w:pPr>
        <w:shd w:val="clear" w:color="auto" w:fill="FFFFFF"/>
        <w:spacing w:after="180" w:line="479" w:lineRule="atLeast"/>
        <w:outlineLvl w:val="3"/>
        <w:rPr>
          <w:rFonts w:ascii="Clario-medium" w:eastAsia="Times New Roman" w:hAnsi="Clario-medium" w:cs="Times New Roman"/>
          <w:color w:val="212223"/>
          <w:kern w:val="0"/>
          <w:sz w:val="36"/>
          <w:szCs w:val="36"/>
          <w14:ligatures w14:val="none"/>
        </w:rPr>
      </w:pPr>
      <w:r w:rsidRPr="004A4761">
        <w:rPr>
          <w:rFonts w:ascii="Clario-medium" w:eastAsia="Times New Roman" w:hAnsi="Clario-medium" w:cs="Times New Roman"/>
          <w:color w:val="212223"/>
          <w:kern w:val="0"/>
          <w:sz w:val="36"/>
          <w:szCs w:val="36"/>
          <w14:ligatures w14:val="none"/>
        </w:rPr>
        <w:t>Governance Structure</w:t>
      </w:r>
    </w:p>
    <w:p w14:paraId="2DBFD59E" w14:textId="77777777" w:rsidR="004A4761" w:rsidRPr="004A4761" w:rsidRDefault="004A4761" w:rsidP="004A4761">
      <w:pPr>
        <w:numPr>
          <w:ilvl w:val="0"/>
          <w:numId w:val="2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lastRenderedPageBreak/>
        <w:t>Gap Ownership Assignments</w:t>
      </w:r>
    </w:p>
    <w:p w14:paraId="3372EA69"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Customer Service: Chief Customer Officer (Critical Priority)</w:t>
      </w:r>
    </w:p>
    <w:p w14:paraId="5A979A15"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Position: Chief Strategy Officer</w:t>
      </w:r>
    </w:p>
    <w:p w14:paraId="04FEEC9A"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Organizational Effectiveness: Chief People Officer</w:t>
      </w:r>
    </w:p>
    <w:p w14:paraId="42C782AC"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Gaps: Chief Technology Officer</w:t>
      </w:r>
    </w:p>
    <w:p w14:paraId="7AECD932" w14:textId="77777777" w:rsidR="004A4761" w:rsidRPr="004A4761" w:rsidRDefault="004A4761" w:rsidP="004A4761">
      <w:pPr>
        <w:numPr>
          <w:ilvl w:val="0"/>
          <w:numId w:val="2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Review and Escalation Process</w:t>
      </w:r>
    </w:p>
    <w:p w14:paraId="6B5555C3"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Daily: Service crisis monitoring</w:t>
      </w:r>
    </w:p>
    <w:p w14:paraId="43C80AC2"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Weekly: Executive gap review</w:t>
      </w:r>
    </w:p>
    <w:p w14:paraId="6C51841F"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Monthly: Board committee updates</w:t>
      </w:r>
    </w:p>
    <w:p w14:paraId="0E469CB0"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Quarterly: Full board review</w:t>
      </w:r>
    </w:p>
    <w:p w14:paraId="45F5D657" w14:textId="77777777" w:rsidR="004A4761" w:rsidRPr="004A4761" w:rsidRDefault="004A4761" w:rsidP="004A4761">
      <w:pPr>
        <w:numPr>
          <w:ilvl w:val="0"/>
          <w:numId w:val="2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Decision Rights Framework</w:t>
      </w:r>
    </w:p>
    <w:p w14:paraId="032CAF9C"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CEO: Critical gap interventions</w:t>
      </w:r>
    </w:p>
    <w:p w14:paraId="6459ABA4"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Executive Committee: Strategic gap priorities</w:t>
      </w:r>
    </w:p>
    <w:p w14:paraId="5F1AA6B8"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Business Leaders: Operational gap resolution</w:t>
      </w:r>
    </w:p>
    <w:p w14:paraId="1C7AC028"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Transformation Office: Coordination and tracking</w:t>
      </w:r>
    </w:p>
    <w:p w14:paraId="2C2A73CF" w14:textId="77777777" w:rsidR="004A4761" w:rsidRPr="004A4761" w:rsidRDefault="004A4761" w:rsidP="004A4761">
      <w:pPr>
        <w:numPr>
          <w:ilvl w:val="0"/>
          <w:numId w:val="21"/>
        </w:num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Resource Allocation Mechanism</w:t>
      </w:r>
    </w:p>
    <w:p w14:paraId="73A9854B"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Emergency fund: $50M for service recovery</w:t>
      </w:r>
    </w:p>
    <w:p w14:paraId="496B77D2"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Competitive response: $100M budget</w:t>
      </w:r>
    </w:p>
    <w:p w14:paraId="3AE08A95"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Innovation acceleration: $200M allocation</w:t>
      </w:r>
    </w:p>
    <w:p w14:paraId="5331410E" w14:textId="77777777" w:rsidR="004A4761" w:rsidRPr="004A4761" w:rsidRDefault="004A4761" w:rsidP="004A4761">
      <w:pPr>
        <w:numPr>
          <w:ilvl w:val="1"/>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Transformation reserve: $500M total</w:t>
      </w:r>
    </w:p>
    <w:p w14:paraId="2399A881" w14:textId="77777777" w:rsidR="004A4761" w:rsidRPr="004A4761" w:rsidRDefault="004A4761" w:rsidP="004A4761">
      <w:pPr>
        <w:spacing w:after="0" w:line="240" w:lineRule="auto"/>
        <w:rPr>
          <w:rFonts w:ascii="Clario" w:eastAsia="Times New Roman" w:hAnsi="Clario" w:cs="Times New Roman"/>
          <w:kern w:val="0"/>
          <w14:ligatures w14:val="none"/>
        </w:rPr>
      </w:pPr>
      <w:r w:rsidRPr="004A4761">
        <w:rPr>
          <w:rFonts w:ascii="Times New Roman" w:eastAsia="Times New Roman" w:hAnsi="Times New Roman" w:cs="Times New Roman"/>
          <w:noProof/>
          <w:kern w:val="0"/>
          <w14:ligatures w14:val="none"/>
        </w:rPr>
      </w:r>
      <w:r w:rsidR="004A4761" w:rsidRPr="004A4761">
        <w:rPr>
          <w:rFonts w:ascii="Times New Roman" w:eastAsia="Times New Roman" w:hAnsi="Times New Roman" w:cs="Times New Roman"/>
          <w:noProof/>
          <w:kern w:val="0"/>
          <w14:ligatures w14:val="none"/>
        </w:rPr>
        <w:pict w14:anchorId="71D4D000">
          <v:rect id="_x0000_i1027" alt="" style="width:468pt;height:.05pt;mso-width-percent:0;mso-height-percent:0;mso-width-percent:0;mso-height-percent:0" o:hralign="center" o:hrstd="t" o:hr="t" fillcolor="#a0a0a0" stroked="f"/>
        </w:pict>
      </w:r>
    </w:p>
    <w:p w14:paraId="58E21E59" w14:textId="77777777" w:rsidR="004A4761" w:rsidRPr="004A4761" w:rsidRDefault="004A4761" w:rsidP="004A4761">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4A4761">
        <w:rPr>
          <w:rFonts w:ascii="Clario-medium" w:eastAsia="Times New Roman" w:hAnsi="Clario-medium" w:cs="Times New Roman"/>
          <w:color w:val="212223"/>
          <w:kern w:val="0"/>
          <w:sz w:val="48"/>
          <w:szCs w:val="48"/>
          <w14:ligatures w14:val="none"/>
        </w:rPr>
        <w:t>DELIVERABLE VALIDATION CHECKLIST</w:t>
      </w:r>
    </w:p>
    <w:p w14:paraId="75B33317"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All sections from both reports compared comprehensively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Maturity scores extracted and gaps calculated across all dimensions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Comparison tables complete with quantitative gaps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Critical gaps prioritized with clear actions (Customer Service #1 priority)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Blind spots identified (Service degradation, Organizational confusion)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Hidden opportunities revealed (Court system dominance, Skills leadership)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Strategic recommendations span all time horizons (0-36 months)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Visual requirements specified (tables and matrices included)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Executive summary captures key insights (6 major findings)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Evidence supports all gap assessments (extensive citations) </w:t>
      </w:r>
      <w:r w:rsidRPr="004A4761">
        <w:rPr>
          <w:rFonts w:ascii="Apple Color Emoji" w:eastAsia="Times New Roman" w:hAnsi="Apple Color Emoji" w:cs="Apple Color Emoji"/>
          <w:color w:val="212223"/>
          <w:kern w:val="0"/>
          <w14:ligatures w14:val="none"/>
        </w:rPr>
        <w:t>✅</w:t>
      </w:r>
      <w:r w:rsidRPr="004A4761">
        <w:rPr>
          <w:rFonts w:ascii="Clario" w:eastAsia="Times New Roman" w:hAnsi="Clario" w:cs="Times New Roman"/>
          <w:color w:val="212223"/>
          <w:kern w:val="0"/>
          <w14:ligatures w14:val="none"/>
        </w:rPr>
        <w:t xml:space="preserve"> Recommendations specific and actionable (metrics and owners defined)</w:t>
      </w:r>
    </w:p>
    <w:p w14:paraId="76BBF5BC" w14:textId="77777777" w:rsidR="004A4761" w:rsidRPr="004A4761" w:rsidRDefault="004A4761" w:rsidP="004A4761">
      <w:pPr>
        <w:spacing w:after="0" w:line="240" w:lineRule="auto"/>
        <w:rPr>
          <w:rFonts w:ascii="Clario" w:eastAsia="Times New Roman" w:hAnsi="Clario" w:cs="Times New Roman"/>
          <w:kern w:val="0"/>
          <w14:ligatures w14:val="none"/>
        </w:rPr>
      </w:pPr>
      <w:r w:rsidRPr="004A4761">
        <w:rPr>
          <w:rFonts w:ascii="Times New Roman" w:eastAsia="Times New Roman" w:hAnsi="Times New Roman" w:cs="Times New Roman"/>
          <w:noProof/>
          <w:kern w:val="0"/>
          <w14:ligatures w14:val="none"/>
        </w:rPr>
      </w:r>
      <w:r w:rsidR="004A4761" w:rsidRPr="004A4761">
        <w:rPr>
          <w:rFonts w:ascii="Times New Roman" w:eastAsia="Times New Roman" w:hAnsi="Times New Roman" w:cs="Times New Roman"/>
          <w:noProof/>
          <w:kern w:val="0"/>
          <w14:ligatures w14:val="none"/>
        </w:rPr>
        <w:pict w14:anchorId="0C3C820B">
          <v:rect id="_x0000_i1028" alt="" style="width:468pt;height:.05pt;mso-width-percent:0;mso-height-percent:0;mso-width-percent:0;mso-height-percent:0" o:hralign="center" o:hrstd="t" o:hr="t" fillcolor="#a0a0a0" stroked="f"/>
        </w:pict>
      </w:r>
    </w:p>
    <w:p w14:paraId="23CF1B38" w14:textId="77777777" w:rsidR="004A4761" w:rsidRPr="004A4761" w:rsidRDefault="004A4761" w:rsidP="004A4761">
      <w:pPr>
        <w:shd w:val="clear" w:color="auto" w:fill="FFFFFF"/>
        <w:spacing w:after="180" w:line="600" w:lineRule="atLeast"/>
        <w:outlineLvl w:val="1"/>
        <w:rPr>
          <w:rFonts w:ascii="Clario-medium" w:eastAsia="Times New Roman" w:hAnsi="Clario-medium" w:cs="Times New Roman"/>
          <w:color w:val="212223"/>
          <w:kern w:val="0"/>
          <w:sz w:val="48"/>
          <w:szCs w:val="48"/>
          <w14:ligatures w14:val="none"/>
        </w:rPr>
      </w:pPr>
      <w:r w:rsidRPr="004A4761">
        <w:rPr>
          <w:rFonts w:ascii="Clario-medium" w:eastAsia="Times New Roman" w:hAnsi="Clario-medium" w:cs="Times New Roman"/>
          <w:color w:val="212223"/>
          <w:kern w:val="0"/>
          <w:sz w:val="48"/>
          <w:szCs w:val="48"/>
          <w14:ligatures w14:val="none"/>
        </w:rPr>
        <w:t>FINAL TRANSFORMATION READINESS VERDICT</w:t>
      </w:r>
    </w:p>
    <w:p w14:paraId="5B53F8CD"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Thomson Reuters demonstrates </w:t>
      </w:r>
      <w:r w:rsidRPr="004A4761">
        <w:rPr>
          <w:rFonts w:ascii="Clario" w:eastAsia="Times New Roman" w:hAnsi="Clario" w:cs="Times New Roman"/>
          <w:b/>
          <w:bCs/>
          <w:color w:val="212223"/>
          <w:kern w:val="0"/>
          <w14:ligatures w14:val="none"/>
        </w:rPr>
        <w:t>strong transformation capabilities with one critical vulnerability</w:t>
      </w:r>
      <w:r w:rsidRPr="004A4761">
        <w:rPr>
          <w:rFonts w:ascii="Clario" w:eastAsia="Times New Roman" w:hAnsi="Clario" w:cs="Times New Roman"/>
          <w:color w:val="212223"/>
          <w:kern w:val="0"/>
          <w14:ligatures w14:val="none"/>
        </w:rPr>
        <w:t xml:space="preserve">. While the company excels in technology, AI, and talent transformation (all exceeding internal assessments), the severe customer service crisis (1.7/5 rating) threatens to undermine all </w:t>
      </w:r>
      <w:r w:rsidRPr="004A4761">
        <w:rPr>
          <w:rFonts w:ascii="Clario" w:eastAsia="Times New Roman" w:hAnsi="Clario" w:cs="Times New Roman"/>
          <w:color w:val="212223"/>
          <w:kern w:val="0"/>
          <w14:ligatures w14:val="none"/>
        </w:rPr>
        <w:lastRenderedPageBreak/>
        <w:t>transformation gains. The company shows remarkable financial performance validation (stock tripled) and innovation leadership (first agentic AI</w:t>
      </w:r>
      <w:proofErr w:type="gramStart"/>
      <w:r w:rsidRPr="004A4761">
        <w:rPr>
          <w:rFonts w:ascii="Clario" w:eastAsia="Times New Roman" w:hAnsi="Clario" w:cs="Times New Roman"/>
          <w:color w:val="212223"/>
          <w:kern w:val="0"/>
          <w14:ligatures w14:val="none"/>
        </w:rPr>
        <w:t>), but</w:t>
      </w:r>
      <w:proofErr w:type="gramEnd"/>
      <w:r w:rsidRPr="004A4761">
        <w:rPr>
          <w:rFonts w:ascii="Clario" w:eastAsia="Times New Roman" w:hAnsi="Clario" w:cs="Times New Roman"/>
          <w:color w:val="212223"/>
          <w:kern w:val="0"/>
          <w14:ligatures w14:val="none"/>
        </w:rPr>
        <w:t xml:space="preserve"> must immediately address the dangerous disconnect between innovation investments and basic service delivery.</w:t>
      </w:r>
    </w:p>
    <w:p w14:paraId="3F7CB8EC"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Overall Gap Score: -0.15</w:t>
      </w:r>
      <w:r w:rsidRPr="004A4761">
        <w:rPr>
          <w:rFonts w:ascii="Clario" w:eastAsia="Times New Roman" w:hAnsi="Clario" w:cs="Times New Roman"/>
          <w:color w:val="212223"/>
          <w:kern w:val="0"/>
          <w14:ligatures w14:val="none"/>
        </w:rPr>
        <w:t> (Slight Overconfidence)</w:t>
      </w:r>
    </w:p>
    <w:p w14:paraId="2ECF1784" w14:textId="77777777" w:rsidR="004A4761" w:rsidRPr="004A4761" w:rsidRDefault="004A4761" w:rsidP="004A4761">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Positive Gaps (</w:t>
      </w:r>
      <w:proofErr w:type="spellStart"/>
      <w:r w:rsidRPr="004A4761">
        <w:rPr>
          <w:rFonts w:ascii="Clario" w:eastAsia="Times New Roman" w:hAnsi="Clario" w:cs="Times New Roman"/>
          <w:color w:val="212223"/>
          <w:kern w:val="0"/>
          <w14:ligatures w14:val="none"/>
        </w:rPr>
        <w:t>Underconfidence</w:t>
      </w:r>
      <w:proofErr w:type="spellEnd"/>
      <w:r w:rsidRPr="004A4761">
        <w:rPr>
          <w:rFonts w:ascii="Clario" w:eastAsia="Times New Roman" w:hAnsi="Clario" w:cs="Times New Roman"/>
          <w:color w:val="212223"/>
          <w:kern w:val="0"/>
          <w14:ligatures w14:val="none"/>
        </w:rPr>
        <w:t>): +5.4 points across 10 dimensions</w:t>
      </w:r>
    </w:p>
    <w:p w14:paraId="59C5FE5D" w14:textId="77777777" w:rsidR="004A4761" w:rsidRPr="004A4761" w:rsidRDefault="004A4761" w:rsidP="004A4761">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Negative Gaps (Overconfidence): -5.9 points across 6 dimensions</w:t>
      </w:r>
    </w:p>
    <w:p w14:paraId="1BBC26B4" w14:textId="77777777" w:rsidR="004A4761" w:rsidRPr="004A4761" w:rsidRDefault="004A4761" w:rsidP="004A4761">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Critical Risk: Customer Service gap of -2.3 points</w:t>
      </w:r>
    </w:p>
    <w:p w14:paraId="1C2596F8"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b/>
          <w:bCs/>
          <w:color w:val="212223"/>
          <w:kern w:val="0"/>
          <w14:ligatures w14:val="none"/>
        </w:rPr>
        <w:t>Transformation Success Probability: 70%</w:t>
      </w:r>
      <w:r w:rsidRPr="004A4761">
        <w:rPr>
          <w:rFonts w:ascii="Clario" w:eastAsia="Times New Roman" w:hAnsi="Clario" w:cs="Times New Roman"/>
          <w:color w:val="212223"/>
          <w:kern w:val="0"/>
          <w14:ligatures w14:val="none"/>
        </w:rPr>
        <w:t> if customer service crisis addressed within 90 days, dropping to 40% if unresolved within 6 months.</w:t>
      </w:r>
    </w:p>
    <w:p w14:paraId="691D57D2" w14:textId="77777777" w:rsidR="004A4761" w:rsidRPr="004A4761" w:rsidRDefault="004A4761" w:rsidP="004A4761">
      <w:pPr>
        <w:shd w:val="clear" w:color="auto" w:fill="FFFFFF"/>
        <w:spacing w:after="0" w:line="240" w:lineRule="auto"/>
        <w:rPr>
          <w:rFonts w:ascii="Clario" w:eastAsia="Times New Roman" w:hAnsi="Clario" w:cs="Times New Roman"/>
          <w:color w:val="212223"/>
          <w:kern w:val="0"/>
          <w14:ligatures w14:val="none"/>
        </w:rPr>
      </w:pPr>
      <w:r w:rsidRPr="004A4761">
        <w:rPr>
          <w:rFonts w:ascii="Clario" w:eastAsia="Times New Roman" w:hAnsi="Clario" w:cs="Times New Roman"/>
          <w:color w:val="212223"/>
          <w:kern w:val="0"/>
          <w14:ligatures w14:val="none"/>
        </w:rPr>
        <w:t>The path forward is clear: Thomson Reuters must </w:t>
      </w:r>
      <w:r w:rsidRPr="004A4761">
        <w:rPr>
          <w:rFonts w:ascii="Clario" w:eastAsia="Times New Roman" w:hAnsi="Clario" w:cs="Times New Roman"/>
          <w:b/>
          <w:bCs/>
          <w:color w:val="212223"/>
          <w:kern w:val="0"/>
          <w14:ligatures w14:val="none"/>
        </w:rPr>
        <w:t>immediately stabilize customer service</w:t>
      </w:r>
      <w:r w:rsidRPr="004A4761">
        <w:rPr>
          <w:rFonts w:ascii="Clario" w:eastAsia="Times New Roman" w:hAnsi="Clario" w:cs="Times New Roman"/>
          <w:color w:val="212223"/>
          <w:kern w:val="0"/>
          <w14:ligatures w14:val="none"/>
        </w:rPr>
        <w:t> while </w:t>
      </w:r>
      <w:r w:rsidRPr="004A4761">
        <w:rPr>
          <w:rFonts w:ascii="Clario" w:eastAsia="Times New Roman" w:hAnsi="Clario" w:cs="Times New Roman"/>
          <w:b/>
          <w:bCs/>
          <w:color w:val="212223"/>
          <w:kern w:val="0"/>
          <w14:ligatures w14:val="none"/>
        </w:rPr>
        <w:t>leveraging validated strengths</w:t>
      </w:r>
      <w:r w:rsidRPr="004A4761">
        <w:rPr>
          <w:rFonts w:ascii="Clario" w:eastAsia="Times New Roman" w:hAnsi="Clario" w:cs="Times New Roman"/>
          <w:color w:val="212223"/>
          <w:kern w:val="0"/>
          <w14:ligatures w14:val="none"/>
        </w:rPr>
        <w:t> in AI, talent, and financial capacity to </w:t>
      </w:r>
      <w:r w:rsidRPr="004A4761">
        <w:rPr>
          <w:rFonts w:ascii="Clario" w:eastAsia="Times New Roman" w:hAnsi="Clario" w:cs="Times New Roman"/>
          <w:b/>
          <w:bCs/>
          <w:color w:val="212223"/>
          <w:kern w:val="0"/>
          <w14:ligatures w14:val="none"/>
        </w:rPr>
        <w:t>close competitive gaps</w:t>
      </w:r>
      <w:r w:rsidRPr="004A4761">
        <w:rPr>
          <w:rFonts w:ascii="Clario" w:eastAsia="Times New Roman" w:hAnsi="Clario" w:cs="Times New Roman"/>
          <w:color w:val="212223"/>
          <w:kern w:val="0"/>
          <w14:ligatures w14:val="none"/>
        </w:rPr>
        <w:t> and </w:t>
      </w:r>
      <w:r w:rsidRPr="004A4761">
        <w:rPr>
          <w:rFonts w:ascii="Clario" w:eastAsia="Times New Roman" w:hAnsi="Clario" w:cs="Times New Roman"/>
          <w:b/>
          <w:bCs/>
          <w:color w:val="212223"/>
          <w:kern w:val="0"/>
          <w14:ligatures w14:val="none"/>
        </w:rPr>
        <w:t>capture hidden opportunities</w:t>
      </w:r>
      <w:r w:rsidRPr="004A4761">
        <w:rPr>
          <w:rFonts w:ascii="Clario" w:eastAsia="Times New Roman" w:hAnsi="Clario" w:cs="Times New Roman"/>
          <w:color w:val="212223"/>
          <w:kern w:val="0"/>
          <w14:ligatures w14:val="none"/>
        </w:rPr>
        <w:t>. Success requires balancing innovation ambition with operational excellence, ensuring the transformation delivers value not just in boardrooms and labs, but in every customer interaction.</w:t>
      </w:r>
    </w:p>
    <w:p w14:paraId="5BBB386F" w14:textId="77777777" w:rsidR="009C3773" w:rsidRDefault="009C3773"/>
    <w:sectPr w:rsidR="009C3773" w:rsidSect="004A4761">
      <w:pgSz w:w="16838" w:h="11906" w:orient="landscape"/>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panose1 w:val="020B0503030300000000"/>
    <w:charset w:val="00"/>
    <w:family w:val="swiss"/>
    <w:notTrueType/>
    <w:pitch w:val="variable"/>
    <w:sig w:usb0="00000287" w:usb1="00000000" w:usb2="00000000" w:usb3="00000000" w:csb0="0000009F" w:csb1="00000000"/>
  </w:font>
  <w:font w:name="Clario">
    <w:panose1 w:val="020B0604020202020204"/>
    <w:charset w:val="00"/>
    <w:family w:val="swiss"/>
    <w:notTrueType/>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E13"/>
    <w:multiLevelType w:val="multilevel"/>
    <w:tmpl w:val="394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18BB"/>
    <w:multiLevelType w:val="multilevel"/>
    <w:tmpl w:val="D3D2C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F144F"/>
    <w:multiLevelType w:val="multilevel"/>
    <w:tmpl w:val="89027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D4056"/>
    <w:multiLevelType w:val="multilevel"/>
    <w:tmpl w:val="CA7A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D4F06"/>
    <w:multiLevelType w:val="multilevel"/>
    <w:tmpl w:val="BB3E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C4183"/>
    <w:multiLevelType w:val="multilevel"/>
    <w:tmpl w:val="E85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41808"/>
    <w:multiLevelType w:val="multilevel"/>
    <w:tmpl w:val="28D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462CD"/>
    <w:multiLevelType w:val="multilevel"/>
    <w:tmpl w:val="50A89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87013"/>
    <w:multiLevelType w:val="multilevel"/>
    <w:tmpl w:val="8BF02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01229"/>
    <w:multiLevelType w:val="multilevel"/>
    <w:tmpl w:val="A77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41686"/>
    <w:multiLevelType w:val="multilevel"/>
    <w:tmpl w:val="72A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60D27"/>
    <w:multiLevelType w:val="multilevel"/>
    <w:tmpl w:val="6364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910CE4"/>
    <w:multiLevelType w:val="multilevel"/>
    <w:tmpl w:val="843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F4330"/>
    <w:multiLevelType w:val="multilevel"/>
    <w:tmpl w:val="8088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C36311"/>
    <w:multiLevelType w:val="multilevel"/>
    <w:tmpl w:val="B2A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76B33"/>
    <w:multiLevelType w:val="multilevel"/>
    <w:tmpl w:val="7D78D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DA377E"/>
    <w:multiLevelType w:val="multilevel"/>
    <w:tmpl w:val="5AC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F2813"/>
    <w:multiLevelType w:val="multilevel"/>
    <w:tmpl w:val="423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F462B"/>
    <w:multiLevelType w:val="multilevel"/>
    <w:tmpl w:val="34561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954E0B"/>
    <w:multiLevelType w:val="multilevel"/>
    <w:tmpl w:val="8EF82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0B3BCC"/>
    <w:multiLevelType w:val="multilevel"/>
    <w:tmpl w:val="A02C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A86D28"/>
    <w:multiLevelType w:val="multilevel"/>
    <w:tmpl w:val="F32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15777">
    <w:abstractNumId w:val="3"/>
  </w:num>
  <w:num w:numId="2" w16cid:durableId="579561671">
    <w:abstractNumId w:val="6"/>
  </w:num>
  <w:num w:numId="3" w16cid:durableId="2016881384">
    <w:abstractNumId w:val="14"/>
  </w:num>
  <w:num w:numId="4" w16cid:durableId="667636961">
    <w:abstractNumId w:val="11"/>
  </w:num>
  <w:num w:numId="5" w16cid:durableId="565341269">
    <w:abstractNumId w:val="0"/>
  </w:num>
  <w:num w:numId="6" w16cid:durableId="678124203">
    <w:abstractNumId w:val="10"/>
  </w:num>
  <w:num w:numId="7" w16cid:durableId="323632015">
    <w:abstractNumId w:val="4"/>
  </w:num>
  <w:num w:numId="8" w16cid:durableId="804129489">
    <w:abstractNumId w:val="9"/>
  </w:num>
  <w:num w:numId="9" w16cid:durableId="1337999942">
    <w:abstractNumId w:val="5"/>
  </w:num>
  <w:num w:numId="10" w16cid:durableId="1454834094">
    <w:abstractNumId w:val="12"/>
  </w:num>
  <w:num w:numId="11" w16cid:durableId="396369123">
    <w:abstractNumId w:val="13"/>
  </w:num>
  <w:num w:numId="12" w16cid:durableId="1810169999">
    <w:abstractNumId w:val="20"/>
  </w:num>
  <w:num w:numId="13" w16cid:durableId="262538085">
    <w:abstractNumId w:val="2"/>
  </w:num>
  <w:num w:numId="14" w16cid:durableId="1496874678">
    <w:abstractNumId w:val="17"/>
  </w:num>
  <w:num w:numId="15" w16cid:durableId="482936922">
    <w:abstractNumId w:val="16"/>
  </w:num>
  <w:num w:numId="16" w16cid:durableId="1625304146">
    <w:abstractNumId w:val="7"/>
  </w:num>
  <w:num w:numId="17" w16cid:durableId="1317801373">
    <w:abstractNumId w:val="18"/>
  </w:num>
  <w:num w:numId="18" w16cid:durableId="1261185913">
    <w:abstractNumId w:val="15"/>
  </w:num>
  <w:num w:numId="19" w16cid:durableId="779226905">
    <w:abstractNumId w:val="1"/>
  </w:num>
  <w:num w:numId="20" w16cid:durableId="2093965689">
    <w:abstractNumId w:val="19"/>
  </w:num>
  <w:num w:numId="21" w16cid:durableId="522086119">
    <w:abstractNumId w:val="8"/>
  </w:num>
  <w:num w:numId="22" w16cid:durableId="4205636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61"/>
    <w:rsid w:val="001714F1"/>
    <w:rsid w:val="00375F22"/>
    <w:rsid w:val="004A4761"/>
    <w:rsid w:val="007F422A"/>
    <w:rsid w:val="009C3773"/>
    <w:rsid w:val="00B3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C7AC"/>
  <w15:chartTrackingRefBased/>
  <w15:docId w15:val="{89FF3015-301D-1444-997C-D2AAE59A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761"/>
    <w:rPr>
      <w:rFonts w:eastAsiaTheme="majorEastAsia" w:cstheme="majorBidi"/>
      <w:color w:val="272727" w:themeColor="text1" w:themeTint="D8"/>
    </w:rPr>
  </w:style>
  <w:style w:type="paragraph" w:styleId="Title">
    <w:name w:val="Title"/>
    <w:basedOn w:val="Normal"/>
    <w:next w:val="Normal"/>
    <w:link w:val="TitleChar"/>
    <w:uiPriority w:val="10"/>
    <w:qFormat/>
    <w:rsid w:val="004A4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761"/>
    <w:pPr>
      <w:spacing w:before="160"/>
      <w:jc w:val="center"/>
    </w:pPr>
    <w:rPr>
      <w:i/>
      <w:iCs/>
      <w:color w:val="404040" w:themeColor="text1" w:themeTint="BF"/>
    </w:rPr>
  </w:style>
  <w:style w:type="character" w:customStyle="1" w:styleId="QuoteChar">
    <w:name w:val="Quote Char"/>
    <w:basedOn w:val="DefaultParagraphFont"/>
    <w:link w:val="Quote"/>
    <w:uiPriority w:val="29"/>
    <w:rsid w:val="004A4761"/>
    <w:rPr>
      <w:i/>
      <w:iCs/>
      <w:color w:val="404040" w:themeColor="text1" w:themeTint="BF"/>
    </w:rPr>
  </w:style>
  <w:style w:type="paragraph" w:styleId="ListParagraph">
    <w:name w:val="List Paragraph"/>
    <w:basedOn w:val="Normal"/>
    <w:uiPriority w:val="34"/>
    <w:qFormat/>
    <w:rsid w:val="004A4761"/>
    <w:pPr>
      <w:ind w:left="720"/>
      <w:contextualSpacing/>
    </w:pPr>
  </w:style>
  <w:style w:type="character" w:styleId="IntenseEmphasis">
    <w:name w:val="Intense Emphasis"/>
    <w:basedOn w:val="DefaultParagraphFont"/>
    <w:uiPriority w:val="21"/>
    <w:qFormat/>
    <w:rsid w:val="004A4761"/>
    <w:rPr>
      <w:i/>
      <w:iCs/>
      <w:color w:val="0F4761" w:themeColor="accent1" w:themeShade="BF"/>
    </w:rPr>
  </w:style>
  <w:style w:type="paragraph" w:styleId="IntenseQuote">
    <w:name w:val="Intense Quote"/>
    <w:basedOn w:val="Normal"/>
    <w:next w:val="Normal"/>
    <w:link w:val="IntenseQuoteChar"/>
    <w:uiPriority w:val="30"/>
    <w:qFormat/>
    <w:rsid w:val="004A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761"/>
    <w:rPr>
      <w:i/>
      <w:iCs/>
      <w:color w:val="0F4761" w:themeColor="accent1" w:themeShade="BF"/>
    </w:rPr>
  </w:style>
  <w:style w:type="character" w:styleId="IntenseReference">
    <w:name w:val="Intense Reference"/>
    <w:basedOn w:val="DefaultParagraphFont"/>
    <w:uiPriority w:val="32"/>
    <w:qFormat/>
    <w:rsid w:val="004A4761"/>
    <w:rPr>
      <w:b/>
      <w:bCs/>
      <w:smallCaps/>
      <w:color w:val="0F4761" w:themeColor="accent1" w:themeShade="BF"/>
      <w:spacing w:val="5"/>
    </w:rPr>
  </w:style>
  <w:style w:type="paragraph" w:styleId="NormalWeb">
    <w:name w:val="Normal (Web)"/>
    <w:basedOn w:val="Normal"/>
    <w:uiPriority w:val="99"/>
    <w:semiHidden/>
    <w:unhideWhenUsed/>
    <w:rsid w:val="004A47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4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6690AC1-5C02-4B00-8066-7790EA0DE44D}"/>
</file>

<file path=customXml/itemProps2.xml><?xml version="1.0" encoding="utf-8"?>
<ds:datastoreItem xmlns:ds="http://schemas.openxmlformats.org/officeDocument/2006/customXml" ds:itemID="{28D50358-C3B1-40F7-868A-C93DDD26259F}"/>
</file>

<file path=customXml/itemProps3.xml><?xml version="1.0" encoding="utf-8"?>
<ds:datastoreItem xmlns:ds="http://schemas.openxmlformats.org/officeDocument/2006/customXml" ds:itemID="{D02402E3-83E9-4891-95AE-C8A0F59D9981}"/>
</file>

<file path=docProps/app.xml><?xml version="1.0" encoding="utf-8"?>
<Properties xmlns="http://schemas.openxmlformats.org/officeDocument/2006/extended-properties" xmlns:vt="http://schemas.openxmlformats.org/officeDocument/2006/docPropsVTypes">
  <Template>Normal.dotm</Template>
  <TotalTime>1</TotalTime>
  <Pages>20</Pages>
  <Words>3853</Words>
  <Characters>21967</Characters>
  <Application>Microsoft Office Word</Application>
  <DocSecurity>0</DocSecurity>
  <Lines>183</Lines>
  <Paragraphs>51</Paragraphs>
  <ScaleCrop>false</ScaleCrop>
  <Company/>
  <LinksUpToDate>false</LinksUpToDate>
  <CharactersWithSpaces>25769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cp:revision>
  <dcterms:created xsi:type="dcterms:W3CDTF">2025-09-09T05:19:00Z</dcterms:created>
  <dcterms:modified xsi:type="dcterms:W3CDTF">2025-09-09T05:20:00Z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