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189F" w14:textId="77777777" w:rsidR="00192AE9" w:rsidRPr="00192AE9" w:rsidRDefault="00192AE9" w:rsidP="00192AE9">
      <w:pPr>
        <w:shd w:val="clear" w:color="auto" w:fill="FFFFFF"/>
        <w:spacing w:after="120" w:line="924" w:lineRule="atLeast"/>
        <w:outlineLvl w:val="0"/>
        <w:rPr>
          <w:rFonts w:ascii="Clario" w:eastAsia="Times New Roman" w:hAnsi="Clario" w:cs="Times New Roman"/>
          <w:color w:val="212223"/>
          <w:kern w:val="36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36"/>
          <w:sz w:val="28"/>
          <w:szCs w:val="28"/>
          <w14:ligatures w14:val="none"/>
        </w:rPr>
        <w:t>ROLE ACTIVITY MAPPING - SYNTHESIZED REFERENCE DOCUMENT</w:t>
      </w:r>
    </w:p>
    <w:p w14:paraId="5D536AFE" w14:textId="77777777" w:rsidR="00192AE9" w:rsidRPr="00192AE9" w:rsidRDefault="00192AE9" w:rsidP="00192AE9">
      <w:pPr>
        <w:shd w:val="clear" w:color="auto" w:fill="FFFFFF"/>
        <w:spacing w:after="120" w:line="600" w:lineRule="atLeast"/>
        <w:outlineLvl w:val="1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Document Structure</w:t>
      </w:r>
    </w:p>
    <w:p w14:paraId="643C8D4E" w14:textId="77777777" w:rsidR="00192AE9" w:rsidRPr="00192AE9" w:rsidRDefault="00192AE9" w:rsidP="00192A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Total Sheets: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13 sub-function sheets + 1 Summary</w:t>
      </w:r>
    </w:p>
    <w:p w14:paraId="0205CCEB" w14:textId="77777777" w:rsidR="00192AE9" w:rsidRPr="00192AE9" w:rsidRDefault="00192AE9" w:rsidP="00192A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Total Marketing FTE Analyzed: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~831 FTE across all sub-functions</w:t>
      </w:r>
    </w:p>
    <w:p w14:paraId="33931635" w14:textId="77777777" w:rsidR="00192AE9" w:rsidRPr="00192AE9" w:rsidRDefault="00192AE9" w:rsidP="00192A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Data Points per Activity: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Time Spent %, FTE allocation, Functional AI Tools, Generic AI Assistants, Existing Use Cases, Proposed Use Cases, AI Usage %</w:t>
      </w:r>
    </w:p>
    <w:p w14:paraId="2CC7C9FF" w14:textId="77777777" w:rsidR="00192AE9" w:rsidRPr="00192AE9" w:rsidRDefault="00053BC7" w:rsidP="00192AE9">
      <w:pPr>
        <w:spacing w:after="0" w:line="240" w:lineRule="auto"/>
        <w:rPr>
          <w:rFonts w:ascii="Clario" w:eastAsia="Times New Roman" w:hAnsi="Clario" w:cs="Times New Roman"/>
          <w:kern w:val="0"/>
          <w:sz w:val="28"/>
          <w:szCs w:val="28"/>
          <w14:ligatures w14:val="none"/>
        </w:rPr>
      </w:pPr>
      <w:r w:rsidRPr="00053BC7">
        <w:rPr>
          <w:rFonts w:ascii="Clario" w:eastAsia="Times New Roman" w:hAnsi="Clario" w:cs="Times New Roman"/>
          <w:noProof/>
          <w:kern w:val="0"/>
          <w:sz w:val="28"/>
          <w:szCs w:val="28"/>
        </w:rPr>
        <w:pict w14:anchorId="3586CC4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F5CB884" w14:textId="7AFE6331" w:rsidR="00192AE9" w:rsidRPr="00192AE9" w:rsidRDefault="00192AE9" w:rsidP="00192AE9">
      <w:pPr>
        <w:spacing w:after="0" w:line="240" w:lineRule="auto"/>
        <w:rPr>
          <w:rFonts w:ascii="Clario" w:eastAsia="Times New Roman" w:hAnsi="Clario" w:cs="Times New Roman"/>
          <w:kern w:val="0"/>
          <w:sz w:val="28"/>
          <w:szCs w:val="28"/>
          <w14:ligatures w14:val="none"/>
        </w:rPr>
      </w:pPr>
    </w:p>
    <w:p w14:paraId="731F578C" w14:textId="77777777" w:rsidR="00192AE9" w:rsidRPr="00192AE9" w:rsidRDefault="00192AE9" w:rsidP="00192AE9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2. DEMAND GENERATION</w:t>
      </w:r>
    </w:p>
    <w:p w14:paraId="146E8D86" w14:textId="77777777" w:rsidR="00192AE9" w:rsidRPr="00192AE9" w:rsidRDefault="00192AE9" w:rsidP="00192AE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Total FTE: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143 | </w:t>
      </w: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In Scope: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145</w:t>
      </w:r>
    </w:p>
    <w:p w14:paraId="7038044D" w14:textId="77777777" w:rsidR="00192AE9" w:rsidRPr="00192AE9" w:rsidRDefault="00192AE9" w:rsidP="00192AE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Top Activities by Time Spent:</w:t>
      </w:r>
    </w:p>
    <w:p w14:paraId="3009E7C6" w14:textId="77777777" w:rsidR="00192AE9" w:rsidRPr="00192AE9" w:rsidRDefault="00192AE9" w:rsidP="00192AE9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Content Creation/Asset Management (100% / 22 FTE) - Writer, Open Arena, Copilot, Persona AI (85% usage)</w:t>
      </w:r>
    </w:p>
    <w:p w14:paraId="070D5CB1" w14:textId="77777777" w:rsidR="00192AE9" w:rsidRPr="00192AE9" w:rsidRDefault="00192AE9" w:rsidP="00192AE9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Content Strategy (100% / 22 FTE) - Writer, Open Arena, Copilot, Persona AI (50% usage)</w:t>
      </w:r>
    </w:p>
    <w:p w14:paraId="26A9A9E6" w14:textId="77777777" w:rsidR="00192AE9" w:rsidRPr="00192AE9" w:rsidRDefault="00192AE9" w:rsidP="00192AE9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Campaign Planning - strategy (70% / 20.3 FTE) - Open Arena, Persona AI (20% usage)</w:t>
      </w:r>
    </w:p>
    <w:p w14:paraId="55E7ADDA" w14:textId="77777777" w:rsidR="00192AE9" w:rsidRPr="00192AE9" w:rsidRDefault="00192AE9" w:rsidP="00192AE9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Campaign Activation - tactical builds (70% / 18.9 FTE) - Stensul, ON24, Eloqua, 6sense (80% usage)</w:t>
      </w:r>
    </w:p>
    <w:p w14:paraId="3405611C" w14:textId="77777777" w:rsidR="00192AE9" w:rsidRPr="00192AE9" w:rsidRDefault="00192AE9" w:rsidP="00192AE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Greenfield Opportunities:</w:t>
      </w:r>
    </w:p>
    <w:p w14:paraId="4D6B2BA3" w14:textId="77777777" w:rsidR="00192AE9" w:rsidRPr="00192AE9" w:rsidRDefault="00192AE9" w:rsidP="00192AE9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Campaign Planning - budget management (20% / 5.8 FTE, 0% usage)</w:t>
      </w:r>
    </w:p>
    <w:p w14:paraId="2375FC76" w14:textId="77777777" w:rsidR="00192AE9" w:rsidRPr="00192AE9" w:rsidRDefault="00192AE9" w:rsidP="00192AE9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Marketing Strategy - Data analytics (50% / 11 FTE, 0% usage)</w:t>
      </w:r>
    </w:p>
    <w:p w14:paraId="0062F218" w14:textId="77777777" w:rsidR="00192AE9" w:rsidRPr="00192AE9" w:rsidRDefault="00192AE9" w:rsidP="00192AE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Proposed Use Cases:</w:t>
      </w:r>
    </w:p>
    <w:p w14:paraId="6EEE312C" w14:textId="77777777" w:rsidR="00192AE9" w:rsidRPr="00192AE9" w:rsidRDefault="00192AE9" w:rsidP="00192AE9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Adobe AI for campaign planning automation</w:t>
      </w:r>
    </w:p>
    <w:p w14:paraId="42E15681" w14:textId="77777777" w:rsidR="00192AE9" w:rsidRPr="00192AE9" w:rsidRDefault="00192AE9" w:rsidP="00192AE9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AI forecasting tool with real-time MPRM data</w:t>
      </w:r>
    </w:p>
    <w:p w14:paraId="59C05BC4" w14:textId="77777777" w:rsidR="00192AE9" w:rsidRPr="00192AE9" w:rsidRDefault="00192AE9" w:rsidP="00192AE9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AI-driven content performance analysis</w:t>
      </w:r>
    </w:p>
    <w:p w14:paraId="438D644A" w14:textId="77777777" w:rsidR="00192AE9" w:rsidRPr="00192AE9" w:rsidRDefault="00053BC7" w:rsidP="00192AE9">
      <w:pPr>
        <w:spacing w:after="0" w:line="240" w:lineRule="auto"/>
        <w:rPr>
          <w:rFonts w:ascii="Clario" w:eastAsia="Times New Roman" w:hAnsi="Clario" w:cs="Times New Roman"/>
          <w:kern w:val="0"/>
          <w:sz w:val="28"/>
          <w:szCs w:val="28"/>
          <w14:ligatures w14:val="none"/>
        </w:rPr>
      </w:pPr>
      <w:r w:rsidRPr="00053BC7">
        <w:rPr>
          <w:rFonts w:ascii="Clario" w:eastAsia="Times New Roman" w:hAnsi="Clario" w:cs="Times New Roman"/>
          <w:noProof/>
          <w:kern w:val="0"/>
          <w:sz w:val="28"/>
          <w:szCs w:val="28"/>
        </w:rPr>
        <w:pict w14:anchorId="39F2A94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24D4EEA" w14:textId="77777777" w:rsidR="00192AE9" w:rsidRPr="00192AE9" w:rsidRDefault="00192AE9" w:rsidP="00192AE9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3. PRODUCT MARKETING</w:t>
      </w:r>
    </w:p>
    <w:p w14:paraId="0AD92D4B" w14:textId="77777777" w:rsidR="00192AE9" w:rsidRPr="00192AE9" w:rsidRDefault="00192AE9" w:rsidP="00192AE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Total FTE: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130.75 | </w:t>
      </w: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In Scope: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126</w:t>
      </w:r>
    </w:p>
    <w:p w14:paraId="48AB5842" w14:textId="77777777" w:rsidR="00192AE9" w:rsidRPr="00192AE9" w:rsidRDefault="00192AE9" w:rsidP="00192AE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Top Activities by Time Spent:</w:t>
      </w:r>
    </w:p>
    <w:p w14:paraId="7065B6C9" w14:textId="77777777" w:rsidR="00192AE9" w:rsidRPr="00192AE9" w:rsidRDefault="00192AE9" w:rsidP="00192AE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Product Marketing: Creating insight-driven messaging (30% / 27.9 FTE) - Writer, Product Marketing Research Agent, Open Arena (50% usage)</w:t>
      </w:r>
    </w:p>
    <w:p w14:paraId="092242EC" w14:textId="77777777" w:rsidR="00192AE9" w:rsidRPr="00192AE9" w:rsidRDefault="00192AE9" w:rsidP="00192AE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Product Marketing: Lead GTM for launches (20% / 23 FTE) - Open Arena, Copilot (10% usage)</w:t>
      </w:r>
    </w:p>
    <w:p w14:paraId="026DFBA1" w14:textId="77777777" w:rsidR="00192AE9" w:rsidRPr="00192AE9" w:rsidRDefault="00192AE9" w:rsidP="00192AE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Product Marketing: content creation (15% / 14 FTE) - Writer, Open Arena, Copilot (5% usage)</w:t>
      </w:r>
    </w:p>
    <w:p w14:paraId="505B0330" w14:textId="77777777" w:rsidR="00192AE9" w:rsidRPr="00192AE9" w:rsidRDefault="00192AE9" w:rsidP="00192AE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Product Marketing: GTM planning (15% / 14 FTE) - Gong, Clozd, Open Arena (20% usage)</w:t>
      </w:r>
    </w:p>
    <w:p w14:paraId="4E962F04" w14:textId="77777777" w:rsidR="00192AE9" w:rsidRPr="00192AE9" w:rsidRDefault="00192AE9" w:rsidP="00192AE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lastRenderedPageBreak/>
        <w:t>Greenfield Opportunities: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Multiple low-adoption activities despite tool availability</w:t>
      </w:r>
    </w:p>
    <w:p w14:paraId="7296907B" w14:textId="77777777" w:rsidR="00192AE9" w:rsidRPr="00192AE9" w:rsidRDefault="00192AE9" w:rsidP="00192AE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Proposed Use Cases:</w:t>
      </w:r>
    </w:p>
    <w:p w14:paraId="1531AB55" w14:textId="77777777" w:rsidR="00192AE9" w:rsidRPr="00192AE9" w:rsidRDefault="00192AE9" w:rsidP="00192AE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Tone/brand alignment scoring, synthetic persona testing (Jasper)</w:t>
      </w:r>
    </w:p>
    <w:p w14:paraId="2D869DE4" w14:textId="77777777" w:rsidR="00192AE9" w:rsidRPr="00192AE9" w:rsidRDefault="00192AE9" w:rsidP="00192AE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AI video editing, auto-personalization (Writer, Jasper)</w:t>
      </w:r>
    </w:p>
    <w:p w14:paraId="20640EA5" w14:textId="77777777" w:rsidR="00192AE9" w:rsidRPr="00192AE9" w:rsidRDefault="00192AE9" w:rsidP="00192AE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Predictive launch success modeling (Airtable AI, Asana AI, Notion AI)</w:t>
      </w:r>
    </w:p>
    <w:p w14:paraId="3992891D" w14:textId="77777777" w:rsidR="00192AE9" w:rsidRPr="00192AE9" w:rsidRDefault="00053BC7" w:rsidP="00192AE9">
      <w:pPr>
        <w:spacing w:after="0" w:line="240" w:lineRule="auto"/>
        <w:rPr>
          <w:rFonts w:ascii="Clario" w:eastAsia="Times New Roman" w:hAnsi="Clario" w:cs="Times New Roman"/>
          <w:kern w:val="0"/>
          <w:sz w:val="28"/>
          <w:szCs w:val="28"/>
          <w14:ligatures w14:val="none"/>
        </w:rPr>
      </w:pPr>
      <w:r w:rsidRPr="00053BC7">
        <w:rPr>
          <w:rFonts w:ascii="Clario" w:eastAsia="Times New Roman" w:hAnsi="Clario" w:cs="Times New Roman"/>
          <w:noProof/>
          <w:kern w:val="0"/>
          <w:sz w:val="28"/>
          <w:szCs w:val="28"/>
        </w:rPr>
        <w:pict w14:anchorId="1502E7C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5A2E7B7" w14:textId="77777777" w:rsidR="00192AE9" w:rsidRPr="00192AE9" w:rsidRDefault="00192AE9" w:rsidP="00192AE9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4. TRI (Thomson Reuters Institute)</w:t>
      </w:r>
    </w:p>
    <w:p w14:paraId="15A02A94" w14:textId="77777777" w:rsidR="00192AE9" w:rsidRPr="00192AE9" w:rsidRDefault="00192AE9" w:rsidP="00192AE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Total FTE: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66 | </w:t>
      </w: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In Scope: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0 (external-facing research unit)</w:t>
      </w:r>
    </w:p>
    <w:p w14:paraId="3C8E341A" w14:textId="77777777" w:rsidR="00192AE9" w:rsidRPr="00192AE9" w:rsidRDefault="00192AE9" w:rsidP="00192AE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Top Activities by Time Spent:</w:t>
      </w:r>
    </w:p>
    <w:p w14:paraId="36719619" w14:textId="77777777" w:rsidR="00192AE9" w:rsidRPr="00192AE9" w:rsidRDefault="00192AE9" w:rsidP="00192AE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Research &amp; Survey Operations (17.8% / 15.1 FTE) - Open Arena (35% usage)</w:t>
      </w:r>
    </w:p>
    <w:p w14:paraId="3E980FF4" w14:textId="77777777" w:rsidR="00192AE9" w:rsidRPr="00192AE9" w:rsidRDefault="00192AE9" w:rsidP="00192AE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Data analysis and insights (14.6% / 10 FTE) - Askia/Codeit, Copilot, Open Arena (65% usage)</w:t>
      </w:r>
    </w:p>
    <w:p w14:paraId="6AA8D96E" w14:textId="77777777" w:rsidR="00192AE9" w:rsidRPr="00192AE9" w:rsidRDefault="00192AE9" w:rsidP="00192AE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Client Relationship &amp; Advisory (11.7% / 7.9 FTE) - Copilot, Open Arena (48% usage)</w:t>
      </w:r>
    </w:p>
    <w:p w14:paraId="6AAA5056" w14:textId="77777777" w:rsidR="00192AE9" w:rsidRPr="00192AE9" w:rsidRDefault="00192AE9" w:rsidP="00192AE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Event &amp; Experience Management (10.7% / 5.4 FTE) - Open Arena, Copilot (30% usage)</w:t>
      </w:r>
    </w:p>
    <w:p w14:paraId="22D8EB5B" w14:textId="77777777" w:rsidR="00192AE9" w:rsidRPr="00192AE9" w:rsidRDefault="00192AE9" w:rsidP="00192AE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Proposed Use Cases:</w:t>
      </w:r>
    </w:p>
    <w:p w14:paraId="76C9BC0D" w14:textId="77777777" w:rsidR="00192AE9" w:rsidRPr="00192AE9" w:rsidRDefault="00192AE9" w:rsidP="00192AE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Client health scoring, predictive advisory</w:t>
      </w:r>
    </w:p>
    <w:p w14:paraId="34402F31" w14:textId="77777777" w:rsidR="00192AE9" w:rsidRPr="00192AE9" w:rsidRDefault="00192AE9" w:rsidP="00192AE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Smart fieldwork management, automated interview quality scoring</w:t>
      </w:r>
    </w:p>
    <w:p w14:paraId="1D5F3701" w14:textId="77777777" w:rsidR="00192AE9" w:rsidRPr="00192AE9" w:rsidRDefault="00192AE9" w:rsidP="00192AE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Real-time event sentiment analysis</w:t>
      </w:r>
    </w:p>
    <w:p w14:paraId="68CDF0C9" w14:textId="77777777" w:rsidR="00192AE9" w:rsidRPr="00192AE9" w:rsidRDefault="00053BC7" w:rsidP="00192AE9">
      <w:pPr>
        <w:spacing w:after="0" w:line="240" w:lineRule="auto"/>
        <w:rPr>
          <w:rFonts w:ascii="Clario" w:eastAsia="Times New Roman" w:hAnsi="Clario" w:cs="Times New Roman"/>
          <w:kern w:val="0"/>
          <w:sz w:val="28"/>
          <w:szCs w:val="28"/>
          <w14:ligatures w14:val="none"/>
        </w:rPr>
      </w:pPr>
      <w:r w:rsidRPr="00053BC7">
        <w:rPr>
          <w:rFonts w:ascii="Clario" w:eastAsia="Times New Roman" w:hAnsi="Clario" w:cs="Times New Roman"/>
          <w:noProof/>
          <w:kern w:val="0"/>
          <w:sz w:val="28"/>
          <w:szCs w:val="28"/>
        </w:rPr>
        <w:pict w14:anchorId="23F9871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F9B3D8A" w14:textId="77777777" w:rsidR="00192AE9" w:rsidRPr="00192AE9" w:rsidRDefault="00192AE9" w:rsidP="00192AE9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5. EVENTS</w:t>
      </w:r>
    </w:p>
    <w:p w14:paraId="4194ADE6" w14:textId="77777777" w:rsidR="00192AE9" w:rsidRPr="00192AE9" w:rsidRDefault="00192AE9" w:rsidP="00192AE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Total FTE: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20 | </w:t>
      </w: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In Scope: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20</w:t>
      </w:r>
    </w:p>
    <w:p w14:paraId="7FE0376D" w14:textId="77777777" w:rsidR="00192AE9" w:rsidRPr="00192AE9" w:rsidRDefault="00192AE9" w:rsidP="00192AE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Top Activities by Time Spent:</w:t>
      </w:r>
    </w:p>
    <w:p w14:paraId="57BB5FDC" w14:textId="77777777" w:rsidR="00192AE9" w:rsidRPr="00192AE9" w:rsidRDefault="00192AE9" w:rsidP="00192AE9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Event Planning &amp; Coordination (55% / 11 FTE) - Smartsheet, Teams, Open Arena (5% usage)</w:t>
      </w:r>
    </w:p>
    <w:p w14:paraId="4A596026" w14:textId="77777777" w:rsidR="00192AE9" w:rsidRPr="00192AE9" w:rsidRDefault="00192AE9" w:rsidP="00192AE9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Attendee Registration &amp; Management (10% / 2 FTE) - Certain, Smartsheet, Open Arena (2% usage)</w:t>
      </w:r>
    </w:p>
    <w:p w14:paraId="61CA7ADA" w14:textId="77777777" w:rsidR="00192AE9" w:rsidRPr="00192AE9" w:rsidRDefault="00192AE9" w:rsidP="00192AE9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Agenda/Session/Speaker Development (10% / 2 FTE) - Certain, Smartsheet, AI Bio Builder, Open Arena (2% usage)</w:t>
      </w:r>
    </w:p>
    <w:p w14:paraId="2FD7F05D" w14:textId="77777777" w:rsidR="00192AE9" w:rsidRPr="00192AE9" w:rsidRDefault="00192AE9" w:rsidP="00192AE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Greenfield Opportunities: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Most activities have low AI adoption despite tool availability</w:t>
      </w:r>
    </w:p>
    <w:p w14:paraId="0A2CDA3C" w14:textId="77777777" w:rsidR="00192AE9" w:rsidRPr="00192AE9" w:rsidRDefault="00192AE9" w:rsidP="00192AE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Proposed Use Cases: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Certain Touchpoint tool for session recommendations (WIP 2025)</w:t>
      </w:r>
    </w:p>
    <w:p w14:paraId="75BCD6FB" w14:textId="77777777" w:rsidR="00192AE9" w:rsidRPr="00192AE9" w:rsidRDefault="00053BC7" w:rsidP="00192AE9">
      <w:pPr>
        <w:spacing w:after="0" w:line="240" w:lineRule="auto"/>
        <w:rPr>
          <w:rFonts w:ascii="Clario" w:eastAsia="Times New Roman" w:hAnsi="Clario" w:cs="Times New Roman"/>
          <w:kern w:val="0"/>
          <w:sz w:val="28"/>
          <w:szCs w:val="28"/>
          <w14:ligatures w14:val="none"/>
        </w:rPr>
      </w:pPr>
      <w:r w:rsidRPr="00053BC7">
        <w:rPr>
          <w:rFonts w:ascii="Clario" w:eastAsia="Times New Roman" w:hAnsi="Clario" w:cs="Times New Roman"/>
          <w:noProof/>
          <w:kern w:val="0"/>
          <w:sz w:val="28"/>
          <w:szCs w:val="28"/>
        </w:rPr>
        <w:pict w14:anchorId="4F30853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8905B4F" w14:textId="77777777" w:rsidR="00192AE9" w:rsidRPr="00192AE9" w:rsidRDefault="00192AE9" w:rsidP="00192AE9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6. OPS &amp; ANALYTICS</w:t>
      </w:r>
    </w:p>
    <w:p w14:paraId="050BD6C5" w14:textId="77777777" w:rsidR="00192AE9" w:rsidRPr="00192AE9" w:rsidRDefault="00192AE9" w:rsidP="00192AE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Total FTE: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72 | </w:t>
      </w: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In Scope: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72</w:t>
      </w:r>
    </w:p>
    <w:p w14:paraId="323AFAB7" w14:textId="77777777" w:rsidR="00192AE9" w:rsidRPr="00192AE9" w:rsidRDefault="00192AE9" w:rsidP="00192AE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Top Activities by Time Spent:</w:t>
      </w:r>
    </w:p>
    <w:p w14:paraId="1BB10C55" w14:textId="77777777" w:rsidR="00192AE9" w:rsidRPr="00192AE9" w:rsidRDefault="00192AE9" w:rsidP="00192AE9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lastRenderedPageBreak/>
        <w:t>Data Engineering, Integration, Normalization (13.9% / 10 FTE) - Alteryx, SQL, Python, DBT, Open Arena (20% usage)</w:t>
      </w:r>
    </w:p>
    <w:p w14:paraId="7232E826" w14:textId="77777777" w:rsidR="00192AE9" w:rsidRPr="00192AE9" w:rsidRDefault="00192AE9" w:rsidP="00192AE9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Tech &amp; Process: GTM platforms (10.4% / 7.5 FTE) - ON24, Eloqua, Stensul, Open Arena (20% usage)</w:t>
      </w:r>
    </w:p>
    <w:p w14:paraId="260100C1" w14:textId="77777777" w:rsidR="00192AE9" w:rsidRPr="00192AE9" w:rsidRDefault="00192AE9" w:rsidP="00192AE9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Digital Analytics (10.4% / 7.5 FTE) - Open Arena (20% usage)</w:t>
      </w:r>
    </w:p>
    <w:p w14:paraId="0F86A4D6" w14:textId="77777777" w:rsidR="00192AE9" w:rsidRPr="00192AE9" w:rsidRDefault="00192AE9" w:rsidP="00192AE9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Tech &amp; Process: Lead management (7.6% / 5.5 FTE) - Eloqua, Open Arena (20% usage)</w:t>
      </w:r>
    </w:p>
    <w:p w14:paraId="3B6E6C7A" w14:textId="77777777" w:rsidR="00192AE9" w:rsidRPr="00192AE9" w:rsidRDefault="00192AE9" w:rsidP="00192AE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Proposed Use Cases:</w:t>
      </w:r>
    </w:p>
    <w:p w14:paraId="164449C8" w14:textId="77777777" w:rsidR="00192AE9" w:rsidRPr="00192AE9" w:rsidRDefault="00192AE9" w:rsidP="00192AE9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Agent to optimize lead flow and error resolution</w:t>
      </w:r>
    </w:p>
    <w:p w14:paraId="54CF3FBE" w14:textId="77777777" w:rsidR="00192AE9" w:rsidRPr="00192AE9" w:rsidRDefault="00192AE9" w:rsidP="00192AE9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Treasure Data Audience Agent Training</w:t>
      </w:r>
    </w:p>
    <w:p w14:paraId="2DCD3DCE" w14:textId="77777777" w:rsidR="00192AE9" w:rsidRPr="00192AE9" w:rsidRDefault="00192AE9" w:rsidP="00192AE9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Automated dashboard commentary, anomaly detection</w:t>
      </w:r>
    </w:p>
    <w:p w14:paraId="35C8E340" w14:textId="77777777" w:rsidR="00192AE9" w:rsidRPr="00192AE9" w:rsidRDefault="00053BC7" w:rsidP="00192AE9">
      <w:pPr>
        <w:spacing w:after="0" w:line="240" w:lineRule="auto"/>
        <w:rPr>
          <w:rFonts w:ascii="Clario" w:eastAsia="Times New Roman" w:hAnsi="Clario" w:cs="Times New Roman"/>
          <w:kern w:val="0"/>
          <w:sz w:val="28"/>
          <w:szCs w:val="28"/>
          <w14:ligatures w14:val="none"/>
        </w:rPr>
      </w:pPr>
      <w:r w:rsidRPr="00053BC7">
        <w:rPr>
          <w:rFonts w:ascii="Clario" w:eastAsia="Times New Roman" w:hAnsi="Clario" w:cs="Times New Roman"/>
          <w:noProof/>
          <w:kern w:val="0"/>
          <w:sz w:val="28"/>
          <w:szCs w:val="28"/>
        </w:rPr>
        <w:pict w14:anchorId="69BA110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6C2D8CD" w14:textId="77777777" w:rsidR="00192AE9" w:rsidRPr="00192AE9" w:rsidRDefault="00192AE9" w:rsidP="00192AE9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7. LATAM</w:t>
      </w:r>
    </w:p>
    <w:p w14:paraId="2C042669" w14:textId="77777777" w:rsidR="00192AE9" w:rsidRPr="00192AE9" w:rsidRDefault="00192AE9" w:rsidP="00192AE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Total FTE: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66 | </w:t>
      </w: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In Scope: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Not specified</w:t>
      </w:r>
    </w:p>
    <w:p w14:paraId="3642603D" w14:textId="77777777" w:rsidR="00192AE9" w:rsidRPr="00192AE9" w:rsidRDefault="00192AE9" w:rsidP="00192AE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Top Activities by Time Spent:</w:t>
      </w:r>
    </w:p>
    <w:p w14:paraId="2B72D2B0" w14:textId="77777777" w:rsidR="00192AE9" w:rsidRPr="00192AE9" w:rsidRDefault="00192AE9" w:rsidP="00192AE9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Content Creation/Asset Management (100% / 13 FTE) - Adobe Creative Cloud, Clipchamp, Adobe Express, Open Arena (40% usage)</w:t>
      </w:r>
    </w:p>
    <w:p w14:paraId="6F096B33" w14:textId="77777777" w:rsidR="00192AE9" w:rsidRPr="00192AE9" w:rsidRDefault="00192AE9" w:rsidP="00192AE9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Content Strategy (100% / 10 FTE) - Open Arena (0% usage)</w:t>
      </w:r>
    </w:p>
    <w:p w14:paraId="57626562" w14:textId="77777777" w:rsidR="00192AE9" w:rsidRPr="00192AE9" w:rsidRDefault="00192AE9" w:rsidP="00192AE9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Performance Reporting (90% / 5.4 FTE) - Copilot, Open Arena (30% usage)</w:t>
      </w:r>
    </w:p>
    <w:p w14:paraId="74D842FB" w14:textId="77777777" w:rsidR="00192AE9" w:rsidRPr="00192AE9" w:rsidRDefault="00192AE9" w:rsidP="00192AE9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Ops: Budget Management (70% / 4.2 FTE) - Power Automate, Copilot (30% usage)</w:t>
      </w:r>
    </w:p>
    <w:p w14:paraId="278E83FB" w14:textId="77777777" w:rsidR="00192AE9" w:rsidRPr="00192AE9" w:rsidRDefault="00192AE9" w:rsidP="00192AE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Greenfield Opportunities: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Most global tools not yet implemented in LATAM</w:t>
      </w:r>
    </w:p>
    <w:p w14:paraId="216A0422" w14:textId="77777777" w:rsidR="00192AE9" w:rsidRPr="00192AE9" w:rsidRDefault="00192AE9" w:rsidP="00192AE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Proposed Use Cases: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Assessing implementation of ON24, 6sense, Stensul, Treasure Data AI Agent, MPRM Next Gen</w:t>
      </w:r>
    </w:p>
    <w:p w14:paraId="7B2D5EEB" w14:textId="77777777" w:rsidR="00192AE9" w:rsidRPr="00192AE9" w:rsidRDefault="00053BC7" w:rsidP="00192AE9">
      <w:pPr>
        <w:spacing w:after="0" w:line="240" w:lineRule="auto"/>
        <w:rPr>
          <w:rFonts w:ascii="Clario" w:eastAsia="Times New Roman" w:hAnsi="Clario" w:cs="Times New Roman"/>
          <w:kern w:val="0"/>
          <w:sz w:val="28"/>
          <w:szCs w:val="28"/>
          <w14:ligatures w14:val="none"/>
        </w:rPr>
      </w:pPr>
      <w:r w:rsidRPr="00053BC7">
        <w:rPr>
          <w:rFonts w:ascii="Clario" w:eastAsia="Times New Roman" w:hAnsi="Clario" w:cs="Times New Roman"/>
          <w:noProof/>
          <w:kern w:val="0"/>
          <w:sz w:val="28"/>
          <w:szCs w:val="28"/>
        </w:rPr>
        <w:pict w14:anchorId="796CC9A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69F6405" w14:textId="77777777" w:rsidR="00192AE9" w:rsidRPr="00192AE9" w:rsidRDefault="00192AE9" w:rsidP="00192AE9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8. DIGITAL MARKETING</w:t>
      </w:r>
    </w:p>
    <w:p w14:paraId="7BCCD706" w14:textId="77777777" w:rsidR="00192AE9" w:rsidRPr="00192AE9" w:rsidRDefault="00192AE9" w:rsidP="00192AE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Total FTE: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73 | </w:t>
      </w: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In Scope: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0</w:t>
      </w:r>
    </w:p>
    <w:p w14:paraId="7C61FEC2" w14:textId="77777777" w:rsidR="00192AE9" w:rsidRPr="00192AE9" w:rsidRDefault="00192AE9" w:rsidP="00192AE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Top Activities by Time Spent:</w:t>
      </w:r>
    </w:p>
    <w:p w14:paraId="567742CC" w14:textId="77777777" w:rsidR="00192AE9" w:rsidRPr="00192AE9" w:rsidRDefault="00192AE9" w:rsidP="00192AE9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Web Operations: Adobe Publishing (80% / 12.8 FTE) - Open Arena, Copilot (50% usage)</w:t>
      </w:r>
    </w:p>
    <w:p w14:paraId="384A82B9" w14:textId="77777777" w:rsidR="00192AE9" w:rsidRPr="00192AE9" w:rsidRDefault="00192AE9" w:rsidP="00192AE9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Project Management (100% / 9 FTE) - Open Arena, Copilot, Teams Premium (75% usage)</w:t>
      </w:r>
    </w:p>
    <w:p w14:paraId="1D85BB4A" w14:textId="77777777" w:rsidR="00192AE9" w:rsidRPr="00192AE9" w:rsidRDefault="00192AE9" w:rsidP="00192AE9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Marketing Automation: Execution (50% / 8.5 FTE) - Eloqua GenAI, Open Arena (50% usage)</w:t>
      </w:r>
    </w:p>
    <w:p w14:paraId="2E6ED5AF" w14:textId="77777777" w:rsidR="00192AE9" w:rsidRPr="00192AE9" w:rsidRDefault="00192AE9" w:rsidP="00192AE9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Experience Management (100% / 7 FTE) - Open Arena (20% usage)</w:t>
      </w:r>
    </w:p>
    <w:p w14:paraId="6D085F35" w14:textId="77777777" w:rsidR="00192AE9" w:rsidRPr="00192AE9" w:rsidRDefault="00192AE9" w:rsidP="00192AE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Proposed Use Cases:</w:t>
      </w:r>
    </w:p>
    <w:p w14:paraId="75395CC7" w14:textId="77777777" w:rsidR="00192AE9" w:rsidRPr="00192AE9" w:rsidRDefault="00192AE9" w:rsidP="00192AE9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AI to transpose copy templates to AEM</w:t>
      </w:r>
    </w:p>
    <w:p w14:paraId="34A9271E" w14:textId="77777777" w:rsidR="00192AE9" w:rsidRPr="00192AE9" w:rsidRDefault="00192AE9" w:rsidP="00192AE9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AI-driven email dashboards</w:t>
      </w:r>
    </w:p>
    <w:p w14:paraId="584E883B" w14:textId="77777777" w:rsidR="00192AE9" w:rsidRPr="00192AE9" w:rsidRDefault="00192AE9" w:rsidP="00192AE9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Content variation for personalization at scale</w:t>
      </w:r>
    </w:p>
    <w:p w14:paraId="57CD3392" w14:textId="77777777" w:rsidR="00192AE9" w:rsidRPr="00192AE9" w:rsidRDefault="00053BC7" w:rsidP="00192AE9">
      <w:pPr>
        <w:spacing w:after="0" w:line="240" w:lineRule="auto"/>
        <w:rPr>
          <w:rFonts w:ascii="Clario" w:eastAsia="Times New Roman" w:hAnsi="Clario" w:cs="Times New Roman"/>
          <w:kern w:val="0"/>
          <w:sz w:val="28"/>
          <w:szCs w:val="28"/>
          <w14:ligatures w14:val="none"/>
        </w:rPr>
      </w:pPr>
      <w:r w:rsidRPr="00053BC7">
        <w:rPr>
          <w:rFonts w:ascii="Clario" w:eastAsia="Times New Roman" w:hAnsi="Clario" w:cs="Times New Roman"/>
          <w:noProof/>
          <w:kern w:val="0"/>
          <w:sz w:val="28"/>
          <w:szCs w:val="28"/>
        </w:rPr>
        <w:pict w14:anchorId="1E9EC11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64056B5" w14:textId="77777777" w:rsidR="00192AE9" w:rsidRPr="00192AE9" w:rsidRDefault="00192AE9" w:rsidP="00192AE9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lastRenderedPageBreak/>
        <w:t>9. CREATIVE-DESIGN</w:t>
      </w:r>
    </w:p>
    <w:p w14:paraId="1D4B4276" w14:textId="77777777" w:rsidR="00192AE9" w:rsidRPr="00192AE9" w:rsidRDefault="00192AE9" w:rsidP="00192AE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Total FTE: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37 | </w:t>
      </w: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In Scope: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37</w:t>
      </w:r>
    </w:p>
    <w:p w14:paraId="6B416123" w14:textId="77777777" w:rsidR="00192AE9" w:rsidRPr="00192AE9" w:rsidRDefault="00192AE9" w:rsidP="00192AE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Top Activities by Time Spent:</w:t>
      </w:r>
    </w:p>
    <w:p w14:paraId="4638655D" w14:textId="77777777" w:rsidR="00192AE9" w:rsidRPr="00192AE9" w:rsidRDefault="00192AE9" w:rsidP="00192AE9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Creative Design (40% / 14.8 FTE) - Adobe Creative Cloud, Adobe Express, Adobe Firefly (10% usage)</w:t>
      </w:r>
    </w:p>
    <w:p w14:paraId="7C957EF7" w14:textId="77777777" w:rsidR="00192AE9" w:rsidRPr="00192AE9" w:rsidRDefault="00192AE9" w:rsidP="00192AE9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Video Creation/Editing (20% / 7.4 FTE) - Adobe Creative Cloud, Adobe Express, Adobe Firefly (5% usage)</w:t>
      </w:r>
    </w:p>
    <w:p w14:paraId="0E34D64D" w14:textId="77777777" w:rsidR="00192AE9" w:rsidRPr="00192AE9" w:rsidRDefault="00192AE9" w:rsidP="00192AE9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Ideation/research (10% / 3.7 FTE) - Writer, Adobe Creative Cloud, Adobe Firefly, Open Arena (20% usage)</w:t>
      </w:r>
    </w:p>
    <w:p w14:paraId="1C0DF229" w14:textId="77777777" w:rsidR="00192AE9" w:rsidRPr="00192AE9" w:rsidRDefault="00192AE9" w:rsidP="00192AE9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Written Content Creation (10% / 3.7 FTE) - Writer, Open Arena, M365 Copilot (40% usage)</w:t>
      </w:r>
    </w:p>
    <w:p w14:paraId="5E0FCC7C" w14:textId="77777777" w:rsidR="00192AE9" w:rsidRPr="00192AE9" w:rsidRDefault="00192AE9" w:rsidP="00192AE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Proposed Use Cases:</w:t>
      </w:r>
    </w:p>
    <w:p w14:paraId="1F2496BA" w14:textId="77777777" w:rsidR="00192AE9" w:rsidRPr="00192AE9" w:rsidRDefault="00192AE9" w:rsidP="00192AE9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Adobe Acrobat add-on for PDF accessibility</w:t>
      </w:r>
    </w:p>
    <w:p w14:paraId="59B723B4" w14:textId="77777777" w:rsidR="00192AE9" w:rsidRPr="00192AE9" w:rsidRDefault="00192AE9" w:rsidP="00192AE9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Ceros, Descript, Wellsaid, Artlist, Sora, MidJourney, TopazLabs</w:t>
      </w:r>
    </w:p>
    <w:p w14:paraId="61E18AD4" w14:textId="77777777" w:rsidR="00192AE9" w:rsidRPr="00192AE9" w:rsidRDefault="00053BC7" w:rsidP="00192AE9">
      <w:pPr>
        <w:spacing w:after="0" w:line="240" w:lineRule="auto"/>
        <w:rPr>
          <w:rFonts w:ascii="Clario" w:eastAsia="Times New Roman" w:hAnsi="Clario" w:cs="Times New Roman"/>
          <w:kern w:val="0"/>
          <w:sz w:val="28"/>
          <w:szCs w:val="28"/>
          <w14:ligatures w14:val="none"/>
        </w:rPr>
      </w:pPr>
      <w:r w:rsidRPr="00053BC7">
        <w:rPr>
          <w:rFonts w:ascii="Clario" w:eastAsia="Times New Roman" w:hAnsi="Clario" w:cs="Times New Roman"/>
          <w:noProof/>
          <w:kern w:val="0"/>
          <w:sz w:val="28"/>
          <w:szCs w:val="28"/>
        </w:rPr>
        <w:pict w14:anchorId="1A9C61B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497CA13" w14:textId="77777777" w:rsidR="00192AE9" w:rsidRPr="00192AE9" w:rsidRDefault="00192AE9" w:rsidP="00192AE9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10. AEM (Account Engagement Marketing)</w:t>
      </w:r>
    </w:p>
    <w:p w14:paraId="6E2FF352" w14:textId="77777777" w:rsidR="00192AE9" w:rsidRPr="00192AE9" w:rsidRDefault="00192AE9" w:rsidP="00192AE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Total FTE: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100 | </w:t>
      </w: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In Scope: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0</w:t>
      </w:r>
    </w:p>
    <w:p w14:paraId="40968860" w14:textId="77777777" w:rsidR="00192AE9" w:rsidRPr="00192AE9" w:rsidRDefault="00192AE9" w:rsidP="00192AE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Top Activities by Time Spent:</w:t>
      </w:r>
    </w:p>
    <w:p w14:paraId="69FAA0D1" w14:textId="77777777" w:rsidR="00192AE9" w:rsidRPr="00192AE9" w:rsidRDefault="00192AE9" w:rsidP="00192AE9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Campaign Planning (90% / 14 FTE) - Meltwater, Bombora, M365 Copilot, Persona AI</w:t>
      </w:r>
    </w:p>
    <w:p w14:paraId="4EF858E0" w14:textId="77777777" w:rsidR="00192AE9" w:rsidRPr="00192AE9" w:rsidRDefault="00192AE9" w:rsidP="00192AE9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Field/ABM/Events performance analysis (90% / 14 FTE) - Open Arena</w:t>
      </w:r>
    </w:p>
    <w:p w14:paraId="2876793F" w14:textId="77777777" w:rsidR="00192AE9" w:rsidRPr="00192AE9" w:rsidRDefault="00192AE9" w:rsidP="00192AE9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Campaign Activation - tactical builds (90% / 8 FTE) - ON24, Eloqua, Canva AI, Google Veo, Synthesia, Vidyard</w:t>
      </w:r>
    </w:p>
    <w:p w14:paraId="641620A1" w14:textId="77777777" w:rsidR="00192AE9" w:rsidRPr="00192AE9" w:rsidRDefault="00192AE9" w:rsidP="00192AE9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Campaign performance analysis (90% / 8 FTE) - Treasure Data AI Agent, Bombora</w:t>
      </w:r>
    </w:p>
    <w:p w14:paraId="3FEEA9EA" w14:textId="77777777" w:rsidR="00192AE9" w:rsidRPr="00192AE9" w:rsidRDefault="00192AE9" w:rsidP="00192AE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Proposed Use Cases: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Additional funding for Meltwater, Synthesia, Luma Dream Machine licenses</w:t>
      </w:r>
    </w:p>
    <w:p w14:paraId="41F93F4A" w14:textId="77777777" w:rsidR="00192AE9" w:rsidRPr="00192AE9" w:rsidRDefault="00053BC7" w:rsidP="00192AE9">
      <w:pPr>
        <w:spacing w:after="0" w:line="240" w:lineRule="auto"/>
        <w:rPr>
          <w:rFonts w:ascii="Clario" w:eastAsia="Times New Roman" w:hAnsi="Clario" w:cs="Times New Roman"/>
          <w:kern w:val="0"/>
          <w:sz w:val="28"/>
          <w:szCs w:val="28"/>
          <w14:ligatures w14:val="none"/>
        </w:rPr>
      </w:pPr>
      <w:r w:rsidRPr="00053BC7">
        <w:rPr>
          <w:rFonts w:ascii="Clario" w:eastAsia="Times New Roman" w:hAnsi="Clario" w:cs="Times New Roman"/>
          <w:noProof/>
          <w:kern w:val="0"/>
          <w:sz w:val="28"/>
          <w:szCs w:val="28"/>
        </w:rPr>
        <w:pict w14:anchorId="7A1C877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FDC617" w14:textId="77777777" w:rsidR="00192AE9" w:rsidRPr="00192AE9" w:rsidRDefault="00192AE9" w:rsidP="00192AE9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11. BDR (Business Development Reps)</w:t>
      </w:r>
    </w:p>
    <w:p w14:paraId="4FA5096A" w14:textId="77777777" w:rsidR="00192AE9" w:rsidRPr="00192AE9" w:rsidRDefault="00192AE9" w:rsidP="00192AE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Total FTE: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123 | </w:t>
      </w: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In Scope: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123</w:t>
      </w:r>
    </w:p>
    <w:p w14:paraId="09671608" w14:textId="77777777" w:rsidR="00192AE9" w:rsidRPr="00192AE9" w:rsidRDefault="00192AE9" w:rsidP="00192AE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Top Activities by Time Spent:</w:t>
      </w:r>
    </w:p>
    <w:p w14:paraId="52C4E14F" w14:textId="77777777" w:rsidR="00192AE9" w:rsidRPr="00192AE9" w:rsidRDefault="00192AE9" w:rsidP="00192AE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Qualify leads through vetting, calling, logging (64.9% / 79.8 FTE) - Outreach Smart Email Assist, Genesys AI (pending), Open Arena (10% usage)</w:t>
      </w:r>
    </w:p>
    <w:p w14:paraId="66047A93" w14:textId="77777777" w:rsidR="00192AE9" w:rsidRPr="00192AE9" w:rsidRDefault="00192AE9" w:rsidP="00192AE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Participate in training/coaching (10.6% / 13 FTE) - Copilot (10% usage)</w:t>
      </w:r>
    </w:p>
    <w:p w14:paraId="54DF424D" w14:textId="77777777" w:rsidR="00192AE9" w:rsidRPr="00192AE9" w:rsidRDefault="00192AE9" w:rsidP="00192AE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Meetings (4.6% / 5.7 FTE) - Copilot (75% usage)</w:t>
      </w:r>
    </w:p>
    <w:p w14:paraId="13FF6934" w14:textId="77777777" w:rsidR="00192AE9" w:rsidRPr="00192AE9" w:rsidRDefault="00192AE9" w:rsidP="00192AE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Conduct call listening/coaching (3.3% / 4 FTE) - Genesys AI (pending), Open Arena (15% usage)</w:t>
      </w:r>
    </w:p>
    <w:p w14:paraId="4873B294" w14:textId="77777777" w:rsidR="00192AE9" w:rsidRPr="00192AE9" w:rsidRDefault="00192AE9" w:rsidP="00192AE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Proposed Use Cases:</w:t>
      </w:r>
    </w:p>
    <w:p w14:paraId="1996A492" w14:textId="77777777" w:rsidR="00192AE9" w:rsidRPr="00192AE9" w:rsidRDefault="00192AE9" w:rsidP="00192AE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Detecting email sentiment, automating reply action (building Q3)</w:t>
      </w:r>
    </w:p>
    <w:p w14:paraId="43342F7C" w14:textId="77777777" w:rsidR="00192AE9" w:rsidRPr="00192AE9" w:rsidRDefault="00192AE9" w:rsidP="00192AE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Genesys AI for call sentiment detection</w:t>
      </w:r>
    </w:p>
    <w:p w14:paraId="440E7599" w14:textId="77777777" w:rsidR="00192AE9" w:rsidRPr="00192AE9" w:rsidRDefault="00192AE9" w:rsidP="00192AE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lastRenderedPageBreak/>
        <w:t>Salesforce MIAW for auto-generating live chat responses</w:t>
      </w:r>
    </w:p>
    <w:p w14:paraId="79C24858" w14:textId="77777777" w:rsidR="00192AE9" w:rsidRPr="00192AE9" w:rsidRDefault="00053BC7" w:rsidP="00192AE9">
      <w:pPr>
        <w:spacing w:after="0" w:line="240" w:lineRule="auto"/>
        <w:rPr>
          <w:rFonts w:ascii="Clario" w:eastAsia="Times New Roman" w:hAnsi="Clario" w:cs="Times New Roman"/>
          <w:kern w:val="0"/>
          <w:sz w:val="28"/>
          <w:szCs w:val="28"/>
          <w14:ligatures w14:val="none"/>
        </w:rPr>
      </w:pPr>
      <w:r w:rsidRPr="00053BC7">
        <w:rPr>
          <w:rFonts w:ascii="Clario" w:eastAsia="Times New Roman" w:hAnsi="Clario" w:cs="Times New Roman"/>
          <w:noProof/>
          <w:kern w:val="0"/>
          <w:sz w:val="28"/>
          <w:szCs w:val="28"/>
        </w:rPr>
        <w:pict w14:anchorId="2BECF64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D5E4909" w14:textId="77777777" w:rsidR="00192AE9" w:rsidRPr="00192AE9" w:rsidRDefault="00192AE9" w:rsidP="00192AE9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12. PARTNER MARKETING</w:t>
      </w:r>
    </w:p>
    <w:p w14:paraId="1524BBDC" w14:textId="77777777" w:rsidR="00192AE9" w:rsidRPr="00192AE9" w:rsidRDefault="00192AE9" w:rsidP="00192AE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Total FTE: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13 | </w:t>
      </w: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In Scope: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1</w:t>
      </w:r>
    </w:p>
    <w:p w14:paraId="3D479561" w14:textId="77777777" w:rsidR="00192AE9" w:rsidRPr="00192AE9" w:rsidRDefault="00192AE9" w:rsidP="00192AE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Top Activities by Time Spent:</w:t>
      </w:r>
    </w:p>
    <w:p w14:paraId="7E3A7563" w14:textId="77777777" w:rsidR="00192AE9" w:rsidRPr="00192AE9" w:rsidRDefault="00192AE9" w:rsidP="00192AE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Partner Mktg Planning &amp; Activation (35% / 5.95 FTE) - Open Arena, M365 Copilot (25% usage)</w:t>
      </w:r>
    </w:p>
    <w:p w14:paraId="23B65E4A" w14:textId="77777777" w:rsidR="00192AE9" w:rsidRPr="00192AE9" w:rsidRDefault="00192AE9" w:rsidP="00192AE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Content Asset Creation (20% / 3.5 FTE) - Writer, Open Arena, M365 Copilot, DG Persona Agent (100% usage)</w:t>
      </w:r>
    </w:p>
    <w:p w14:paraId="264BF202" w14:textId="77777777" w:rsidR="00192AE9" w:rsidRPr="00192AE9" w:rsidRDefault="00192AE9" w:rsidP="00192AE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Meetings, Collaboration, L&amp;D (15% / 2.5 FTE) - Open Arena, M365 Copilot (50% usage)</w:t>
      </w:r>
    </w:p>
    <w:p w14:paraId="4A900840" w14:textId="77777777" w:rsidR="00192AE9" w:rsidRPr="00192AE9" w:rsidRDefault="00192AE9" w:rsidP="00192AE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Reporting &amp; Analytics (10% / 1.5 FTE) - Open Arena (20% usage)</w:t>
      </w:r>
    </w:p>
    <w:p w14:paraId="12994AB5" w14:textId="77777777" w:rsidR="00192AE9" w:rsidRPr="00192AE9" w:rsidRDefault="00192AE9" w:rsidP="00192AE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Proposed Use Cases:</w:t>
      </w:r>
    </w:p>
    <w:p w14:paraId="1DD3B1DC" w14:textId="77777777" w:rsidR="00192AE9" w:rsidRPr="00192AE9" w:rsidRDefault="00192AE9" w:rsidP="00192AE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Measure shared impact of partnerships (quarq.ai)</w:t>
      </w:r>
    </w:p>
    <w:p w14:paraId="5D5B0FEC" w14:textId="77777777" w:rsidR="00192AE9" w:rsidRPr="00192AE9" w:rsidRDefault="00192AE9" w:rsidP="00192AE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Expansion of Writer to Partner Marketers</w:t>
      </w:r>
    </w:p>
    <w:p w14:paraId="097ECA1F" w14:textId="77777777" w:rsidR="00192AE9" w:rsidRPr="00192AE9" w:rsidRDefault="00053BC7" w:rsidP="00192AE9">
      <w:pPr>
        <w:spacing w:after="0" w:line="240" w:lineRule="auto"/>
        <w:rPr>
          <w:rFonts w:ascii="Clario" w:eastAsia="Times New Roman" w:hAnsi="Clario" w:cs="Times New Roman"/>
          <w:kern w:val="0"/>
          <w:sz w:val="28"/>
          <w:szCs w:val="28"/>
          <w14:ligatures w14:val="none"/>
        </w:rPr>
      </w:pPr>
      <w:r w:rsidRPr="00053BC7">
        <w:rPr>
          <w:rFonts w:ascii="Clario" w:eastAsia="Times New Roman" w:hAnsi="Clario" w:cs="Times New Roman"/>
          <w:noProof/>
          <w:kern w:val="0"/>
          <w:sz w:val="28"/>
          <w:szCs w:val="28"/>
        </w:rPr>
        <w:pict w14:anchorId="4C7006B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1CC4A0" w14:textId="77777777" w:rsidR="00192AE9" w:rsidRPr="00192AE9" w:rsidRDefault="00192AE9" w:rsidP="00192AE9">
      <w:pPr>
        <w:shd w:val="clear" w:color="auto" w:fill="FFFFFF"/>
        <w:spacing w:after="120" w:line="600" w:lineRule="atLeast"/>
        <w:outlineLvl w:val="1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CROSS-FUNCTIONAL INSIGHTS</w:t>
      </w:r>
    </w:p>
    <w:p w14:paraId="4AB02543" w14:textId="77777777" w:rsidR="00192AE9" w:rsidRPr="00192AE9" w:rsidRDefault="00192AE9" w:rsidP="00192AE9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Most Common Functional AI Tools:</w:t>
      </w:r>
    </w:p>
    <w:p w14:paraId="62924DD6" w14:textId="77777777" w:rsidR="00192AE9" w:rsidRPr="00192AE9" w:rsidRDefault="00192AE9" w:rsidP="00192AE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Writer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(Demand Gen, Product Marketing, Creative, AEM, Partner Marketing)</w:t>
      </w:r>
    </w:p>
    <w:p w14:paraId="21C0E40F" w14:textId="77777777" w:rsidR="00192AE9" w:rsidRPr="00192AE9" w:rsidRDefault="00192AE9" w:rsidP="00192AE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Adobe Creative Cloud Suite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(Creative, Digital Marketing, LATAM)</w:t>
      </w:r>
    </w:p>
    <w:p w14:paraId="7FF9DAB4" w14:textId="77777777" w:rsidR="00192AE9" w:rsidRPr="00192AE9" w:rsidRDefault="00192AE9" w:rsidP="00192AE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Eloqua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(Demand Gen, Ops &amp; Analytics, Digital Marketing, AEM, BDR)</w:t>
      </w:r>
    </w:p>
    <w:p w14:paraId="2F4821A1" w14:textId="77777777" w:rsidR="00192AE9" w:rsidRPr="00192AE9" w:rsidRDefault="00192AE9" w:rsidP="00192AE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ON24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(Demand Gen, Ops &amp; Analytics, AEM)</w:t>
      </w:r>
    </w:p>
    <w:p w14:paraId="7D3EE916" w14:textId="77777777" w:rsidR="00192AE9" w:rsidRPr="00192AE9" w:rsidRDefault="00192AE9" w:rsidP="00192AE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Treasure Data AI Agent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(Demand Gen, Product Marketing, AEM)</w:t>
      </w:r>
    </w:p>
    <w:p w14:paraId="7180FBC2" w14:textId="77777777" w:rsidR="00192AE9" w:rsidRPr="00192AE9" w:rsidRDefault="00192AE9" w:rsidP="00192AE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6sense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(Demand Gen, Ops &amp; Analytics, AEM)</w:t>
      </w:r>
    </w:p>
    <w:p w14:paraId="7C472A99" w14:textId="77777777" w:rsidR="00192AE9" w:rsidRPr="00192AE9" w:rsidRDefault="00192AE9" w:rsidP="00192AE9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Most Common Generic AI Tools:</w:t>
      </w:r>
    </w:p>
    <w:p w14:paraId="513A29CA" w14:textId="77777777" w:rsidR="00192AE9" w:rsidRPr="00192AE9" w:rsidRDefault="00192AE9" w:rsidP="00192AE9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Open Arena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(Used across ALL 13 sub-functions)</w:t>
      </w:r>
    </w:p>
    <w:p w14:paraId="3F620E1D" w14:textId="77777777" w:rsidR="00192AE9" w:rsidRPr="00192AE9" w:rsidRDefault="00192AE9" w:rsidP="00192AE9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M365 Copilot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(11 of 13 sub-functions)</w:t>
      </w:r>
    </w:p>
    <w:p w14:paraId="2FC43F4F" w14:textId="77777777" w:rsidR="00192AE9" w:rsidRPr="00192AE9" w:rsidRDefault="00192AE9" w:rsidP="00192AE9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Persona AI Assistant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(Demand Gen, Product Marketing, Creative, AEM)</w:t>
      </w:r>
    </w:p>
    <w:p w14:paraId="16BD8C33" w14:textId="77777777" w:rsidR="00192AE9" w:rsidRPr="00192AE9" w:rsidRDefault="00192AE9" w:rsidP="00192AE9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Highest Greenfield Opportunities (High Time Spent + No Tools):</w:t>
      </w:r>
    </w:p>
    <w:p w14:paraId="00B8337C" w14:textId="77777777" w:rsidR="00192AE9" w:rsidRPr="00192AE9" w:rsidRDefault="00192AE9" w:rsidP="00192AE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Content Delivery (EXAMPLE: 19% / 202 FTE)</w:t>
      </w:r>
    </w:p>
    <w:p w14:paraId="359BBCF1" w14:textId="77777777" w:rsidR="00192AE9" w:rsidRPr="00192AE9" w:rsidRDefault="00192AE9" w:rsidP="00192AE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Marketing Strategy - Data analytics (Demand Gen: 50% / 11 FTE)</w:t>
      </w:r>
    </w:p>
    <w:p w14:paraId="32AC396D" w14:textId="77777777" w:rsidR="00192AE9" w:rsidRPr="00192AE9" w:rsidRDefault="00192AE9" w:rsidP="00192AE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Campaign Planning - budget management (Demand Gen: 20% / 5.8 FTE)</w:t>
      </w:r>
    </w:p>
    <w:p w14:paraId="1423E1AB" w14:textId="77777777" w:rsidR="00192AE9" w:rsidRPr="00192AE9" w:rsidRDefault="00192AE9" w:rsidP="00192AE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Content Strategy (LATAM: 100% / 10 FTE)</w:t>
      </w:r>
    </w:p>
    <w:p w14:paraId="3F951325" w14:textId="77777777" w:rsidR="00192AE9" w:rsidRPr="00192AE9" w:rsidRDefault="00192AE9" w:rsidP="00192AE9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Most Frequently Proposed Use Cases:</w:t>
      </w:r>
    </w:p>
    <w:p w14:paraId="550C4ADB" w14:textId="77777777" w:rsidR="00192AE9" w:rsidRPr="00192AE9" w:rsidRDefault="00192AE9" w:rsidP="00192AE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lastRenderedPageBreak/>
        <w:t>AI-powered campaign performance analysis and optimization</w:t>
      </w:r>
    </w:p>
    <w:p w14:paraId="53A09A49" w14:textId="77777777" w:rsidR="00192AE9" w:rsidRPr="00192AE9" w:rsidRDefault="00192AE9" w:rsidP="00192AE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Predictive analytics and forecasting tools</w:t>
      </w:r>
    </w:p>
    <w:p w14:paraId="534BBD7B" w14:textId="77777777" w:rsidR="00192AE9" w:rsidRPr="00192AE9" w:rsidRDefault="00192AE9" w:rsidP="00192AE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Automated content generation and derivative content creation</w:t>
      </w:r>
    </w:p>
    <w:p w14:paraId="1BB10528" w14:textId="77777777" w:rsidR="00192AE9" w:rsidRPr="00192AE9" w:rsidRDefault="00192AE9" w:rsidP="00192AE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Real-time sentiment analysis and anomaly detection</w:t>
      </w:r>
    </w:p>
    <w:p w14:paraId="711F9177" w14:textId="77777777" w:rsidR="00192AE9" w:rsidRPr="00192AE9" w:rsidRDefault="00192AE9" w:rsidP="00192AE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AI-driven project management and resource allocation</w:t>
      </w:r>
    </w:p>
    <w:p w14:paraId="631C7C70" w14:textId="77777777" w:rsidR="00192AE9" w:rsidRPr="00192AE9" w:rsidRDefault="00053BC7" w:rsidP="00192AE9">
      <w:pPr>
        <w:spacing w:after="0" w:line="240" w:lineRule="auto"/>
        <w:rPr>
          <w:rFonts w:ascii="Clario" w:eastAsia="Times New Roman" w:hAnsi="Clario" w:cs="Times New Roman"/>
          <w:kern w:val="0"/>
          <w:sz w:val="28"/>
          <w:szCs w:val="28"/>
          <w14:ligatures w14:val="none"/>
        </w:rPr>
      </w:pPr>
      <w:r w:rsidRPr="00053BC7">
        <w:rPr>
          <w:rFonts w:ascii="Clario" w:eastAsia="Times New Roman" w:hAnsi="Clario" w:cs="Times New Roman"/>
          <w:noProof/>
          <w:kern w:val="0"/>
          <w:sz w:val="28"/>
          <w:szCs w:val="28"/>
        </w:rPr>
        <w:pict w14:anchorId="7A34932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DEB86A" w14:textId="77777777" w:rsidR="00192AE9" w:rsidRPr="00192AE9" w:rsidRDefault="00192AE9" w:rsidP="00192AE9">
      <w:pPr>
        <w:shd w:val="clear" w:color="auto" w:fill="FFFFFF"/>
        <w:spacing w:after="120" w:line="600" w:lineRule="atLeast"/>
        <w:outlineLvl w:val="1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USAGE INSTRUCTIONS FOR PROMPT EXECUTION</w:t>
      </w:r>
    </w:p>
    <w:p w14:paraId="3955B1A5" w14:textId="77777777" w:rsidR="00192AE9" w:rsidRPr="00192AE9" w:rsidRDefault="00192AE9" w:rsidP="00192AE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When processing with your prompt:</w:t>
      </w:r>
    </w:p>
    <w:p w14:paraId="278CD970" w14:textId="77777777" w:rsidR="00192AE9" w:rsidRPr="00192AE9" w:rsidRDefault="00192AE9" w:rsidP="00192AE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Reference this document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instead of the full Excel file to avoid token overflow</w:t>
      </w:r>
    </w:p>
    <w:p w14:paraId="617E7700" w14:textId="77777777" w:rsidR="00192AE9" w:rsidRPr="00192AE9" w:rsidRDefault="00192AE9" w:rsidP="00192AE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For each sub-function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, extract:</w:t>
      </w:r>
    </w:p>
    <w:p w14:paraId="4BA8289F" w14:textId="77777777" w:rsidR="00192AE9" w:rsidRPr="00192AE9" w:rsidRDefault="00192AE9" w:rsidP="00192AE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Total FTE and In Scope FTE</w:t>
      </w:r>
    </w:p>
    <w:p w14:paraId="0D2B2BA4" w14:textId="77777777" w:rsidR="00192AE9" w:rsidRPr="00192AE9" w:rsidRDefault="00192AE9" w:rsidP="00192AE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Top 3-5 activities by Time Spent %</w:t>
      </w:r>
    </w:p>
    <w:p w14:paraId="4C35D7D1" w14:textId="77777777" w:rsidR="00192AE9" w:rsidRPr="00192AE9" w:rsidRDefault="00192AE9" w:rsidP="00192AE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Current Functional AI Tools and Generic AI Assistants</w:t>
      </w:r>
    </w:p>
    <w:p w14:paraId="48A55154" w14:textId="77777777" w:rsidR="00192AE9" w:rsidRPr="00192AE9" w:rsidRDefault="00192AE9" w:rsidP="00192AE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Greenfield Opportunities (high time spent + no/low tool usage)</w:t>
      </w:r>
    </w:p>
    <w:p w14:paraId="092DECA5" w14:textId="77777777" w:rsidR="00192AE9" w:rsidRPr="00192AE9" w:rsidRDefault="00192AE9" w:rsidP="00192AE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Existing and Proposed Use Cases</w:t>
      </w:r>
    </w:p>
    <w:p w14:paraId="41DC2359" w14:textId="77777777" w:rsidR="00192AE9" w:rsidRPr="00192AE9" w:rsidRDefault="00192AE9" w:rsidP="00192AE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Apply the Priority Tier Framework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from your prompt:</w:t>
      </w:r>
    </w:p>
    <w:p w14:paraId="3544EA05" w14:textId="77777777" w:rsidR="00192AE9" w:rsidRPr="00192AE9" w:rsidRDefault="00192AE9" w:rsidP="00192AE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Tier 1: Greenfield + &gt;15% Time Spent → 5 use cases</w:t>
      </w:r>
    </w:p>
    <w:p w14:paraId="2FD28FBE" w14:textId="77777777" w:rsidR="00192AE9" w:rsidRPr="00192AE9" w:rsidRDefault="00192AE9" w:rsidP="00192AE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Tier 2: Greenfield + 10-15% Time Spent → 3 use cases</w:t>
      </w:r>
    </w:p>
    <w:p w14:paraId="3BE14244" w14:textId="77777777" w:rsidR="00192AE9" w:rsidRPr="00192AE9" w:rsidRDefault="00192AE9" w:rsidP="00192AE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Tier 3: &gt;15% Time Spent + Partial Coverage → 3 use cases</w:t>
      </w:r>
    </w:p>
    <w:p w14:paraId="4BB8072A" w14:textId="77777777" w:rsidR="00192AE9" w:rsidRPr="00192AE9" w:rsidRDefault="00192AE9" w:rsidP="00192AE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Continue until 20 net-new use cases allocated</w:t>
      </w:r>
    </w:p>
    <w:p w14:paraId="6DF7B5A4" w14:textId="77777777" w:rsidR="00192AE9" w:rsidRPr="00192AE9" w:rsidRDefault="00192AE9" w:rsidP="00192AE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</w:pPr>
      <w:r w:rsidRPr="00192AE9">
        <w:rPr>
          <w:rFonts w:ascii="Clario" w:eastAsia="Times New Roman" w:hAnsi="Clario" w:cs="Times New Roman"/>
          <w:b/>
          <w:bCs/>
          <w:color w:val="212223"/>
          <w:kern w:val="0"/>
          <w:sz w:val="28"/>
          <w:szCs w:val="28"/>
          <w14:ligatures w14:val="none"/>
        </w:rPr>
        <w:t>Cross-reference Proposed Use Cases</w:t>
      </w:r>
      <w:r w:rsidRPr="00192AE9">
        <w:rPr>
          <w:rFonts w:ascii="Clario" w:eastAsia="Times New Roman" w:hAnsi="Clario" w:cs="Times New Roman"/>
          <w:color w:val="212223"/>
          <w:kern w:val="0"/>
          <w:sz w:val="28"/>
          <w:szCs w:val="28"/>
          <w14:ligatures w14:val="none"/>
        </w:rPr>
        <w:t> with your Enriched Use Cases file (File 2) to identify Priority 1 items requiring external validation</w:t>
      </w:r>
    </w:p>
    <w:p w14:paraId="7A858CEA" w14:textId="77777777" w:rsidR="009C3773" w:rsidRPr="00192AE9" w:rsidRDefault="009C3773">
      <w:pPr>
        <w:rPr>
          <w:rFonts w:ascii="Clario" w:hAnsi="Clario"/>
          <w:sz w:val="28"/>
          <w:szCs w:val="28"/>
        </w:rPr>
      </w:pPr>
    </w:p>
    <w:sectPr w:rsidR="009C3773" w:rsidRPr="00192AE9" w:rsidSect="00192AE9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lario">
    <w:panose1 w:val="020B0604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E1A"/>
    <w:multiLevelType w:val="multilevel"/>
    <w:tmpl w:val="6A80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A689C"/>
    <w:multiLevelType w:val="multilevel"/>
    <w:tmpl w:val="E47C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E1647"/>
    <w:multiLevelType w:val="multilevel"/>
    <w:tmpl w:val="A7F0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B230A"/>
    <w:multiLevelType w:val="multilevel"/>
    <w:tmpl w:val="BACE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06584"/>
    <w:multiLevelType w:val="multilevel"/>
    <w:tmpl w:val="8746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00038"/>
    <w:multiLevelType w:val="multilevel"/>
    <w:tmpl w:val="3D54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E7985"/>
    <w:multiLevelType w:val="multilevel"/>
    <w:tmpl w:val="774C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34354"/>
    <w:multiLevelType w:val="multilevel"/>
    <w:tmpl w:val="432C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D5574"/>
    <w:multiLevelType w:val="multilevel"/>
    <w:tmpl w:val="F3B4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D10F2"/>
    <w:multiLevelType w:val="multilevel"/>
    <w:tmpl w:val="8AC8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075D83"/>
    <w:multiLevelType w:val="multilevel"/>
    <w:tmpl w:val="78E8C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FC4A97"/>
    <w:multiLevelType w:val="multilevel"/>
    <w:tmpl w:val="6B48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A7A15"/>
    <w:multiLevelType w:val="multilevel"/>
    <w:tmpl w:val="751A0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1444F8"/>
    <w:multiLevelType w:val="multilevel"/>
    <w:tmpl w:val="4FB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D0602"/>
    <w:multiLevelType w:val="multilevel"/>
    <w:tmpl w:val="663A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10B19"/>
    <w:multiLevelType w:val="multilevel"/>
    <w:tmpl w:val="D5F2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46CF2"/>
    <w:multiLevelType w:val="multilevel"/>
    <w:tmpl w:val="8BD6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57C81"/>
    <w:multiLevelType w:val="multilevel"/>
    <w:tmpl w:val="6E2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669788">
    <w:abstractNumId w:val="11"/>
  </w:num>
  <w:num w:numId="2" w16cid:durableId="421997557">
    <w:abstractNumId w:val="7"/>
  </w:num>
  <w:num w:numId="3" w16cid:durableId="987324052">
    <w:abstractNumId w:val="1"/>
  </w:num>
  <w:num w:numId="4" w16cid:durableId="224144819">
    <w:abstractNumId w:val="6"/>
  </w:num>
  <w:num w:numId="5" w16cid:durableId="1824154633">
    <w:abstractNumId w:val="13"/>
  </w:num>
  <w:num w:numId="6" w16cid:durableId="802037572">
    <w:abstractNumId w:val="15"/>
  </w:num>
  <w:num w:numId="7" w16cid:durableId="868225962">
    <w:abstractNumId w:val="4"/>
  </w:num>
  <w:num w:numId="8" w16cid:durableId="18043680">
    <w:abstractNumId w:val="0"/>
  </w:num>
  <w:num w:numId="9" w16cid:durableId="1613171748">
    <w:abstractNumId w:val="8"/>
  </w:num>
  <w:num w:numId="10" w16cid:durableId="1323001069">
    <w:abstractNumId w:val="17"/>
  </w:num>
  <w:num w:numId="11" w16cid:durableId="1176575577">
    <w:abstractNumId w:val="5"/>
  </w:num>
  <w:num w:numId="12" w16cid:durableId="23406182">
    <w:abstractNumId w:val="16"/>
  </w:num>
  <w:num w:numId="13" w16cid:durableId="1762753335">
    <w:abstractNumId w:val="14"/>
  </w:num>
  <w:num w:numId="14" w16cid:durableId="1731810783">
    <w:abstractNumId w:val="9"/>
  </w:num>
  <w:num w:numId="15" w16cid:durableId="1047223397">
    <w:abstractNumId w:val="2"/>
  </w:num>
  <w:num w:numId="16" w16cid:durableId="1552232945">
    <w:abstractNumId w:val="12"/>
  </w:num>
  <w:num w:numId="17" w16cid:durableId="1330404796">
    <w:abstractNumId w:val="3"/>
  </w:num>
  <w:num w:numId="18" w16cid:durableId="15802834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AE9"/>
    <w:rsid w:val="00053BC7"/>
    <w:rsid w:val="001714F1"/>
    <w:rsid w:val="00182ED9"/>
    <w:rsid w:val="00192AE9"/>
    <w:rsid w:val="007F422A"/>
    <w:rsid w:val="009C3773"/>
    <w:rsid w:val="00B3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EE17"/>
  <w15:chartTrackingRefBased/>
  <w15:docId w15:val="{08BBE0D5-DDB4-CC47-9F15-2E076412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2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2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AE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2A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2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2" ma:contentTypeDescription="Create a new document." ma:contentTypeScope="" ma:versionID="3e27d51d843adb4d656c4d548f685b10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09eb7b54c89b39ddfa8a9d424631d33d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830C4A5-9E50-4FD8-965C-38F3BCE509FB}"/>
</file>

<file path=customXml/itemProps2.xml><?xml version="1.0" encoding="utf-8"?>
<ds:datastoreItem xmlns:ds="http://schemas.openxmlformats.org/officeDocument/2006/customXml" ds:itemID="{7776227D-A3A2-42A6-B41B-918C7C6D5ECF}"/>
</file>

<file path=customXml/itemProps3.xml><?xml version="1.0" encoding="utf-8"?>
<ds:datastoreItem xmlns:ds="http://schemas.openxmlformats.org/officeDocument/2006/customXml" ds:itemID="{1956A91B-BF9D-404C-A21D-506FB28F74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1343</Words>
  <Characters>7659</Characters>
  <Application>Microsoft Office Word</Application>
  <DocSecurity>0</DocSecurity>
  <Lines>63</Lines>
  <Paragraphs>17</Paragraphs>
  <ScaleCrop>false</ScaleCrop>
  <Company/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Samson, Richie M. (Operations &amp; Technology)</cp:lastModifiedBy>
  <cp:revision>1</cp:revision>
  <dcterms:created xsi:type="dcterms:W3CDTF">2025-10-15T07:12:00Z</dcterms:created>
  <dcterms:modified xsi:type="dcterms:W3CDTF">2025-10-15T07:14:00Z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4" name="docLang">
    <vt:lpwstr>en</vt:lpwstr>
  </property>
</Properties>
</file>