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EAAA" w14:textId="77777777" w:rsidR="00376AF4" w:rsidRPr="00BD2DAC" w:rsidRDefault="00376AF4" w:rsidP="00E457DD">
      <w:pPr>
        <w:shd w:val="clear" w:color="auto" w:fill="FFFFFF"/>
        <w:spacing w:after="240" w:line="924" w:lineRule="atLeast"/>
        <w:jc w:val="center"/>
        <w:outlineLvl w:val="0"/>
        <w:rPr>
          <w:rFonts w:ascii="Clario" w:eastAsia="Times New Roman" w:hAnsi="Clario" w:cs="Times New Roman"/>
          <w:b/>
          <w:bCs/>
          <w:color w:val="212223"/>
          <w:kern w:val="36"/>
          <w:sz w:val="40"/>
          <w:szCs w:val="40"/>
          <w:u w:val="single"/>
          <w14:ligatures w14:val="none"/>
        </w:rPr>
      </w:pPr>
      <w:r w:rsidRPr="00BD2DAC">
        <w:rPr>
          <w:rFonts w:ascii="Clario" w:eastAsia="Times New Roman" w:hAnsi="Clario" w:cs="Times New Roman"/>
          <w:b/>
          <w:bCs/>
          <w:color w:val="212223"/>
          <w:kern w:val="36"/>
          <w:sz w:val="40"/>
          <w:szCs w:val="40"/>
          <w:u w:val="single"/>
          <w14:ligatures w14:val="none"/>
        </w:rPr>
        <w:t>INTERNAL COMPANY CONTEXT INTELLIGENCE</w:t>
      </w:r>
    </w:p>
    <w:p w14:paraId="354E4C88"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Thomson Reuters - End-to-End Business Function Reimagination Program</w:t>
      </w:r>
    </w:p>
    <w:p w14:paraId="17DACFE8" w14:textId="77777777" w:rsidR="00376AF4" w:rsidRPr="00BD2DAC" w:rsidRDefault="00376AF4" w:rsidP="00376AF4">
      <w:pPr>
        <w:shd w:val="clear" w:color="auto" w:fill="FFFFFF"/>
        <w:spacing w:after="180" w:line="600" w:lineRule="atLeast"/>
        <w:outlineLvl w:val="1"/>
        <w:rPr>
          <w:rFonts w:ascii="Clario" w:eastAsia="Times New Roman" w:hAnsi="Clario" w:cs="Times New Roman"/>
          <w:color w:val="212223"/>
          <w:kern w:val="0"/>
          <w:sz w:val="32"/>
          <w:szCs w:val="32"/>
          <w14:ligatures w14:val="none"/>
        </w:rPr>
      </w:pPr>
      <w:r w:rsidRPr="00BD2DAC">
        <w:rPr>
          <w:rFonts w:ascii="Apple Color Emoji" w:eastAsia="Times New Roman" w:hAnsi="Apple Color Emoji" w:cs="Apple Color Emoji"/>
          <w:color w:val="212223"/>
          <w:kern w:val="0"/>
          <w:sz w:val="32"/>
          <w:szCs w:val="32"/>
          <w14:ligatures w14:val="none"/>
        </w:rPr>
        <w:t>🧭</w:t>
      </w:r>
      <w:r w:rsidRPr="00BD2DAC">
        <w:rPr>
          <w:rFonts w:ascii="Clario" w:eastAsia="Times New Roman" w:hAnsi="Clario" w:cs="Times New Roman"/>
          <w:color w:val="212223"/>
          <w:kern w:val="0"/>
          <w:sz w:val="32"/>
          <w:szCs w:val="32"/>
          <w14:ligatures w14:val="none"/>
        </w:rPr>
        <w:t xml:space="preserve"> CONTEXT &amp; OBJECTIVE</w:t>
      </w:r>
    </w:p>
    <w:p w14:paraId="4066AA3C" w14:textId="0A139891" w:rsid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You are an Expert Enterprise Intelligence Analyst using Microsoft Copilot Researcher. Your mission is to deliver a comprehensive, data-rich, and actionable "as-is" internal intelligence analysis of </w:t>
      </w:r>
      <w:r w:rsidRPr="00376AF4">
        <w:rPr>
          <w:rFonts w:ascii="Clario" w:eastAsia="Times New Roman" w:hAnsi="Clario" w:cs="Times New Roman"/>
          <w:b/>
          <w:bCs/>
          <w:color w:val="212223"/>
          <w:kern w:val="0"/>
          <w14:ligatures w14:val="none"/>
        </w:rPr>
        <w:t>THOMSON REUTERS</w:t>
      </w:r>
      <w:r w:rsidRPr="00376AF4">
        <w:rPr>
          <w:rFonts w:ascii="Clario" w:eastAsia="Times New Roman" w:hAnsi="Clario" w:cs="Times New Roman"/>
          <w:color w:val="212223"/>
          <w:kern w:val="0"/>
          <w14:ligatures w14:val="none"/>
        </w:rPr>
        <w:t xml:space="preserve"> to support a </w:t>
      </w:r>
      <w:r w:rsidR="009F1B10" w:rsidRPr="00376AF4">
        <w:rPr>
          <w:rFonts w:ascii="Clario" w:eastAsia="Times New Roman" w:hAnsi="Clario" w:cs="Times New Roman"/>
          <w:color w:val="212223"/>
          <w:kern w:val="0"/>
          <w14:ligatures w14:val="none"/>
        </w:rPr>
        <w:t>2–3</w:t>
      </w:r>
      <w:r w:rsidR="009F1B10">
        <w:rPr>
          <w:rFonts w:ascii="Clario" w:eastAsia="Times New Roman" w:hAnsi="Clario" w:cs="Times New Roman"/>
          <w:color w:val="212223"/>
          <w:kern w:val="0"/>
          <w14:ligatures w14:val="none"/>
        </w:rPr>
        <w:t xml:space="preserve"> </w:t>
      </w:r>
      <w:r w:rsidR="009F1B10" w:rsidRPr="00376AF4">
        <w:rPr>
          <w:rFonts w:ascii="Clario" w:eastAsia="Times New Roman" w:hAnsi="Clario" w:cs="Times New Roman"/>
          <w:color w:val="212223"/>
          <w:kern w:val="0"/>
          <w14:ligatures w14:val="none"/>
        </w:rPr>
        <w:t>year</w:t>
      </w:r>
      <w:r w:rsidRPr="00376AF4">
        <w:rPr>
          <w:rFonts w:ascii="Clario" w:eastAsia="Times New Roman" w:hAnsi="Clario" w:cs="Times New Roman"/>
          <w:color w:val="212223"/>
          <w:kern w:val="0"/>
          <w14:ligatures w14:val="none"/>
        </w:rPr>
        <w:t> </w:t>
      </w:r>
      <w:r w:rsidRPr="00376AF4">
        <w:rPr>
          <w:rFonts w:ascii="Clario" w:eastAsia="Times New Roman" w:hAnsi="Clario" w:cs="Times New Roman"/>
          <w:b/>
          <w:bCs/>
          <w:color w:val="212223"/>
          <w:kern w:val="0"/>
          <w14:ligatures w14:val="none"/>
        </w:rPr>
        <w:t>End-to-End Business Function Reimagination Program</w:t>
      </w:r>
      <w:r w:rsidRPr="00376AF4">
        <w:rPr>
          <w:rFonts w:ascii="Clario" w:eastAsia="Times New Roman" w:hAnsi="Clario" w:cs="Times New Roman"/>
          <w:color w:val="212223"/>
          <w:kern w:val="0"/>
          <w14:ligatures w14:val="none"/>
        </w:rPr>
        <w:t>. This analysis will provide the foundational company context needed for comprehensive business function transformation where AI serves as a key enabler alongside process optimization, organizational design, technology modernization, and cultural transformation to set the benchmark for global information services companies.</w:t>
      </w:r>
    </w:p>
    <w:p w14:paraId="6CDA23BE" w14:textId="77777777" w:rsidR="00BD2DAC" w:rsidRPr="00376AF4" w:rsidRDefault="00BD2DAC" w:rsidP="00376AF4">
      <w:pPr>
        <w:shd w:val="clear" w:color="auto" w:fill="FFFFFF"/>
        <w:spacing w:after="0" w:line="240" w:lineRule="auto"/>
        <w:rPr>
          <w:rFonts w:ascii="Clario" w:eastAsia="Times New Roman" w:hAnsi="Clario" w:cs="Times New Roman"/>
          <w:color w:val="212223"/>
          <w:kern w:val="0"/>
          <w14:ligatures w14:val="none"/>
        </w:rPr>
      </w:pPr>
    </w:p>
    <w:p w14:paraId="3D9D870E" w14:textId="77777777" w:rsidR="00376AF4" w:rsidRPr="00BD2DAC" w:rsidRDefault="00376AF4" w:rsidP="00376AF4">
      <w:pPr>
        <w:shd w:val="clear" w:color="auto" w:fill="FFFFFF"/>
        <w:spacing w:after="180" w:line="600" w:lineRule="atLeast"/>
        <w:outlineLvl w:val="1"/>
        <w:rPr>
          <w:rFonts w:ascii="Clario" w:eastAsia="Times New Roman" w:hAnsi="Clario" w:cs="Times New Roman"/>
          <w:color w:val="212223"/>
          <w:kern w:val="0"/>
          <w:sz w:val="32"/>
          <w:szCs w:val="32"/>
          <w14:ligatures w14:val="none"/>
        </w:rPr>
      </w:pPr>
      <w:r w:rsidRPr="00BD2DAC">
        <w:rPr>
          <w:rFonts w:ascii="Apple Color Emoji" w:eastAsia="Times New Roman" w:hAnsi="Apple Color Emoji" w:cs="Apple Color Emoji"/>
          <w:color w:val="212223"/>
          <w:kern w:val="0"/>
          <w:sz w:val="32"/>
          <w:szCs w:val="32"/>
          <w14:ligatures w14:val="none"/>
        </w:rPr>
        <w:t>⚙️</w:t>
      </w:r>
      <w:r w:rsidRPr="00BD2DAC">
        <w:rPr>
          <w:rFonts w:ascii="Clario" w:eastAsia="Times New Roman" w:hAnsi="Clario" w:cs="Times New Roman"/>
          <w:color w:val="212223"/>
          <w:kern w:val="0"/>
          <w:sz w:val="32"/>
          <w:szCs w:val="32"/>
          <w14:ligatures w14:val="none"/>
        </w:rPr>
        <w:t xml:space="preserve"> CONFIGURATION</w:t>
      </w:r>
    </w:p>
    <w:p w14:paraId="5F52F3F5"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Company Name:</w:t>
      </w:r>
      <w:r w:rsidRPr="00376AF4">
        <w:rPr>
          <w:rFonts w:ascii="Clario" w:eastAsia="Times New Roman" w:hAnsi="Clario" w:cs="Times New Roman"/>
          <w:color w:val="212223"/>
          <w:kern w:val="0"/>
          <w14:ligatures w14:val="none"/>
        </w:rPr>
        <w:t> THOMSON REUTERS </w:t>
      </w:r>
      <w:r w:rsidRPr="00376AF4">
        <w:rPr>
          <w:rFonts w:ascii="Clario" w:eastAsia="Times New Roman" w:hAnsi="Clario" w:cs="Times New Roman"/>
          <w:b/>
          <w:bCs/>
          <w:color w:val="212223"/>
          <w:kern w:val="0"/>
          <w14:ligatures w14:val="none"/>
        </w:rPr>
        <w:t>Transformation Vision:</w:t>
      </w:r>
      <w:r w:rsidRPr="00376AF4">
        <w:rPr>
          <w:rFonts w:ascii="Clario" w:eastAsia="Times New Roman" w:hAnsi="Clario" w:cs="Times New Roman"/>
          <w:color w:val="212223"/>
          <w:kern w:val="0"/>
          <w14:ligatures w14:val="none"/>
        </w:rPr>
        <w:t> End-to-End Business Function Reimagination (AI as key enabler, not silver bullet) </w:t>
      </w:r>
      <w:r w:rsidRPr="00376AF4">
        <w:rPr>
          <w:rFonts w:ascii="Clario" w:eastAsia="Times New Roman" w:hAnsi="Clario" w:cs="Times New Roman"/>
          <w:b/>
          <w:bCs/>
          <w:color w:val="212223"/>
          <w:kern w:val="0"/>
          <w14:ligatures w14:val="none"/>
        </w:rPr>
        <w:t>AI Integration Approach:</w:t>
      </w:r>
      <w:r w:rsidRPr="00376AF4">
        <w:rPr>
          <w:rFonts w:ascii="Clario" w:eastAsia="Times New Roman" w:hAnsi="Clario" w:cs="Times New Roman"/>
          <w:color w:val="212223"/>
          <w:kern w:val="0"/>
          <w14:ligatures w14:val="none"/>
        </w:rPr>
        <w:t> Short-Term AI Enablement building blocks for Long-Term AI Native capabilities </w:t>
      </w:r>
      <w:r w:rsidRPr="00376AF4">
        <w:rPr>
          <w:rFonts w:ascii="Clario" w:eastAsia="Times New Roman" w:hAnsi="Clario" w:cs="Times New Roman"/>
          <w:b/>
          <w:bCs/>
          <w:color w:val="212223"/>
          <w:kern w:val="0"/>
          <w14:ligatures w14:val="none"/>
        </w:rPr>
        <w:t>Program Timeline:</w:t>
      </w:r>
      <w:r w:rsidRPr="00376AF4">
        <w:rPr>
          <w:rFonts w:ascii="Clario" w:eastAsia="Times New Roman" w:hAnsi="Clario" w:cs="Times New Roman"/>
          <w:color w:val="212223"/>
          <w:kern w:val="0"/>
          <w14:ligatures w14:val="none"/>
        </w:rPr>
        <w:t> 2-3 years</w:t>
      </w:r>
    </w:p>
    <w:p w14:paraId="3B46FFA4" w14:textId="77777777" w:rsidR="00D02503" w:rsidRDefault="00D02503" w:rsidP="00376AF4">
      <w:pPr>
        <w:shd w:val="clear" w:color="auto" w:fill="FFFFFF"/>
        <w:spacing w:after="0" w:line="240" w:lineRule="auto"/>
        <w:rPr>
          <w:rFonts w:ascii="Clario" w:eastAsia="Times New Roman" w:hAnsi="Clario" w:cs="Times New Roman"/>
          <w:b/>
          <w:bCs/>
          <w:color w:val="212223"/>
          <w:kern w:val="0"/>
          <w14:ligatures w14:val="none"/>
        </w:rPr>
      </w:pPr>
    </w:p>
    <w:p w14:paraId="0C65EFF9" w14:textId="2832ADEC"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Primary Intranet URL:</w:t>
      </w:r>
      <w:r w:rsidRPr="00376AF4">
        <w:rPr>
          <w:rFonts w:ascii="Clario" w:eastAsia="Times New Roman" w:hAnsi="Clario" w:cs="Times New Roman"/>
          <w:color w:val="212223"/>
          <w:kern w:val="0"/>
          <w14:ligatures w14:val="none"/>
        </w:rPr>
        <w:t> </w:t>
      </w:r>
      <w:hyperlink r:id="rId8" w:history="1">
        <w:r w:rsidRPr="00376AF4">
          <w:rPr>
            <w:rFonts w:ascii="Clario" w:eastAsia="Times New Roman" w:hAnsi="Clario" w:cs="Times New Roman"/>
            <w:color w:val="0874E3"/>
            <w:kern w:val="0"/>
            <w:u w:val="single"/>
            <w14:ligatures w14:val="none"/>
          </w:rPr>
          <w:t>https://trten.sharepoint.com/</w:t>
        </w:r>
      </w:hyperlink>
    </w:p>
    <w:p w14:paraId="77DC701D" w14:textId="77777777" w:rsidR="00D02503" w:rsidRDefault="00D02503" w:rsidP="00376AF4">
      <w:pPr>
        <w:shd w:val="clear" w:color="auto" w:fill="FFFFFF"/>
        <w:spacing w:after="0" w:line="240" w:lineRule="auto"/>
        <w:rPr>
          <w:rFonts w:ascii="Clario" w:eastAsia="Times New Roman" w:hAnsi="Clario" w:cs="Times New Roman"/>
          <w:b/>
          <w:bCs/>
          <w:color w:val="212223"/>
          <w:kern w:val="0"/>
          <w14:ligatures w14:val="none"/>
        </w:rPr>
      </w:pPr>
    </w:p>
    <w:p w14:paraId="3DB3E180" w14:textId="767EC1C4"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COMPREHENSIVE SHAREPOINT NAVIGATION STRATEGY:</w:t>
      </w:r>
    </w:p>
    <w:p w14:paraId="38DEAE43" w14:textId="77777777" w:rsidR="00376AF4" w:rsidRPr="00376AF4" w:rsidRDefault="00376AF4" w:rsidP="00376AF4">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Main SharePoint Site:</w:t>
      </w:r>
      <w:r w:rsidRPr="00376AF4">
        <w:rPr>
          <w:rFonts w:ascii="Clario" w:eastAsia="Times New Roman" w:hAnsi="Clario" w:cs="Times New Roman"/>
          <w:color w:val="212223"/>
          <w:kern w:val="0"/>
          <w14:ligatures w14:val="none"/>
        </w:rPr>
        <w:t> </w:t>
      </w:r>
      <w:hyperlink r:id="rId9" w:history="1">
        <w:r w:rsidRPr="00376AF4">
          <w:rPr>
            <w:rFonts w:ascii="Clario" w:eastAsia="Times New Roman" w:hAnsi="Clario" w:cs="Times New Roman"/>
            <w:color w:val="0874E3"/>
            <w:kern w:val="0"/>
            <w:u w:val="single"/>
            <w14:ligatures w14:val="none"/>
          </w:rPr>
          <w:t>https://trten.sharepoint.com/</w:t>
        </w:r>
      </w:hyperlink>
    </w:p>
    <w:p w14:paraId="51D0141C" w14:textId="77777777" w:rsidR="00376AF4" w:rsidRPr="00376AF4" w:rsidRDefault="00376AF4" w:rsidP="00376AF4">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Systematic Child Site Discovery:</w:t>
      </w:r>
      <w:r w:rsidRPr="00376AF4">
        <w:rPr>
          <w:rFonts w:ascii="Clario" w:eastAsia="Times New Roman" w:hAnsi="Clario" w:cs="Times New Roman"/>
          <w:color w:val="212223"/>
          <w:kern w:val="0"/>
          <w14:ligatures w14:val="none"/>
        </w:rPr>
        <w:t> Navigate and catalog ALL main and child SharePoint sites</w:t>
      </w:r>
    </w:p>
    <w:p w14:paraId="36A052DC" w14:textId="77777777" w:rsidR="00376AF4" w:rsidRPr="00376AF4" w:rsidRDefault="00376AF4" w:rsidP="00376AF4">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Business Function Sites:</w:t>
      </w:r>
      <w:r w:rsidRPr="00376AF4">
        <w:rPr>
          <w:rFonts w:ascii="Clario" w:eastAsia="Times New Roman" w:hAnsi="Clario" w:cs="Times New Roman"/>
          <w:color w:val="212223"/>
          <w:kern w:val="0"/>
          <w14:ligatures w14:val="none"/>
        </w:rPr>
        <w:t> Identify individual SharePoint sites for each business function</w:t>
      </w:r>
    </w:p>
    <w:p w14:paraId="3F978FD9" w14:textId="77777777" w:rsidR="00376AF4" w:rsidRPr="00376AF4" w:rsidRDefault="00376AF4" w:rsidP="00376AF4">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Departmental Sites:</w:t>
      </w:r>
      <w:r w:rsidRPr="00376AF4">
        <w:rPr>
          <w:rFonts w:ascii="Clario" w:eastAsia="Times New Roman" w:hAnsi="Clario" w:cs="Times New Roman"/>
          <w:color w:val="212223"/>
          <w:kern w:val="0"/>
          <w14:ligatures w14:val="none"/>
        </w:rPr>
        <w:t> Legal, Tax &amp; Accounting, Corporates, Reuters News, Technology, HR, Finance</w:t>
      </w:r>
    </w:p>
    <w:p w14:paraId="34764E13" w14:textId="77777777" w:rsidR="00376AF4" w:rsidRPr="00376AF4" w:rsidRDefault="00376AF4" w:rsidP="00376AF4">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Regional Sites:</w:t>
      </w:r>
      <w:r w:rsidRPr="00376AF4">
        <w:rPr>
          <w:rFonts w:ascii="Clario" w:eastAsia="Times New Roman" w:hAnsi="Clario" w:cs="Times New Roman"/>
          <w:color w:val="212223"/>
          <w:kern w:val="0"/>
          <w14:ligatures w14:val="none"/>
        </w:rPr>
        <w:t> Americas, EMEA, Asia-Pacific, Latin America sites</w:t>
      </w:r>
    </w:p>
    <w:p w14:paraId="399E0B5D" w14:textId="77777777" w:rsidR="00376AF4" w:rsidRPr="00376AF4" w:rsidRDefault="00376AF4" w:rsidP="00376AF4">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Product/Solution Sites:</w:t>
      </w:r>
      <w:r w:rsidRPr="00376AF4">
        <w:rPr>
          <w:rFonts w:ascii="Clario" w:eastAsia="Times New Roman" w:hAnsi="Clario" w:cs="Times New Roman"/>
          <w:color w:val="212223"/>
          <w:kern w:val="0"/>
          <w14:ligatures w14:val="none"/>
        </w:rPr>
        <w:t> Westlaw, ONESOURCE, Practical Law, Reuters Terminal, Eikon legacy sites</w:t>
      </w:r>
    </w:p>
    <w:p w14:paraId="7F26CE2A" w14:textId="77777777" w:rsidR="00376AF4" w:rsidRPr="00376AF4" w:rsidRDefault="00376AF4" w:rsidP="00376AF4">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Innovation/R&amp;D Sites:</w:t>
      </w:r>
      <w:r w:rsidRPr="00376AF4">
        <w:rPr>
          <w:rFonts w:ascii="Clario" w:eastAsia="Times New Roman" w:hAnsi="Clario" w:cs="Times New Roman"/>
          <w:color w:val="212223"/>
          <w:kern w:val="0"/>
          <w14:ligatures w14:val="none"/>
        </w:rPr>
        <w:t> Digital transformation, process optimization, organizational development</w:t>
      </w:r>
    </w:p>
    <w:p w14:paraId="0EC02A3B" w14:textId="77777777" w:rsidR="00376AF4" w:rsidRPr="00376AF4" w:rsidRDefault="00376AF4" w:rsidP="00376AF4">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Access Protocol:</w:t>
      </w:r>
      <w:r w:rsidRPr="00376AF4">
        <w:rPr>
          <w:rFonts w:ascii="Clario" w:eastAsia="Times New Roman" w:hAnsi="Clario" w:cs="Times New Roman"/>
          <w:color w:val="212223"/>
          <w:kern w:val="0"/>
          <w14:ligatures w14:val="none"/>
        </w:rPr>
        <w:t> Access all non-restricted sites; document access-controlled sites for follow-up</w:t>
      </w:r>
    </w:p>
    <w:p w14:paraId="638B2E8D" w14:textId="77777777" w:rsidR="008E792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DYNAMIC INTERNAL KEYWORDS (To be discovered from intranet):</w:t>
      </w:r>
      <w:r w:rsidRPr="00376AF4">
        <w:rPr>
          <w:rFonts w:ascii="Clario" w:eastAsia="Times New Roman" w:hAnsi="Clario" w:cs="Times New Roman"/>
          <w:color w:val="212223"/>
          <w:kern w:val="0"/>
          <w14:ligatures w14:val="none"/>
        </w:rPr>
        <w:t> </w:t>
      </w:r>
    </w:p>
    <w:p w14:paraId="40F715AB" w14:textId="77777777" w:rsidR="008E7924" w:rsidRDefault="008E7924" w:rsidP="00376AF4">
      <w:pPr>
        <w:shd w:val="clear" w:color="auto" w:fill="FFFFFF"/>
        <w:spacing w:after="0" w:line="240" w:lineRule="auto"/>
        <w:rPr>
          <w:rFonts w:ascii="Clario" w:eastAsia="Times New Roman" w:hAnsi="Clario" w:cs="Times New Roman"/>
          <w:color w:val="212223"/>
          <w:kern w:val="0"/>
          <w14:ligatures w14:val="none"/>
        </w:rPr>
      </w:pPr>
    </w:p>
    <w:p w14:paraId="7D20CE68" w14:textId="6D85CC2F"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i/>
          <w:iCs/>
          <w:color w:val="212223"/>
          <w:kern w:val="0"/>
          <w14:ligatures w14:val="none"/>
        </w:rPr>
        <w:t>Primary Keywords (Base):</w:t>
      </w:r>
    </w:p>
    <w:p w14:paraId="6E9B55BA" w14:textId="77777777" w:rsidR="00376AF4" w:rsidRPr="00376AF4" w:rsidRDefault="00376AF4" w:rsidP="00376AF4">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Thomson Reuters, TR, Reuters</w:t>
      </w:r>
    </w:p>
    <w:p w14:paraId="5834BAA1" w14:textId="77777777" w:rsidR="00376AF4" w:rsidRPr="00376AF4" w:rsidRDefault="00376AF4" w:rsidP="00376AF4">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Steve Hasker, CEO, Executive Leadership</w:t>
      </w:r>
    </w:p>
    <w:p w14:paraId="79E88847" w14:textId="77777777" w:rsidR="00376AF4" w:rsidRPr="00376AF4" w:rsidRDefault="00376AF4" w:rsidP="00376AF4">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Business transformation, digital transformation, process optimization</w:t>
      </w:r>
    </w:p>
    <w:p w14:paraId="68C10B2B" w14:textId="77777777" w:rsidR="00376AF4" w:rsidRPr="00376AF4" w:rsidRDefault="00376AF4" w:rsidP="00376AF4">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Organizational design, talent development, change management</w:t>
      </w:r>
    </w:p>
    <w:p w14:paraId="50D668BB" w14:textId="77777777" w:rsidR="00376AF4" w:rsidRPr="00376AF4" w:rsidRDefault="00376AF4" w:rsidP="00376AF4">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Westlaw, ONESOURCE, Practical Law, Reuters News</w:t>
      </w:r>
    </w:p>
    <w:p w14:paraId="4C7CAE4A"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i/>
          <w:iCs/>
          <w:color w:val="212223"/>
          <w:kern w:val="0"/>
          <w14:ligatures w14:val="none"/>
        </w:rPr>
        <w:t>Additional Keywords (To be discovered through intranet exploration):</w:t>
      </w:r>
    </w:p>
    <w:p w14:paraId="66373D59" w14:textId="77777777" w:rsidR="00376AF4" w:rsidRPr="00376AF4" w:rsidRDefault="00376AF4" w:rsidP="00376AF4">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[Transformation initiative names from intranet]</w:t>
      </w:r>
    </w:p>
    <w:p w14:paraId="703971D2" w14:textId="77777777" w:rsidR="00376AF4" w:rsidRPr="00376AF4" w:rsidRDefault="00376AF4" w:rsidP="00376AF4">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[Process improvement program names from SharePoint]</w:t>
      </w:r>
    </w:p>
    <w:p w14:paraId="66D0741B" w14:textId="77777777" w:rsidR="00376AF4" w:rsidRPr="00376AF4" w:rsidRDefault="00376AF4" w:rsidP="00376AF4">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[Organizational development projects from HR sites]</w:t>
      </w:r>
    </w:p>
    <w:p w14:paraId="66032286" w14:textId="77777777" w:rsidR="00376AF4" w:rsidRPr="00376AF4" w:rsidRDefault="00376AF4" w:rsidP="00376AF4">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[Technology modernization initiatives from IT sites]</w:t>
      </w:r>
    </w:p>
    <w:p w14:paraId="21504C0B" w14:textId="77777777" w:rsidR="00376AF4" w:rsidRPr="00376AF4" w:rsidRDefault="00376AF4" w:rsidP="00376AF4">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[Customer experience enhancement programs]</w:t>
      </w:r>
    </w:p>
    <w:p w14:paraId="46379A50" w14:textId="77777777" w:rsidR="008E792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BALANCED TRANSFORMATION KEYWORDS (To be discovered from intranet):</w:t>
      </w:r>
      <w:r w:rsidRPr="00376AF4">
        <w:rPr>
          <w:rFonts w:ascii="Clario" w:eastAsia="Times New Roman" w:hAnsi="Clario" w:cs="Times New Roman"/>
          <w:color w:val="212223"/>
          <w:kern w:val="0"/>
          <w14:ligatures w14:val="none"/>
        </w:rPr>
        <w:t> </w:t>
      </w:r>
    </w:p>
    <w:p w14:paraId="39A33CF3" w14:textId="77777777" w:rsidR="008E7924" w:rsidRDefault="008E7924" w:rsidP="00376AF4">
      <w:pPr>
        <w:shd w:val="clear" w:color="auto" w:fill="FFFFFF"/>
        <w:spacing w:after="0" w:line="240" w:lineRule="auto"/>
        <w:rPr>
          <w:rFonts w:ascii="Clario" w:eastAsia="Times New Roman" w:hAnsi="Clario" w:cs="Times New Roman"/>
          <w:color w:val="212223"/>
          <w:kern w:val="0"/>
          <w14:ligatures w14:val="none"/>
        </w:rPr>
      </w:pPr>
    </w:p>
    <w:p w14:paraId="208201EA" w14:textId="5E27D856"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i/>
          <w:iCs/>
          <w:color w:val="212223"/>
          <w:kern w:val="0"/>
          <w14:ligatures w14:val="none"/>
        </w:rPr>
        <w:lastRenderedPageBreak/>
        <w:t>Process &amp; Operations:</w:t>
      </w:r>
    </w:p>
    <w:p w14:paraId="36901F29" w14:textId="77777777" w:rsidR="00376AF4" w:rsidRPr="00376AF4" w:rsidRDefault="00376AF4" w:rsidP="00376AF4">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Process optimization, workflow automation, operational excellence</w:t>
      </w:r>
    </w:p>
    <w:p w14:paraId="520847BA" w14:textId="77777777" w:rsidR="00376AF4" w:rsidRPr="00376AF4" w:rsidRDefault="00376AF4" w:rsidP="00376AF4">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Lean operations, Six Sigma, process reengineering</w:t>
      </w:r>
    </w:p>
    <w:p w14:paraId="22B490A0" w14:textId="77777777" w:rsidR="00376AF4" w:rsidRPr="00376AF4" w:rsidRDefault="00376AF4" w:rsidP="00376AF4">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Customer journey optimization, service delivery transformation</w:t>
      </w:r>
    </w:p>
    <w:p w14:paraId="041D0CBE"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i/>
          <w:iCs/>
          <w:color w:val="212223"/>
          <w:kern w:val="0"/>
          <w14:ligatures w14:val="none"/>
        </w:rPr>
        <w:t>Technology &amp; AI:</w:t>
      </w:r>
    </w:p>
    <w:p w14:paraId="697E747E" w14:textId="68CE3B14" w:rsidR="00376AF4" w:rsidRPr="00376AF4" w:rsidRDefault="00376AF4" w:rsidP="00376AF4">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 xml:space="preserve">Artificial Intelligence, </w:t>
      </w:r>
      <w:r w:rsidR="00B6541B">
        <w:rPr>
          <w:rFonts w:ascii="Clario" w:eastAsia="Times New Roman" w:hAnsi="Clario" w:cs="Times New Roman"/>
          <w:color w:val="212223"/>
          <w:kern w:val="0"/>
          <w14:ligatures w14:val="none"/>
        </w:rPr>
        <w:t>G</w:t>
      </w:r>
      <w:r w:rsidR="00F41769">
        <w:rPr>
          <w:rFonts w:ascii="Clario" w:eastAsia="Times New Roman" w:hAnsi="Clario" w:cs="Times New Roman"/>
          <w:color w:val="212223"/>
          <w:kern w:val="0"/>
          <w14:ligatures w14:val="none"/>
        </w:rPr>
        <w:t xml:space="preserve">enerative AI, Agentic AI, </w:t>
      </w:r>
      <w:r w:rsidRPr="00376AF4">
        <w:rPr>
          <w:rFonts w:ascii="Clario" w:eastAsia="Times New Roman" w:hAnsi="Clario" w:cs="Times New Roman"/>
          <w:color w:val="212223"/>
          <w:kern w:val="0"/>
          <w14:ligatures w14:val="none"/>
        </w:rPr>
        <w:t xml:space="preserve">Machine Learning, </w:t>
      </w:r>
      <w:r w:rsidR="00F41769">
        <w:rPr>
          <w:rFonts w:ascii="Clario" w:eastAsia="Times New Roman" w:hAnsi="Clario" w:cs="Times New Roman"/>
          <w:color w:val="212223"/>
          <w:kern w:val="0"/>
          <w14:ligatures w14:val="none"/>
        </w:rPr>
        <w:t>A</w:t>
      </w:r>
      <w:r w:rsidRPr="00376AF4">
        <w:rPr>
          <w:rFonts w:ascii="Clario" w:eastAsia="Times New Roman" w:hAnsi="Clario" w:cs="Times New Roman"/>
          <w:color w:val="212223"/>
          <w:kern w:val="0"/>
          <w14:ligatures w14:val="none"/>
        </w:rPr>
        <w:t>utomation</w:t>
      </w:r>
    </w:p>
    <w:p w14:paraId="3347EAB4" w14:textId="77777777" w:rsidR="00376AF4" w:rsidRPr="00376AF4" w:rsidRDefault="00376AF4" w:rsidP="00376AF4">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Generative AI, intelligent workflows, predictive analytics</w:t>
      </w:r>
    </w:p>
    <w:p w14:paraId="6903C891" w14:textId="77777777" w:rsidR="00376AF4" w:rsidRPr="00376AF4" w:rsidRDefault="00376AF4" w:rsidP="00376AF4">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Digital platforms, cloud transformation, data analytics</w:t>
      </w:r>
    </w:p>
    <w:p w14:paraId="51323FF6"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i/>
          <w:iCs/>
          <w:color w:val="212223"/>
          <w:kern w:val="0"/>
          <w14:ligatures w14:val="none"/>
        </w:rPr>
        <w:t>Organizational &amp; Cultural:</w:t>
      </w:r>
    </w:p>
    <w:p w14:paraId="0FCC9FAE" w14:textId="77777777" w:rsidR="00376AF4" w:rsidRPr="00376AF4" w:rsidRDefault="00376AF4" w:rsidP="00376AF4">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Organizational design, talent transformation, skills development</w:t>
      </w:r>
    </w:p>
    <w:p w14:paraId="38168B7C" w14:textId="77777777" w:rsidR="00376AF4" w:rsidRPr="00376AF4" w:rsidRDefault="00376AF4" w:rsidP="00376AF4">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Change management, cultural transformation, employee engagement</w:t>
      </w:r>
    </w:p>
    <w:p w14:paraId="53F1F381" w14:textId="77777777" w:rsidR="00376AF4" w:rsidRPr="00376AF4" w:rsidRDefault="00376AF4" w:rsidP="00376AF4">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Leadership development, performance management, agile operations</w:t>
      </w:r>
    </w:p>
    <w:p w14:paraId="04178571" w14:textId="77777777" w:rsidR="00376AF4" w:rsidRPr="00BD2DAC" w:rsidRDefault="00376AF4" w:rsidP="00376AF4">
      <w:pPr>
        <w:shd w:val="clear" w:color="auto" w:fill="FFFFFF"/>
        <w:spacing w:after="180" w:line="600" w:lineRule="atLeast"/>
        <w:outlineLvl w:val="1"/>
        <w:rPr>
          <w:rFonts w:ascii="Clario" w:eastAsia="Times New Roman" w:hAnsi="Clario" w:cs="Times New Roman"/>
          <w:color w:val="212223"/>
          <w:kern w:val="0"/>
          <w:sz w:val="32"/>
          <w:szCs w:val="32"/>
          <w14:ligatures w14:val="none"/>
        </w:rPr>
      </w:pPr>
      <w:r w:rsidRPr="00BD2DAC">
        <w:rPr>
          <w:rFonts w:ascii="Apple Color Emoji" w:eastAsia="Times New Roman" w:hAnsi="Apple Color Emoji" w:cs="Apple Color Emoji"/>
          <w:color w:val="212223"/>
          <w:kern w:val="0"/>
          <w:sz w:val="32"/>
          <w:szCs w:val="32"/>
          <w14:ligatures w14:val="none"/>
        </w:rPr>
        <w:t>🔁</w:t>
      </w:r>
      <w:r w:rsidRPr="00BD2DAC">
        <w:rPr>
          <w:rFonts w:ascii="Clario" w:eastAsia="Times New Roman" w:hAnsi="Clario" w:cs="Times New Roman"/>
          <w:color w:val="212223"/>
          <w:kern w:val="0"/>
          <w:sz w:val="32"/>
          <w:szCs w:val="32"/>
          <w14:ligatures w14:val="none"/>
        </w:rPr>
        <w:t xml:space="preserve"> COMPREHENSIVE MULTI-PASS INTERNAL RESEARCH STRATEGY</w:t>
      </w:r>
    </w:p>
    <w:p w14:paraId="1566F0E8"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Phase 1 – SharePoint Site Discovery &amp; Business Context Mapping (45-60 minutes)</w:t>
      </w:r>
    </w:p>
    <w:p w14:paraId="2934B83E" w14:textId="77777777" w:rsidR="00376AF4" w:rsidRPr="00376AF4" w:rsidRDefault="00376AF4" w:rsidP="00376AF4">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Main Site Exploration:</w:t>
      </w:r>
      <w:r w:rsidRPr="00376AF4">
        <w:rPr>
          <w:rFonts w:ascii="Clario" w:eastAsia="Times New Roman" w:hAnsi="Clario" w:cs="Times New Roman"/>
          <w:color w:val="212223"/>
          <w:kern w:val="0"/>
          <w14:ligatures w14:val="none"/>
        </w:rPr>
        <w:t> Systematically navigate </w:t>
      </w:r>
      <w:hyperlink r:id="rId10" w:history="1">
        <w:r w:rsidRPr="00376AF4">
          <w:rPr>
            <w:rFonts w:ascii="Clario" w:eastAsia="Times New Roman" w:hAnsi="Clario" w:cs="Times New Roman"/>
            <w:color w:val="0874E3"/>
            <w:kern w:val="0"/>
            <w:u w:val="single"/>
            <w14:ligatures w14:val="none"/>
          </w:rPr>
          <w:t>https://trten.sharepoint.com/</w:t>
        </w:r>
      </w:hyperlink>
    </w:p>
    <w:p w14:paraId="668CF2B2" w14:textId="77777777" w:rsidR="00376AF4" w:rsidRPr="00376AF4" w:rsidRDefault="00376AF4" w:rsidP="00376AF4">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Business Architecture Discovery:</w:t>
      </w:r>
      <w:r w:rsidRPr="00376AF4">
        <w:rPr>
          <w:rFonts w:ascii="Clario" w:eastAsia="Times New Roman" w:hAnsi="Clario" w:cs="Times New Roman"/>
          <w:color w:val="212223"/>
          <w:kern w:val="0"/>
          <w14:ligatures w14:val="none"/>
        </w:rPr>
        <w:t> Map organizational structure, reporting relationships, governance</w:t>
      </w:r>
    </w:p>
    <w:p w14:paraId="48477E24" w14:textId="77777777" w:rsidR="00376AF4" w:rsidRPr="00376AF4" w:rsidRDefault="00376AF4" w:rsidP="00376AF4">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Process Documentation:</w:t>
      </w:r>
      <w:r w:rsidRPr="00376AF4">
        <w:rPr>
          <w:rFonts w:ascii="Clario" w:eastAsia="Times New Roman" w:hAnsi="Clario" w:cs="Times New Roman"/>
          <w:color w:val="212223"/>
          <w:kern w:val="0"/>
          <w14:ligatures w14:val="none"/>
        </w:rPr>
        <w:t> Identify core business processes, workflows, and operational frameworks</w:t>
      </w:r>
    </w:p>
    <w:p w14:paraId="79BEFEFF" w14:textId="77777777" w:rsidR="00376AF4" w:rsidRPr="00376AF4" w:rsidRDefault="00376AF4" w:rsidP="00376AF4">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Performance Systems:</w:t>
      </w:r>
      <w:r w:rsidRPr="00376AF4">
        <w:rPr>
          <w:rFonts w:ascii="Clario" w:eastAsia="Times New Roman" w:hAnsi="Clario" w:cs="Times New Roman"/>
          <w:color w:val="212223"/>
          <w:kern w:val="0"/>
          <w14:ligatures w14:val="none"/>
        </w:rPr>
        <w:t> Locate KPI dashboards, performance metrics, and measurement systems</w:t>
      </w:r>
    </w:p>
    <w:p w14:paraId="2F496743" w14:textId="77777777" w:rsidR="00376AF4" w:rsidRPr="00376AF4" w:rsidRDefault="00376AF4" w:rsidP="00376AF4">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Strategic Initiative Inventory:</w:t>
      </w:r>
      <w:r w:rsidRPr="00376AF4">
        <w:rPr>
          <w:rFonts w:ascii="Clario" w:eastAsia="Times New Roman" w:hAnsi="Clario" w:cs="Times New Roman"/>
          <w:color w:val="212223"/>
          <w:kern w:val="0"/>
          <w14:ligatures w14:val="none"/>
        </w:rPr>
        <w:t> Catalog all transformation programs, not just AI-focused ones</w:t>
      </w:r>
    </w:p>
    <w:p w14:paraId="2E0B3B19"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Phase 2 – Transformation Foundation Discovery (60-75 minutes)</w:t>
      </w:r>
      <w:r w:rsidRPr="00376AF4">
        <w:rPr>
          <w:rFonts w:ascii="Clario" w:eastAsia="Times New Roman" w:hAnsi="Clario" w:cs="Times New Roman"/>
          <w:color w:val="212223"/>
          <w:kern w:val="0"/>
          <w14:ligatures w14:val="none"/>
        </w:rPr>
        <w:t> Search across ALL identified SharePoint sites for:</w:t>
      </w:r>
    </w:p>
    <w:p w14:paraId="7FE70C0A" w14:textId="77777777" w:rsidR="00376AF4" w:rsidRPr="00376AF4" w:rsidRDefault="00376AF4" w:rsidP="00376AF4">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Strategic Vision:</w:t>
      </w:r>
      <w:r w:rsidRPr="00376AF4">
        <w:rPr>
          <w:rFonts w:ascii="Clario" w:eastAsia="Times New Roman" w:hAnsi="Clario" w:cs="Times New Roman"/>
          <w:color w:val="212223"/>
          <w:kern w:val="0"/>
          <w14:ligatures w14:val="none"/>
        </w:rPr>
        <w:t> Corporate strategy, transformation roadmaps, business model evolution</w:t>
      </w:r>
    </w:p>
    <w:p w14:paraId="5DC5D34B" w14:textId="77777777" w:rsidR="00376AF4" w:rsidRPr="00376AF4" w:rsidRDefault="00376AF4" w:rsidP="00376AF4">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Process Excellence:</w:t>
      </w:r>
      <w:r w:rsidRPr="00376AF4">
        <w:rPr>
          <w:rFonts w:ascii="Clario" w:eastAsia="Times New Roman" w:hAnsi="Clario" w:cs="Times New Roman"/>
          <w:color w:val="212223"/>
          <w:kern w:val="0"/>
          <w14:ligatures w14:val="none"/>
        </w:rPr>
        <w:t> Operational improvement initiatives, workflow optimization, automation projects</w:t>
      </w:r>
    </w:p>
    <w:p w14:paraId="0947C13C" w14:textId="77777777" w:rsidR="00376AF4" w:rsidRPr="00376AF4" w:rsidRDefault="00376AF4" w:rsidP="00376AF4">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Organizational Development:</w:t>
      </w:r>
      <w:r w:rsidRPr="00376AF4">
        <w:rPr>
          <w:rFonts w:ascii="Clario" w:eastAsia="Times New Roman" w:hAnsi="Clario" w:cs="Times New Roman"/>
          <w:color w:val="212223"/>
          <w:kern w:val="0"/>
          <w14:ligatures w14:val="none"/>
        </w:rPr>
        <w:t> Talent strategy, skills transformation, cultural change programs</w:t>
      </w:r>
    </w:p>
    <w:p w14:paraId="20CCDE3C" w14:textId="77777777" w:rsidR="00376AF4" w:rsidRPr="00376AF4" w:rsidRDefault="00376AF4" w:rsidP="00376AF4">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Technology Modernization:</w:t>
      </w:r>
      <w:r w:rsidRPr="00376AF4">
        <w:rPr>
          <w:rFonts w:ascii="Clario" w:eastAsia="Times New Roman" w:hAnsi="Clario" w:cs="Times New Roman"/>
          <w:color w:val="212223"/>
          <w:kern w:val="0"/>
          <w14:ligatures w14:val="none"/>
        </w:rPr>
        <w:t> Infrastructure upgrades, platform consolidation, digital capabilities</w:t>
      </w:r>
    </w:p>
    <w:p w14:paraId="6E76698D" w14:textId="77777777" w:rsidR="00376AF4" w:rsidRPr="00376AF4" w:rsidRDefault="00376AF4" w:rsidP="00376AF4">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AI Integration:</w:t>
      </w:r>
      <w:r w:rsidRPr="00376AF4">
        <w:rPr>
          <w:rFonts w:ascii="Clario" w:eastAsia="Times New Roman" w:hAnsi="Clario" w:cs="Times New Roman"/>
          <w:color w:val="212223"/>
          <w:kern w:val="0"/>
          <w14:ligatures w14:val="none"/>
        </w:rPr>
        <w:t> AI/ML implementations as enablers within broader transformation context</w:t>
      </w:r>
    </w:p>
    <w:p w14:paraId="4FBC4A8C" w14:textId="77777777" w:rsidR="00376AF4" w:rsidRPr="00376AF4" w:rsidRDefault="00376AF4" w:rsidP="00376AF4">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Customer Experience:</w:t>
      </w:r>
      <w:r w:rsidRPr="00376AF4">
        <w:rPr>
          <w:rFonts w:ascii="Clario" w:eastAsia="Times New Roman" w:hAnsi="Clario" w:cs="Times New Roman"/>
          <w:color w:val="212223"/>
          <w:kern w:val="0"/>
          <w14:ligatures w14:val="none"/>
        </w:rPr>
        <w:t> Service delivery transformation, customer journey optimization</w:t>
      </w:r>
    </w:p>
    <w:p w14:paraId="0584AE29" w14:textId="77777777" w:rsidR="00376AF4" w:rsidRPr="00376AF4" w:rsidRDefault="00376AF4" w:rsidP="00376AF4">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Change Management:</w:t>
      </w:r>
      <w:r w:rsidRPr="00376AF4">
        <w:rPr>
          <w:rFonts w:ascii="Clario" w:eastAsia="Times New Roman" w:hAnsi="Clario" w:cs="Times New Roman"/>
          <w:color w:val="212223"/>
          <w:kern w:val="0"/>
          <w14:ligatures w14:val="none"/>
        </w:rPr>
        <w:t> Transformation governance, change readiness, adoption strategies</w:t>
      </w:r>
    </w:p>
    <w:p w14:paraId="4E1A1171"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Phase 3 – Business Segment &amp; Functional Intelligence (60-75 minutes)</w:t>
      </w:r>
      <w:r w:rsidRPr="00376AF4">
        <w:rPr>
          <w:rFonts w:ascii="Clario" w:eastAsia="Times New Roman" w:hAnsi="Clario" w:cs="Times New Roman"/>
          <w:color w:val="212223"/>
          <w:kern w:val="0"/>
          <w14:ligatures w14:val="none"/>
        </w:rPr>
        <w:t> Deep dive across business unit sites for:</w:t>
      </w:r>
    </w:p>
    <w:p w14:paraId="591BFEE1" w14:textId="77777777" w:rsidR="00376AF4" w:rsidRPr="00376AF4" w:rsidRDefault="00376AF4" w:rsidP="00376AF4">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Legal Professionals:</w:t>
      </w:r>
      <w:r w:rsidRPr="00376AF4">
        <w:rPr>
          <w:rFonts w:ascii="Clario" w:eastAsia="Times New Roman" w:hAnsi="Clario" w:cs="Times New Roman"/>
          <w:color w:val="212223"/>
          <w:kern w:val="0"/>
          <w14:ligatures w14:val="none"/>
        </w:rPr>
        <w:t> Process optimization, technology integration, service delivery transformation</w:t>
      </w:r>
    </w:p>
    <w:p w14:paraId="220DEDFC" w14:textId="77777777" w:rsidR="00376AF4" w:rsidRPr="00376AF4" w:rsidRDefault="00376AF4" w:rsidP="00376AF4">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Tax &amp; Accounting:</w:t>
      </w:r>
      <w:r w:rsidRPr="00376AF4">
        <w:rPr>
          <w:rFonts w:ascii="Clario" w:eastAsia="Times New Roman" w:hAnsi="Clario" w:cs="Times New Roman"/>
          <w:color w:val="212223"/>
          <w:kern w:val="0"/>
          <w14:ligatures w14:val="none"/>
        </w:rPr>
        <w:t> Workflow automation, compliance enhancement, customer experience improvement</w:t>
      </w:r>
    </w:p>
    <w:p w14:paraId="0B6F93C6" w14:textId="77777777" w:rsidR="00376AF4" w:rsidRPr="00376AF4" w:rsidRDefault="00376AF4" w:rsidP="00376AF4">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Corporates:</w:t>
      </w:r>
      <w:r w:rsidRPr="00376AF4">
        <w:rPr>
          <w:rFonts w:ascii="Clario" w:eastAsia="Times New Roman" w:hAnsi="Clario" w:cs="Times New Roman"/>
          <w:color w:val="212223"/>
          <w:kern w:val="0"/>
          <w14:ligatures w14:val="none"/>
        </w:rPr>
        <w:t> Risk management transformation, service integration, operational efficiency</w:t>
      </w:r>
    </w:p>
    <w:p w14:paraId="5284C162" w14:textId="77777777" w:rsidR="00376AF4" w:rsidRPr="00376AF4" w:rsidRDefault="00376AF4" w:rsidP="00376AF4">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Reuters News:</w:t>
      </w:r>
      <w:r w:rsidRPr="00376AF4">
        <w:rPr>
          <w:rFonts w:ascii="Clario" w:eastAsia="Times New Roman" w:hAnsi="Clario" w:cs="Times New Roman"/>
          <w:color w:val="212223"/>
          <w:kern w:val="0"/>
          <w14:ligatures w14:val="none"/>
        </w:rPr>
        <w:t> Content creation optimization, distribution enhancement, journalism evolution</w:t>
      </w:r>
    </w:p>
    <w:p w14:paraId="49FBBE1E" w14:textId="77777777" w:rsidR="00376AF4" w:rsidRPr="00376AF4" w:rsidRDefault="00376AF4" w:rsidP="00376AF4">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Cross-functional Integration:</w:t>
      </w:r>
      <w:r w:rsidRPr="00376AF4">
        <w:rPr>
          <w:rFonts w:ascii="Clario" w:eastAsia="Times New Roman" w:hAnsi="Clario" w:cs="Times New Roman"/>
          <w:color w:val="212223"/>
          <w:kern w:val="0"/>
          <w14:ligatures w14:val="none"/>
        </w:rPr>
        <w:t> Shared services transformation, platform consolidation, synergy realization</w:t>
      </w:r>
    </w:p>
    <w:p w14:paraId="59B965DB"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Phase 4 – Operational Transformation Intelligence (60-75 minutes)</w:t>
      </w:r>
      <w:r w:rsidRPr="00376AF4">
        <w:rPr>
          <w:rFonts w:ascii="Clario" w:eastAsia="Times New Roman" w:hAnsi="Clario" w:cs="Times New Roman"/>
          <w:color w:val="212223"/>
          <w:kern w:val="0"/>
          <w14:ligatures w14:val="none"/>
        </w:rPr>
        <w:t> Comprehensive analysis across functional sites for:</w:t>
      </w:r>
    </w:p>
    <w:p w14:paraId="38855E0C" w14:textId="77777777" w:rsidR="00376AF4" w:rsidRPr="00376AF4" w:rsidRDefault="00376AF4" w:rsidP="00376AF4">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Technology Ecosystem:</w:t>
      </w:r>
      <w:r w:rsidRPr="00376AF4">
        <w:rPr>
          <w:rFonts w:ascii="Clario" w:eastAsia="Times New Roman" w:hAnsi="Clario" w:cs="Times New Roman"/>
          <w:color w:val="212223"/>
          <w:kern w:val="0"/>
          <w14:ligatures w14:val="none"/>
        </w:rPr>
        <w:t> Platform architecture, integration strategies, modernization roadmaps</w:t>
      </w:r>
    </w:p>
    <w:p w14:paraId="6F75C3E1" w14:textId="77777777" w:rsidR="00376AF4" w:rsidRPr="00376AF4" w:rsidRDefault="00376AF4" w:rsidP="00376AF4">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lastRenderedPageBreak/>
        <w:t>Talent Architecture:</w:t>
      </w:r>
      <w:r w:rsidRPr="00376AF4">
        <w:rPr>
          <w:rFonts w:ascii="Clario" w:eastAsia="Times New Roman" w:hAnsi="Clario" w:cs="Times New Roman"/>
          <w:color w:val="212223"/>
          <w:kern w:val="0"/>
          <w14:ligatures w14:val="none"/>
        </w:rPr>
        <w:t> Skills development, organizational design, performance management evolution</w:t>
      </w:r>
    </w:p>
    <w:p w14:paraId="13E8808F" w14:textId="77777777" w:rsidR="00376AF4" w:rsidRPr="00376AF4" w:rsidRDefault="00376AF4" w:rsidP="00376AF4">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Process Architecture:</w:t>
      </w:r>
      <w:r w:rsidRPr="00376AF4">
        <w:rPr>
          <w:rFonts w:ascii="Clario" w:eastAsia="Times New Roman" w:hAnsi="Clario" w:cs="Times New Roman"/>
          <w:color w:val="212223"/>
          <w:kern w:val="0"/>
          <w14:ligatures w14:val="none"/>
        </w:rPr>
        <w:t> End-to-end workflows, automation opportunities, efficiency improvements</w:t>
      </w:r>
    </w:p>
    <w:p w14:paraId="59989E20" w14:textId="77777777" w:rsidR="00376AF4" w:rsidRPr="00376AF4" w:rsidRDefault="00376AF4" w:rsidP="00376AF4">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Customer Architecture:</w:t>
      </w:r>
      <w:r w:rsidRPr="00376AF4">
        <w:rPr>
          <w:rFonts w:ascii="Clario" w:eastAsia="Times New Roman" w:hAnsi="Clario" w:cs="Times New Roman"/>
          <w:color w:val="212223"/>
          <w:kern w:val="0"/>
          <w14:ligatures w14:val="none"/>
        </w:rPr>
        <w:t> Touchpoint optimization, experience enhancement, service transformation</w:t>
      </w:r>
    </w:p>
    <w:p w14:paraId="4EF729F6" w14:textId="77777777" w:rsidR="00376AF4" w:rsidRPr="00376AF4" w:rsidRDefault="00376AF4" w:rsidP="00376AF4">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Vendor Ecosystem:</w:t>
      </w:r>
      <w:r w:rsidRPr="00376AF4">
        <w:rPr>
          <w:rFonts w:ascii="Clario" w:eastAsia="Times New Roman" w:hAnsi="Clario" w:cs="Times New Roman"/>
          <w:color w:val="212223"/>
          <w:kern w:val="0"/>
          <w14:ligatures w14:val="none"/>
        </w:rPr>
        <w:t> Partnership strategies, outsourcing evolution, service delivery optimization</w:t>
      </w:r>
    </w:p>
    <w:p w14:paraId="7B119143" w14:textId="77777777" w:rsidR="00376AF4" w:rsidRPr="00376AF4" w:rsidRDefault="00376AF4" w:rsidP="00376AF4">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Financial Architecture:</w:t>
      </w:r>
      <w:r w:rsidRPr="00376AF4">
        <w:rPr>
          <w:rFonts w:ascii="Clario" w:eastAsia="Times New Roman" w:hAnsi="Clario" w:cs="Times New Roman"/>
          <w:color w:val="212223"/>
          <w:kern w:val="0"/>
          <w14:ligatures w14:val="none"/>
        </w:rPr>
        <w:t> Cost optimization, investment priorities, value creation mechanisms</w:t>
      </w:r>
    </w:p>
    <w:p w14:paraId="6BFEC1CE"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Phase 5 – Integration &amp; Transformation Readiness Assessment (45-60 minutes)</w:t>
      </w:r>
    </w:p>
    <w:p w14:paraId="275DEF74" w14:textId="77777777" w:rsidR="00376AF4" w:rsidRPr="00376AF4" w:rsidRDefault="00376AF4" w:rsidP="00376AF4">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Holistic Readiness:</w:t>
      </w:r>
      <w:r w:rsidRPr="00376AF4">
        <w:rPr>
          <w:rFonts w:ascii="Clario" w:eastAsia="Times New Roman" w:hAnsi="Clario" w:cs="Times New Roman"/>
          <w:color w:val="212223"/>
          <w:kern w:val="0"/>
          <w14:ligatures w14:val="none"/>
        </w:rPr>
        <w:t> Assess organizational capability for end-to-end transformation</w:t>
      </w:r>
    </w:p>
    <w:p w14:paraId="59B7F31B" w14:textId="77777777" w:rsidR="00376AF4" w:rsidRPr="00376AF4" w:rsidRDefault="00376AF4" w:rsidP="00376AF4">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Change Capacity:</w:t>
      </w:r>
      <w:r w:rsidRPr="00376AF4">
        <w:rPr>
          <w:rFonts w:ascii="Clario" w:eastAsia="Times New Roman" w:hAnsi="Clario" w:cs="Times New Roman"/>
          <w:color w:val="212223"/>
          <w:kern w:val="0"/>
          <w14:ligatures w14:val="none"/>
        </w:rPr>
        <w:t> Evaluate change management maturity and transformation bandwidth</w:t>
      </w:r>
    </w:p>
    <w:p w14:paraId="00F634F8" w14:textId="77777777" w:rsidR="00376AF4" w:rsidRPr="00376AF4" w:rsidRDefault="00376AF4" w:rsidP="00376AF4">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Integration Potential:</w:t>
      </w:r>
      <w:r w:rsidRPr="00376AF4">
        <w:rPr>
          <w:rFonts w:ascii="Clario" w:eastAsia="Times New Roman" w:hAnsi="Clario" w:cs="Times New Roman"/>
          <w:color w:val="212223"/>
          <w:kern w:val="0"/>
          <w14:ligatures w14:val="none"/>
        </w:rPr>
        <w:t> Identify cross-functional optimization and synergy opportunities</w:t>
      </w:r>
    </w:p>
    <w:p w14:paraId="005ABFA0" w14:textId="77777777" w:rsidR="00376AF4" w:rsidRPr="00376AF4" w:rsidRDefault="00376AF4" w:rsidP="00376AF4">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Investment Alignment:</w:t>
      </w:r>
      <w:r w:rsidRPr="00376AF4">
        <w:rPr>
          <w:rFonts w:ascii="Clario" w:eastAsia="Times New Roman" w:hAnsi="Clario" w:cs="Times New Roman"/>
          <w:color w:val="212223"/>
          <w:kern w:val="0"/>
          <w14:ligatures w14:val="none"/>
        </w:rPr>
        <w:t> Review resource allocation across transformation dimensions</w:t>
      </w:r>
    </w:p>
    <w:p w14:paraId="34761313" w14:textId="77777777" w:rsidR="00376AF4" w:rsidRDefault="00376AF4" w:rsidP="00376AF4">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Risk Assessment:</w:t>
      </w:r>
      <w:r w:rsidRPr="00376AF4">
        <w:rPr>
          <w:rFonts w:ascii="Clario" w:eastAsia="Times New Roman" w:hAnsi="Clario" w:cs="Times New Roman"/>
          <w:color w:val="212223"/>
          <w:kern w:val="0"/>
          <w14:ligatures w14:val="none"/>
        </w:rPr>
        <w:t> Document transformation barriers and mitigation strategies</w:t>
      </w:r>
    </w:p>
    <w:p w14:paraId="1AB8E61D" w14:textId="77777777" w:rsidR="008E07DD" w:rsidRPr="00791B56" w:rsidRDefault="008E07DD" w:rsidP="008E07DD">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COMPREHENSIVENESS &amp; STRUCTURE</w:t>
      </w:r>
    </w:p>
    <w:p w14:paraId="4260B223" w14:textId="77777777" w:rsidR="008E07DD" w:rsidRDefault="008E07DD" w:rsidP="008E07DD">
      <w:pPr>
        <w:spacing w:after="0" w:line="240" w:lineRule="auto"/>
        <w:rPr>
          <w:rFonts w:ascii="Clario" w:eastAsia="Times New Roman" w:hAnsi="Clario" w:cs="Times New Roman"/>
          <w:kern w:val="0"/>
          <w14:ligatures w14:val="none"/>
        </w:rPr>
      </w:pPr>
    </w:p>
    <w:p w14:paraId="129ECD1F" w14:textId="77777777" w:rsidR="008E07DD" w:rsidRPr="00791B56" w:rsidRDefault="008E07DD" w:rsidP="008E07DD">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712FE105" w14:textId="77777777" w:rsidR="008E07DD" w:rsidRPr="00791B56" w:rsidRDefault="008E07DD" w:rsidP="008E07DD">
      <w:pPr>
        <w:spacing w:after="0" w:line="240" w:lineRule="auto"/>
        <w:rPr>
          <w:rFonts w:ascii="Clario" w:eastAsia="Times New Roman" w:hAnsi="Clario" w:cs="Times New Roman"/>
          <w:kern w:val="0"/>
          <w14:ligatures w14:val="none"/>
        </w:rPr>
      </w:pPr>
    </w:p>
    <w:p w14:paraId="54D876F3" w14:textId="77777777" w:rsidR="008E07DD" w:rsidRPr="00791B56" w:rsidRDefault="008E07DD" w:rsidP="008E07DD">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SECTION-BY-SECTION GENERATION INSTRUCTION</w:t>
      </w:r>
    </w:p>
    <w:p w14:paraId="0F5824F8" w14:textId="77777777" w:rsidR="008E07DD" w:rsidRDefault="008E07DD" w:rsidP="008E07DD">
      <w:pPr>
        <w:spacing w:after="0" w:line="240" w:lineRule="auto"/>
        <w:rPr>
          <w:rFonts w:ascii="Clario" w:eastAsia="Times New Roman" w:hAnsi="Clario" w:cs="Times New Roman"/>
          <w:kern w:val="0"/>
          <w14:ligatures w14:val="none"/>
        </w:rPr>
      </w:pPr>
    </w:p>
    <w:p w14:paraId="438EE5A8" w14:textId="77777777" w:rsidR="008E07DD" w:rsidRPr="00791B56" w:rsidRDefault="008E07DD" w:rsidP="008E07DD">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To ensure completeness and avoid truncation:</w:t>
      </w:r>
    </w:p>
    <w:p w14:paraId="5C0D3446" w14:textId="77777777" w:rsidR="008E07DD" w:rsidRPr="00B22D31" w:rsidRDefault="008E07DD" w:rsidP="008E07DD">
      <w:pPr>
        <w:pStyle w:val="ListParagraph"/>
        <w:numPr>
          <w:ilvl w:val="0"/>
          <w:numId w:val="3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Generate the output **section-by-section**, starting with the EXECUTIVE SUMMARY.</w:t>
      </w:r>
    </w:p>
    <w:p w14:paraId="019B3DE5" w14:textId="77777777" w:rsidR="008E07DD" w:rsidRDefault="008E07DD" w:rsidP="008E07DD">
      <w:pPr>
        <w:pStyle w:val="ListParagraph"/>
        <w:numPr>
          <w:ilvl w:val="0"/>
          <w:numId w:val="37"/>
        </w:numPr>
        <w:spacing w:after="0" w:line="240" w:lineRule="auto"/>
        <w:rPr>
          <w:rFonts w:ascii="Clario" w:eastAsia="Times New Roman" w:hAnsi="Clario" w:cs="Times New Roman"/>
          <w:kern w:val="0"/>
          <w14:ligatures w14:val="none"/>
        </w:rPr>
      </w:pPr>
      <w:r w:rsidRPr="001F37C4">
        <w:rPr>
          <w:rFonts w:ascii="Clario" w:eastAsia="Times New Roman" w:hAnsi="Clario" w:cs="Times New Roman"/>
          <w:kern w:val="0"/>
          <w14:ligatures w14:val="none"/>
        </w:rPr>
        <w:t>After completing each section, ensure it is fully generated, complete, and meets the required structure before proceeding to the next</w:t>
      </w:r>
      <w:r>
        <w:rPr>
          <w:rFonts w:ascii="Clario" w:eastAsia="Times New Roman" w:hAnsi="Clario" w:cs="Times New Roman"/>
          <w:kern w:val="0"/>
          <w14:ligatures w14:val="none"/>
        </w:rPr>
        <w:t>.</w:t>
      </w:r>
    </w:p>
    <w:p w14:paraId="3BA23336" w14:textId="77777777" w:rsidR="008E07DD" w:rsidRPr="00B22D31" w:rsidRDefault="008E07DD" w:rsidP="008E07DD">
      <w:pPr>
        <w:pStyle w:val="ListParagraph"/>
        <w:numPr>
          <w:ilvl w:val="0"/>
          <w:numId w:val="37"/>
        </w:numPr>
        <w:spacing w:after="0" w:line="240" w:lineRule="auto"/>
        <w:rPr>
          <w:rFonts w:ascii="Clario" w:eastAsia="Times New Roman" w:hAnsi="Clario" w:cs="Times New Roman"/>
          <w:kern w:val="0"/>
          <w14:ligatures w14:val="none"/>
        </w:rPr>
      </w:pPr>
      <w:r w:rsidRPr="0035253F">
        <w:rPr>
          <w:rFonts w:ascii="Clario" w:eastAsia="Times New Roman" w:hAnsi="Clario" w:cs="Times New Roman"/>
          <w:kern w:val="0"/>
          <w14:ligatures w14:val="none"/>
        </w:rPr>
        <w:t>At the end of each section, include a note: “</w:t>
      </w:r>
      <w:r w:rsidRPr="0035253F">
        <w:rPr>
          <w:rFonts w:ascii="Apple Color Emoji" w:eastAsia="Times New Roman" w:hAnsi="Apple Color Emoji" w:cs="Apple Color Emoji"/>
          <w:kern w:val="0"/>
          <w14:ligatures w14:val="none"/>
        </w:rPr>
        <w:t>✅</w:t>
      </w:r>
      <w:r w:rsidRPr="0035253F">
        <w:rPr>
          <w:rFonts w:ascii="Clario" w:eastAsia="Times New Roman" w:hAnsi="Clario" w:cs="Times New Roman"/>
          <w:kern w:val="0"/>
          <w14:ligatures w14:val="none"/>
        </w:rPr>
        <w:t xml:space="preserve"> Section Complete – Ready for Next.”</w:t>
      </w:r>
    </w:p>
    <w:p w14:paraId="58938139" w14:textId="78F4BAFD" w:rsidR="008E07DD" w:rsidRPr="00B22D31" w:rsidRDefault="008E07DD" w:rsidP="008E07DD">
      <w:pPr>
        <w:pStyle w:val="ListParagraph"/>
        <w:numPr>
          <w:ilvl w:val="0"/>
          <w:numId w:val="3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 xml:space="preserve">Each of the </w:t>
      </w:r>
      <w:r w:rsidR="006A3178">
        <w:rPr>
          <w:rFonts w:ascii="Clario" w:eastAsia="Times New Roman" w:hAnsi="Clario" w:cs="Times New Roman"/>
          <w:kern w:val="0"/>
          <w14:ligatures w14:val="none"/>
        </w:rPr>
        <w:t>22</w:t>
      </w:r>
      <w:r w:rsidRPr="00B22D31">
        <w:rPr>
          <w:rFonts w:ascii="Clario" w:eastAsia="Times New Roman" w:hAnsi="Clario" w:cs="Times New Roman"/>
          <w:kern w:val="0"/>
          <w14:ligatures w14:val="none"/>
        </w:rPr>
        <w:t xml:space="preserve"> required sections must be generated **individually**, in the exact order listed below.</w:t>
      </w:r>
    </w:p>
    <w:p w14:paraId="2DD14E83" w14:textId="77777777" w:rsidR="008E07DD" w:rsidRPr="00B22D31" w:rsidRDefault="008E07DD" w:rsidP="008E07DD">
      <w:pPr>
        <w:pStyle w:val="ListParagraph"/>
        <w:numPr>
          <w:ilvl w:val="0"/>
          <w:numId w:val="3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Do not merge, skip, or summarize any section.</w:t>
      </w:r>
    </w:p>
    <w:p w14:paraId="51BDB328" w14:textId="77777777" w:rsidR="008E07DD" w:rsidRDefault="008E07DD" w:rsidP="008E07DD">
      <w:pPr>
        <w:pStyle w:val="ListParagraph"/>
        <w:numPr>
          <w:ilvl w:val="0"/>
          <w:numId w:val="3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If a section is long, split it into multiple parts (e.g., Part 1, Part 2) to preserve full detail.</w:t>
      </w:r>
    </w:p>
    <w:p w14:paraId="758EEEE1" w14:textId="77777777" w:rsidR="008E07DD" w:rsidRDefault="008E07DD" w:rsidP="008E07DD">
      <w:pPr>
        <w:pStyle w:val="ListParagraph"/>
        <w:numPr>
          <w:ilvl w:val="0"/>
          <w:numId w:val="37"/>
        </w:numPr>
        <w:spacing w:after="0" w:line="240" w:lineRule="auto"/>
        <w:rPr>
          <w:rFonts w:ascii="Clario" w:eastAsia="Times New Roman" w:hAnsi="Clario" w:cs="Times New Roman"/>
          <w:kern w:val="0"/>
          <w14:ligatures w14:val="none"/>
        </w:rPr>
      </w:pPr>
      <w:r w:rsidRPr="001878D6">
        <w:rPr>
          <w:rFonts w:ascii="Clario" w:eastAsia="Times New Roman" w:hAnsi="Clario" w:cs="Times New Roman"/>
          <w:kern w:val="0"/>
          <w14:ligatures w14:val="none"/>
        </w:rPr>
        <w:t>If a section exceeds token limits, split it into multiple parts (e.g., Part 1, Part 2, Part 3) and continue until the section is complete.</w:t>
      </w:r>
    </w:p>
    <w:p w14:paraId="6E570071" w14:textId="6B394846" w:rsidR="008E07DD" w:rsidRPr="008E07DD" w:rsidRDefault="008E07DD" w:rsidP="008E07DD">
      <w:pPr>
        <w:pStyle w:val="ListParagraph"/>
        <w:numPr>
          <w:ilvl w:val="0"/>
          <w:numId w:val="37"/>
        </w:numPr>
        <w:spacing w:after="0" w:line="240" w:lineRule="auto"/>
        <w:rPr>
          <w:rFonts w:ascii="Clario" w:eastAsia="Times New Roman" w:hAnsi="Clario" w:cs="Times New Roman"/>
          <w:kern w:val="0"/>
          <w14:ligatures w14:val="none"/>
        </w:rPr>
      </w:pPr>
      <w:r w:rsidRPr="00A90941">
        <w:rPr>
          <w:rFonts w:ascii="Apple Color Emoji" w:eastAsia="Times New Roman" w:hAnsi="Apple Color Emoji" w:cs="Apple Color Emoji"/>
          <w:kern w:val="0"/>
          <w14:ligatures w14:val="none"/>
        </w:rPr>
        <w:t>✅</w:t>
      </w:r>
      <w:r w:rsidRPr="00A90941">
        <w:rPr>
          <w:rFonts w:ascii="Clario" w:eastAsia="Times New Roman" w:hAnsi="Clario" w:cs="Times New Roman"/>
          <w:kern w:val="0"/>
          <w14:ligatures w14:val="none"/>
        </w:rPr>
        <w:t xml:space="preserve"> All Sections Complete – Final Output Ready for Review.</w:t>
      </w:r>
    </w:p>
    <w:p w14:paraId="30C69CDA" w14:textId="77777777" w:rsidR="00376AF4" w:rsidRPr="00BD2DAC" w:rsidRDefault="00376AF4" w:rsidP="00376AF4">
      <w:pPr>
        <w:shd w:val="clear" w:color="auto" w:fill="FFFFFF"/>
        <w:spacing w:after="180" w:line="600" w:lineRule="atLeast"/>
        <w:outlineLvl w:val="1"/>
        <w:rPr>
          <w:rFonts w:ascii="Clario" w:eastAsia="Times New Roman" w:hAnsi="Clario" w:cs="Times New Roman"/>
          <w:color w:val="212223"/>
          <w:kern w:val="0"/>
          <w:sz w:val="32"/>
          <w:szCs w:val="32"/>
          <w14:ligatures w14:val="none"/>
        </w:rPr>
      </w:pPr>
      <w:r w:rsidRPr="00BD2DAC">
        <w:rPr>
          <w:rFonts w:ascii="Apple Color Emoji" w:eastAsia="Times New Roman" w:hAnsi="Apple Color Emoji" w:cs="Apple Color Emoji"/>
          <w:color w:val="212223"/>
          <w:kern w:val="0"/>
          <w:sz w:val="32"/>
          <w:szCs w:val="32"/>
          <w14:ligatures w14:val="none"/>
        </w:rPr>
        <w:t>📋</w:t>
      </w:r>
      <w:r w:rsidRPr="00BD2DAC">
        <w:rPr>
          <w:rFonts w:ascii="Clario" w:eastAsia="Times New Roman" w:hAnsi="Clario" w:cs="Times New Roman"/>
          <w:color w:val="212223"/>
          <w:kern w:val="0"/>
          <w:sz w:val="32"/>
          <w:szCs w:val="32"/>
          <w14:ligatures w14:val="none"/>
        </w:rPr>
        <w:t xml:space="preserve"> OUTPUT STRUCTURE</w:t>
      </w:r>
    </w:p>
    <w:p w14:paraId="4E7C1636" w14:textId="77777777" w:rsidR="00376AF4" w:rsidRPr="00BB6A03" w:rsidRDefault="00376AF4" w:rsidP="00376AF4">
      <w:pPr>
        <w:shd w:val="clear" w:color="auto" w:fill="FFFFFF"/>
        <w:spacing w:after="180" w:line="504" w:lineRule="atLeast"/>
        <w:outlineLvl w:val="2"/>
        <w:rPr>
          <w:rFonts w:ascii="Clario" w:eastAsia="Times New Roman" w:hAnsi="Clario" w:cs="Times New Roman"/>
          <w:color w:val="212223"/>
          <w:kern w:val="0"/>
          <w:sz w:val="28"/>
          <w:szCs w:val="28"/>
          <w14:ligatures w14:val="none"/>
        </w:rPr>
      </w:pPr>
      <w:r w:rsidRPr="00BB6A03">
        <w:rPr>
          <w:rFonts w:ascii="Clario" w:eastAsia="Times New Roman" w:hAnsi="Clario" w:cs="Times New Roman"/>
          <w:color w:val="212223"/>
          <w:kern w:val="0"/>
          <w:sz w:val="28"/>
          <w:szCs w:val="28"/>
          <w14:ligatures w14:val="none"/>
        </w:rPr>
        <w:t>EXECUTIVE SUMMARY (800-1000 words)</w:t>
      </w:r>
    </w:p>
    <w:p w14:paraId="096CE63E" w14:textId="77777777" w:rsidR="00376AF4" w:rsidRPr="00376AF4" w:rsidRDefault="00376AF4" w:rsidP="00376AF4">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Thomson Reuters transformation readiness across all business dimensions</w:t>
      </w:r>
    </w:p>
    <w:p w14:paraId="31C99D16" w14:textId="77777777" w:rsidR="00376AF4" w:rsidRPr="00376AF4" w:rsidRDefault="00376AF4" w:rsidP="00376AF4">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Current capabilities and strategic positioning for end-to-end reimagination</w:t>
      </w:r>
    </w:p>
    <w:p w14:paraId="1E9C1030" w14:textId="77777777" w:rsidR="00376AF4" w:rsidRPr="00376AF4" w:rsidRDefault="00376AF4" w:rsidP="00376AF4">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AI integration potential within broader transformation context</w:t>
      </w:r>
    </w:p>
    <w:p w14:paraId="6425C7F1" w14:textId="77777777" w:rsidR="00376AF4" w:rsidRPr="00376AF4" w:rsidRDefault="00376AF4" w:rsidP="00376AF4">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Organizational strengths and transformation barriers across business segments</w:t>
      </w:r>
    </w:p>
    <w:p w14:paraId="187465D5" w14:textId="77777777" w:rsidR="00376AF4" w:rsidRPr="00376AF4" w:rsidRDefault="00376AF4" w:rsidP="00376AF4">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Change management maturity and cultural transformation readiness</w:t>
      </w:r>
    </w:p>
    <w:p w14:paraId="44736AD4" w14:textId="77777777" w:rsidR="00376AF4" w:rsidRPr="00376AF4" w:rsidRDefault="00376AF4" w:rsidP="00376AF4">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Cross-functional optimization opportunities and synergy potential</w:t>
      </w:r>
    </w:p>
    <w:p w14:paraId="1AD627AD" w14:textId="77777777" w:rsidR="00376AF4" w:rsidRPr="00376AF4" w:rsidRDefault="00376AF4" w:rsidP="00376AF4">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Top 7-10 strategic insights for comprehensive business function reimagination</w:t>
      </w:r>
    </w:p>
    <w:p w14:paraId="24BCD777" w14:textId="77777777" w:rsidR="00376AF4" w:rsidRPr="00BB6A03" w:rsidRDefault="00376AF4" w:rsidP="00376AF4">
      <w:pPr>
        <w:shd w:val="clear" w:color="auto" w:fill="FFFFFF"/>
        <w:spacing w:after="180" w:line="504" w:lineRule="atLeast"/>
        <w:outlineLvl w:val="2"/>
        <w:rPr>
          <w:rFonts w:ascii="Clario" w:eastAsia="Times New Roman" w:hAnsi="Clario" w:cs="Times New Roman"/>
          <w:color w:val="212223"/>
          <w:kern w:val="0"/>
          <w:sz w:val="28"/>
          <w:szCs w:val="28"/>
          <w14:ligatures w14:val="none"/>
        </w:rPr>
      </w:pPr>
      <w:r w:rsidRPr="00BB6A03">
        <w:rPr>
          <w:rFonts w:ascii="Clario" w:eastAsia="Times New Roman" w:hAnsi="Clario" w:cs="Times New Roman"/>
          <w:color w:val="212223"/>
          <w:kern w:val="0"/>
          <w:sz w:val="28"/>
          <w:szCs w:val="28"/>
          <w14:ligatures w14:val="none"/>
        </w:rPr>
        <w:t>DETAILED INTERNAL TRANSFORMATION INTELLIGENCE ANALYSIS</w:t>
      </w:r>
    </w:p>
    <w:p w14:paraId="7BA2ABDF"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REQUIRED SECTIONS (USE EXACT HEADINGS AND ORDER):</w:t>
      </w:r>
    </w:p>
    <w:p w14:paraId="2AA87A55"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CORPORATE IDENTITY &amp; STRATEGIC TRANSFORMATION FOUNDATION</w:t>
      </w:r>
    </w:p>
    <w:p w14:paraId="1C69CD26"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BUSINESS MODEL &amp; VALUE PROPOSITION REIMAGINATION STRATEGY</w:t>
      </w:r>
    </w:p>
    <w:p w14:paraId="21EFDC1C"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lastRenderedPageBreak/>
        <w:t>ORGANIZATIONAL DESIGN &amp; TALENT TRANSFORMATION ARCHITECTURE</w:t>
      </w:r>
    </w:p>
    <w:p w14:paraId="09DBE595"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OPERATIONAL ARCHITECTURE &amp; PROCESS OPTIMIZATION FRAMEWORK</w:t>
      </w:r>
    </w:p>
    <w:p w14:paraId="54033C93"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TECHNOLOGY ECOSYSTEM &amp; DIGITAL TRANSFORMATION CAPABILITIES</w:t>
      </w:r>
    </w:p>
    <w:p w14:paraId="1B37BD21"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DATA ARCHITECTURE &amp; ANALYTICS TRANSFORMATION FOUNDATION</w:t>
      </w:r>
    </w:p>
    <w:p w14:paraId="445F59C7"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ARTIFICIAL INTELLIGENCE &amp; AUTOMATION INTEGRATION STRATEGY</w:t>
      </w:r>
    </w:p>
    <w:p w14:paraId="19040960"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CUSTOMER EXPERIENCE &amp; SERVICE DELIVERY TRANSFORMATION</w:t>
      </w:r>
    </w:p>
    <w:p w14:paraId="4AE878CC"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VENDOR &amp; PARTNERSHIP ECOSYSTEM OPTIMIZATION</w:t>
      </w:r>
    </w:p>
    <w:p w14:paraId="536F0A8B"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FINANCIAL ARCHITECTURE &amp; INVESTMENT TRANSFORMATION</w:t>
      </w:r>
    </w:p>
    <w:p w14:paraId="65F44791"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PERFORMANCE MANAGEMENT &amp; MEASUREMENT TRANSFORMATION</w:t>
      </w:r>
    </w:p>
    <w:p w14:paraId="676A740B"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BUSINESS SEGMENT TRANSFORMATION INTELLIGENCE (LEGAL PROFESSIONALS)</w:t>
      </w:r>
    </w:p>
    <w:p w14:paraId="79F2B930"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BUSINESS SEGMENT TRANSFORMATION INTELLIGENCE (TAX &amp; ACCOUNTING)</w:t>
      </w:r>
    </w:p>
    <w:p w14:paraId="6FB7558E"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BUSINESS SEGMENT TRANSFORMATION INTELLIGENCE (CORPORATES)</w:t>
      </w:r>
    </w:p>
    <w:p w14:paraId="675A10CF"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BUSINESS SEGMENT TRANSFORMATION INTELLIGENCE (REUTERS NEWS)</w:t>
      </w:r>
    </w:p>
    <w:p w14:paraId="0543C885"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INNOVATION &amp; RESEARCH &amp; DEVELOPMENT TRANSFORMATION</w:t>
      </w:r>
    </w:p>
    <w:p w14:paraId="14703856"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ORGANIZATIONAL CULTURE &amp; CHANGE MANAGEMENT READINESS</w:t>
      </w:r>
    </w:p>
    <w:p w14:paraId="302E008D"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GOVERNANCE &amp; RISK MANAGEMENT TRANSFORMATION</w:t>
      </w:r>
    </w:p>
    <w:p w14:paraId="6FD7FBBC"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STRATEGIC INITIATIVES &amp; TRANSFORMATION PROGRAM PORTFOLIO</w:t>
      </w:r>
    </w:p>
    <w:p w14:paraId="4BE14552"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CROSS-FUNCTIONAL INTEGRATION &amp; SYNERGY OPPORTUNITIES</w:t>
      </w:r>
    </w:p>
    <w:p w14:paraId="1C2D3588"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COMPETITIVE POSITIONING &amp; MARKET TRANSFORMATION DRIVERS</w:t>
      </w:r>
    </w:p>
    <w:p w14:paraId="0D6B549D" w14:textId="77777777" w:rsidR="00376AF4" w:rsidRPr="00376AF4" w:rsidRDefault="00376AF4" w:rsidP="00376AF4">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INTERNAL STAKEHOLDER TRANSFORMATION SENTIMENT &amp; READINESS</w:t>
      </w:r>
    </w:p>
    <w:p w14:paraId="6999B2F8" w14:textId="2A66D84E" w:rsidR="00376AF4" w:rsidRPr="0092596C" w:rsidRDefault="00376AF4" w:rsidP="00376AF4">
      <w:pPr>
        <w:shd w:val="clear" w:color="auto" w:fill="FFFFFF"/>
        <w:spacing w:after="180" w:line="504" w:lineRule="atLeast"/>
        <w:outlineLvl w:val="2"/>
        <w:rPr>
          <w:rFonts w:ascii="Clario" w:eastAsia="Times New Roman" w:hAnsi="Clario" w:cs="Times New Roman"/>
          <w:color w:val="212223"/>
          <w:kern w:val="0"/>
          <w:sz w:val="28"/>
          <w:szCs w:val="28"/>
          <w14:ligatures w14:val="none"/>
        </w:rPr>
      </w:pPr>
      <w:r w:rsidRPr="0092596C">
        <w:rPr>
          <w:rFonts w:ascii="Clario" w:eastAsia="Times New Roman" w:hAnsi="Clario" w:cs="Times New Roman"/>
          <w:color w:val="212223"/>
          <w:kern w:val="0"/>
          <w:sz w:val="28"/>
          <w:szCs w:val="28"/>
          <w14:ligatures w14:val="none"/>
        </w:rPr>
        <w:t>Section Structure</w:t>
      </w:r>
      <w:r w:rsidR="00A92851">
        <w:rPr>
          <w:rFonts w:ascii="Clario" w:eastAsia="Times New Roman" w:hAnsi="Clario" w:cs="Times New Roman"/>
          <w:color w:val="212223"/>
          <w:kern w:val="0"/>
          <w:sz w:val="28"/>
          <w:szCs w:val="28"/>
          <w14:ligatures w14:val="none"/>
        </w:rPr>
        <w:t xml:space="preserve"> (1000 – 1500 words)</w:t>
      </w:r>
    </w:p>
    <w:p w14:paraId="4873CD2D"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For each section, provide:</w:t>
      </w:r>
    </w:p>
    <w:p w14:paraId="1D932592"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[SECTION NAME] (UNDERLINED)</w:t>
      </w:r>
    </w:p>
    <w:p w14:paraId="31150CEF"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Transformation Readiness Assessment:</w:t>
      </w:r>
    </w:p>
    <w:p w14:paraId="0F9DFDD3" w14:textId="77777777" w:rsidR="00376AF4" w:rsidRPr="00376AF4" w:rsidRDefault="00376AF4" w:rsidP="00376AF4">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Current capability maturity [Scale 1-5 with detailed rationale]</w:t>
      </w:r>
    </w:p>
    <w:p w14:paraId="3B1F48B1" w14:textId="77777777" w:rsidR="00376AF4" w:rsidRPr="00376AF4" w:rsidRDefault="00376AF4" w:rsidP="00376AF4">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Transformation potential across process, technology, organization, and AI dimensions</w:t>
      </w:r>
    </w:p>
    <w:p w14:paraId="3A347B41" w14:textId="77777777" w:rsidR="00376AF4" w:rsidRPr="00376AF4" w:rsidRDefault="00376AF4" w:rsidP="00376AF4">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Change readiness and organizational adaptation capability</w:t>
      </w:r>
    </w:p>
    <w:p w14:paraId="0A6934FF" w14:textId="77777777" w:rsidR="00376AF4" w:rsidRPr="00376AF4" w:rsidRDefault="00376AF4" w:rsidP="00376AF4">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Investment requirements and resource allocation priorities</w:t>
      </w:r>
    </w:p>
    <w:p w14:paraId="0122DFF3"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Key Internal Findings:</w:t>
      </w:r>
    </w:p>
    <w:p w14:paraId="31F6216E" w14:textId="77777777" w:rsidR="00376AF4" w:rsidRPr="00376AF4" w:rsidRDefault="00376AF4" w:rsidP="00376AF4">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Current state analysis across process, technology, organizational, and AI dimensions</w:t>
      </w:r>
    </w:p>
    <w:p w14:paraId="4A6D3C9F" w14:textId="77777777" w:rsidR="00376AF4" w:rsidRPr="00376AF4" w:rsidRDefault="00376AF4" w:rsidP="00376AF4">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Transformation initiatives in progress and planned improvements</w:t>
      </w:r>
    </w:p>
    <w:p w14:paraId="5BBB85ED" w14:textId="77777777" w:rsidR="00376AF4" w:rsidRPr="00376AF4" w:rsidRDefault="00376AF4" w:rsidP="00376AF4">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Resource allocation, investment levels, and ROI evidence from ongoing programs</w:t>
      </w:r>
    </w:p>
    <w:p w14:paraId="440DB561" w14:textId="77777777" w:rsidR="00376AF4" w:rsidRPr="00376AF4" w:rsidRDefault="00376AF4" w:rsidP="00376AF4">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Cultural factors, change adoption patterns, and transformation resistance areas</w:t>
      </w:r>
    </w:p>
    <w:p w14:paraId="5CF433BC" w14:textId="77777777" w:rsidR="00376AF4" w:rsidRPr="00376AF4" w:rsidRDefault="00376AF4" w:rsidP="00376AF4">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Leadership commitment and strategic alignment across transformation dimensions</w:t>
      </w:r>
    </w:p>
    <w:p w14:paraId="1F71A9E9"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AI Integration Context:</w:t>
      </w:r>
    </w:p>
    <w:p w14:paraId="669017B9" w14:textId="77777777" w:rsidR="00376AF4" w:rsidRPr="00376AF4" w:rsidRDefault="00376AF4" w:rsidP="00376AF4">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AI applications within broader process and organizational transformation</w:t>
      </w:r>
    </w:p>
    <w:p w14:paraId="40EB0A5F" w14:textId="77777777" w:rsidR="00376AF4" w:rsidRPr="00376AF4" w:rsidRDefault="00376AF4" w:rsidP="00376AF4">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AI enablement opportunities that support business function reimagination</w:t>
      </w:r>
    </w:p>
    <w:p w14:paraId="13F9A326" w14:textId="77777777" w:rsidR="00376AF4" w:rsidRPr="00376AF4" w:rsidRDefault="00376AF4" w:rsidP="00376AF4">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AI readiness assessment as part of overall technology modernization</w:t>
      </w:r>
    </w:p>
    <w:p w14:paraId="6AF4AAF7" w14:textId="77777777" w:rsidR="00376AF4" w:rsidRPr="00376AF4" w:rsidRDefault="00376AF4" w:rsidP="00376AF4">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AI governance and ethics within transformation risk management</w:t>
      </w:r>
    </w:p>
    <w:p w14:paraId="474FAE7B"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Supporting Internal Evidence:</w:t>
      </w:r>
    </w:p>
    <w:p w14:paraId="56E57BF9" w14:textId="77777777" w:rsidR="00376AF4" w:rsidRPr="00376AF4" w:rsidRDefault="00376AF4" w:rsidP="00376AF4">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Strategic documents: [Transformation strategies, business cases, roadmaps]</w:t>
      </w:r>
    </w:p>
    <w:p w14:paraId="3CD1F0C0" w14:textId="77777777" w:rsidR="00376AF4" w:rsidRPr="00376AF4" w:rsidRDefault="00376AF4" w:rsidP="00376AF4">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Operational metrics: [Process performance, efficiency gains, cost optimization]</w:t>
      </w:r>
    </w:p>
    <w:p w14:paraId="5D0DC1CD" w14:textId="77777777" w:rsidR="00376AF4" w:rsidRPr="00376AF4" w:rsidRDefault="00376AF4" w:rsidP="00376AF4">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Organizational data: [Skills assessments, change readiness, cultural surveys]</w:t>
      </w:r>
    </w:p>
    <w:p w14:paraId="73D0BD52" w14:textId="77777777" w:rsidR="00376AF4" w:rsidRPr="00376AF4" w:rsidRDefault="00376AF4" w:rsidP="00376AF4">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Technology assessments: [Platform capabilities, integration status, modernization plans]</w:t>
      </w:r>
    </w:p>
    <w:p w14:paraId="29FBE98D"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Transformation Opportunities:</w:t>
      </w:r>
    </w:p>
    <w:p w14:paraId="403B9C51" w14:textId="77777777" w:rsidR="00376AF4" w:rsidRPr="00376AF4" w:rsidRDefault="00376AF4" w:rsidP="00376AF4">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Immediate optimization opportunities (3-6 months) across all dimensions</w:t>
      </w:r>
    </w:p>
    <w:p w14:paraId="49E89DF3" w14:textId="77777777" w:rsidR="00376AF4" w:rsidRPr="00376AF4" w:rsidRDefault="00376AF4" w:rsidP="00376AF4">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lastRenderedPageBreak/>
        <w:t>Medium-term reimagination initiatives (6-18 months) with AI integration</w:t>
      </w:r>
    </w:p>
    <w:p w14:paraId="7C005AE6" w14:textId="77777777" w:rsidR="00376AF4" w:rsidRPr="00376AF4" w:rsidRDefault="00376AF4" w:rsidP="00376AF4">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Long-term transformation evolution (18-36 months) toward next-generation capabilities</w:t>
      </w:r>
    </w:p>
    <w:p w14:paraId="34AC31C6" w14:textId="77777777" w:rsidR="00376AF4" w:rsidRPr="00376AF4" w:rsidRDefault="00376AF4" w:rsidP="00376AF4">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Cross-functional integration and synergy realization potential</w:t>
      </w:r>
    </w:p>
    <w:p w14:paraId="4CFE5B4F"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Information Gaps &amp; Research Recommendations:</w:t>
      </w:r>
    </w:p>
    <w:p w14:paraId="5501D27E" w14:textId="77777777" w:rsidR="00376AF4" w:rsidRPr="00376AF4" w:rsidRDefault="00376AF4" w:rsidP="00376AF4">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Missing transformation data requiring additional internal research</w:t>
      </w:r>
    </w:p>
    <w:p w14:paraId="41F52216" w14:textId="77777777" w:rsidR="00376AF4" w:rsidRPr="00376AF4" w:rsidRDefault="00376AF4" w:rsidP="00376AF4">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Key stakeholders for follow-up interviews across transformation dimensions</w:t>
      </w:r>
    </w:p>
    <w:p w14:paraId="7429788F" w14:textId="77777777" w:rsidR="00376AF4" w:rsidRPr="00376AF4" w:rsidRDefault="00376AF4" w:rsidP="00376AF4">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Recommended pilot programs spanning process, technology, and organizational change</w:t>
      </w:r>
    </w:p>
    <w:p w14:paraId="76030C98" w14:textId="77777777" w:rsidR="00376AF4" w:rsidRPr="00376AF4" w:rsidRDefault="00376AF4" w:rsidP="00376AF4">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Additional documentation needed for comprehensive transformation assessment</w:t>
      </w:r>
    </w:p>
    <w:p w14:paraId="6E070CCA" w14:textId="77777777" w:rsidR="00376AF4" w:rsidRPr="00376AF4" w:rsidRDefault="00376AF4" w:rsidP="00376AF4">
      <w:pPr>
        <w:shd w:val="clear" w:color="auto" w:fill="FFFFFF"/>
        <w:spacing w:after="0" w:line="240" w:lineRule="auto"/>
        <w:rPr>
          <w:rFonts w:ascii="Clario" w:eastAsia="Times New Roman" w:hAnsi="Clario" w:cs="Times New Roman"/>
          <w:color w:val="212223"/>
          <w:kern w:val="0"/>
          <w14:ligatures w14:val="none"/>
        </w:rPr>
      </w:pPr>
      <w:r w:rsidRPr="00376AF4">
        <w:rPr>
          <w:rFonts w:ascii="Clario" w:eastAsia="Times New Roman" w:hAnsi="Clario" w:cs="Times New Roman"/>
          <w:b/>
          <w:bCs/>
          <w:color w:val="212223"/>
          <w:kern w:val="0"/>
          <w14:ligatures w14:val="none"/>
        </w:rPr>
        <w:t>Transformation Readiness Summary:</w:t>
      </w:r>
    </w:p>
    <w:p w14:paraId="6B7FC172" w14:textId="743163FA" w:rsidR="009C3773" w:rsidRPr="00376AF4" w:rsidRDefault="00376AF4" w:rsidP="00376AF4">
      <w:pPr>
        <w:numPr>
          <w:ilvl w:val="0"/>
          <w:numId w:val="3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376AF4">
        <w:rPr>
          <w:rFonts w:ascii="Clario" w:eastAsia="Times New Roman" w:hAnsi="Clario" w:cs="Times New Roman"/>
          <w:color w:val="212223"/>
          <w:kern w:val="0"/>
          <w14:ligatures w14:val="none"/>
        </w:rPr>
        <w:t>3-4 sentence synthesis of end-to-end reimagination potential and readiness</w:t>
      </w:r>
    </w:p>
    <w:sectPr w:rsidR="009C3773" w:rsidRPr="00376AF4" w:rsidSect="002D6EC0">
      <w:pgSz w:w="11906" w:h="16838"/>
      <w:pgMar w:top="284" w:right="284" w:bottom="284" w:left="284"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
    <w:panose1 w:val="020B0604020202020204"/>
    <w:charset w:val="00"/>
    <w:family w:val="swiss"/>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276"/>
    <w:multiLevelType w:val="multilevel"/>
    <w:tmpl w:val="D4E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F40B0"/>
    <w:multiLevelType w:val="multilevel"/>
    <w:tmpl w:val="AF42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738C1"/>
    <w:multiLevelType w:val="multilevel"/>
    <w:tmpl w:val="E8F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D24A0"/>
    <w:multiLevelType w:val="multilevel"/>
    <w:tmpl w:val="81D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15A92"/>
    <w:multiLevelType w:val="multilevel"/>
    <w:tmpl w:val="C728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1408A"/>
    <w:multiLevelType w:val="multilevel"/>
    <w:tmpl w:val="5F2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90B35"/>
    <w:multiLevelType w:val="multilevel"/>
    <w:tmpl w:val="2EC0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E161E"/>
    <w:multiLevelType w:val="multilevel"/>
    <w:tmpl w:val="76E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45F44"/>
    <w:multiLevelType w:val="multilevel"/>
    <w:tmpl w:val="D7489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4D7088"/>
    <w:multiLevelType w:val="multilevel"/>
    <w:tmpl w:val="DDA0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E355D"/>
    <w:multiLevelType w:val="multilevel"/>
    <w:tmpl w:val="F192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E3A34"/>
    <w:multiLevelType w:val="multilevel"/>
    <w:tmpl w:val="2A3E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3F0FB2"/>
    <w:multiLevelType w:val="multilevel"/>
    <w:tmpl w:val="A4AC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C1068"/>
    <w:multiLevelType w:val="multilevel"/>
    <w:tmpl w:val="2DF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959B2"/>
    <w:multiLevelType w:val="multilevel"/>
    <w:tmpl w:val="907C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955FF"/>
    <w:multiLevelType w:val="multilevel"/>
    <w:tmpl w:val="BAEA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F436E"/>
    <w:multiLevelType w:val="multilevel"/>
    <w:tmpl w:val="2558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C5866"/>
    <w:multiLevelType w:val="multilevel"/>
    <w:tmpl w:val="05D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B15D0"/>
    <w:multiLevelType w:val="multilevel"/>
    <w:tmpl w:val="FF9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C27C5"/>
    <w:multiLevelType w:val="multilevel"/>
    <w:tmpl w:val="E08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A48C8"/>
    <w:multiLevelType w:val="multilevel"/>
    <w:tmpl w:val="C4B0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0469E5"/>
    <w:multiLevelType w:val="multilevel"/>
    <w:tmpl w:val="9F4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F07EA"/>
    <w:multiLevelType w:val="multilevel"/>
    <w:tmpl w:val="AAC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72F82"/>
    <w:multiLevelType w:val="multilevel"/>
    <w:tmpl w:val="BA4C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17CAB"/>
    <w:multiLevelType w:val="multilevel"/>
    <w:tmpl w:val="DE9C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3092F"/>
    <w:multiLevelType w:val="multilevel"/>
    <w:tmpl w:val="2590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4A252F"/>
    <w:multiLevelType w:val="multilevel"/>
    <w:tmpl w:val="751A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C203D"/>
    <w:multiLevelType w:val="multilevel"/>
    <w:tmpl w:val="E552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001E57"/>
    <w:multiLevelType w:val="multilevel"/>
    <w:tmpl w:val="52C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4597D"/>
    <w:multiLevelType w:val="multilevel"/>
    <w:tmpl w:val="C93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5F52BB"/>
    <w:multiLevelType w:val="multilevel"/>
    <w:tmpl w:val="4EFA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E3D7D"/>
    <w:multiLevelType w:val="multilevel"/>
    <w:tmpl w:val="640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B0AE1"/>
    <w:multiLevelType w:val="hybridMultilevel"/>
    <w:tmpl w:val="F222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06651"/>
    <w:multiLevelType w:val="multilevel"/>
    <w:tmpl w:val="0DCC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12A01"/>
    <w:multiLevelType w:val="multilevel"/>
    <w:tmpl w:val="6624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397CA5"/>
    <w:multiLevelType w:val="multilevel"/>
    <w:tmpl w:val="161E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23E8F"/>
    <w:multiLevelType w:val="multilevel"/>
    <w:tmpl w:val="805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04771">
    <w:abstractNumId w:val="9"/>
  </w:num>
  <w:num w:numId="2" w16cid:durableId="1547108763">
    <w:abstractNumId w:val="16"/>
  </w:num>
  <w:num w:numId="3" w16cid:durableId="1801604245">
    <w:abstractNumId w:val="23"/>
  </w:num>
  <w:num w:numId="4" w16cid:durableId="2103602409">
    <w:abstractNumId w:val="18"/>
  </w:num>
  <w:num w:numId="5" w16cid:durableId="426655877">
    <w:abstractNumId w:val="34"/>
  </w:num>
  <w:num w:numId="6" w16cid:durableId="1840729665">
    <w:abstractNumId w:val="36"/>
  </w:num>
  <w:num w:numId="7" w16cid:durableId="1662391793">
    <w:abstractNumId w:val="19"/>
  </w:num>
  <w:num w:numId="8" w16cid:durableId="664750570">
    <w:abstractNumId w:val="33"/>
  </w:num>
  <w:num w:numId="9" w16cid:durableId="1534075007">
    <w:abstractNumId w:val="24"/>
  </w:num>
  <w:num w:numId="10" w16cid:durableId="478812615">
    <w:abstractNumId w:val="27"/>
  </w:num>
  <w:num w:numId="11" w16cid:durableId="2042169499">
    <w:abstractNumId w:val="7"/>
  </w:num>
  <w:num w:numId="12" w16cid:durableId="2071683641">
    <w:abstractNumId w:val="22"/>
  </w:num>
  <w:num w:numId="13" w16cid:durableId="846092161">
    <w:abstractNumId w:val="3"/>
  </w:num>
  <w:num w:numId="14" w16cid:durableId="787171">
    <w:abstractNumId w:val="14"/>
  </w:num>
  <w:num w:numId="15" w16cid:durableId="2070223023">
    <w:abstractNumId w:val="28"/>
  </w:num>
  <w:num w:numId="16" w16cid:durableId="268051828">
    <w:abstractNumId w:val="8"/>
  </w:num>
  <w:num w:numId="17" w16cid:durableId="318971276">
    <w:abstractNumId w:val="2"/>
  </w:num>
  <w:num w:numId="18" w16cid:durableId="868223526">
    <w:abstractNumId w:val="13"/>
  </w:num>
  <w:num w:numId="19" w16cid:durableId="1917518336">
    <w:abstractNumId w:val="35"/>
  </w:num>
  <w:num w:numId="20" w16cid:durableId="359668150">
    <w:abstractNumId w:val="29"/>
  </w:num>
  <w:num w:numId="21" w16cid:durableId="164983608">
    <w:abstractNumId w:val="0"/>
  </w:num>
  <w:num w:numId="22" w16cid:durableId="267129795">
    <w:abstractNumId w:val="6"/>
  </w:num>
  <w:num w:numId="23" w16cid:durableId="610163756">
    <w:abstractNumId w:val="20"/>
  </w:num>
  <w:num w:numId="24" w16cid:durableId="1215854396">
    <w:abstractNumId w:val="17"/>
  </w:num>
  <w:num w:numId="25" w16cid:durableId="1487472174">
    <w:abstractNumId w:val="4"/>
  </w:num>
  <w:num w:numId="26" w16cid:durableId="464470675">
    <w:abstractNumId w:val="12"/>
  </w:num>
  <w:num w:numId="27" w16cid:durableId="674847396">
    <w:abstractNumId w:val="21"/>
  </w:num>
  <w:num w:numId="28" w16cid:durableId="622155272">
    <w:abstractNumId w:val="1"/>
  </w:num>
  <w:num w:numId="29" w16cid:durableId="2146581317">
    <w:abstractNumId w:val="11"/>
  </w:num>
  <w:num w:numId="30" w16cid:durableId="638076320">
    <w:abstractNumId w:val="5"/>
  </w:num>
  <w:num w:numId="31" w16cid:durableId="1543857377">
    <w:abstractNumId w:val="26"/>
  </w:num>
  <w:num w:numId="32" w16cid:durableId="682824962">
    <w:abstractNumId w:val="25"/>
  </w:num>
  <w:num w:numId="33" w16cid:durableId="1313631537">
    <w:abstractNumId w:val="10"/>
  </w:num>
  <w:num w:numId="34" w16cid:durableId="1500653809">
    <w:abstractNumId w:val="15"/>
  </w:num>
  <w:num w:numId="35" w16cid:durableId="980425551">
    <w:abstractNumId w:val="30"/>
  </w:num>
  <w:num w:numId="36" w16cid:durableId="794983220">
    <w:abstractNumId w:val="31"/>
  </w:num>
  <w:num w:numId="37" w16cid:durableId="18615809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93"/>
    <w:rsid w:val="001714F1"/>
    <w:rsid w:val="00241893"/>
    <w:rsid w:val="002D6EC0"/>
    <w:rsid w:val="003258F2"/>
    <w:rsid w:val="00375F22"/>
    <w:rsid w:val="00376AF4"/>
    <w:rsid w:val="006A3178"/>
    <w:rsid w:val="006B504C"/>
    <w:rsid w:val="007F422A"/>
    <w:rsid w:val="0087399E"/>
    <w:rsid w:val="008E07DD"/>
    <w:rsid w:val="008E7924"/>
    <w:rsid w:val="0092596C"/>
    <w:rsid w:val="009C3773"/>
    <w:rsid w:val="009F1B10"/>
    <w:rsid w:val="00A92851"/>
    <w:rsid w:val="00B363BE"/>
    <w:rsid w:val="00B6541B"/>
    <w:rsid w:val="00BB6A03"/>
    <w:rsid w:val="00BD2DAC"/>
    <w:rsid w:val="00CC6A93"/>
    <w:rsid w:val="00D02503"/>
    <w:rsid w:val="00D37AE3"/>
    <w:rsid w:val="00E457DD"/>
    <w:rsid w:val="00EB6822"/>
    <w:rsid w:val="00F4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1DE4"/>
  <w15:chartTrackingRefBased/>
  <w15:docId w15:val="{5C7F34C7-4861-5C48-B66C-DE57D23B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6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6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A93"/>
    <w:rPr>
      <w:rFonts w:eastAsiaTheme="majorEastAsia" w:cstheme="majorBidi"/>
      <w:color w:val="272727" w:themeColor="text1" w:themeTint="D8"/>
    </w:rPr>
  </w:style>
  <w:style w:type="paragraph" w:styleId="Title">
    <w:name w:val="Title"/>
    <w:basedOn w:val="Normal"/>
    <w:next w:val="Normal"/>
    <w:link w:val="TitleChar"/>
    <w:uiPriority w:val="10"/>
    <w:qFormat/>
    <w:rsid w:val="00CC6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A93"/>
    <w:pPr>
      <w:spacing w:before="160"/>
      <w:jc w:val="center"/>
    </w:pPr>
    <w:rPr>
      <w:i/>
      <w:iCs/>
      <w:color w:val="404040" w:themeColor="text1" w:themeTint="BF"/>
    </w:rPr>
  </w:style>
  <w:style w:type="character" w:customStyle="1" w:styleId="QuoteChar">
    <w:name w:val="Quote Char"/>
    <w:basedOn w:val="DefaultParagraphFont"/>
    <w:link w:val="Quote"/>
    <w:uiPriority w:val="29"/>
    <w:rsid w:val="00CC6A93"/>
    <w:rPr>
      <w:i/>
      <w:iCs/>
      <w:color w:val="404040" w:themeColor="text1" w:themeTint="BF"/>
    </w:rPr>
  </w:style>
  <w:style w:type="paragraph" w:styleId="ListParagraph">
    <w:name w:val="List Paragraph"/>
    <w:basedOn w:val="Normal"/>
    <w:uiPriority w:val="34"/>
    <w:qFormat/>
    <w:rsid w:val="00CC6A93"/>
    <w:pPr>
      <w:ind w:left="720"/>
      <w:contextualSpacing/>
    </w:pPr>
  </w:style>
  <w:style w:type="character" w:styleId="IntenseEmphasis">
    <w:name w:val="Intense Emphasis"/>
    <w:basedOn w:val="DefaultParagraphFont"/>
    <w:uiPriority w:val="21"/>
    <w:qFormat/>
    <w:rsid w:val="00CC6A93"/>
    <w:rPr>
      <w:i/>
      <w:iCs/>
      <w:color w:val="0F4761" w:themeColor="accent1" w:themeShade="BF"/>
    </w:rPr>
  </w:style>
  <w:style w:type="paragraph" w:styleId="IntenseQuote">
    <w:name w:val="Intense Quote"/>
    <w:basedOn w:val="Normal"/>
    <w:next w:val="Normal"/>
    <w:link w:val="IntenseQuoteChar"/>
    <w:uiPriority w:val="30"/>
    <w:qFormat/>
    <w:rsid w:val="00CC6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A93"/>
    <w:rPr>
      <w:i/>
      <w:iCs/>
      <w:color w:val="0F4761" w:themeColor="accent1" w:themeShade="BF"/>
    </w:rPr>
  </w:style>
  <w:style w:type="character" w:styleId="IntenseReference">
    <w:name w:val="Intense Reference"/>
    <w:basedOn w:val="DefaultParagraphFont"/>
    <w:uiPriority w:val="32"/>
    <w:qFormat/>
    <w:rsid w:val="00CC6A93"/>
    <w:rPr>
      <w:b/>
      <w:bCs/>
      <w:smallCaps/>
      <w:color w:val="0F4761" w:themeColor="accent1" w:themeShade="BF"/>
      <w:spacing w:val="5"/>
    </w:rPr>
  </w:style>
  <w:style w:type="paragraph" w:styleId="NormalWeb">
    <w:name w:val="Normal (Web)"/>
    <w:basedOn w:val="Normal"/>
    <w:uiPriority w:val="99"/>
    <w:semiHidden/>
    <w:unhideWhenUsed/>
    <w:rsid w:val="002418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1893"/>
    <w:rPr>
      <w:b/>
      <w:bCs/>
    </w:rPr>
  </w:style>
  <w:style w:type="character" w:styleId="Hyperlink">
    <w:name w:val="Hyperlink"/>
    <w:basedOn w:val="DefaultParagraphFont"/>
    <w:uiPriority w:val="99"/>
    <w:semiHidden/>
    <w:unhideWhenUsed/>
    <w:rsid w:val="00241893"/>
    <w:rPr>
      <w:color w:val="0000FF"/>
      <w:u w:val="single"/>
    </w:rPr>
  </w:style>
  <w:style w:type="character" w:styleId="Emphasis">
    <w:name w:val="Emphasis"/>
    <w:basedOn w:val="DefaultParagraphFont"/>
    <w:uiPriority w:val="20"/>
    <w:qFormat/>
    <w:rsid w:val="002418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573236">
      <w:bodyDiv w:val="1"/>
      <w:marLeft w:val="0"/>
      <w:marRight w:val="0"/>
      <w:marTop w:val="0"/>
      <w:marBottom w:val="0"/>
      <w:divBdr>
        <w:top w:val="none" w:sz="0" w:space="0" w:color="auto"/>
        <w:left w:val="none" w:sz="0" w:space="0" w:color="auto"/>
        <w:bottom w:val="none" w:sz="0" w:space="0" w:color="auto"/>
        <w:right w:val="none" w:sz="0" w:space="0" w:color="auto"/>
      </w:divBdr>
    </w:div>
    <w:div w:id="203969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ten.sharepoint.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trten.sharepoint.com/" TargetMode="External"/><Relationship Id="rId4" Type="http://schemas.openxmlformats.org/officeDocument/2006/relationships/numbering" Target="numbering.xml"/><Relationship Id="rId9" Type="http://schemas.openxmlformats.org/officeDocument/2006/relationships/hyperlink" Target="https://trten.shar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A56B99-44D2-4401-A633-92A179F30AB1}">
  <ds:schemaRefs>
    <ds:schemaRef ds:uri="http://schemas.microsoft.com/sharepoint/v3/contenttype/forms"/>
  </ds:schemaRefs>
</ds:datastoreItem>
</file>

<file path=customXml/itemProps2.xml><?xml version="1.0" encoding="utf-8"?>
<ds:datastoreItem xmlns:ds="http://schemas.openxmlformats.org/officeDocument/2006/customXml" ds:itemID="{72BCD8D0-5F7E-4827-A79B-4C71B8260206}">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764C2DCC-6E1B-4152-B2EC-4E3C43DB9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04ad59-e963-4310-8574-13f5eb50b5fb"/>
    <ds:schemaRef ds:uri="fff77ca8-25b3-4918-80a3-cc82c4227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16</cp:revision>
  <dcterms:created xsi:type="dcterms:W3CDTF">2025-08-02T06:51:00Z</dcterms:created>
  <dcterms:modified xsi:type="dcterms:W3CDTF">2025-10-12T11:49:00Z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3" name="docLang">
    <vt:lpwstr>en</vt:lpwstr>
  </property>
</Properties>
</file>