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20181" w14:textId="77777777" w:rsidR="00894970" w:rsidRPr="00894970" w:rsidRDefault="00894970" w:rsidP="00894970">
      <w:pPr>
        <w:shd w:val="clear" w:color="auto" w:fill="FFFFFF"/>
        <w:spacing w:after="240" w:line="924" w:lineRule="atLeast"/>
        <w:outlineLvl w:val="0"/>
        <w:rPr>
          <w:rFonts w:ascii="Clario" w:eastAsia="Times New Roman" w:hAnsi="Clario" w:cs="Times New Roman"/>
          <w:b/>
          <w:bCs/>
          <w:color w:val="212223"/>
          <w:kern w:val="36"/>
          <w:sz w:val="46"/>
          <w:szCs w:val="46"/>
          <w:u w:val="single"/>
          <w14:ligatures w14:val="none"/>
        </w:rPr>
      </w:pPr>
      <w:r w:rsidRPr="00894970">
        <w:rPr>
          <w:rFonts w:ascii="Clario" w:eastAsia="Times New Roman" w:hAnsi="Clario" w:cs="Times New Roman"/>
          <w:b/>
          <w:bCs/>
          <w:color w:val="212223"/>
          <w:kern w:val="36"/>
          <w:sz w:val="46"/>
          <w:szCs w:val="46"/>
          <w:u w:val="single"/>
          <w14:ligatures w14:val="none"/>
        </w:rPr>
        <w:t>EXTERNAL COMPANY CONTEXT INTELLIGENCE</w:t>
      </w:r>
    </w:p>
    <w:p w14:paraId="1E4071A1"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Thomson Reuters - End-to-End Business Function Reimagination Program</w:t>
      </w:r>
    </w:p>
    <w:p w14:paraId="2953F712"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t>🧭</w:t>
      </w:r>
      <w:r w:rsidRPr="00894970">
        <w:rPr>
          <w:rFonts w:ascii="Clario" w:eastAsia="Times New Roman" w:hAnsi="Clario" w:cs="Times New Roman"/>
          <w:color w:val="212223"/>
          <w:kern w:val="0"/>
          <w:sz w:val="48"/>
          <w:szCs w:val="48"/>
          <w14:ligatures w14:val="none"/>
        </w:rPr>
        <w:t xml:space="preserve"> CONTEXT &amp; OBJECTIVE</w:t>
      </w:r>
    </w:p>
    <w:p w14:paraId="153A2F41" w14:textId="77777777" w:rsid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You are an Expert Market Intelligence Analyst conducting comprehensive external research on </w:t>
      </w:r>
      <w:r w:rsidRPr="00894970">
        <w:rPr>
          <w:rFonts w:ascii="Clario" w:eastAsia="Times New Roman" w:hAnsi="Clario" w:cs="Times New Roman"/>
          <w:b/>
          <w:bCs/>
          <w:color w:val="212223"/>
          <w:kern w:val="0"/>
          <w14:ligatures w14:val="none"/>
        </w:rPr>
        <w:t>THOMSON REUTERS</w:t>
      </w:r>
      <w:r w:rsidRPr="00894970">
        <w:rPr>
          <w:rFonts w:ascii="Clario" w:eastAsia="Times New Roman" w:hAnsi="Clario" w:cs="Times New Roman"/>
          <w:color w:val="212223"/>
          <w:kern w:val="0"/>
          <w14:ligatures w14:val="none"/>
        </w:rPr>
        <w:t xml:space="preserve"> to support a </w:t>
      </w:r>
      <w:proofErr w:type="gramStart"/>
      <w:r w:rsidRPr="00894970">
        <w:rPr>
          <w:rFonts w:ascii="Clario" w:eastAsia="Times New Roman" w:hAnsi="Clario" w:cs="Times New Roman"/>
          <w:color w:val="212223"/>
          <w:kern w:val="0"/>
          <w14:ligatures w14:val="none"/>
        </w:rPr>
        <w:t>2-3 year</w:t>
      </w:r>
      <w:proofErr w:type="gramEnd"/>
      <w:r w:rsidRPr="00894970">
        <w:rPr>
          <w:rFonts w:ascii="Clario" w:eastAsia="Times New Roman" w:hAnsi="Clario" w:cs="Times New Roman"/>
          <w:color w:val="212223"/>
          <w:kern w:val="0"/>
          <w14:ligatures w14:val="none"/>
        </w:rPr>
        <w:t> </w:t>
      </w:r>
      <w:r w:rsidRPr="00894970">
        <w:rPr>
          <w:rFonts w:ascii="Clario" w:eastAsia="Times New Roman" w:hAnsi="Clario" w:cs="Times New Roman"/>
          <w:b/>
          <w:bCs/>
          <w:color w:val="212223"/>
          <w:kern w:val="0"/>
          <w14:ligatures w14:val="none"/>
        </w:rPr>
        <w:t>End-to-End Business Function Reimagination Program</w:t>
      </w:r>
      <w:r w:rsidRPr="00894970">
        <w:rPr>
          <w:rFonts w:ascii="Clario" w:eastAsia="Times New Roman" w:hAnsi="Clario" w:cs="Times New Roman"/>
          <w:color w:val="212223"/>
          <w:kern w:val="0"/>
          <w14:ligatures w14:val="none"/>
        </w:rPr>
        <w:t>. Your mission is to deliver a data-rich, third-party perspective on Thomson Reuters' transformation readiness, market positioning, and competitive context across process optimization, organizational excellence, technology modernization, and AI integration that will complement internal intelligence and provide market context for comprehensive business function reimagination.</w:t>
      </w:r>
    </w:p>
    <w:p w14:paraId="40C0F2E8" w14:textId="77777777" w:rsidR="00C751B5" w:rsidRPr="00894970" w:rsidRDefault="00C751B5" w:rsidP="00894970">
      <w:pPr>
        <w:shd w:val="clear" w:color="auto" w:fill="FFFFFF"/>
        <w:spacing w:after="0" w:line="240" w:lineRule="auto"/>
        <w:rPr>
          <w:rFonts w:ascii="Clario" w:eastAsia="Times New Roman" w:hAnsi="Clario" w:cs="Times New Roman"/>
          <w:color w:val="212223"/>
          <w:kern w:val="0"/>
          <w14:ligatures w14:val="none"/>
        </w:rPr>
      </w:pPr>
    </w:p>
    <w:p w14:paraId="74338F8D"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t>⚙️</w:t>
      </w:r>
      <w:r w:rsidRPr="00894970">
        <w:rPr>
          <w:rFonts w:ascii="Clario" w:eastAsia="Times New Roman" w:hAnsi="Clario" w:cs="Times New Roman"/>
          <w:color w:val="212223"/>
          <w:kern w:val="0"/>
          <w:sz w:val="48"/>
          <w:szCs w:val="48"/>
          <w14:ligatures w14:val="none"/>
        </w:rPr>
        <w:t xml:space="preserve"> CONFIGURATION</w:t>
      </w:r>
    </w:p>
    <w:p w14:paraId="7917043D"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Company Name:</w:t>
      </w:r>
      <w:r w:rsidRPr="00894970">
        <w:rPr>
          <w:rFonts w:ascii="Clario" w:eastAsia="Times New Roman" w:hAnsi="Clario" w:cs="Times New Roman"/>
          <w:color w:val="212223"/>
          <w:kern w:val="0"/>
          <w14:ligatures w14:val="none"/>
        </w:rPr>
        <w:t> THOMSON REUTERS </w:t>
      </w:r>
      <w:r w:rsidRPr="00894970">
        <w:rPr>
          <w:rFonts w:ascii="Clario" w:eastAsia="Times New Roman" w:hAnsi="Clario" w:cs="Times New Roman"/>
          <w:b/>
          <w:bCs/>
          <w:color w:val="212223"/>
          <w:kern w:val="0"/>
          <w14:ligatures w14:val="none"/>
        </w:rPr>
        <w:t>Primary Website:</w:t>
      </w:r>
      <w:r w:rsidRPr="00894970">
        <w:rPr>
          <w:rFonts w:ascii="Clario" w:eastAsia="Times New Roman" w:hAnsi="Clario" w:cs="Times New Roman"/>
          <w:color w:val="212223"/>
          <w:kern w:val="0"/>
          <w14:ligatures w14:val="none"/>
        </w:rPr>
        <w:t> </w:t>
      </w:r>
      <w:hyperlink r:id="rId8" w:history="1">
        <w:r w:rsidRPr="00894970">
          <w:rPr>
            <w:rFonts w:ascii="Clario" w:eastAsia="Times New Roman" w:hAnsi="Clario" w:cs="Times New Roman"/>
            <w:color w:val="0874E3"/>
            <w:kern w:val="0"/>
            <w:u w:val="single"/>
            <w14:ligatures w14:val="none"/>
          </w:rPr>
          <w:t>www.thomsonreuters.com</w:t>
        </w:r>
      </w:hyperlink>
      <w:r w:rsidRPr="00894970">
        <w:rPr>
          <w:rFonts w:ascii="Clario" w:eastAsia="Times New Roman" w:hAnsi="Clario" w:cs="Times New Roman"/>
          <w:color w:val="212223"/>
          <w:kern w:val="0"/>
          <w14:ligatures w14:val="none"/>
        </w:rPr>
        <w:t> </w:t>
      </w:r>
      <w:r w:rsidRPr="00894970">
        <w:rPr>
          <w:rFonts w:ascii="Clario" w:eastAsia="Times New Roman" w:hAnsi="Clario" w:cs="Times New Roman"/>
          <w:b/>
          <w:bCs/>
          <w:color w:val="212223"/>
          <w:kern w:val="0"/>
          <w14:ligatures w14:val="none"/>
        </w:rPr>
        <w:t>Stock Ticker:</w:t>
      </w:r>
      <w:r w:rsidRPr="00894970">
        <w:rPr>
          <w:rFonts w:ascii="Clario" w:eastAsia="Times New Roman" w:hAnsi="Clario" w:cs="Times New Roman"/>
          <w:color w:val="212223"/>
          <w:kern w:val="0"/>
          <w14:ligatures w14:val="none"/>
        </w:rPr>
        <w:t> TRI (Toronto Stock Exchange and NYSE) </w:t>
      </w:r>
      <w:r w:rsidRPr="00894970">
        <w:rPr>
          <w:rFonts w:ascii="Clario" w:eastAsia="Times New Roman" w:hAnsi="Clario" w:cs="Times New Roman"/>
          <w:b/>
          <w:bCs/>
          <w:color w:val="212223"/>
          <w:kern w:val="0"/>
          <w14:ligatures w14:val="none"/>
        </w:rPr>
        <w:t>Industry/Sector:</w:t>
      </w:r>
      <w:r w:rsidRPr="00894970">
        <w:rPr>
          <w:rFonts w:ascii="Clario" w:eastAsia="Times New Roman" w:hAnsi="Clario" w:cs="Times New Roman"/>
          <w:color w:val="212223"/>
          <w:kern w:val="0"/>
          <w14:ligatures w14:val="none"/>
        </w:rPr>
        <w:t> Information Services, Legal Technology, Financial Technology, News &amp; Media </w:t>
      </w:r>
      <w:r w:rsidRPr="00894970">
        <w:rPr>
          <w:rFonts w:ascii="Clario" w:eastAsia="Times New Roman" w:hAnsi="Clario" w:cs="Times New Roman"/>
          <w:b/>
          <w:bCs/>
          <w:color w:val="212223"/>
          <w:kern w:val="0"/>
          <w14:ligatures w14:val="none"/>
        </w:rPr>
        <w:t>Geographic Markets:</w:t>
      </w:r>
      <w:r w:rsidRPr="00894970">
        <w:rPr>
          <w:rFonts w:ascii="Clario" w:eastAsia="Times New Roman" w:hAnsi="Clario" w:cs="Times New Roman"/>
          <w:color w:val="212223"/>
          <w:kern w:val="0"/>
          <w14:ligatures w14:val="none"/>
        </w:rPr>
        <w:t> Global (North America, Europe, Asia-Pacific, Latin America) </w:t>
      </w:r>
      <w:r w:rsidRPr="00894970">
        <w:rPr>
          <w:rFonts w:ascii="Clario" w:eastAsia="Times New Roman" w:hAnsi="Clario" w:cs="Times New Roman"/>
          <w:b/>
          <w:bCs/>
          <w:color w:val="212223"/>
          <w:kern w:val="0"/>
          <w14:ligatures w14:val="none"/>
        </w:rPr>
        <w:t>Transformation Timeline:</w:t>
      </w:r>
      <w:r w:rsidRPr="00894970">
        <w:rPr>
          <w:rFonts w:ascii="Clario" w:eastAsia="Times New Roman" w:hAnsi="Clario" w:cs="Times New Roman"/>
          <w:color w:val="212223"/>
          <w:kern w:val="0"/>
          <w14:ligatures w14:val="none"/>
        </w:rPr>
        <w:t> 2-3 years (Comprehensive Business Function Reimagination) </w:t>
      </w:r>
      <w:r w:rsidRPr="00894970">
        <w:rPr>
          <w:rFonts w:ascii="Clario" w:eastAsia="Times New Roman" w:hAnsi="Clario" w:cs="Times New Roman"/>
          <w:b/>
          <w:bCs/>
          <w:color w:val="212223"/>
          <w:kern w:val="0"/>
          <w14:ligatures w14:val="none"/>
        </w:rPr>
        <w:t>CEO:</w:t>
      </w:r>
      <w:r w:rsidRPr="00894970">
        <w:rPr>
          <w:rFonts w:ascii="Clario" w:eastAsia="Times New Roman" w:hAnsi="Clario" w:cs="Times New Roman"/>
          <w:color w:val="212223"/>
          <w:kern w:val="0"/>
          <w14:ligatures w14:val="none"/>
        </w:rPr>
        <w:t> Steve Hasker</w:t>
      </w:r>
    </w:p>
    <w:p w14:paraId="62AFA320" w14:textId="77777777" w:rsidR="00767F27" w:rsidRDefault="00767F27" w:rsidP="00894970">
      <w:pPr>
        <w:shd w:val="clear" w:color="auto" w:fill="FFFFFF"/>
        <w:spacing w:after="0" w:line="240" w:lineRule="auto"/>
        <w:rPr>
          <w:rFonts w:ascii="Clario" w:eastAsia="Times New Roman" w:hAnsi="Clario" w:cs="Times New Roman"/>
          <w:b/>
          <w:bCs/>
          <w:color w:val="212223"/>
          <w:kern w:val="0"/>
          <w14:ligatures w14:val="none"/>
        </w:rPr>
      </w:pPr>
    </w:p>
    <w:p w14:paraId="3F90D5AF" w14:textId="77777777" w:rsidR="00C751B5"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COMPREHENSIVE RESEARCH KEYWORDS (35-40):</w:t>
      </w:r>
      <w:r w:rsidRPr="00894970">
        <w:rPr>
          <w:rFonts w:ascii="Clario" w:eastAsia="Times New Roman" w:hAnsi="Clario" w:cs="Times New Roman"/>
          <w:color w:val="212223"/>
          <w:kern w:val="0"/>
          <w14:ligatures w14:val="none"/>
        </w:rPr>
        <w:t> </w:t>
      </w:r>
    </w:p>
    <w:p w14:paraId="070D2D31" w14:textId="77777777" w:rsidR="00C751B5" w:rsidRDefault="00C751B5" w:rsidP="00894970">
      <w:pPr>
        <w:shd w:val="clear" w:color="auto" w:fill="FFFFFF"/>
        <w:spacing w:after="0" w:line="240" w:lineRule="auto"/>
        <w:rPr>
          <w:rFonts w:ascii="Clario" w:eastAsia="Times New Roman" w:hAnsi="Clario" w:cs="Times New Roman"/>
          <w:color w:val="212223"/>
          <w:kern w:val="0"/>
          <w14:ligatures w14:val="none"/>
        </w:rPr>
      </w:pPr>
    </w:p>
    <w:p w14:paraId="030A8748" w14:textId="32627AC9"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Company &amp; Leadership:</w:t>
      </w:r>
    </w:p>
    <w:p w14:paraId="45F49705" w14:textId="77777777" w:rsidR="00894970" w:rsidRPr="00894970" w:rsidRDefault="00894970" w:rsidP="00894970">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TR, Reuters</w:t>
      </w:r>
    </w:p>
    <w:p w14:paraId="535267B2" w14:textId="77777777" w:rsidR="00894970" w:rsidRPr="00894970" w:rsidRDefault="00894970" w:rsidP="00894970">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Steve Hasker CEO, Thomson Reuters leadership, transformation strategy</w:t>
      </w:r>
    </w:p>
    <w:p w14:paraId="1B60F015" w14:textId="77777777" w:rsidR="00894970" w:rsidRPr="00894970" w:rsidRDefault="00894970" w:rsidP="00894970">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digital transformation, business transformation</w:t>
      </w:r>
    </w:p>
    <w:p w14:paraId="70E715FD" w14:textId="77777777" w:rsidR="00894970" w:rsidRPr="00894970" w:rsidRDefault="00894970" w:rsidP="00894970">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operational excellence, process optimization</w:t>
      </w:r>
    </w:p>
    <w:p w14:paraId="6C438C3C"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Business Transformation Keywords:</w:t>
      </w:r>
    </w:p>
    <w:p w14:paraId="7667C744" w14:textId="77777777" w:rsidR="00894970" w:rsidRPr="00894970" w:rsidRDefault="00894970" w:rsidP="00894970">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automation, workflow optimization, service delivery</w:t>
      </w:r>
    </w:p>
    <w:p w14:paraId="06546415" w14:textId="77777777" w:rsidR="00894970" w:rsidRPr="00894970" w:rsidRDefault="00894970" w:rsidP="00894970">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organizational transformation, talent development</w:t>
      </w:r>
    </w:p>
    <w:p w14:paraId="6E902E27" w14:textId="77777777" w:rsidR="00894970" w:rsidRPr="00894970" w:rsidRDefault="00894970" w:rsidP="00894970">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customer experience, service innovation</w:t>
      </w:r>
    </w:p>
    <w:p w14:paraId="2C4774AC" w14:textId="77777777" w:rsidR="00894970" w:rsidRPr="00894970" w:rsidRDefault="00894970" w:rsidP="00894970">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platform modernization, technology integration</w:t>
      </w:r>
    </w:p>
    <w:p w14:paraId="4C53B08B" w14:textId="77777777" w:rsidR="00894970" w:rsidRPr="00894970" w:rsidRDefault="00894970" w:rsidP="00894970">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AI strategy, artificial intelligence integration</w:t>
      </w:r>
    </w:p>
    <w:p w14:paraId="41A897F7"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Business Segment Transformation:</w:t>
      </w:r>
    </w:p>
    <w:p w14:paraId="7BDAC5E7" w14:textId="77777777" w:rsidR="00894970" w:rsidRPr="00894970" w:rsidRDefault="00894970" w:rsidP="00894970">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Westlaw modernization, legal service transformation, legal technology innovation</w:t>
      </w:r>
    </w:p>
    <w:p w14:paraId="12E733B2" w14:textId="77777777" w:rsidR="00894970" w:rsidRPr="00894970" w:rsidRDefault="00894970" w:rsidP="00894970">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ONESOURCE optimization, tax service automation, compliance transformation</w:t>
      </w:r>
    </w:p>
    <w:p w14:paraId="4AB6E20B" w14:textId="77777777" w:rsidR="00894970" w:rsidRPr="00894970" w:rsidRDefault="00894970" w:rsidP="00894970">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Reuters News evolution, journalism innovation, content transformation</w:t>
      </w:r>
    </w:p>
    <w:p w14:paraId="650AAA8B" w14:textId="77777777" w:rsidR="00894970" w:rsidRPr="00894970" w:rsidRDefault="00894970" w:rsidP="00894970">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Corporate solutions modernization, risk management transformation</w:t>
      </w:r>
    </w:p>
    <w:p w14:paraId="653D7B93"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Industry Transformation Keywords:</w:t>
      </w:r>
    </w:p>
    <w:p w14:paraId="02BA9185" w14:textId="77777777" w:rsidR="00894970" w:rsidRPr="00894970" w:rsidRDefault="00894970" w:rsidP="00894970">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Legal technology transformation, LegalTech innovation, legal service evolution</w:t>
      </w:r>
    </w:p>
    <w:p w14:paraId="4A6D49FF" w14:textId="77777777" w:rsidR="00894970" w:rsidRPr="00894970" w:rsidRDefault="00894970" w:rsidP="00894970">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 xml:space="preserve">Tax technology automation, </w:t>
      </w:r>
      <w:proofErr w:type="spellStart"/>
      <w:r w:rsidRPr="00894970">
        <w:rPr>
          <w:rFonts w:ascii="Clario" w:eastAsia="Times New Roman" w:hAnsi="Clario" w:cs="Times New Roman"/>
          <w:color w:val="212223"/>
          <w:kern w:val="0"/>
          <w14:ligatures w14:val="none"/>
        </w:rPr>
        <w:t>TaxTech</w:t>
      </w:r>
      <w:proofErr w:type="spellEnd"/>
      <w:r w:rsidRPr="00894970">
        <w:rPr>
          <w:rFonts w:ascii="Clario" w:eastAsia="Times New Roman" w:hAnsi="Clario" w:cs="Times New Roman"/>
          <w:color w:val="212223"/>
          <w:kern w:val="0"/>
          <w14:ligatures w14:val="none"/>
        </w:rPr>
        <w:t xml:space="preserve"> modernization, compliance innovation</w:t>
      </w:r>
    </w:p>
    <w:p w14:paraId="5DBC9BB2" w14:textId="77777777" w:rsidR="00894970" w:rsidRPr="00894970" w:rsidRDefault="00894970" w:rsidP="00894970">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Financial information transformation, FinTech integration</w:t>
      </w:r>
    </w:p>
    <w:p w14:paraId="27ADE743" w14:textId="77777777" w:rsidR="00894970" w:rsidRPr="00894970" w:rsidRDefault="00894970" w:rsidP="00894970">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News media transformation, journalism evolution, content automation</w:t>
      </w:r>
    </w:p>
    <w:p w14:paraId="558DC8E2" w14:textId="77777777" w:rsidR="00894970" w:rsidRPr="00894970" w:rsidRDefault="00894970" w:rsidP="00894970">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lastRenderedPageBreak/>
        <w:t>Information services modernization, professional services transformation</w:t>
      </w:r>
    </w:p>
    <w:p w14:paraId="63FFCA2F" w14:textId="77777777" w:rsidR="00C751B5"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KNOWN COMPETITORS (12-15):</w:t>
      </w:r>
      <w:r w:rsidRPr="00894970">
        <w:rPr>
          <w:rFonts w:ascii="Clario" w:eastAsia="Times New Roman" w:hAnsi="Clario" w:cs="Times New Roman"/>
          <w:color w:val="212223"/>
          <w:kern w:val="0"/>
          <w14:ligatures w14:val="none"/>
        </w:rPr>
        <w:t> </w:t>
      </w:r>
    </w:p>
    <w:p w14:paraId="7924DA90" w14:textId="77777777" w:rsidR="00C751B5" w:rsidRDefault="00C751B5" w:rsidP="00894970">
      <w:pPr>
        <w:shd w:val="clear" w:color="auto" w:fill="FFFFFF"/>
        <w:spacing w:after="0" w:line="240" w:lineRule="auto"/>
        <w:rPr>
          <w:rFonts w:ascii="Clario" w:eastAsia="Times New Roman" w:hAnsi="Clario" w:cs="Times New Roman"/>
          <w:color w:val="212223"/>
          <w:kern w:val="0"/>
          <w14:ligatures w14:val="none"/>
        </w:rPr>
      </w:pPr>
    </w:p>
    <w:p w14:paraId="3B60743F" w14:textId="66FC53B9"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Direct Information Services Competitors:</w:t>
      </w:r>
    </w:p>
    <w:p w14:paraId="7E586F2C" w14:textId="77777777" w:rsidR="00894970" w:rsidRPr="00894970" w:rsidRDefault="00894970" w:rsidP="00894970">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Bloomberg LP (transformation initiatives, platform modernization)</w:t>
      </w:r>
    </w:p>
    <w:p w14:paraId="21ADE678" w14:textId="77777777" w:rsidR="00894970" w:rsidRPr="00894970" w:rsidRDefault="00894970" w:rsidP="00894970">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LexisNexis (service delivery innovation, technology transformation)</w:t>
      </w:r>
    </w:p>
    <w:p w14:paraId="276F4A42" w14:textId="77777777" w:rsidR="00894970" w:rsidRPr="00894970" w:rsidRDefault="00894970" w:rsidP="00894970">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S&amp;P Global (digital transformation, analytics evolution)</w:t>
      </w:r>
    </w:p>
    <w:p w14:paraId="73809672" w14:textId="77777777" w:rsidR="00894970" w:rsidRPr="00894970" w:rsidRDefault="00894970" w:rsidP="00894970">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FactSet Research Systems (platform optimization, service modernization)</w:t>
      </w:r>
    </w:p>
    <w:p w14:paraId="271896C4" w14:textId="77777777" w:rsidR="00894970" w:rsidRPr="00894970" w:rsidRDefault="00894970" w:rsidP="00894970">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Wolters Kluwer (operational excellence, technology integration)</w:t>
      </w:r>
    </w:p>
    <w:p w14:paraId="755CA0B6"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Segment-Specific Transformation Leaders:</w:t>
      </w:r>
    </w:p>
    <w:p w14:paraId="7D8E5934" w14:textId="77777777" w:rsidR="00894970" w:rsidRPr="00894970" w:rsidRDefault="00894970" w:rsidP="00894970">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 xml:space="preserve">Legal: </w:t>
      </w:r>
      <w:proofErr w:type="spellStart"/>
      <w:r w:rsidRPr="00894970">
        <w:rPr>
          <w:rFonts w:ascii="Clario" w:eastAsia="Times New Roman" w:hAnsi="Clario" w:cs="Times New Roman"/>
          <w:color w:val="212223"/>
          <w:kern w:val="0"/>
          <w14:ligatures w14:val="none"/>
        </w:rPr>
        <w:t>Casetext</w:t>
      </w:r>
      <w:proofErr w:type="spellEnd"/>
      <w:r w:rsidRPr="00894970">
        <w:rPr>
          <w:rFonts w:ascii="Clario" w:eastAsia="Times New Roman" w:hAnsi="Clario" w:cs="Times New Roman"/>
          <w:color w:val="212223"/>
          <w:kern w:val="0"/>
          <w14:ligatures w14:val="none"/>
        </w:rPr>
        <w:t xml:space="preserve"> (AI integration), Harvey AI (transformation approach), </w:t>
      </w:r>
      <w:proofErr w:type="spellStart"/>
      <w:r w:rsidRPr="00894970">
        <w:rPr>
          <w:rFonts w:ascii="Clario" w:eastAsia="Times New Roman" w:hAnsi="Clario" w:cs="Times New Roman"/>
          <w:color w:val="212223"/>
          <w:kern w:val="0"/>
          <w14:ligatures w14:val="none"/>
        </w:rPr>
        <w:t>LawGeex</w:t>
      </w:r>
      <w:proofErr w:type="spellEnd"/>
      <w:r w:rsidRPr="00894970">
        <w:rPr>
          <w:rFonts w:ascii="Clario" w:eastAsia="Times New Roman" w:hAnsi="Clario" w:cs="Times New Roman"/>
          <w:color w:val="212223"/>
          <w:kern w:val="0"/>
          <w14:ligatures w14:val="none"/>
        </w:rPr>
        <w:t xml:space="preserve"> (automation)</w:t>
      </w:r>
    </w:p>
    <w:p w14:paraId="59012017" w14:textId="77777777" w:rsidR="00894970" w:rsidRPr="00894970" w:rsidRDefault="00894970" w:rsidP="00894970">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Tax: Intuit (service innovation), Avalara (automation excellence), Vertex (modernization)</w:t>
      </w:r>
    </w:p>
    <w:p w14:paraId="1B390A78" w14:textId="77777777" w:rsidR="00894970" w:rsidRPr="00894970" w:rsidRDefault="00894970" w:rsidP="00894970">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News: Associated Press (automation), Bloomberg News (innovation), Dow Jones (transformation)</w:t>
      </w:r>
    </w:p>
    <w:p w14:paraId="76535796" w14:textId="77777777" w:rsidR="00894970" w:rsidRPr="00894970" w:rsidRDefault="00894970" w:rsidP="00894970">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Corporate: Refinitiv (pre-acquisition benchmark), S&amp;P Global (integration excellence)</w:t>
      </w:r>
    </w:p>
    <w:p w14:paraId="765405F5"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i/>
          <w:iCs/>
          <w:color w:val="212223"/>
          <w:kern w:val="0"/>
          <w14:ligatures w14:val="none"/>
        </w:rPr>
        <w:t>Industry Transformation Pioneers:</w:t>
      </w:r>
    </w:p>
    <w:p w14:paraId="10757A93" w14:textId="77777777" w:rsidR="00894970" w:rsidRPr="00894970" w:rsidRDefault="00894970" w:rsidP="00894970">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Microsoft (enterprise transformation), Google (operational excellence)</w:t>
      </w:r>
    </w:p>
    <w:p w14:paraId="05EC028B" w14:textId="77777777" w:rsidR="00894970" w:rsidRPr="00894970" w:rsidRDefault="00894970" w:rsidP="00894970">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Amazon (customer experience transformation), Salesforce (platform innovation)</w:t>
      </w:r>
    </w:p>
    <w:p w14:paraId="4A2A3742"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t>🔁</w:t>
      </w:r>
      <w:r w:rsidRPr="00894970">
        <w:rPr>
          <w:rFonts w:ascii="Clario" w:eastAsia="Times New Roman" w:hAnsi="Clario" w:cs="Times New Roman"/>
          <w:color w:val="212223"/>
          <w:kern w:val="0"/>
          <w:sz w:val="48"/>
          <w:szCs w:val="48"/>
          <w14:ligatures w14:val="none"/>
        </w:rPr>
        <w:t xml:space="preserve"> MULTI-PASS EXTERNAL TRANSFORMATION INTELLIGENCE RESEARCH STRATEGY</w:t>
      </w:r>
    </w:p>
    <w:p w14:paraId="5096B19F"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First Pass – Thomson Reuters Public Transformation Foundation (75-90 minutes)</w:t>
      </w:r>
    </w:p>
    <w:p w14:paraId="40290803"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Corporate Strategy Analysis:</w:t>
      </w:r>
      <w:r w:rsidRPr="00894970">
        <w:rPr>
          <w:rFonts w:ascii="Clario" w:eastAsia="Times New Roman" w:hAnsi="Clario" w:cs="Times New Roman"/>
          <w:color w:val="212223"/>
          <w:kern w:val="0"/>
          <w14:ligatures w14:val="none"/>
        </w:rPr>
        <w:t> Transformation vision, strategic initiatives, operational excellence programs</w:t>
      </w:r>
    </w:p>
    <w:p w14:paraId="01254079"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Investor Communications:</w:t>
      </w:r>
      <w:r w:rsidRPr="00894970">
        <w:rPr>
          <w:rFonts w:ascii="Clario" w:eastAsia="Times New Roman" w:hAnsi="Clario" w:cs="Times New Roman"/>
          <w:color w:val="212223"/>
          <w:kern w:val="0"/>
          <w14:ligatures w14:val="none"/>
        </w:rPr>
        <w:t> Transformation progress, investment priorities, operational improvements</w:t>
      </w:r>
    </w:p>
    <w:p w14:paraId="0D270C38"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Success Stories:</w:t>
      </w:r>
      <w:r w:rsidRPr="00894970">
        <w:rPr>
          <w:rFonts w:ascii="Clario" w:eastAsia="Times New Roman" w:hAnsi="Clario" w:cs="Times New Roman"/>
          <w:color w:val="212223"/>
          <w:kern w:val="0"/>
          <w14:ligatures w14:val="none"/>
        </w:rPr>
        <w:t> Service delivery enhancements, process improvements, technology adoption</w:t>
      </w:r>
    </w:p>
    <w:p w14:paraId="2E0C84E8"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Operational Excellence:</w:t>
      </w:r>
      <w:r w:rsidRPr="00894970">
        <w:rPr>
          <w:rFonts w:ascii="Clario" w:eastAsia="Times New Roman" w:hAnsi="Clario" w:cs="Times New Roman"/>
          <w:color w:val="212223"/>
          <w:kern w:val="0"/>
          <w14:ligatures w14:val="none"/>
        </w:rPr>
        <w:t> Efficiency improvements, cost optimization, service quality enhancements</w:t>
      </w:r>
    </w:p>
    <w:p w14:paraId="31537EFA"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Modernization:</w:t>
      </w:r>
      <w:r w:rsidRPr="00894970">
        <w:rPr>
          <w:rFonts w:ascii="Clario" w:eastAsia="Times New Roman" w:hAnsi="Clario" w:cs="Times New Roman"/>
          <w:color w:val="212223"/>
          <w:kern w:val="0"/>
          <w14:ligatures w14:val="none"/>
        </w:rPr>
        <w:t> Platform upgrades, integration achievements, digital capabilities</w:t>
      </w:r>
    </w:p>
    <w:p w14:paraId="6B3B11F9"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Integration Evidence:</w:t>
      </w:r>
      <w:r w:rsidRPr="00894970">
        <w:rPr>
          <w:rFonts w:ascii="Clario" w:eastAsia="Times New Roman" w:hAnsi="Clario" w:cs="Times New Roman"/>
          <w:color w:val="212223"/>
          <w:kern w:val="0"/>
          <w14:ligatures w14:val="none"/>
        </w:rPr>
        <w:t> AI implementations within broader transformation context</w:t>
      </w:r>
    </w:p>
    <w:p w14:paraId="542D7B26" w14:textId="77777777" w:rsidR="00894970" w:rsidRPr="00894970" w:rsidRDefault="00894970" w:rsidP="00894970">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Organizational Development:</w:t>
      </w:r>
      <w:r w:rsidRPr="00894970">
        <w:rPr>
          <w:rFonts w:ascii="Clario" w:eastAsia="Times New Roman" w:hAnsi="Clario" w:cs="Times New Roman"/>
          <w:color w:val="212223"/>
          <w:kern w:val="0"/>
          <w14:ligatures w14:val="none"/>
        </w:rPr>
        <w:t> Talent transformation, cultural change, capability building</w:t>
      </w:r>
    </w:p>
    <w:p w14:paraId="6FDA426F"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Second Pass – Market Transformation Perception &amp; Benchmarking (75-90 minutes)</w:t>
      </w:r>
    </w:p>
    <w:p w14:paraId="2333902A"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Industry Analyst Assessment:</w:t>
      </w:r>
      <w:r w:rsidRPr="00894970">
        <w:rPr>
          <w:rFonts w:ascii="Clario" w:eastAsia="Times New Roman" w:hAnsi="Clario" w:cs="Times New Roman"/>
          <w:color w:val="212223"/>
          <w:kern w:val="0"/>
          <w14:ligatures w14:val="none"/>
        </w:rPr>
        <w:t> Transformation progress, competitive positioning, operational maturity</w:t>
      </w:r>
    </w:p>
    <w:p w14:paraId="0C2E6E0F"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Transformation Feedback:</w:t>
      </w:r>
      <w:r w:rsidRPr="00894970">
        <w:rPr>
          <w:rFonts w:ascii="Clario" w:eastAsia="Times New Roman" w:hAnsi="Clario" w:cs="Times New Roman"/>
          <w:color w:val="212223"/>
          <w:kern w:val="0"/>
          <w14:ligatures w14:val="none"/>
        </w:rPr>
        <w:t> Service delivery improvements, digital experience enhancements</w:t>
      </w:r>
    </w:p>
    <w:p w14:paraId="6C40DDE8"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Employee Transformation Insights:</w:t>
      </w:r>
      <w:r w:rsidRPr="00894970">
        <w:rPr>
          <w:rFonts w:ascii="Clario" w:eastAsia="Times New Roman" w:hAnsi="Clario" w:cs="Times New Roman"/>
          <w:color w:val="212223"/>
          <w:kern w:val="0"/>
          <w14:ligatures w14:val="none"/>
        </w:rPr>
        <w:t> Organizational change, cultural evolution, capability development</w:t>
      </w:r>
    </w:p>
    <w:p w14:paraId="0F8E10C9"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lastRenderedPageBreak/>
        <w:t>Operational Benchmarking:</w:t>
      </w:r>
      <w:r w:rsidRPr="00894970">
        <w:rPr>
          <w:rFonts w:ascii="Clario" w:eastAsia="Times New Roman" w:hAnsi="Clario" w:cs="Times New Roman"/>
          <w:color w:val="212223"/>
          <w:kern w:val="0"/>
          <w14:ligatures w14:val="none"/>
        </w:rPr>
        <w:t> Service delivery metrics, efficiency comparisons, quality assessments</w:t>
      </w:r>
    </w:p>
    <w:p w14:paraId="58269A1A"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Innovation Recognition:</w:t>
      </w:r>
      <w:r w:rsidRPr="00894970">
        <w:rPr>
          <w:rFonts w:ascii="Clario" w:eastAsia="Times New Roman" w:hAnsi="Clario" w:cs="Times New Roman"/>
          <w:color w:val="212223"/>
          <w:kern w:val="0"/>
          <w14:ligatures w14:val="none"/>
        </w:rPr>
        <w:t> Platform capabilities, integration success, modernization progress</w:t>
      </w:r>
    </w:p>
    <w:p w14:paraId="5BF2C24B"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Integration Market Perception:</w:t>
      </w:r>
      <w:r w:rsidRPr="00894970">
        <w:rPr>
          <w:rFonts w:ascii="Clario" w:eastAsia="Times New Roman" w:hAnsi="Clario" w:cs="Times New Roman"/>
          <w:color w:val="212223"/>
          <w:kern w:val="0"/>
          <w14:ligatures w14:val="none"/>
        </w:rPr>
        <w:t> AI adoption maturity within broader transformation success</w:t>
      </w:r>
    </w:p>
    <w:p w14:paraId="0B1491D7" w14:textId="77777777" w:rsidR="00894970" w:rsidRPr="00894970" w:rsidRDefault="00894970" w:rsidP="00894970">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Change Management Reputation:</w:t>
      </w:r>
      <w:r w:rsidRPr="00894970">
        <w:rPr>
          <w:rFonts w:ascii="Clario" w:eastAsia="Times New Roman" w:hAnsi="Clario" w:cs="Times New Roman"/>
          <w:color w:val="212223"/>
          <w:kern w:val="0"/>
          <w14:ligatures w14:val="none"/>
        </w:rPr>
        <w:t> Transformation execution capability, change leadership recognition</w:t>
      </w:r>
    </w:p>
    <w:p w14:paraId="2F2B895F"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Third Pass – Competitive Transformation Intelligence &amp; Industry Context (90-120 minutes)</w:t>
      </w:r>
    </w:p>
    <w:p w14:paraId="3441D80E"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Benchmarking:</w:t>
      </w:r>
      <w:r w:rsidRPr="00894970">
        <w:rPr>
          <w:rFonts w:ascii="Clario" w:eastAsia="Times New Roman" w:hAnsi="Clario" w:cs="Times New Roman"/>
          <w:color w:val="212223"/>
          <w:kern w:val="0"/>
          <w14:ligatures w14:val="none"/>
        </w:rPr>
        <w:t> Bloomberg vs TR operational excellence, LexisNexis vs Westlaw evolution</w:t>
      </w:r>
    </w:p>
    <w:p w14:paraId="5D0A630E"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Industry Best Practices:</w:t>
      </w:r>
      <w:r w:rsidRPr="00894970">
        <w:rPr>
          <w:rFonts w:ascii="Clario" w:eastAsia="Times New Roman" w:hAnsi="Clario" w:cs="Times New Roman"/>
          <w:color w:val="212223"/>
          <w:kern w:val="0"/>
          <w14:ligatures w14:val="none"/>
        </w:rPr>
        <w:t> Legal tech transformation trends, tax automation benchmarks, news innovation</w:t>
      </w:r>
    </w:p>
    <w:p w14:paraId="72870559"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Competitive Transformation Analysis:</w:t>
      </w:r>
      <w:r w:rsidRPr="00894970">
        <w:rPr>
          <w:rFonts w:ascii="Clario" w:eastAsia="Times New Roman" w:hAnsi="Clario" w:cs="Times New Roman"/>
          <w:color w:val="212223"/>
          <w:kern w:val="0"/>
          <w14:ligatures w14:val="none"/>
        </w:rPr>
        <w:t> How competitors approach end-to-end business reimagination</w:t>
      </w:r>
    </w:p>
    <w:p w14:paraId="40E50B70"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Market Transformation Pressure:</w:t>
      </w:r>
      <w:r w:rsidRPr="00894970">
        <w:rPr>
          <w:rFonts w:ascii="Clario" w:eastAsia="Times New Roman" w:hAnsi="Clario" w:cs="Times New Roman"/>
          <w:color w:val="212223"/>
          <w:kern w:val="0"/>
          <w14:ligatures w14:val="none"/>
        </w:rPr>
        <w:t> Industry evolution drivers, customer expectation changes</w:t>
      </w:r>
    </w:p>
    <w:p w14:paraId="2DF494F1"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Transformation Trends:</w:t>
      </w:r>
      <w:r w:rsidRPr="00894970">
        <w:rPr>
          <w:rFonts w:ascii="Clario" w:eastAsia="Times New Roman" w:hAnsi="Clario" w:cs="Times New Roman"/>
          <w:color w:val="212223"/>
          <w:kern w:val="0"/>
          <w14:ligatures w14:val="none"/>
        </w:rPr>
        <w:t> Platform modernization patterns, integration best practices</w:t>
      </w:r>
    </w:p>
    <w:p w14:paraId="1B029F72"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Transformation Context:</w:t>
      </w:r>
      <w:r w:rsidRPr="00894970">
        <w:rPr>
          <w:rFonts w:ascii="Clario" w:eastAsia="Times New Roman" w:hAnsi="Clario" w:cs="Times New Roman"/>
          <w:color w:val="212223"/>
          <w:kern w:val="0"/>
          <w14:ligatures w14:val="none"/>
        </w:rPr>
        <w:t> AI adoption within broader business transformation landscape</w:t>
      </w:r>
    </w:p>
    <w:p w14:paraId="4EAB8D3D" w14:textId="77777777" w:rsidR="00894970" w:rsidRPr="00894970" w:rsidRDefault="00894970" w:rsidP="00894970">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Organizational Transformation Models:</w:t>
      </w:r>
      <w:r w:rsidRPr="00894970">
        <w:rPr>
          <w:rFonts w:ascii="Clario" w:eastAsia="Times New Roman" w:hAnsi="Clario" w:cs="Times New Roman"/>
          <w:color w:val="212223"/>
          <w:kern w:val="0"/>
          <w14:ligatures w14:val="none"/>
        </w:rPr>
        <w:t> Change management approaches, cultural transformation success</w:t>
      </w:r>
    </w:p>
    <w:p w14:paraId="79AA363F" w14:textId="77777777" w:rsidR="00B95995" w:rsidRPr="00DB1E14" w:rsidRDefault="00B95995" w:rsidP="00B95995">
      <w:pPr>
        <w:spacing w:after="0" w:line="240" w:lineRule="auto"/>
        <w:rPr>
          <w:rFonts w:ascii="Clario" w:eastAsia="Times New Roman" w:hAnsi="Clario" w:cs="Times New Roman"/>
          <w:kern w:val="0"/>
          <w:sz w:val="48"/>
          <w:szCs w:val="48"/>
          <w14:ligatures w14:val="none"/>
        </w:rPr>
      </w:pPr>
      <w:r w:rsidRPr="00DB1E14">
        <w:rPr>
          <w:rFonts w:ascii="Apple Color Emoji" w:eastAsia="Times New Roman" w:hAnsi="Apple Color Emoji" w:cs="Apple Color Emoji"/>
          <w:kern w:val="0"/>
          <w:sz w:val="48"/>
          <w:szCs w:val="48"/>
          <w14:ligatures w14:val="none"/>
        </w:rPr>
        <w:t>🧩</w:t>
      </w:r>
      <w:r w:rsidRPr="00DB1E14">
        <w:rPr>
          <w:rFonts w:ascii="Clario" w:eastAsia="Times New Roman" w:hAnsi="Clario" w:cs="Times New Roman"/>
          <w:kern w:val="0"/>
          <w:sz w:val="48"/>
          <w:szCs w:val="48"/>
          <w14:ligatures w14:val="none"/>
        </w:rPr>
        <w:t xml:space="preserve"> COMPREHENSIVENESS &amp; STRUCTURE</w:t>
      </w:r>
    </w:p>
    <w:p w14:paraId="11F019CF" w14:textId="77777777" w:rsidR="00B95995" w:rsidRDefault="00B95995" w:rsidP="00B95995">
      <w:pPr>
        <w:spacing w:after="0" w:line="240" w:lineRule="auto"/>
        <w:rPr>
          <w:rFonts w:ascii="Clario" w:eastAsia="Times New Roman" w:hAnsi="Clario" w:cs="Times New Roman"/>
          <w:kern w:val="0"/>
          <w14:ligatures w14:val="none"/>
        </w:rPr>
      </w:pPr>
    </w:p>
    <w:p w14:paraId="431AC489" w14:textId="77777777" w:rsidR="00B95995" w:rsidRPr="00791B56" w:rsidRDefault="00B95995" w:rsidP="00B95995">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74F2874B" w14:textId="77777777" w:rsidR="00B95995" w:rsidRPr="00791B56" w:rsidRDefault="00B95995" w:rsidP="00B95995">
      <w:pPr>
        <w:spacing w:after="0" w:line="240" w:lineRule="auto"/>
        <w:rPr>
          <w:rFonts w:ascii="Clario" w:eastAsia="Times New Roman" w:hAnsi="Clario" w:cs="Times New Roman"/>
          <w:kern w:val="0"/>
          <w14:ligatures w14:val="none"/>
        </w:rPr>
      </w:pPr>
    </w:p>
    <w:p w14:paraId="173D4C0C" w14:textId="77777777" w:rsidR="00B95995" w:rsidRPr="00DB1E14" w:rsidRDefault="00B95995" w:rsidP="00B95995">
      <w:pPr>
        <w:spacing w:after="0" w:line="240" w:lineRule="auto"/>
        <w:rPr>
          <w:rFonts w:ascii="Clario" w:eastAsia="Times New Roman" w:hAnsi="Clario" w:cs="Times New Roman"/>
          <w:kern w:val="0"/>
          <w:sz w:val="48"/>
          <w:szCs w:val="48"/>
          <w14:ligatures w14:val="none"/>
        </w:rPr>
      </w:pPr>
      <w:r w:rsidRPr="00DB1E14">
        <w:rPr>
          <w:rFonts w:ascii="Apple Color Emoji" w:eastAsia="Times New Roman" w:hAnsi="Apple Color Emoji" w:cs="Apple Color Emoji"/>
          <w:kern w:val="0"/>
          <w:sz w:val="48"/>
          <w:szCs w:val="48"/>
          <w14:ligatures w14:val="none"/>
        </w:rPr>
        <w:t>🚧</w:t>
      </w:r>
      <w:r w:rsidRPr="00DB1E14">
        <w:rPr>
          <w:rFonts w:ascii="Clario" w:eastAsia="Times New Roman" w:hAnsi="Clario" w:cs="Times New Roman"/>
          <w:kern w:val="0"/>
          <w:sz w:val="48"/>
          <w:szCs w:val="48"/>
          <w14:ligatures w14:val="none"/>
        </w:rPr>
        <w:t xml:space="preserve"> SECTION-BY-SECTION GENERATION INSTRUCTION</w:t>
      </w:r>
    </w:p>
    <w:p w14:paraId="259B2F52" w14:textId="77777777" w:rsidR="00B95995" w:rsidRDefault="00B95995" w:rsidP="00B95995">
      <w:pPr>
        <w:spacing w:after="0" w:line="240" w:lineRule="auto"/>
        <w:rPr>
          <w:rFonts w:ascii="Clario" w:eastAsia="Times New Roman" w:hAnsi="Clario" w:cs="Times New Roman"/>
          <w:kern w:val="0"/>
          <w14:ligatures w14:val="none"/>
        </w:rPr>
      </w:pPr>
    </w:p>
    <w:p w14:paraId="4D7310CA" w14:textId="77777777" w:rsidR="00B95995" w:rsidRPr="00791B56" w:rsidRDefault="00B95995" w:rsidP="00B95995">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5257F178" w14:textId="77777777" w:rsidR="00B95995" w:rsidRPr="00B22D31"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12D76B81" w14:textId="77777777" w:rsidR="00B95995"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6D43DE58" w14:textId="77777777" w:rsidR="00B95995" w:rsidRPr="00B22D31"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5FB5D5CB" w14:textId="1E6EA969" w:rsidR="00B95995" w:rsidRPr="00B22D31"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 xml:space="preserve">Each of the </w:t>
      </w:r>
      <w:r w:rsidR="00D7550A">
        <w:rPr>
          <w:rFonts w:ascii="Clario" w:eastAsia="Times New Roman" w:hAnsi="Clario" w:cs="Times New Roman"/>
          <w:kern w:val="0"/>
          <w14:ligatures w14:val="none"/>
        </w:rPr>
        <w:t>26</w:t>
      </w:r>
      <w:r w:rsidRPr="00B22D31">
        <w:rPr>
          <w:rFonts w:ascii="Clario" w:eastAsia="Times New Roman" w:hAnsi="Clario" w:cs="Times New Roman"/>
          <w:kern w:val="0"/>
          <w14:ligatures w14:val="none"/>
        </w:rPr>
        <w:t xml:space="preserve"> required sections must be generated **individually**, in the exact order listed below.</w:t>
      </w:r>
    </w:p>
    <w:p w14:paraId="5DD7C84D" w14:textId="77777777" w:rsidR="00B95995" w:rsidRPr="00B22D31"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3A2C1FF8" w14:textId="77777777" w:rsidR="00B95995"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49D33972" w14:textId="77777777" w:rsidR="00B95995"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474FA7C6" w14:textId="77777777" w:rsidR="00B95995" w:rsidRPr="008E07DD" w:rsidRDefault="00B95995" w:rsidP="00B95995">
      <w:pPr>
        <w:pStyle w:val="ListParagraph"/>
        <w:numPr>
          <w:ilvl w:val="0"/>
          <w:numId w:val="29"/>
        </w:num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p>
    <w:p w14:paraId="5D3F283C" w14:textId="77777777" w:rsidR="00B95995" w:rsidRDefault="00B95995" w:rsidP="00894970">
      <w:pPr>
        <w:shd w:val="clear" w:color="auto" w:fill="FFFFFF"/>
        <w:spacing w:after="180" w:line="600" w:lineRule="atLeast"/>
        <w:outlineLvl w:val="1"/>
        <w:rPr>
          <w:rFonts w:ascii="Apple Color Emoji" w:eastAsia="Times New Roman" w:hAnsi="Apple Color Emoji" w:cs="Apple Color Emoji"/>
          <w:color w:val="212223"/>
          <w:kern w:val="0"/>
          <w:sz w:val="48"/>
          <w:szCs w:val="48"/>
          <w14:ligatures w14:val="none"/>
        </w:rPr>
      </w:pPr>
    </w:p>
    <w:p w14:paraId="2656392D" w14:textId="694027AE"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lastRenderedPageBreak/>
        <w:t>📋</w:t>
      </w:r>
      <w:r w:rsidRPr="00894970">
        <w:rPr>
          <w:rFonts w:ascii="Clario" w:eastAsia="Times New Roman" w:hAnsi="Clario" w:cs="Times New Roman"/>
          <w:color w:val="212223"/>
          <w:kern w:val="0"/>
          <w:sz w:val="48"/>
          <w:szCs w:val="48"/>
          <w14:ligatures w14:val="none"/>
        </w:rPr>
        <w:t xml:space="preserve"> OUTPUT STRUCTURE</w:t>
      </w:r>
    </w:p>
    <w:p w14:paraId="54DC28EC" w14:textId="77777777"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EXECUTIVE SUMMARY (800-1000 words)</w:t>
      </w:r>
    </w:p>
    <w:p w14:paraId="1D1ABAB5"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Thomson Reuters public transformation maturity across all business dimensions</w:t>
      </w:r>
    </w:p>
    <w:p w14:paraId="2579647B"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External market perception of transformation capability and execution excellence</w:t>
      </w:r>
    </w:p>
    <w:p w14:paraId="3D109B66"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positioning in business function reimagination across segments</w:t>
      </w:r>
    </w:p>
    <w:p w14:paraId="4126744B"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 and stakeholder satisfaction with transformation progress and service evolution</w:t>
      </w:r>
    </w:p>
    <w:p w14:paraId="7B482BB9"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Industry transformation pressure and competitive transformation threats</w:t>
      </w:r>
    </w:p>
    <w:p w14:paraId="1AC2472E"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 recognition of operational excellence, technology modernization, and AI integration</w:t>
      </w:r>
    </w:p>
    <w:p w14:paraId="2A3163A3" w14:textId="77777777" w:rsidR="00894970" w:rsidRPr="00894970" w:rsidRDefault="00894970" w:rsidP="00894970">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Top 7-10 external insights for comprehensive internal transformation strategy</w:t>
      </w:r>
    </w:p>
    <w:p w14:paraId="43C83955" w14:textId="77777777"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DETAILED EXTERNAL TRANSFORMATION INTELLIGENCE ANALYSIS</w:t>
      </w:r>
    </w:p>
    <w:p w14:paraId="734C58E7"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REQUIRED SECTIONS (USE EXACT HEADINGS AND ORDER):</w:t>
      </w:r>
    </w:p>
    <w:p w14:paraId="52FB8CC1"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PUBLIC COMPANY PROFILE &amp; TRANSFORMATION MARKET IDENTITY</w:t>
      </w:r>
    </w:p>
    <w:p w14:paraId="1753A51A"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STRATEGY &amp; OPERATIONAL EXCELLENCE PUBLIC POSITIONING</w:t>
      </w:r>
    </w:p>
    <w:p w14:paraId="7EF199E1"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BUSINESS MODEL EVOLUTION &amp; SERVICE TRANSFORMATION RECOGNITION</w:t>
      </w:r>
    </w:p>
    <w:p w14:paraId="15A938DD"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ORGANIZATIONAL TRANSFORMATION &amp; TALENT DEVELOPMENT REPUTATION</w:t>
      </w:r>
    </w:p>
    <w:p w14:paraId="17F72DF6"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OPERATIONAL EXCELLENCE &amp; PROCESS OPTIMIZATION MARKET PERCEPTION</w:t>
      </w:r>
    </w:p>
    <w:p w14:paraId="00AAE846"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MODERNIZATION &amp; DIGITAL TRANSFORMATION POSITIONING</w:t>
      </w:r>
    </w:p>
    <w:p w14:paraId="379D77DB"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ARTIFICIAL INTELLIGENCE INTEGRATION &amp; AUTOMATION MARKET RECOGNITION</w:t>
      </w:r>
    </w:p>
    <w:p w14:paraId="2F0BEFC4"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EXPERIENCE TRANSFORMATION &amp; SERVICE DELIVERY EVOLUTION</w:t>
      </w:r>
    </w:p>
    <w:p w14:paraId="77FA0406"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BUSINESS SEGMENT TRANSFORMATION POSITIONING (LEGAL PROFESSIONALS)</w:t>
      </w:r>
    </w:p>
    <w:p w14:paraId="4D794181"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BUSINESS SEGMENT TRANSFORMATION POSITIONING (TAX &amp; ACCOUNTING)</w:t>
      </w:r>
    </w:p>
    <w:p w14:paraId="3FD2DE49"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BUSINESS SEGMENT TRANSFORMATION POSITIONING (CORPORATES)</w:t>
      </w:r>
    </w:p>
    <w:p w14:paraId="17A669FE"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BUSINESS SEGMENT TRANSFORMATION POSITIONING (REUTERS NEWS)</w:t>
      </w:r>
    </w:p>
    <w:p w14:paraId="663CF616"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COMPETITIVE TRANSFORMATION LANDSCAPE &amp; BENCHMARKING ANALYSIS</w:t>
      </w:r>
    </w:p>
    <w:p w14:paraId="4BB98867"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FINANCIAL MARKET PERFORMANCE &amp; TRANSFORMATION INVESTMENT SENTIMENT</w:t>
      </w:r>
    </w:p>
    <w:p w14:paraId="27B2AC2A"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EXTERNAL STAKEHOLDER &amp; PARTNER TRANSFORMATION ECOSYSTEM</w:t>
      </w:r>
    </w:p>
    <w:p w14:paraId="0C838B72"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COMPETITIVE ADVANTAGE &amp; DIFFERENTIATION ANALYSIS</w:t>
      </w:r>
    </w:p>
    <w:p w14:paraId="2D895321"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VENDOR &amp; SERVICE TRANSFORMATION ECOSYSTEM INTELLIGENCE</w:t>
      </w:r>
    </w:p>
    <w:p w14:paraId="0846F41B"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REGULATORY &amp; COMPLIANCE TRANSFORMATION ENVIRONMENT</w:t>
      </w:r>
    </w:p>
    <w:p w14:paraId="250F5E7E"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TALENT &amp; CAPABILITY TRANSFORMATION MARKET POSITIONING</w:t>
      </w:r>
    </w:p>
    <w:p w14:paraId="59A8C178"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MARKET TRANSFORMATION EXPANSION &amp; GROWTH STRATEGY EVIDENCE</w:t>
      </w:r>
    </w:p>
    <w:p w14:paraId="3A12ED30"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MERGER, ACQUISITION &amp; PARTNERSHIP ACTIVITY</w:t>
      </w:r>
    </w:p>
    <w:p w14:paraId="0322270E"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INDUSTRY TRANSFORMATION TRENDS &amp; EXTERNAL FORCES IMPACT</w:t>
      </w:r>
    </w:p>
    <w:p w14:paraId="5040E4AE"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DIGITAL PRESENCE &amp; TRANSFORMATION BRAND PERCEPTION ANALYSIS</w:t>
      </w:r>
    </w:p>
    <w:p w14:paraId="6491C193"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ANALYST &amp; EXPERT TRANSFORMATION OPINION SYNTHESIS</w:t>
      </w:r>
    </w:p>
    <w:p w14:paraId="46BC177E"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TRANSFORMATION SENTIMENT &amp; EXPERIENCE FEEDBACK</w:t>
      </w:r>
    </w:p>
    <w:p w14:paraId="38DE169D" w14:textId="77777777" w:rsidR="00894970" w:rsidRPr="00894970" w:rsidRDefault="00894970" w:rsidP="00894970">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INNOVATION &amp; OPERATIONAL EXCELLENCE RECOGNITION</w:t>
      </w:r>
    </w:p>
    <w:p w14:paraId="3B1656B5" w14:textId="751EF534"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Enhanced Section Structure</w:t>
      </w:r>
      <w:r w:rsidR="00C751B5">
        <w:rPr>
          <w:rFonts w:ascii="Clario" w:eastAsia="Times New Roman" w:hAnsi="Clario" w:cs="Times New Roman"/>
          <w:color w:val="212223"/>
          <w:kern w:val="0"/>
          <w:sz w:val="42"/>
          <w:szCs w:val="42"/>
          <w14:ligatures w14:val="none"/>
        </w:rPr>
        <w:t xml:space="preserve"> (1000 to 1500 words)</w:t>
      </w:r>
    </w:p>
    <w:p w14:paraId="63093724"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For each section, provide:</w:t>
      </w:r>
    </w:p>
    <w:p w14:paraId="739554AA"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[SECTION NAME] (UNDERLINED)</w:t>
      </w:r>
    </w:p>
    <w:p w14:paraId="42DDEFE0"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External Transformation Maturity Assessment:</w:t>
      </w:r>
    </w:p>
    <w:p w14:paraId="5748306D" w14:textId="77777777" w:rsidR="00894970" w:rsidRPr="00894970" w:rsidRDefault="00894970" w:rsidP="00894970">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lastRenderedPageBreak/>
        <w:t>Public transformation maturity perception [Scale 1-5 with detailed market evidence]</w:t>
      </w:r>
    </w:p>
    <w:p w14:paraId="0776AD74" w14:textId="77777777" w:rsidR="00894970" w:rsidRPr="00894970" w:rsidRDefault="00894970" w:rsidP="00894970">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Business segment-specific transformation recognition and competitive positioning</w:t>
      </w:r>
    </w:p>
    <w:p w14:paraId="6EE8E52C" w14:textId="77777777" w:rsidR="00894970" w:rsidRPr="00894970" w:rsidRDefault="00894970" w:rsidP="00894970">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 validation of operational excellence, technology modernization, and AI integration</w:t>
      </w:r>
    </w:p>
    <w:p w14:paraId="77ACC55D" w14:textId="77777777" w:rsidR="00894970" w:rsidRPr="00894970" w:rsidRDefault="00894970" w:rsidP="00894970">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External stakeholder confidence in transformation execution and results delivery</w:t>
      </w:r>
    </w:p>
    <w:p w14:paraId="3A1C6EB5"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Key External Transformation Findings:</w:t>
      </w:r>
    </w:p>
    <w:p w14:paraId="6FCFDB36" w14:textId="77777777" w:rsidR="00894970" w:rsidRPr="00894970" w:rsidRDefault="00894970" w:rsidP="00894970">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Public transformation initiatives, success stories, and operational improvements</w:t>
      </w:r>
    </w:p>
    <w:p w14:paraId="14198F12" w14:textId="77777777" w:rsidR="00894970" w:rsidRPr="00894970" w:rsidRDefault="00894970" w:rsidP="00894970">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 testimonials about service delivery enhancements and experience improvements</w:t>
      </w:r>
    </w:p>
    <w:p w14:paraId="339260F5" w14:textId="77777777" w:rsidR="00894970" w:rsidRPr="00894970" w:rsidRDefault="00894970" w:rsidP="00894970">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 recognition of process optimization, technology upgrades, and AI implementations</w:t>
      </w:r>
    </w:p>
    <w:p w14:paraId="119E726B" w14:textId="77777777" w:rsidR="00894970" w:rsidRPr="00894970" w:rsidRDefault="00894970" w:rsidP="00894970">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Analyst opinions on transformation strategy execution and competitive transformation positioning</w:t>
      </w:r>
    </w:p>
    <w:p w14:paraId="06983D6E" w14:textId="77777777" w:rsidR="00894970" w:rsidRPr="00894970" w:rsidRDefault="00894970" w:rsidP="00894970">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benchmarking against industry transformation leaders and best practices</w:t>
      </w:r>
    </w:p>
    <w:p w14:paraId="19794E2D"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Integration Market Context:</w:t>
      </w:r>
    </w:p>
    <w:p w14:paraId="5DB8C413" w14:textId="77777777" w:rsidR="00894970" w:rsidRPr="00894970" w:rsidRDefault="00894970" w:rsidP="00894970">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AI adoption recognition within broader transformation success narrative</w:t>
      </w:r>
    </w:p>
    <w:p w14:paraId="144701CB" w14:textId="77777777" w:rsidR="00894970" w:rsidRPr="00894970" w:rsidRDefault="00894970" w:rsidP="00894970">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 perception of AI integration as enabler of operational and service excellence</w:t>
      </w:r>
    </w:p>
    <w:p w14:paraId="031C8A03" w14:textId="77777777" w:rsidR="00894970" w:rsidRPr="00894970" w:rsidRDefault="00894970" w:rsidP="00894970">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AI positioning relative to process optimization and technology modernization</w:t>
      </w:r>
    </w:p>
    <w:p w14:paraId="78E75094" w14:textId="77777777" w:rsidR="00894970" w:rsidRPr="00894970" w:rsidRDefault="00894970" w:rsidP="00894970">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 feedback on AI-enhanced services within overall experience transformation</w:t>
      </w:r>
    </w:p>
    <w:p w14:paraId="5D0B4683"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Supporting External Evidence:</w:t>
      </w:r>
    </w:p>
    <w:p w14:paraId="149CED07" w14:textId="77777777" w:rsidR="00894970" w:rsidRPr="00894970" w:rsidRDefault="00894970" w:rsidP="00894970">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Transformation Sources:</w:t>
      </w:r>
      <w:r w:rsidRPr="00894970">
        <w:rPr>
          <w:rFonts w:ascii="Clario" w:eastAsia="Times New Roman" w:hAnsi="Clario" w:cs="Times New Roman"/>
          <w:color w:val="212223"/>
          <w:kern w:val="0"/>
          <w14:ligatures w14:val="none"/>
        </w:rPr>
        <w:t> Strategy announcements, progress reports, success case studies</w:t>
      </w:r>
    </w:p>
    <w:p w14:paraId="633DEC6C" w14:textId="77777777" w:rsidR="00894970" w:rsidRPr="00894970" w:rsidRDefault="00894970" w:rsidP="00894970">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Intelligence:</w:t>
      </w:r>
      <w:r w:rsidRPr="00894970">
        <w:rPr>
          <w:rFonts w:ascii="Clario" w:eastAsia="Times New Roman" w:hAnsi="Clario" w:cs="Times New Roman"/>
          <w:color w:val="212223"/>
          <w:kern w:val="0"/>
          <w14:ligatures w14:val="none"/>
        </w:rPr>
        <w:t> Service satisfaction surveys, experience testimonials, adoption metrics</w:t>
      </w:r>
    </w:p>
    <w:p w14:paraId="59A3E4FE" w14:textId="77777777" w:rsidR="00894970" w:rsidRPr="00894970" w:rsidRDefault="00894970" w:rsidP="00894970">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Market Recognition:</w:t>
      </w:r>
      <w:r w:rsidRPr="00894970">
        <w:rPr>
          <w:rFonts w:ascii="Clario" w:eastAsia="Times New Roman" w:hAnsi="Clario" w:cs="Times New Roman"/>
          <w:color w:val="212223"/>
          <w:kern w:val="0"/>
          <w14:ligatures w14:val="none"/>
        </w:rPr>
        <w:t> Awards, rankings, analyst reports, industry benchmarking studies</w:t>
      </w:r>
    </w:p>
    <w:p w14:paraId="7F94C47A" w14:textId="77777777" w:rsidR="00894970" w:rsidRPr="00894970" w:rsidRDefault="00894970" w:rsidP="00894970">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Operational Evidence:</w:t>
      </w:r>
      <w:r w:rsidRPr="00894970">
        <w:rPr>
          <w:rFonts w:ascii="Clario" w:eastAsia="Times New Roman" w:hAnsi="Clario" w:cs="Times New Roman"/>
          <w:color w:val="212223"/>
          <w:kern w:val="0"/>
          <w14:ligatures w14:val="none"/>
        </w:rPr>
        <w:t> Efficiency improvements, cost optimization, quality enhancements</w:t>
      </w:r>
    </w:p>
    <w:p w14:paraId="09428538"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Competitive Transformation Context:</w:t>
      </w:r>
    </w:p>
    <w:p w14:paraId="57FD636C" w14:textId="77777777" w:rsidR="00894970" w:rsidRPr="00894970" w:rsidRDefault="00894970" w:rsidP="00894970">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Operational Excellence:</w:t>
      </w:r>
      <w:r w:rsidRPr="00894970">
        <w:rPr>
          <w:rFonts w:ascii="Clario" w:eastAsia="Times New Roman" w:hAnsi="Clario" w:cs="Times New Roman"/>
          <w:color w:val="212223"/>
          <w:kern w:val="0"/>
          <w14:ligatures w14:val="none"/>
        </w:rPr>
        <w:t> TR vs Bloomberg vs LexisNexis service delivery and efficiency</w:t>
      </w:r>
    </w:p>
    <w:p w14:paraId="2EDC1B46" w14:textId="77777777" w:rsidR="00894970" w:rsidRPr="00894970" w:rsidRDefault="00894970" w:rsidP="00894970">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Modernization:</w:t>
      </w:r>
      <w:r w:rsidRPr="00894970">
        <w:rPr>
          <w:rFonts w:ascii="Clario" w:eastAsia="Times New Roman" w:hAnsi="Clario" w:cs="Times New Roman"/>
          <w:color w:val="212223"/>
          <w:kern w:val="0"/>
          <w14:ligatures w14:val="none"/>
        </w:rPr>
        <w:t> Platform capabilities compared to industry transformation leaders</w:t>
      </w:r>
    </w:p>
    <w:p w14:paraId="4D0F1BA1" w14:textId="77777777" w:rsidR="00894970" w:rsidRPr="00894970" w:rsidRDefault="00894970" w:rsidP="00894970">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Experience:</w:t>
      </w:r>
      <w:r w:rsidRPr="00894970">
        <w:rPr>
          <w:rFonts w:ascii="Clario" w:eastAsia="Times New Roman" w:hAnsi="Clario" w:cs="Times New Roman"/>
          <w:color w:val="212223"/>
          <w:kern w:val="0"/>
          <w14:ligatures w14:val="none"/>
        </w:rPr>
        <w:t> Service evolution benchmarked against competitive transformation success</w:t>
      </w:r>
    </w:p>
    <w:p w14:paraId="57A3C91A" w14:textId="77777777" w:rsidR="00894970" w:rsidRPr="00894970" w:rsidRDefault="00894970" w:rsidP="00894970">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Integration:</w:t>
      </w:r>
      <w:r w:rsidRPr="00894970">
        <w:rPr>
          <w:rFonts w:ascii="Clario" w:eastAsia="Times New Roman" w:hAnsi="Clario" w:cs="Times New Roman"/>
          <w:color w:val="212223"/>
          <w:kern w:val="0"/>
          <w14:ligatures w14:val="none"/>
        </w:rPr>
        <w:t> AI adoption maturity within broader transformation competitive landscape</w:t>
      </w:r>
    </w:p>
    <w:p w14:paraId="4166CD93"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External Transformation Insights:</w:t>
      </w:r>
    </w:p>
    <w:p w14:paraId="1FE96628" w14:textId="77777777" w:rsidR="00894970" w:rsidRPr="00894970" w:rsidRDefault="00894970" w:rsidP="00894970">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 validation of internal transformation strategy and execution capability</w:t>
      </w:r>
    </w:p>
    <w:p w14:paraId="5800D9A2" w14:textId="77777777" w:rsidR="00894970" w:rsidRPr="00894970" w:rsidRDefault="00894970" w:rsidP="00894970">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pressure points requiring transformation acceleration or strategic focus</w:t>
      </w:r>
    </w:p>
    <w:p w14:paraId="33A9F22C" w14:textId="77777777" w:rsidR="00894970" w:rsidRPr="00894970" w:rsidRDefault="00894970" w:rsidP="00894970">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Industry benchmark expectations for operational excellence and technology modernization</w:t>
      </w:r>
    </w:p>
    <w:p w14:paraId="19BC3F0E" w14:textId="77777777" w:rsidR="00894970" w:rsidRPr="00894970" w:rsidRDefault="00894970" w:rsidP="00894970">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Customer-driven transformation requirements and service evolution demands</w:t>
      </w:r>
    </w:p>
    <w:p w14:paraId="65CBB0FC"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External Transformation Assessment Summary:</w:t>
      </w:r>
    </w:p>
    <w:p w14:paraId="52519687" w14:textId="77777777" w:rsidR="00894970" w:rsidRPr="00894970" w:rsidRDefault="00894970" w:rsidP="00894970">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3-4 sentence synthesis of market transformation positioning and competitive execution excellence</w:t>
      </w:r>
    </w:p>
    <w:p w14:paraId="1F0890DC"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lastRenderedPageBreak/>
        <w:t>🎯</w:t>
      </w:r>
      <w:r w:rsidRPr="00894970">
        <w:rPr>
          <w:rFonts w:ascii="Clario" w:eastAsia="Times New Roman" w:hAnsi="Clario" w:cs="Times New Roman"/>
          <w:color w:val="212223"/>
          <w:kern w:val="0"/>
          <w:sz w:val="48"/>
          <w:szCs w:val="48"/>
          <w14:ligatures w14:val="none"/>
        </w:rPr>
        <w:t xml:space="preserve"> THOMSON REUTERS TRANSFORMATION COMPETITIVE ASSESSMENT FRAMEWORK</w:t>
      </w:r>
    </w:p>
    <w:p w14:paraId="26AA1D44" w14:textId="77777777"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Market Transformation Leadership Scoring (1-5 Scale):</w:t>
      </w:r>
    </w:p>
    <w:p w14:paraId="67318F45" w14:textId="77777777" w:rsidR="00894970" w:rsidRPr="00894970" w:rsidRDefault="00894970" w:rsidP="00894970">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Level 1:</w:t>
      </w:r>
      <w:r w:rsidRPr="00894970">
        <w:rPr>
          <w:rFonts w:ascii="Clario" w:eastAsia="Times New Roman" w:hAnsi="Clario" w:cs="Times New Roman"/>
          <w:color w:val="212223"/>
          <w:kern w:val="0"/>
          <w14:ligatures w14:val="none"/>
        </w:rPr>
        <w:t> Transformation follower, limited operational innovation, traditional service delivery</w:t>
      </w:r>
    </w:p>
    <w:p w14:paraId="73523489" w14:textId="77777777" w:rsidR="00894970" w:rsidRPr="00894970" w:rsidRDefault="00894970" w:rsidP="00894970">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Level 2:</w:t>
      </w:r>
      <w:r w:rsidRPr="00894970">
        <w:rPr>
          <w:rFonts w:ascii="Clario" w:eastAsia="Times New Roman" w:hAnsi="Clario" w:cs="Times New Roman"/>
          <w:color w:val="212223"/>
          <w:kern w:val="0"/>
          <w14:ligatures w14:val="none"/>
        </w:rPr>
        <w:t> Transformation adopter, selective improvements, catching up to market standards</w:t>
      </w:r>
    </w:p>
    <w:p w14:paraId="33B6703E" w14:textId="77777777" w:rsidR="00894970" w:rsidRPr="00894970" w:rsidRDefault="00894970" w:rsidP="00894970">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Level 3:</w:t>
      </w:r>
      <w:r w:rsidRPr="00894970">
        <w:rPr>
          <w:rFonts w:ascii="Clario" w:eastAsia="Times New Roman" w:hAnsi="Clario" w:cs="Times New Roman"/>
          <w:color w:val="212223"/>
          <w:kern w:val="0"/>
          <w14:ligatures w14:val="none"/>
        </w:rPr>
        <w:t> Transformation competitor, operational parity, systematic modernization progress</w:t>
      </w:r>
    </w:p>
    <w:p w14:paraId="78FCD9C1" w14:textId="77777777" w:rsidR="00894970" w:rsidRPr="00894970" w:rsidRDefault="00894970" w:rsidP="00894970">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Level 4:</w:t>
      </w:r>
      <w:r w:rsidRPr="00894970">
        <w:rPr>
          <w:rFonts w:ascii="Clario" w:eastAsia="Times New Roman" w:hAnsi="Clario" w:cs="Times New Roman"/>
          <w:color w:val="212223"/>
          <w:kern w:val="0"/>
          <w14:ligatures w14:val="none"/>
        </w:rPr>
        <w:t> Transformation leader, operational excellence recognition, industry benchmark status</w:t>
      </w:r>
    </w:p>
    <w:p w14:paraId="173ABC26" w14:textId="77777777" w:rsidR="00894970" w:rsidRPr="00894970" w:rsidRDefault="00894970" w:rsidP="00894970">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Level 5:</w:t>
      </w:r>
      <w:r w:rsidRPr="00894970">
        <w:rPr>
          <w:rFonts w:ascii="Clario" w:eastAsia="Times New Roman" w:hAnsi="Clario" w:cs="Times New Roman"/>
          <w:color w:val="212223"/>
          <w:kern w:val="0"/>
          <w14:ligatures w14:val="none"/>
        </w:rPr>
        <w:t> Transformation pioneer, industry standard-setter, comprehensive reimagination success</w:t>
      </w:r>
    </w:p>
    <w:p w14:paraId="4350BB05" w14:textId="77777777"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Balanced Transformation Assessment Dimensions:</w:t>
      </w:r>
    </w:p>
    <w:p w14:paraId="0B239805" w14:textId="77777777" w:rsidR="00894970" w:rsidRPr="00894970" w:rsidRDefault="00894970" w:rsidP="00894970">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Operational Excellence (30%):</w:t>
      </w:r>
      <w:r w:rsidRPr="00894970">
        <w:rPr>
          <w:rFonts w:ascii="Clario" w:eastAsia="Times New Roman" w:hAnsi="Clario" w:cs="Times New Roman"/>
          <w:color w:val="212223"/>
          <w:kern w:val="0"/>
          <w14:ligatures w14:val="none"/>
        </w:rPr>
        <w:t> Process optimization, service delivery, efficiency improvements</w:t>
      </w:r>
    </w:p>
    <w:p w14:paraId="6F8BAC30" w14:textId="77777777" w:rsidR="00894970" w:rsidRPr="00894970" w:rsidRDefault="00894970" w:rsidP="00894970">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Technology Modernization (25%):</w:t>
      </w:r>
      <w:r w:rsidRPr="00894970">
        <w:rPr>
          <w:rFonts w:ascii="Clario" w:eastAsia="Times New Roman" w:hAnsi="Clario" w:cs="Times New Roman"/>
          <w:color w:val="212223"/>
          <w:kern w:val="0"/>
          <w14:ligatures w14:val="none"/>
        </w:rPr>
        <w:t> Platform capabilities, integration success, digital infrastructure</w:t>
      </w:r>
    </w:p>
    <w:p w14:paraId="5C59AC5D" w14:textId="77777777" w:rsidR="00894970" w:rsidRPr="00894970" w:rsidRDefault="00894970" w:rsidP="00894970">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AI Integration (20%):</w:t>
      </w:r>
      <w:r w:rsidRPr="00894970">
        <w:rPr>
          <w:rFonts w:ascii="Clario" w:eastAsia="Times New Roman" w:hAnsi="Clario" w:cs="Times New Roman"/>
          <w:color w:val="212223"/>
          <w:kern w:val="0"/>
          <w14:ligatures w14:val="none"/>
        </w:rPr>
        <w:t> AI enablement within operations, automation success, intelligent workflows</w:t>
      </w:r>
    </w:p>
    <w:p w14:paraId="77366072" w14:textId="77777777" w:rsidR="00894970" w:rsidRPr="00894970" w:rsidRDefault="00894970" w:rsidP="00894970">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Organizational Excellence (15%):</w:t>
      </w:r>
      <w:r w:rsidRPr="00894970">
        <w:rPr>
          <w:rFonts w:ascii="Clario" w:eastAsia="Times New Roman" w:hAnsi="Clario" w:cs="Times New Roman"/>
          <w:color w:val="212223"/>
          <w:kern w:val="0"/>
          <w14:ligatures w14:val="none"/>
        </w:rPr>
        <w:t> Talent transformation, cultural change, capability development</w:t>
      </w:r>
    </w:p>
    <w:p w14:paraId="7C1EEE7F" w14:textId="77777777" w:rsidR="00894970" w:rsidRPr="00894970" w:rsidRDefault="00894970" w:rsidP="00894970">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Customer Experience (10%):</w:t>
      </w:r>
      <w:r w:rsidRPr="00894970">
        <w:rPr>
          <w:rFonts w:ascii="Clario" w:eastAsia="Times New Roman" w:hAnsi="Clario" w:cs="Times New Roman"/>
          <w:color w:val="212223"/>
          <w:kern w:val="0"/>
          <w14:ligatures w14:val="none"/>
        </w:rPr>
        <w:t> Service evolution, satisfaction improvements, experience innovation</w:t>
      </w:r>
    </w:p>
    <w:p w14:paraId="49B06C5B"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t>📊</w:t>
      </w:r>
      <w:r w:rsidRPr="00894970">
        <w:rPr>
          <w:rFonts w:ascii="Clario" w:eastAsia="Times New Roman" w:hAnsi="Clario" w:cs="Times New Roman"/>
          <w:color w:val="212223"/>
          <w:kern w:val="0"/>
          <w:sz w:val="48"/>
          <w:szCs w:val="48"/>
          <w14:ligatures w14:val="none"/>
        </w:rPr>
        <w:t xml:space="preserve"> EXTERNAL TRANSFORMATION SWOT ANALYSIS</w:t>
      </w:r>
    </w:p>
    <w:p w14:paraId="1039C065"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Strengths:</w:t>
      </w:r>
    </w:p>
    <w:p w14:paraId="1296944C"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Market-leading operational scale and comprehensive service portfolio enabling transformation advantage</w:t>
      </w:r>
    </w:p>
    <w:p w14:paraId="35C3E487"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Strong customer relationships and trust providing foundation for service delivery evolution</w:t>
      </w:r>
    </w:p>
    <w:p w14:paraId="3722DC5F"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Comprehensive data assets supporting AI integration within broader technology modernization</w:t>
      </w:r>
    </w:p>
    <w:p w14:paraId="4F6CED5F"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Financial resources and investment capacity supporting multi-dimensional transformation initiatives</w:t>
      </w:r>
    </w:p>
    <w:p w14:paraId="20DB2C95"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Global presence and diversified business model enabling cross-segment transformation synergies</w:t>
      </w:r>
    </w:p>
    <w:p w14:paraId="134A0628" w14:textId="77777777" w:rsidR="00894970" w:rsidRPr="00894970" w:rsidRDefault="00894970" w:rsidP="00894970">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Regulatory expertise and compliance capabilities supporting risk-managed transformation execution</w:t>
      </w:r>
    </w:p>
    <w:p w14:paraId="19DADE96"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Weaknesses:</w:t>
      </w:r>
    </w:p>
    <w:p w14:paraId="7C99E0DA" w14:textId="77777777" w:rsidR="00894970" w:rsidRPr="00894970" w:rsidRDefault="00894970" w:rsidP="00894970">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lastRenderedPageBreak/>
        <w:t>Legacy system complexity potentially constraining transformation velocity and integration efficiency</w:t>
      </w:r>
    </w:p>
    <w:p w14:paraId="36540C86" w14:textId="77777777" w:rsidR="00894970" w:rsidRPr="00894970" w:rsidRDefault="00894970" w:rsidP="00894970">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Large-scale organizational complexity potentially slowing change management and cultural transformation</w:t>
      </w:r>
    </w:p>
    <w:p w14:paraId="517137C9" w14:textId="77777777" w:rsidR="00894970" w:rsidRPr="00894970" w:rsidRDefault="00894970" w:rsidP="00894970">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Diverse business segment requirements potentially creating transformation coordination challenges</w:t>
      </w:r>
    </w:p>
    <w:p w14:paraId="7F760251" w14:textId="77777777" w:rsidR="00894970" w:rsidRPr="00894970" w:rsidRDefault="00894970" w:rsidP="00894970">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pressure from agile, transformation-native competitors with simpler operational models</w:t>
      </w:r>
    </w:p>
    <w:p w14:paraId="6D43D7A2" w14:textId="77777777" w:rsidR="00894970" w:rsidRPr="00894970" w:rsidRDefault="00894970" w:rsidP="00894970">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 expectation evolution potentially outpacing transformation delivery timelines</w:t>
      </w:r>
    </w:p>
    <w:p w14:paraId="5EB44594"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Opportunities:</w:t>
      </w:r>
    </w:p>
    <w:p w14:paraId="44DE35FA"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Industry-wide transformation trends creating market demand for comprehensive service evolution</w:t>
      </w:r>
    </w:p>
    <w:p w14:paraId="1BC9914A"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Technology modernization enabling cross-segment platform integration and operational synergies</w:t>
      </w:r>
    </w:p>
    <w:p w14:paraId="1ED772B7"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AI integration opportunities within process optimization and customer experience enhancement</w:t>
      </w:r>
    </w:p>
    <w:p w14:paraId="4A589E1D"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Regulatory compliance automation creating competitive advantage in highly regulated industries</w:t>
      </w:r>
    </w:p>
    <w:p w14:paraId="44B68AE3"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Global market expansion with transformed service delivery models and operational excellence</w:t>
      </w:r>
    </w:p>
    <w:p w14:paraId="29FB03D4" w14:textId="77777777" w:rsidR="00894970" w:rsidRPr="00894970" w:rsidRDefault="00894970" w:rsidP="00894970">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Cross-segment integration enabling comprehensive professional service platform development</w:t>
      </w:r>
    </w:p>
    <w:p w14:paraId="1DCE9BEF"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Threats:</w:t>
      </w:r>
    </w:p>
    <w:p w14:paraId="1A40D0FB"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Transformation-native competitors with simpler, more agile operational and technology architectures</w:t>
      </w:r>
    </w:p>
    <w:p w14:paraId="439DE6A7"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Industry disruption from technology companies entering professional services with modern platforms</w:t>
      </w:r>
    </w:p>
    <w:p w14:paraId="1BA67AB9"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Customer transformation expectations potentially requiring faster change than organizational capability</w:t>
      </w:r>
    </w:p>
    <w:p w14:paraId="5CBECDD1"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Regulatory transformation requirements increasing compliance complexity and operational constraints</w:t>
      </w:r>
    </w:p>
    <w:p w14:paraId="1EEAB720"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Talent competition for transformation skills limiting execution velocity and capability development</w:t>
      </w:r>
    </w:p>
    <w:p w14:paraId="2D800531" w14:textId="77777777" w:rsidR="00894970" w:rsidRPr="00894970" w:rsidRDefault="00894970" w:rsidP="00894970">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Technology evolution pace potentially requiring continuous transformation investment and adaptation</w:t>
      </w:r>
    </w:p>
    <w:p w14:paraId="2353F5FB" w14:textId="77777777" w:rsidR="00894970" w:rsidRPr="00894970" w:rsidRDefault="00894970" w:rsidP="00894970">
      <w:pPr>
        <w:shd w:val="clear" w:color="auto" w:fill="FFFFFF"/>
        <w:spacing w:after="180" w:line="600" w:lineRule="atLeast"/>
        <w:outlineLvl w:val="1"/>
        <w:rPr>
          <w:rFonts w:ascii="Clario" w:eastAsia="Times New Roman" w:hAnsi="Clario" w:cs="Times New Roman"/>
          <w:color w:val="212223"/>
          <w:kern w:val="0"/>
          <w:sz w:val="48"/>
          <w:szCs w:val="48"/>
          <w14:ligatures w14:val="none"/>
        </w:rPr>
      </w:pPr>
      <w:r w:rsidRPr="00894970">
        <w:rPr>
          <w:rFonts w:ascii="Apple Color Emoji" w:eastAsia="Times New Roman" w:hAnsi="Apple Color Emoji" w:cs="Apple Color Emoji"/>
          <w:color w:val="212223"/>
          <w:kern w:val="0"/>
          <w:sz w:val="48"/>
          <w:szCs w:val="48"/>
          <w14:ligatures w14:val="none"/>
        </w:rPr>
        <w:t>🔄</w:t>
      </w:r>
      <w:r w:rsidRPr="00894970">
        <w:rPr>
          <w:rFonts w:ascii="Clario" w:eastAsia="Times New Roman" w:hAnsi="Clario" w:cs="Times New Roman"/>
          <w:color w:val="212223"/>
          <w:kern w:val="0"/>
          <w:sz w:val="48"/>
          <w:szCs w:val="48"/>
          <w14:ligatures w14:val="none"/>
        </w:rPr>
        <w:t xml:space="preserve"> INTEGRATED THOMSON REUTERS TRANSFORMATION INTELLIGENCE SYNTHESIS</w:t>
      </w:r>
    </w:p>
    <w:p w14:paraId="6710551B" w14:textId="77777777" w:rsidR="00894970" w:rsidRPr="00894970" w:rsidRDefault="00894970" w:rsidP="00894970">
      <w:pPr>
        <w:shd w:val="clear" w:color="auto" w:fill="FFFFFF"/>
        <w:spacing w:after="180" w:line="504" w:lineRule="atLeast"/>
        <w:outlineLvl w:val="2"/>
        <w:rPr>
          <w:rFonts w:ascii="Clario" w:eastAsia="Times New Roman" w:hAnsi="Clario" w:cs="Times New Roman"/>
          <w:color w:val="212223"/>
          <w:kern w:val="0"/>
          <w:sz w:val="42"/>
          <w:szCs w:val="42"/>
          <w14:ligatures w14:val="none"/>
        </w:rPr>
      </w:pPr>
      <w:r w:rsidRPr="00894970">
        <w:rPr>
          <w:rFonts w:ascii="Clario" w:eastAsia="Times New Roman" w:hAnsi="Clario" w:cs="Times New Roman"/>
          <w:color w:val="212223"/>
          <w:kern w:val="0"/>
          <w:sz w:val="42"/>
          <w:szCs w:val="42"/>
          <w14:ligatures w14:val="none"/>
        </w:rPr>
        <w:t>Comprehensive Integration Framework:</w:t>
      </w:r>
    </w:p>
    <w:p w14:paraId="789DCC1D"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Phase 1: Holistic Transformation Readiness Assessment</w:t>
      </w:r>
    </w:p>
    <w:p w14:paraId="58AC7689" w14:textId="77777777" w:rsidR="00894970" w:rsidRPr="00894970" w:rsidRDefault="00894970" w:rsidP="00894970">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Compare internal transformation capability with external market perception and competitive positioning</w:t>
      </w:r>
    </w:p>
    <w:p w14:paraId="6B4C454D" w14:textId="77777777" w:rsidR="00894970" w:rsidRPr="00894970" w:rsidRDefault="00894970" w:rsidP="00894970">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Assess alignment between transformation investment priorities and market demand/competitive pressure</w:t>
      </w:r>
    </w:p>
    <w:p w14:paraId="680B8B83" w14:textId="77777777" w:rsidR="00894970" w:rsidRPr="00894970" w:rsidRDefault="00894970" w:rsidP="00894970">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lastRenderedPageBreak/>
        <w:t>Validate operational excellence claims against customer satisfaction and analyst feedback</w:t>
      </w:r>
    </w:p>
    <w:p w14:paraId="1DF41A0D" w14:textId="77777777" w:rsidR="00894970" w:rsidRPr="00894970" w:rsidRDefault="00894970" w:rsidP="00894970">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Evaluate AI integration progress within broader technology modernization and process optimization context</w:t>
      </w:r>
    </w:p>
    <w:p w14:paraId="3898290F"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Phase 2: Business Function Reimagination Opportunity Matrix</w:t>
      </w:r>
    </w:p>
    <w:p w14:paraId="406BF11A" w14:textId="77777777" w:rsidR="00894970" w:rsidRPr="00894970" w:rsidRDefault="00894970" w:rsidP="00894970">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High-Impact Quick Wins:</w:t>
      </w:r>
      <w:r w:rsidRPr="00894970">
        <w:rPr>
          <w:rFonts w:ascii="Clario" w:eastAsia="Times New Roman" w:hAnsi="Clario" w:cs="Times New Roman"/>
          <w:color w:val="212223"/>
          <w:kern w:val="0"/>
          <w14:ligatures w14:val="none"/>
        </w:rPr>
        <w:t> Process improvements and technology enhancements with immediate ROI</w:t>
      </w:r>
    </w:p>
    <w:p w14:paraId="080D4552" w14:textId="77777777" w:rsidR="00894970" w:rsidRPr="00894970" w:rsidRDefault="00894970" w:rsidP="00894970">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Medium-Term Transformation:</w:t>
      </w:r>
      <w:r w:rsidRPr="00894970">
        <w:rPr>
          <w:rFonts w:ascii="Clario" w:eastAsia="Times New Roman" w:hAnsi="Clario" w:cs="Times New Roman"/>
          <w:color w:val="212223"/>
          <w:kern w:val="0"/>
          <w14:ligatures w14:val="none"/>
        </w:rPr>
        <w:t> Organizational development and platform modernization with AI integration</w:t>
      </w:r>
    </w:p>
    <w:p w14:paraId="00290A39" w14:textId="77777777" w:rsidR="00894970" w:rsidRPr="00894970" w:rsidRDefault="00894970" w:rsidP="00894970">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Long-Term Reimagination:</w:t>
      </w:r>
      <w:r w:rsidRPr="00894970">
        <w:rPr>
          <w:rFonts w:ascii="Clario" w:eastAsia="Times New Roman" w:hAnsi="Clario" w:cs="Times New Roman"/>
          <w:color w:val="212223"/>
          <w:kern w:val="0"/>
          <w14:ligatures w14:val="none"/>
        </w:rPr>
        <w:t> End-to-end business function evolution with AI-native capabilities</w:t>
      </w:r>
    </w:p>
    <w:p w14:paraId="4179DF5C" w14:textId="77777777" w:rsidR="00894970" w:rsidRPr="00894970" w:rsidRDefault="00894970" w:rsidP="00894970">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Cross-Functional Synergies:</w:t>
      </w:r>
      <w:r w:rsidRPr="00894970">
        <w:rPr>
          <w:rFonts w:ascii="Clario" w:eastAsia="Times New Roman" w:hAnsi="Clario" w:cs="Times New Roman"/>
          <w:color w:val="212223"/>
          <w:kern w:val="0"/>
          <w14:ligatures w14:val="none"/>
        </w:rPr>
        <w:t> Integration opportunities across segments and transformation dimensions</w:t>
      </w:r>
    </w:p>
    <w:p w14:paraId="7B7A9E2B"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b/>
          <w:bCs/>
          <w:color w:val="212223"/>
          <w:kern w:val="0"/>
          <w14:ligatures w14:val="none"/>
        </w:rPr>
        <w:t>Phase 3: Transformation Execution Priority Framework</w:t>
      </w:r>
    </w:p>
    <w:p w14:paraId="2A12C65E" w14:textId="77777777" w:rsidR="00894970" w:rsidRPr="00894970" w:rsidRDefault="00894970" w:rsidP="00894970">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Resource allocation optimization across process, technology, organizational, and AI transformation dimensions</w:t>
      </w:r>
    </w:p>
    <w:p w14:paraId="2D50C975" w14:textId="77777777" w:rsidR="00894970" w:rsidRPr="00894970" w:rsidRDefault="00894970" w:rsidP="00894970">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Change management sequencing for maximum adoption success and minimal operational disruption</w:t>
      </w:r>
    </w:p>
    <w:p w14:paraId="0F4D6805" w14:textId="77777777" w:rsidR="00894970" w:rsidRPr="00894970" w:rsidRDefault="00894970" w:rsidP="00894970">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Competitive differentiation opportunities through comprehensive business function reimagination</w:t>
      </w:r>
    </w:p>
    <w:p w14:paraId="279C4B7A" w14:textId="77777777" w:rsidR="00894970" w:rsidRPr="00894970" w:rsidRDefault="00894970" w:rsidP="00894970">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Risk mitigation strategies for complex, multi-dimensional transformation execution</w:t>
      </w:r>
    </w:p>
    <w:p w14:paraId="320861FC" w14:textId="77777777" w:rsidR="00894970" w:rsidRPr="00894970" w:rsidRDefault="00894970" w:rsidP="00894970">
      <w:pPr>
        <w:shd w:val="clear" w:color="auto" w:fill="FFFFFF"/>
        <w:spacing w:after="0" w:line="240" w:lineRule="auto"/>
        <w:rPr>
          <w:rFonts w:ascii="Clario" w:eastAsia="Times New Roman" w:hAnsi="Clario" w:cs="Times New Roman"/>
          <w:color w:val="212223"/>
          <w:kern w:val="0"/>
          <w14:ligatures w14:val="none"/>
        </w:rPr>
      </w:pPr>
      <w:r w:rsidRPr="00894970">
        <w:rPr>
          <w:rFonts w:ascii="Clario" w:eastAsia="Times New Roman" w:hAnsi="Clario" w:cs="Times New Roman"/>
          <w:color w:val="212223"/>
          <w:kern w:val="0"/>
          <w14:ligatures w14:val="none"/>
        </w:rPr>
        <w:t>This balanced, comprehensive approach will provide Thomson Reuters with the definitive foundation for End-to-End Business Function Reimagination, ensuring AI serves as a powerful enabler within a holistic transformation strategy encompassing operational excellence, technology modernization, organizational development, and customer experience evolution across all business segments.</w:t>
      </w:r>
    </w:p>
    <w:p w14:paraId="51D99AE7" w14:textId="77777777" w:rsidR="009C3773" w:rsidRDefault="009C3773"/>
    <w:sectPr w:rsidR="009C3773" w:rsidSect="00894970">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
    <w:panose1 w:val="020B0604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8E2"/>
    <w:multiLevelType w:val="multilevel"/>
    <w:tmpl w:val="496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FFA"/>
    <w:multiLevelType w:val="multilevel"/>
    <w:tmpl w:val="A6A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2A53"/>
    <w:multiLevelType w:val="multilevel"/>
    <w:tmpl w:val="EDB2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0EC6"/>
    <w:multiLevelType w:val="multilevel"/>
    <w:tmpl w:val="E57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2354"/>
    <w:multiLevelType w:val="multilevel"/>
    <w:tmpl w:val="E90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02AE8"/>
    <w:multiLevelType w:val="multilevel"/>
    <w:tmpl w:val="7D5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B3513"/>
    <w:multiLevelType w:val="multilevel"/>
    <w:tmpl w:val="AA2A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15D1"/>
    <w:multiLevelType w:val="multilevel"/>
    <w:tmpl w:val="622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872BA"/>
    <w:multiLevelType w:val="multilevel"/>
    <w:tmpl w:val="3C0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46F63"/>
    <w:multiLevelType w:val="multilevel"/>
    <w:tmpl w:val="F0A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65666"/>
    <w:multiLevelType w:val="multilevel"/>
    <w:tmpl w:val="A9E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00492"/>
    <w:multiLevelType w:val="multilevel"/>
    <w:tmpl w:val="F12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814D0"/>
    <w:multiLevelType w:val="multilevel"/>
    <w:tmpl w:val="237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931CE"/>
    <w:multiLevelType w:val="multilevel"/>
    <w:tmpl w:val="F4A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F3AFB"/>
    <w:multiLevelType w:val="multilevel"/>
    <w:tmpl w:val="D59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05E6E"/>
    <w:multiLevelType w:val="multilevel"/>
    <w:tmpl w:val="EB0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D6D51"/>
    <w:multiLevelType w:val="multilevel"/>
    <w:tmpl w:val="271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87E0E"/>
    <w:multiLevelType w:val="multilevel"/>
    <w:tmpl w:val="465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F3977"/>
    <w:multiLevelType w:val="multilevel"/>
    <w:tmpl w:val="7C5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5284C"/>
    <w:multiLevelType w:val="multilevel"/>
    <w:tmpl w:val="39C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137B8"/>
    <w:multiLevelType w:val="multilevel"/>
    <w:tmpl w:val="88A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F24B3"/>
    <w:multiLevelType w:val="multilevel"/>
    <w:tmpl w:val="38E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D0571"/>
    <w:multiLevelType w:val="multilevel"/>
    <w:tmpl w:val="CE5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C15F0"/>
    <w:multiLevelType w:val="multilevel"/>
    <w:tmpl w:val="92A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16B31"/>
    <w:multiLevelType w:val="multilevel"/>
    <w:tmpl w:val="1988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E775B7"/>
    <w:multiLevelType w:val="multilevel"/>
    <w:tmpl w:val="5F4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F3D65"/>
    <w:multiLevelType w:val="multilevel"/>
    <w:tmpl w:val="1F2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B2878"/>
    <w:multiLevelType w:val="multilevel"/>
    <w:tmpl w:val="955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342830">
    <w:abstractNumId w:val="7"/>
  </w:num>
  <w:num w:numId="2" w16cid:durableId="599945944">
    <w:abstractNumId w:val="20"/>
  </w:num>
  <w:num w:numId="3" w16cid:durableId="1999649700">
    <w:abstractNumId w:val="4"/>
  </w:num>
  <w:num w:numId="4" w16cid:durableId="1046416480">
    <w:abstractNumId w:val="10"/>
  </w:num>
  <w:num w:numId="5" w16cid:durableId="1214074002">
    <w:abstractNumId w:val="28"/>
  </w:num>
  <w:num w:numId="6" w16cid:durableId="1635254427">
    <w:abstractNumId w:val="14"/>
  </w:num>
  <w:num w:numId="7" w16cid:durableId="342978589">
    <w:abstractNumId w:val="17"/>
  </w:num>
  <w:num w:numId="8" w16cid:durableId="1987778046">
    <w:abstractNumId w:val="19"/>
  </w:num>
  <w:num w:numId="9" w16cid:durableId="1266302948">
    <w:abstractNumId w:val="18"/>
  </w:num>
  <w:num w:numId="10" w16cid:durableId="778724080">
    <w:abstractNumId w:val="25"/>
  </w:num>
  <w:num w:numId="11" w16cid:durableId="1622227750">
    <w:abstractNumId w:val="27"/>
  </w:num>
  <w:num w:numId="12" w16cid:durableId="1166245457">
    <w:abstractNumId w:val="24"/>
  </w:num>
  <w:num w:numId="13" w16cid:durableId="469328794">
    <w:abstractNumId w:val="11"/>
  </w:num>
  <w:num w:numId="14" w16cid:durableId="1363553713">
    <w:abstractNumId w:val="21"/>
  </w:num>
  <w:num w:numId="15" w16cid:durableId="2118329082">
    <w:abstractNumId w:val="6"/>
  </w:num>
  <w:num w:numId="16" w16cid:durableId="2060859290">
    <w:abstractNumId w:val="1"/>
  </w:num>
  <w:num w:numId="17" w16cid:durableId="1743720924">
    <w:abstractNumId w:val="12"/>
  </w:num>
  <w:num w:numId="18" w16cid:durableId="1258834032">
    <w:abstractNumId w:val="16"/>
  </w:num>
  <w:num w:numId="19" w16cid:durableId="556553568">
    <w:abstractNumId w:val="8"/>
  </w:num>
  <w:num w:numId="20" w16cid:durableId="1249776648">
    <w:abstractNumId w:val="5"/>
  </w:num>
  <w:num w:numId="21" w16cid:durableId="327364293">
    <w:abstractNumId w:val="9"/>
  </w:num>
  <w:num w:numId="22" w16cid:durableId="2110349613">
    <w:abstractNumId w:val="3"/>
  </w:num>
  <w:num w:numId="23" w16cid:durableId="1354722461">
    <w:abstractNumId w:val="13"/>
  </w:num>
  <w:num w:numId="24" w16cid:durableId="665287153">
    <w:abstractNumId w:val="0"/>
  </w:num>
  <w:num w:numId="25" w16cid:durableId="1042826728">
    <w:abstractNumId w:val="22"/>
  </w:num>
  <w:num w:numId="26" w16cid:durableId="457146308">
    <w:abstractNumId w:val="2"/>
  </w:num>
  <w:num w:numId="27" w16cid:durableId="2026012312">
    <w:abstractNumId w:val="15"/>
  </w:num>
  <w:num w:numId="28" w16cid:durableId="2032761607">
    <w:abstractNumId w:val="23"/>
  </w:num>
  <w:num w:numId="29" w16cid:durableId="18615809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70"/>
    <w:rsid w:val="001714F1"/>
    <w:rsid w:val="00375F22"/>
    <w:rsid w:val="006B504C"/>
    <w:rsid w:val="00767F27"/>
    <w:rsid w:val="007F422A"/>
    <w:rsid w:val="00894970"/>
    <w:rsid w:val="009C3773"/>
    <w:rsid w:val="00B363BE"/>
    <w:rsid w:val="00B95995"/>
    <w:rsid w:val="00C751B5"/>
    <w:rsid w:val="00D37AE3"/>
    <w:rsid w:val="00D7550A"/>
    <w:rsid w:val="00DB1E14"/>
    <w:rsid w:val="00EB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69455"/>
  <w15:chartTrackingRefBased/>
  <w15:docId w15:val="{083A573E-1426-E644-A931-E96C8190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4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4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970"/>
    <w:rPr>
      <w:rFonts w:eastAsiaTheme="majorEastAsia" w:cstheme="majorBidi"/>
      <w:color w:val="272727" w:themeColor="text1" w:themeTint="D8"/>
    </w:rPr>
  </w:style>
  <w:style w:type="paragraph" w:styleId="Title">
    <w:name w:val="Title"/>
    <w:basedOn w:val="Normal"/>
    <w:next w:val="Normal"/>
    <w:link w:val="TitleChar"/>
    <w:uiPriority w:val="10"/>
    <w:qFormat/>
    <w:rsid w:val="0089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970"/>
    <w:pPr>
      <w:spacing w:before="160"/>
      <w:jc w:val="center"/>
    </w:pPr>
    <w:rPr>
      <w:i/>
      <w:iCs/>
      <w:color w:val="404040" w:themeColor="text1" w:themeTint="BF"/>
    </w:rPr>
  </w:style>
  <w:style w:type="character" w:customStyle="1" w:styleId="QuoteChar">
    <w:name w:val="Quote Char"/>
    <w:basedOn w:val="DefaultParagraphFont"/>
    <w:link w:val="Quote"/>
    <w:uiPriority w:val="29"/>
    <w:rsid w:val="00894970"/>
    <w:rPr>
      <w:i/>
      <w:iCs/>
      <w:color w:val="404040" w:themeColor="text1" w:themeTint="BF"/>
    </w:rPr>
  </w:style>
  <w:style w:type="paragraph" w:styleId="ListParagraph">
    <w:name w:val="List Paragraph"/>
    <w:basedOn w:val="Normal"/>
    <w:uiPriority w:val="34"/>
    <w:qFormat/>
    <w:rsid w:val="00894970"/>
    <w:pPr>
      <w:ind w:left="720"/>
      <w:contextualSpacing/>
    </w:pPr>
  </w:style>
  <w:style w:type="character" w:styleId="IntenseEmphasis">
    <w:name w:val="Intense Emphasis"/>
    <w:basedOn w:val="DefaultParagraphFont"/>
    <w:uiPriority w:val="21"/>
    <w:qFormat/>
    <w:rsid w:val="00894970"/>
    <w:rPr>
      <w:i/>
      <w:iCs/>
      <w:color w:val="0F4761" w:themeColor="accent1" w:themeShade="BF"/>
    </w:rPr>
  </w:style>
  <w:style w:type="paragraph" w:styleId="IntenseQuote">
    <w:name w:val="Intense Quote"/>
    <w:basedOn w:val="Normal"/>
    <w:next w:val="Normal"/>
    <w:link w:val="IntenseQuoteChar"/>
    <w:uiPriority w:val="30"/>
    <w:qFormat/>
    <w:rsid w:val="0089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970"/>
    <w:rPr>
      <w:i/>
      <w:iCs/>
      <w:color w:val="0F4761" w:themeColor="accent1" w:themeShade="BF"/>
    </w:rPr>
  </w:style>
  <w:style w:type="character" w:styleId="IntenseReference">
    <w:name w:val="Intense Reference"/>
    <w:basedOn w:val="DefaultParagraphFont"/>
    <w:uiPriority w:val="32"/>
    <w:qFormat/>
    <w:rsid w:val="00894970"/>
    <w:rPr>
      <w:b/>
      <w:bCs/>
      <w:smallCaps/>
      <w:color w:val="0F4761" w:themeColor="accent1" w:themeShade="BF"/>
      <w:spacing w:val="5"/>
    </w:rPr>
  </w:style>
  <w:style w:type="paragraph" w:styleId="NormalWeb">
    <w:name w:val="Normal (Web)"/>
    <w:basedOn w:val="Normal"/>
    <w:uiPriority w:val="99"/>
    <w:semiHidden/>
    <w:unhideWhenUsed/>
    <w:rsid w:val="008949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4970"/>
    <w:rPr>
      <w:b/>
      <w:bCs/>
    </w:rPr>
  </w:style>
  <w:style w:type="character" w:styleId="Hyperlink">
    <w:name w:val="Hyperlink"/>
    <w:basedOn w:val="DefaultParagraphFont"/>
    <w:uiPriority w:val="99"/>
    <w:semiHidden/>
    <w:unhideWhenUsed/>
    <w:rsid w:val="00894970"/>
    <w:rPr>
      <w:color w:val="0000FF"/>
      <w:u w:val="single"/>
    </w:rPr>
  </w:style>
  <w:style w:type="character" w:styleId="Emphasis">
    <w:name w:val="Emphasis"/>
    <w:basedOn w:val="DefaultParagraphFont"/>
    <w:uiPriority w:val="20"/>
    <w:qFormat/>
    <w:rsid w:val="008949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5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omsonreuters.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B56E1BC-8F32-4889-95A5-6A8508B5F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4ad59-e963-4310-8574-13f5eb50b5fb"/>
    <ds:schemaRef ds:uri="fff77ca8-25b3-4918-80a3-cc82c4227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AF7A77-2F02-4FB6-A277-556048EFEE90}">
  <ds:schemaRefs>
    <ds:schemaRef ds:uri="http://schemas.microsoft.com/sharepoint/v3/contenttype/forms"/>
  </ds:schemaRefs>
</ds:datastoreItem>
</file>

<file path=customXml/itemProps3.xml><?xml version="1.0" encoding="utf-8"?>
<ds:datastoreItem xmlns:ds="http://schemas.openxmlformats.org/officeDocument/2006/customXml" ds:itemID="{07F0A20E-4C77-4861-98C9-8AA5059EFA1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2547</Words>
  <Characters>14521</Characters>
  <Application>Microsoft Office Word</Application>
  <DocSecurity>0</DocSecurity>
  <Lines>121</Lines>
  <Paragraphs>34</Paragraphs>
  <ScaleCrop>false</ScaleCrop>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6</cp:revision>
  <dcterms:created xsi:type="dcterms:W3CDTF">2025-08-02T09:01:00Z</dcterms:created>
  <dcterms:modified xsi:type="dcterms:W3CDTF">2025-10-12T11:54:00Z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