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12" w:space="1" w:color="4472C4"/>
        </w:pBdr>
        <w:spacing w:lineRule="auto" w:line="240" w:before="0" w:after="0"/>
        <w:jc w:val="center"/>
        <w:rPr>
          <w:b/>
          <w:b/>
        </w:rPr>
      </w:pPr>
      <w:r>
        <w:rPr>
          <w:b/>
        </w:rPr>
        <w:t>Analog Electronic Circuits – 2015-2016</w:t>
      </w:r>
    </w:p>
    <w:p>
      <w:pPr>
        <w:pStyle w:val="Normal"/>
        <w:pBdr>
          <w:bottom w:val="single" w:sz="12" w:space="1" w:color="4472C4"/>
        </w:pBdr>
        <w:spacing w:lineRule="auto" w:line="240" w:before="0" w:after="0"/>
        <w:jc w:val="center"/>
        <w:rPr>
          <w:b/>
          <w:b/>
          <w:sz w:val="12"/>
          <w:szCs w:val="12"/>
        </w:rPr>
      </w:pPr>
      <w:r>
        <w:rPr>
          <w:b/>
        </w:rPr>
        <w:t>Design Project Report</w:t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Group data</w:t>
      </w:r>
    </w:p>
    <w:p>
      <w:pPr>
        <w:pStyle w:val="Normal"/>
        <w:spacing w:lineRule="auto" w:line="240" w:before="0" w:after="0"/>
        <w:rPr>
          <w:b/>
          <w:b/>
          <w:u w:val="single"/>
        </w:rPr>
      </w:pPr>
      <w:r>
        <w:rPr>
          <w:b/>
          <w:u w:val="single"/>
        </w:rPr>
      </w:r>
    </w:p>
    <w:tbl>
      <w:tblPr>
        <w:tblStyle w:val="TableGrid"/>
        <w:tblW w:w="736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34"/>
        <w:gridCol w:w="5433"/>
      </w:tblGrid>
      <w:tr>
        <w:trPr/>
        <w:tc>
          <w:tcPr>
            <w:tcW w:w="1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Group number</w:t>
            </w:r>
          </w:p>
        </w:tc>
        <w:tc>
          <w:tcPr>
            <w:tcW w:w="54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</w:tr>
      <w:tr>
        <w:trPr/>
        <w:tc>
          <w:tcPr>
            <w:tcW w:w="1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– Student 1</w:t>
            </w:r>
          </w:p>
        </w:tc>
        <w:tc>
          <w:tcPr>
            <w:tcW w:w="54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Gauthier Duchêne</w:t>
            </w:r>
          </w:p>
        </w:tc>
      </w:tr>
      <w:tr>
        <w:trPr/>
        <w:tc>
          <w:tcPr>
            <w:tcW w:w="1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– Student 2</w:t>
            </w:r>
          </w:p>
        </w:tc>
        <w:tc>
          <w:tcPr>
            <w:tcW w:w="54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Nathan Dwek</w:t>
            </w:r>
          </w:p>
        </w:tc>
      </w:tr>
      <w:tr>
        <w:trPr/>
        <w:tc>
          <w:tcPr>
            <w:tcW w:w="193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– Student 3</w:t>
            </w:r>
          </w:p>
        </w:tc>
        <w:tc>
          <w:tcPr>
            <w:tcW w:w="543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Sacha Maes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Circuit Schematic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4758055" cy="1885950"/>
            <wp:effectExtent l="0" t="0" r="0" b="0"/>
            <wp:docPr id="1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Performance summary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tbl>
      <w:tblPr>
        <w:tblStyle w:val="TableGrid"/>
        <w:tblW w:w="8784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348"/>
        <w:gridCol w:w="1397"/>
        <w:gridCol w:w="1386"/>
        <w:gridCol w:w="1374"/>
        <w:gridCol w:w="1279"/>
      </w:tblGrid>
      <w:tr>
        <w:trPr/>
        <w:tc>
          <w:tcPr>
            <w:tcW w:w="3348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Metric</w:t>
            </w:r>
          </w:p>
        </w:tc>
        <w:tc>
          <w:tcPr>
            <w:tcW w:w="1397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Units</w:t>
            </w:r>
          </w:p>
        </w:tc>
        <w:tc>
          <w:tcPr>
            <w:tcW w:w="1386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Specification</w:t>
            </w:r>
          </w:p>
        </w:tc>
        <w:tc>
          <w:tcPr>
            <w:tcW w:w="1374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Matlab</w:t>
            </w:r>
          </w:p>
        </w:tc>
        <w:tc>
          <w:tcPr>
            <w:tcW w:w="1279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Spectre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  <w:r>
              <w:rPr>
                <w:vertAlign w:val="subscript"/>
              </w:rPr>
              <w:t>load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pF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  <w:tc>
          <w:tcPr>
            <w:tcW w:w="1374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79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DC gain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dB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</w:t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52.53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51.86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</w:t>
            </w:r>
            <w:r>
              <w:rPr>
                <w:vertAlign w:val="subscript"/>
              </w:rPr>
              <w:t>GBW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MHz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70</w:t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82.72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84.69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Phase margin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s-PE"/>
              </w:rPr>
            </w:pPr>
            <w:r>
              <w:rPr>
                <w:lang w:val="es-PE"/>
              </w:rPr>
              <w:t>°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&gt;60</w:t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83.78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90.78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Output swing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&gt;0.8</w:t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0.871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0.866</w:t>
            </w:r>
          </w:p>
        </w:tc>
      </w:tr>
      <w:tr>
        <w:trPr/>
        <w:tc>
          <w:tcPr>
            <w:tcW w:w="33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Dominant pole</w:t>
            </w:r>
          </w:p>
        </w:tc>
        <w:tc>
          <w:tcPr>
            <w:tcW w:w="1397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kHz</w:t>
            </w:r>
          </w:p>
        </w:tc>
        <w:tc>
          <w:tcPr>
            <w:tcW w:w="1386" w:type="dxa"/>
            <w:tcBorders>
              <w:top w:val="double" w:sz="4" w:space="0" w:color="00000A"/>
            </w:tcBorders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4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195.4</w:t>
            </w:r>
          </w:p>
        </w:tc>
        <w:tc>
          <w:tcPr>
            <w:tcW w:w="127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191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Input common mode range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</w:p>
        </w:tc>
        <w:tc>
          <w:tcPr>
            <w:tcW w:w="1386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</w:t>
            </w:r>
            <w:r>
              <w:rPr/>
              <w:t>688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0.724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Current consumption (I</w:t>
            </w:r>
            <w:r>
              <w:rPr>
                <w:rFonts w:eastAsia="Calibri" w:cs="Times New Roman"/>
                <w:vertAlign w:val="subscript"/>
              </w:rPr>
              <w:t>DC,S1</w:t>
            </w:r>
            <w:r>
              <w:rPr>
                <w:rFonts w:eastAsia="Calibri" w:cs="Times New Roman"/>
              </w:rPr>
              <w:t>+ I</w:t>
            </w:r>
            <w:r>
              <w:rPr>
                <w:rFonts w:eastAsia="Calibri" w:cs="Times New Roman"/>
                <w:vertAlign w:val="subscript"/>
              </w:rPr>
              <w:t>DC,S2</w:t>
            </w:r>
            <w:r>
              <w:rPr>
                <w:rFonts w:eastAsia="Calibri" w:cs="Times New Roman"/>
              </w:rPr>
              <w:t>)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386" w:type="dxa"/>
            <w:tcBorders/>
            <w:shd w:color="auto" w:fill="BFBFBF" w:themeFill="background1" w:themeFillShade="b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1.89m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2.02m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>FoM (</w:t>
            </w:r>
            <w:r>
              <w:rPr/>
              <w:t>f</w:t>
            </w:r>
            <w:r>
              <w:rPr>
                <w:vertAlign w:val="subscript"/>
              </w:rPr>
              <w:t>GBW</w:t>
            </w:r>
            <w:r>
              <w:rPr>
                <w:rFonts w:eastAsia="Calibri" w:cs="Times New Roman"/>
              </w:rPr>
              <w:t>.C</w:t>
            </w:r>
            <w:r>
              <w:rPr>
                <w:rFonts w:eastAsia="Calibri" w:cs="Times New Roman"/>
                <w:vertAlign w:val="subscript"/>
              </w:rPr>
              <w:t>load</w:t>
            </w:r>
            <w:r>
              <w:rPr>
                <w:rFonts w:eastAsia="Calibri" w:cs="Times New Roman"/>
              </w:rPr>
              <w:t>/(I</w:t>
            </w:r>
            <w:r>
              <w:rPr>
                <w:rFonts w:eastAsia="Calibri" w:cs="Times New Roman"/>
                <w:vertAlign w:val="subscript"/>
              </w:rPr>
              <w:t>DC,S1</w:t>
            </w:r>
            <w:r>
              <w:rPr>
                <w:rFonts w:eastAsia="Calibri" w:cs="Times New Roman"/>
              </w:rPr>
              <w:t>+ I</w:t>
            </w:r>
            <w:r>
              <w:rPr>
                <w:rFonts w:eastAsia="Calibri" w:cs="Times New Roman"/>
                <w:vertAlign w:val="subscript"/>
              </w:rPr>
              <w:t>DC,S2</w:t>
            </w:r>
            <w:r>
              <w:rPr>
                <w:rFonts w:eastAsia="Calibri" w:cs="Times New Roman"/>
              </w:rPr>
              <w:t>))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MHz.pF/mA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Maximize</w:t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2184.4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2094</w:t>
            </w:r>
          </w:p>
        </w:tc>
      </w:tr>
      <w:tr>
        <w:trPr/>
        <w:tc>
          <w:tcPr>
            <w:tcW w:w="33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(input-referred noise)</w:t>
            </w:r>
          </w:p>
        </w:tc>
        <w:tc>
          <w:tcPr>
            <w:tcW w:w="139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</w:t>
            </w:r>
            <w:r>
              <w:rPr>
                <w:vertAlign w:val="subscript"/>
              </w:rPr>
              <w:t>rms</w:t>
            </w:r>
          </w:p>
        </w:tc>
        <w:tc>
          <w:tcPr>
            <w:tcW w:w="13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Minimize</w:t>
            </w:r>
          </w:p>
        </w:tc>
        <w:tc>
          <w:tcPr>
            <w:tcW w:w="137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0.903m</w:t>
            </w:r>
          </w:p>
        </w:tc>
        <w:tc>
          <w:tcPr>
            <w:tcW w:w="12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1.3m</w:t>
            </w:r>
          </w:p>
        </w:tc>
      </w:tr>
    </w:tbl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284" w:hanging="284"/>
        <w:contextualSpacing/>
        <w:rPr>
          <w:b/>
          <w:b/>
          <w:u w:val="single"/>
        </w:rPr>
      </w:pPr>
      <w:r>
        <w:rPr>
          <w:b/>
          <w:u w:val="single"/>
        </w:rPr>
        <w:t>Device sizes and bias point parameters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tbl>
      <w:tblPr>
        <w:tblStyle w:val="TableGrid"/>
        <w:tblW w:w="8789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35"/>
        <w:gridCol w:w="849"/>
        <w:gridCol w:w="849"/>
        <w:gridCol w:w="849"/>
        <w:gridCol w:w="966"/>
        <w:gridCol w:w="848"/>
        <w:gridCol w:w="848"/>
        <w:gridCol w:w="848"/>
        <w:gridCol w:w="848"/>
        <w:gridCol w:w="848"/>
      </w:tblGrid>
      <w:tr>
        <w:trPr/>
        <w:tc>
          <w:tcPr>
            <w:tcW w:w="1035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Device</w:t>
            </w:r>
          </w:p>
        </w:tc>
        <w:tc>
          <w:tcPr>
            <w:tcW w:w="849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>
              <w:rPr>
                <w:rFonts w:cs="Calibri" w:cstheme="minorHAnsi"/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m]</w:t>
            </w:r>
          </w:p>
        </w:tc>
        <w:tc>
          <w:tcPr>
            <w:tcW w:w="849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[nm]</w:t>
            </w:r>
          </w:p>
        </w:tc>
        <w:tc>
          <w:tcPr>
            <w:tcW w:w="849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</w:t>
            </w:r>
            <w:r>
              <w:rPr>
                <w:rFonts w:cs="Calibri" w:cstheme="minorHAnsi"/>
                <w:b/>
                <w:color w:val="FFFFFF" w:themeColor="background1"/>
              </w:rPr>
              <w:t>μ</w:t>
            </w:r>
            <w:r>
              <w:rPr>
                <w:b/>
                <w:color w:val="FFFFFF" w:themeColor="background1"/>
              </w:rPr>
              <w:t>A]</w:t>
            </w:r>
          </w:p>
        </w:tc>
        <w:tc>
          <w:tcPr>
            <w:tcW w:w="966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overdrive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[S]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</w:t>
            </w:r>
            <w:r>
              <w:rPr>
                <w:b/>
                <w:color w:val="FFFFFF" w:themeColor="background1"/>
                <w:vertAlign w:val="subscript"/>
              </w:rPr>
              <w:t>m</w:t>
            </w:r>
            <w:r>
              <w:rPr>
                <w:b/>
                <w:color w:val="FFFFFF" w:themeColor="background1"/>
              </w:rPr>
              <w:t>/g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[-]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ds,sat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  <w:tc>
          <w:tcPr>
            <w:tcW w:w="848" w:type="dxa"/>
            <w:tcBorders/>
            <w:shd w:color="auto" w:fill="1F4E79" w:themeFill="accent1" w:themeFillShade="80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</w:t>
            </w:r>
            <w:r>
              <w:rPr>
                <w:b/>
                <w:color w:val="FFFFFF" w:themeColor="background1"/>
                <w:vertAlign w:val="subscript"/>
              </w:rPr>
              <w:t>ds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[V]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p1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212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5.4m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119u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43.8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-0.055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-0.508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p2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497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212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5.4m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119u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43.8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-0.055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-0.508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n3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es-PE"/>
              </w:rPr>
            </w:pPr>
            <w:r>
              <w:rPr>
                <w:lang w:val="es-PE"/>
              </w:rPr>
              <w:t>75.1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0.128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4.53m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162u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28.7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0.073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</w:t>
            </w:r>
          </w:p>
        </w:tc>
      </w:tr>
      <w:tr>
        <w:trPr/>
        <w:tc>
          <w:tcPr>
            <w:tcW w:w="1035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</w:t>
            </w:r>
            <w:r>
              <w:rPr>
                <w:vertAlign w:val="subscript"/>
              </w:rPr>
              <w:t>n4</w:t>
            </w:r>
          </w:p>
        </w:tc>
        <w:tc>
          <w:tcPr>
            <w:tcW w:w="84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75.1</w:t>
            </w:r>
          </w:p>
        </w:tc>
        <w:tc>
          <w:tcPr>
            <w:tcW w:w="84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</w:t>
            </w:r>
          </w:p>
        </w:tc>
        <w:tc>
          <w:tcPr>
            <w:tcW w:w="84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241</w:t>
            </w:r>
          </w:p>
        </w:tc>
        <w:tc>
          <w:tcPr>
            <w:tcW w:w="966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0.128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4.53m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162u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28.7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0.073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0.252</w:t>
            </w:r>
          </w:p>
        </w:tc>
      </w:tr>
      <w:tr>
        <w:trPr/>
        <w:tc>
          <w:tcPr>
            <w:tcW w:w="1035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p5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229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1540</w:t>
            </w:r>
          </w:p>
        </w:tc>
        <w:tc>
          <w:tcPr>
            <w:tcW w:w="966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12.5m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364u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23.8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-0.182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-0.681</w:t>
            </w:r>
          </w:p>
        </w:tc>
      </w:tr>
      <w:tr>
        <w:trPr/>
        <w:tc>
          <w:tcPr>
            <w:tcW w:w="1035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n6</w:t>
            </w:r>
          </w:p>
        </w:tc>
        <w:tc>
          <w:tcPr>
            <w:tcW w:w="84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493</w:t>
            </w:r>
          </w:p>
        </w:tc>
        <w:tc>
          <w:tcPr>
            <w:tcW w:w="84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132</w:t>
            </w:r>
          </w:p>
        </w:tc>
        <w:tc>
          <w:tcPr>
            <w:tcW w:w="849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1540</w:t>
            </w:r>
          </w:p>
        </w:tc>
        <w:tc>
          <w:tcPr>
            <w:tcW w:w="966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0.01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35m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1339u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33.6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0.05</w:t>
            </w:r>
          </w:p>
        </w:tc>
        <w:tc>
          <w:tcPr>
            <w:tcW w:w="848" w:type="dxa"/>
            <w:tcBorders>
              <w:top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0.418</w:t>
            </w:r>
          </w:p>
        </w:tc>
      </w:tr>
      <w:tr>
        <w:trPr/>
        <w:tc>
          <w:tcPr>
            <w:tcW w:w="1035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p7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80.4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849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482</w:t>
            </w:r>
          </w:p>
        </w:tc>
        <w:tc>
          <w:tcPr>
            <w:tcW w:w="966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-0.2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3.9m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246u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-0.184</w:t>
            </w:r>
          </w:p>
        </w:tc>
        <w:tc>
          <w:tcPr>
            <w:tcW w:w="848" w:type="dxa"/>
            <w:tcBorders>
              <w:top w:val="doub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-0.338</w:t>
            </w:r>
          </w:p>
        </w:tc>
      </w:tr>
      <w:tr>
        <w:trPr/>
        <w:tc>
          <w:tcPr>
            <w:tcW w:w="103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</w:rPr>
            </w:pPr>
            <w:r>
              <w:rPr/>
              <w:t>M</w:t>
            </w:r>
            <w:r>
              <w:rPr>
                <w:vertAlign w:val="subscript"/>
              </w:rPr>
              <w:t>p8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0.767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84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4.51</w:t>
            </w:r>
          </w:p>
        </w:tc>
        <w:tc>
          <w:tcPr>
            <w:tcW w:w="96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-0.194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38u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1.64u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23.16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-0.176</w:t>
            </w:r>
          </w:p>
        </w:tc>
        <w:tc>
          <w:tcPr>
            <w:tcW w:w="84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-0.434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6041d"/>
    <w:rPr>
      <w:color w:val="80808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4e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1da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4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43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454AD-A5D9-46DE-9475-FA464AA0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LibreOffice/4.4.7.2$Linux_X86_64 LibreOffice_project/40$Build-2</Application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2014-11-26T10:57:00Z</dcterms:created>
  <dc:creator>Jorge Lagos Benites (----)</dc:creator>
  <dc:language>fr-BE</dc:language>
  <cp:lastPrinted>2015-12-07T06:53:00Z</cp:lastPrinted>
  <dcterms:modified xsi:type="dcterms:W3CDTF">2015-12-20T21:41:43Z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