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280"/>
        <w:jc w:val="center"/>
      </w:pPr>
      <w:r>
        <w:t>Práctica Docker e Inteligencia Artificial</w:t>
      </w:r>
    </w:p>
    <w:p>
      <w:pPr>
        <w:pStyle w:val="Subtitle"/>
        <w:jc w:val="center"/>
      </w:pPr>
      <w:r>
        <w:t>Informe para sustentación y demostración en vivo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8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Estudiante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Natalia Hernández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9 de septiembre de 2026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Entorno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Mac Apple Silicon con Ubuntu 22.04 ARM64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Estado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Ejecutada y verificada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b/>
          <w:color w:val="2F5597"/>
          <w:sz w:val="26"/>
        </w:rPr>
        <w:t>Práctica completa con 14 comprobaciones aprobadas y dos imágenes publicadas en Docker Hub.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Propósito y resultado</w:t>
      </w:r>
    </w:p>
    <w:p>
      <w:r>
        <w:t>Esta práctica demuestra el ciclo completo de Docker: instalación en dos máquinas Ubuntu, uso de imágenes, creación de imágenes propias, publicación en Docker Hub, persistencia con volúmenes y ejecución de aplicaciones de inteligencia artificial dentro de contenedores.</w:t>
      </w:r>
    </w:p>
    <w:p>
      <w:r>
        <w:t>Práctica completa con 14 comprobaciones aprobadas y dos imágenes publicadas en Docker Hub.</w:t>
      </w:r>
    </w:p>
    <w:p>
      <w:pPr>
        <w:pStyle w:val="Heading1"/>
        <w:keepNext/>
        <w:ind w:left="0" w:right="0" w:firstLine="0"/>
        <w:jc w:val="left"/>
      </w:pPr>
      <w:r>
        <w:t>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Anfitrión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Mac Apple Silicon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Ejecuta Vagrant y VirtualBox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Servidor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192.168.100.3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Construye imágenes y publica servicios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192.168.100.2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Descarga la imagen publicada y la ejecuta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Registro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Docker Hub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nathernandez/ubuntuweb:v1 y sitio-docker:v1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IA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Jupyter en Docker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scikit-learn, TensorFlow, SciPy y datos Iris</w:t>
            </w:r>
          </w:p>
        </w:tc>
      </w:tr>
    </w:tbl>
    <w:p>
      <w:pPr>
        <w:spacing w:after="0"/>
      </w:pPr>
    </w:p>
    <w:p>
      <w:pPr>
        <w:pStyle w:val="Heading1"/>
        <w:keepNext/>
        <w:ind w:left="0" w:right="0" w:firstLine="0"/>
        <w:jc w:val="left"/>
      </w:pPr>
      <w:r>
        <w:t>Conceptos que debo explicar</w:t>
      </w:r>
    </w:p>
    <w:p>
      <w:r>
        <w:rPr>
          <w:b/>
        </w:rPr>
        <w:t xml:space="preserve">Imagen. </w:t>
      </w:r>
      <w:r>
        <w:t>Plantilla inmutable que contiene la aplicación y sus dependencias.</w:t>
      </w:r>
    </w:p>
    <w:p>
      <w:r>
        <w:rPr>
          <w:b/>
        </w:rPr>
        <w:t xml:space="preserve">Contenedor. </w:t>
      </w:r>
      <w:r>
        <w:t>Instancia en ejecución de una imagen, aislada del sistema anfitrión.</w:t>
      </w:r>
    </w:p>
    <w:p>
      <w:r>
        <w:rPr>
          <w:b/>
        </w:rPr>
        <w:t xml:space="preserve">Dockerfile. </w:t>
      </w:r>
      <w:r>
        <w:t>Receta reproducible para construir una imagen.</w:t>
      </w:r>
    </w:p>
    <w:p>
      <w:r>
        <w:rPr>
          <w:b/>
        </w:rPr>
        <w:t xml:space="preserve">Bind mount. </w:t>
      </w:r>
      <w:r>
        <w:t>Conecta una carpeta concreta del anfitrión con el contenedor.</w:t>
      </w:r>
    </w:p>
    <w:p>
      <w:r>
        <w:rPr>
          <w:b/>
        </w:rPr>
        <w:t xml:space="preserve">Volumen. </w:t>
      </w:r>
      <w:r>
        <w:t>Almacenamiento administrado por Docker que sobrevive al contenedor.</w:t>
      </w:r>
    </w:p>
    <w:p>
      <w:r>
        <w:rPr>
          <w:b/>
        </w:rPr>
        <w:t xml:space="preserve">Registro. </w:t>
      </w:r>
      <w:r>
        <w:t>Servicio que almacena y distribuye imágenes, como Docker Hub.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Desarrollo y resultados</w:t>
      </w:r>
    </w:p>
    <w:p>
      <w:r>
        <w:rPr>
          <w:b/>
        </w:rPr>
        <w:t xml:space="preserve">Instalación y red. </w:t>
      </w:r>
      <w:r>
        <w:t>Docker 29.8.0 quedó operativo en Ubuntu 22.04 ARM64. clienteUbuntu y servidorUbuntu se comunican por la red privada de Vagrant.</w:t>
      </w:r>
    </w:p>
    <w:p>
      <w:r>
        <w:rPr>
          <w:b/>
        </w:rPr>
        <w:t xml:space="preserve">Sitios web. </w:t>
      </w:r>
      <w:r>
        <w:t>Se construyeron imágenes con Apache. Los puertos 9000 y 9001 muestran la página de prueba y el sitio personalizado.</w:t>
      </w:r>
    </w:p>
    <w:p>
      <w:r>
        <w:rPr>
          <w:b/>
        </w:rPr>
        <w:t xml:space="preserve">Docker Hub. </w:t>
      </w:r>
      <w:r>
        <w:t>Las imágenes se publicaron como nathernandez/ubuntuweb:v1 y nathernandez/sitio-docker:v1. clienteUbuntu descargó y ejecutó la segunda en el puerto 9900.</w:t>
      </w:r>
    </w:p>
    <w:p>
      <w:r>
        <w:rPr>
          <w:b/>
        </w:rPr>
        <w:t xml:space="preserve">Persistencia. </w:t>
      </w:r>
      <w:r>
        <w:t>Se comprobaron COPY, un bind mount bidireccional y el volumen practica_ia_datos, cuyo contenido sobrevivió a la eliminación de un contenedor temporal.</w:t>
      </w:r>
    </w:p>
    <w:p>
      <w:r>
        <w:rPr>
          <w:b/>
        </w:rPr>
        <w:t xml:space="preserve">Inteligencia artificial. </w:t>
      </w:r>
      <w:r>
        <w:t>El notebook Iris comparó regresión logística y una red neuronal. Obtuvo 93,33 % y 96,67 % de exactitud sobre 30 muestras de prueba.</w:t>
      </w:r>
    </w:p>
    <w:p>
      <w:r>
        <w:rPr>
          <w:b/>
        </w:rPr>
        <w:t xml:space="preserve">Ejemplos adicionales. </w:t>
      </w:r>
      <w:r>
        <w:t>Los notebooks adaptados ejecutaron scikit-learn, TensorFlow sobre MNIST y el sistema de Lorenz. Flask devolvió una colección JSON válida.</w:t>
      </w:r>
    </w:p>
    <w:p>
      <w:pPr>
        <w:pStyle w:val="Heading1"/>
        <w:keepNext/>
        <w:ind w:left="0" w:right="0" w:firstLine="0"/>
        <w:jc w:val="left"/>
      </w:pPr>
      <w:r>
        <w:t>Resultados comprobados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Acceso o detalle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Página de prueba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 correcto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http://192.168.100.3:9000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Sitio personalizado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HTTP correcto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http://192.168.100.3:9001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COPY y enlaces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Dos páginas accesibles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http://192.168.100.3:9910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Bind mount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Cambios visibles en ambos sentidos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http://192.168.100.3:9920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Jupyter Iris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Notebook ejecutado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http://192.168.100.3:8888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Jupyter adaptado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Tres notebooks ejecutados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http://192.168.100.3:8890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Imagen descargada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Sitio desde Docker Hub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http://192.168.100.2:9900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Guion de demostración en vivo</w:t>
      </w:r>
    </w:p>
    <w:p>
      <w:r>
        <w:t>La demostración debe mostrar primero el estado, después la funcionalidad y finalmente la evidencia. En cada paso explique qué recurso observa y por qué el resultado confirma el objetivo.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mostrar</w:t>
            </w:r>
          </w:p>
        </w:tc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49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explicar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Confirmar las máquinas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vagrant status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Las dos máquinas deben aparecer running.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Mostrar contenedores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docker ps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Explique imagen, nombre, estado y mapeo de puertos.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Abrir 9000 y 9001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Navegador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Compare la página base con el sitio personalizado.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Mostrar persistencia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Abrir 9920/cambio.txt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El archivo del anfitrión aparece dentro de Apache.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Mostrar Docker Hub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Abrir 192.168.100.2:9900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La imagen fue descargada y ejecutada en otro equipo.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Mostrar IA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Abrir Jupyter 8888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/>
            </w:pPr>
            <w:r>
              <w:rPr>
                <w:sz w:val="17"/>
              </w:rPr>
              <w:t>Enseñe el notebook ejecutado, métricas y matrices de confusión; no reentrene si el tiempo es corto.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Explicar la adaptación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Mostrar ADAPTACIONES.md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El original Intel/Python 3.7 se conservó y la ejecución usa ARM64 y versiones vigentes.</w:t>
            </w:r>
          </w:p>
        </w:tc>
      </w:tr>
    </w:tbl>
    <w:p>
      <w:pPr>
        <w:spacing w:after="0"/>
      </w:pPr>
    </w:p>
    <w:p>
      <w:pPr>
        <w:pStyle w:val="Heading1"/>
        <w:keepNext/>
        <w:ind w:left="0" w:right="0" w:firstLine="0"/>
        <w:jc w:val="left"/>
      </w:pPr>
      <w:r>
        <w:t>Evidencias para abrir si la red falla</w:t>
      </w:r>
    </w:p>
    <w:p>
      <w:pPr>
        <w:pStyle w:val="ListBullet"/>
      </w:pPr>
      <w:r>
        <w:t>evidencias/verificacion.json: 14 comprobaciones aprobadas.</w:t>
      </w:r>
    </w:p>
    <w:p>
      <w:pPr>
        <w:pStyle w:val="ListBullet"/>
      </w:pPr>
      <w:r>
        <w:t>evidencias/05-sitio-docker-en-cliente.log: descarga y ejecución desde Docker Hub.</w:t>
      </w:r>
    </w:p>
    <w:p>
      <w:pPr>
        <w:pStyle w:val="ListBullet"/>
      </w:pPr>
      <w:r>
        <w:t>data-science/notebooks/01-iris-docker-ia-ejecutado.ipynb: código y resultados del modelo.</w:t>
      </w:r>
    </w:p>
    <w:p>
      <w:pPr>
        <w:pStyle w:val="ListBullet"/>
      </w:pPr>
      <w:r>
        <w:t>evidencias/ejercicio-volumenes.log: persistencia y escritura bidireccional.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Preguntas probables y respuestas</w:t>
      </w:r>
    </w:p>
    <w:p>
      <w:pPr>
        <w:keepNext/>
      </w:pPr>
      <w:r>
        <w:rPr>
          <w:b/>
        </w:rPr>
        <w:t>¿Cuál es la diferencia entre imagen y contenedor?</w:t>
      </w:r>
    </w:p>
    <w:p>
      <w:pPr>
        <w:ind w:left="283"/>
      </w:pPr>
      <w:r>
        <w:t>La imagen es la plantilla inmutable; el contenedor es una instancia ejecutable con su propia capa de escritura.</w:t>
      </w:r>
    </w:p>
    <w:p>
      <w:pPr>
        <w:keepNext/>
      </w:pPr>
      <w:r>
        <w:rPr>
          <w:b/>
        </w:rPr>
        <w:t>¿Por qué la imagen se ve en clienteUbuntu?</w:t>
      </w:r>
    </w:p>
    <w:p>
      <w:pPr>
        <w:ind w:left="283"/>
      </w:pPr>
      <w:r>
        <w:t>Porque se publicó en Docker Hub, el cliente la descargó por nombre y creó un contenedor local a partir de ella.</w:t>
      </w:r>
    </w:p>
    <w:p>
      <w:pPr>
        <w:keepNext/>
      </w:pPr>
      <w:r>
        <w:rPr>
          <w:b/>
        </w:rPr>
        <w:t>¿COPY es persistencia?</w:t>
      </w:r>
    </w:p>
    <w:p>
      <w:pPr>
        <w:ind w:left="283"/>
      </w:pPr>
      <w:r>
        <w:t>No. COPY agrega archivos al construir la imagen. La persistencia se logra con volúmenes o bind mounts.</w:t>
      </w:r>
    </w:p>
    <w:p>
      <w:pPr>
        <w:keepNext/>
      </w:pPr>
      <w:r>
        <w:rPr>
          <w:b/>
        </w:rPr>
        <w:t>¿Por qué se adaptó TensorFlow?</w:t>
      </w:r>
    </w:p>
    <w:p>
      <w:pPr>
        <w:ind w:left="283"/>
      </w:pPr>
      <w:r>
        <w:t>El material original dependía de Python 3.7 y una rueda para Intel. La máquina es ARM64, así que se usaron versiones compatibles sin cambiar el objetivo del ejercicio.</w:t>
      </w:r>
    </w:p>
    <w:p>
      <w:pPr>
        <w:keepNext/>
      </w:pPr>
      <w:r>
        <w:rPr>
          <w:b/>
        </w:rPr>
        <w:t>¿La exactitud prueba que un modelo es siempre mejor?</w:t>
      </w:r>
    </w:p>
    <w:p>
      <w:pPr>
        <w:ind w:left="283"/>
      </w:pPr>
      <w:r>
        <w:t>No. Son resultados de una partición pequeña del conjunto Iris; demuestran que el entorno funciona, no un rendimiento universal.</w:t>
      </w:r>
    </w:p>
    <w:p>
      <w:pPr>
        <w:pStyle w:val="Heading1"/>
        <w:keepNext/>
        <w:ind w:left="0" w:right="0" w:firstLine="0"/>
        <w:jc w:val="left"/>
      </w:pPr>
      <w:r>
        <w:t>Idea de cierre</w:t>
      </w:r>
    </w:p>
    <w:p>
      <w:r>
        <w:t>La práctica no se limita a mostrar contenedores activos. La evidencia demuestra que la configuración es reproducible, que la aplicación responde desde otra máquina y que los datos o servicios se mantienen según el mecanismo estudiado.</w:t>
      </w:r>
    </w:p>
    <w:p>
      <w:r>
        <w:br w:type="page"/>
      </w:r>
    </w:p>
    <w:p>
      <w:pPr>
        <w:pStyle w:val="Heading1"/>
        <w:keepNext/>
        <w:ind w:left="0" w:right="0" w:firstLine="0"/>
        <w:jc w:val="left"/>
      </w:pPr>
      <w:r>
        <w:t>Lista de preparación</w:t>
      </w:r>
    </w:p>
    <w:p>
      <w:pPr>
        <w:pStyle w:val="ListBullet"/>
      </w:pPr>
      <w:r>
        <w:t>☐ Conectar el Mac a la corriente y cerrar aplicaciones pesadas.</w:t>
      </w:r>
    </w:p>
    <w:p>
      <w:pPr>
        <w:pStyle w:val="ListBullet"/>
      </w:pPr>
      <w:r>
        <w:t>☐ Confirmar que servidorUbuntu y clienteUbuntu aparecen como running.</w:t>
      </w:r>
    </w:p>
    <w:p>
      <w:pPr>
        <w:pStyle w:val="ListBullet"/>
      </w:pPr>
      <w:r>
        <w:t>☐ Abrir este informe, el README del proyecto y una terminal.</w:t>
      </w:r>
    </w:p>
    <w:p>
      <w:pPr>
        <w:pStyle w:val="ListBullet"/>
      </w:pPr>
      <w:r>
        <w:t>☐ Ejecutar la verificación antes de que comience la sustentación.</w:t>
      </w:r>
    </w:p>
    <w:p>
      <w:pPr>
        <w:pStyle w:val="ListBullet"/>
      </w:pPr>
      <w:r>
        <w:t>☐ Mantener abiertas solamente las páginas de esta práctica.</w:t>
      </w:r>
    </w:p>
    <w:p>
      <w:pPr>
        <w:pStyle w:val="ListBullet"/>
      </w:pPr>
      <w:r>
        <w:t>☐ Conservar la carpeta evidencias como respaldo si falla la red o una descarga.</w:t>
      </w:r>
    </w:p>
    <w:p>
      <w:pPr>
        <w:pStyle w:val="Heading1"/>
        <w:keepNext/>
        <w:ind w:left="0" w:right="0" w:firstLine="0"/>
        <w:jc w:val="left"/>
      </w:pPr>
      <w:r>
        <w:t>Riesgos y recuperación</w:t>
      </w:r>
    </w:p>
    <w:p>
      <w:pPr>
        <w:pStyle w:val="ListBullet"/>
      </w:pPr>
      <w:r>
        <w:t>El puerto 5000 también se usa en Docker Compose. Para esta demostración detenga temporalmente flask-mysql-app-1 antes de iniciar flask-practica.</w:t>
      </w:r>
    </w:p>
    <w:p>
      <w:pPr>
        <w:pStyle w:val="ListBullet"/>
      </w:pPr>
      <w:r>
        <w:t>Jupyter solicita un token. Obtenga la URL con docker exec jupyter-ia jupyter server list.</w:t>
      </w:r>
    </w:p>
    <w:p>
      <w:pPr>
        <w:pStyle w:val="ListBullet"/>
      </w:pPr>
      <w:r>
        <w:t>Los contenedores de IA consumen memoria. Deténgalos antes de la demostración de Kubernetes.</w:t>
      </w:r>
    </w:p>
    <w:p>
      <w:pPr>
        <w:pStyle w:val="Heading1"/>
        <w:keepNext/>
        <w:ind w:left="0" w:right="0" w:firstLine="0"/>
        <w:jc w:val="left"/>
      </w:pPr>
      <w:r>
        <w:t>Referencias</w:t>
      </w:r>
    </w:p>
    <w:p>
      <w:pPr>
        <w:pStyle w:val="ListBullet"/>
      </w:pPr>
      <w:r>
        <w:t>Documento 2025-03 Practica Docker_IA.docx.</w:t>
      </w:r>
    </w:p>
    <w:p>
      <w:pPr>
        <w:pStyle w:val="ListBullet"/>
      </w:pPr>
      <w:r>
        <w:t>https://docs.docker.com/engine/containers/run/</w:t>
      </w:r>
    </w:p>
    <w:p>
      <w:pPr>
        <w:pStyle w:val="ListBullet"/>
      </w:pPr>
      <w:r>
        <w:t>https://docs.docker.com/engine/storage/volumes/</w:t>
      </w:r>
    </w:p>
    <w:p>
      <w:pPr>
        <w:pStyle w:val="ListBullet"/>
      </w:pPr>
      <w:r>
        <w:t>https://docs.docker.com/engine/storage/bind-mounts/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Natalia Hernández  |  Práctica Docker e Inteligencia Artificial  |  9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