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14:paraId="23F44226" w14:textId="6A51502E" w:rsidR="00E370AF" w:rsidRDefault="00267921">
            <w:r w:rsidRPr="00267921">
              <w:t>30 September 2026</w:t>
            </w:r>
          </w:p>
        </w:tc>
      </w:tr>
      <w:tr w:rsidR="00E370AF" w14:paraId="189E08C9" w14:textId="77777777">
        <w:tc>
          <w:tcPr>
            <w:tcW w:w="4508" w:type="dxa"/>
          </w:tcPr>
          <w:p w14:paraId="7DBE2B5A" w14:textId="77777777" w:rsidR="00E370AF" w:rsidRDefault="00000000">
            <w:r>
              <w:t>Team ID</w:t>
            </w:r>
          </w:p>
        </w:tc>
        <w:tc>
          <w:tcPr>
            <w:tcW w:w="4508" w:type="dxa"/>
          </w:tcPr>
          <w:p w14:paraId="039224E5" w14:textId="145FB217" w:rsidR="00E370AF" w:rsidRDefault="00E370AF">
            <w:r>
              <w:t>SWTID-2026-7743</w:t>
            </w:r>
          </w:p>
        </w:tc>
      </w:tr>
      <w:tr w:rsidR="00E370AF" w14:paraId="7247E3F4" w14:textId="77777777">
        <w:tc>
          <w:tcPr>
            <w:tcW w:w="4508" w:type="dxa"/>
          </w:tcPr>
          <w:p w14:paraId="01C3C537" w14:textId="77777777" w:rsidR="00E370AF" w:rsidRDefault="00000000">
            <w:r>
              <w:t>Project Name</w:t>
            </w:r>
          </w:p>
        </w:tc>
        <w:tc>
          <w:tcPr>
            <w:tcW w:w="4508" w:type="dxa"/>
          </w:tcPr>
          <w:p w14:paraId="4E717950" w14:textId="3ACE38A4" w:rsidR="00E370AF" w:rsidRDefault="00E370AF">
            <w:r>
              <w:t>AI FAQ Assistant API</w:t>
            </w:r>
          </w:p>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3EFD320D" w14:textId="77777777" w:rsidR="00E370AF" w:rsidRDefault="00000000">
      <w:pPr>
        <w:shd w:val="clear" w:color="auto" w:fill="FFFFFF"/>
        <w:spacing w:after="375" w:line="240" w:lineRule="auto"/>
        <w:rPr>
          <w:rFonts w:ascii="Arial" w:eastAsia="Arial" w:hAnsi="Arial" w:cs="Arial"/>
          <w:color w:val="000000"/>
          <w:sz w:val="24"/>
          <w:szCs w:val="24"/>
        </w:rPr>
      </w:pPr>
      <w:r>
        <w:rPr>
          <w:rFonts w:ascii="Arial" w:eastAsia="Arial" w:hAnsi="Arial" w:cs="Arial"/>
          <w:color w:val="000000"/>
          <w:sz w:val="24"/>
          <w:szCs w:val="24"/>
        </w:rPr>
        <w:t>Solution architecture is a complex process – with many sub-processes – that bridges the gap between business problems and technology solutions. Its goals are to:</w:t>
      </w:r>
    </w:p>
    <w:p w14:paraId="12760434" w14:textId="77777777" w:rsidR="00E370AF" w:rsidRDefault="00000000">
      <w:pPr>
        <w:numPr>
          <w:ilvl w:val="0"/>
          <w:numId w:val="1"/>
        </w:numPr>
        <w:shd w:val="clear" w:color="auto" w:fill="FFFFFF"/>
        <w:spacing w:before="280" w:after="150" w:line="240" w:lineRule="auto"/>
        <w:rPr>
          <w:rFonts w:ascii="Arial" w:eastAsia="Arial" w:hAnsi="Arial" w:cs="Arial"/>
          <w:color w:val="000000"/>
          <w:sz w:val="24"/>
          <w:szCs w:val="24"/>
        </w:rPr>
      </w:pPr>
      <w:r>
        <w:rPr>
          <w:rFonts w:ascii="Arial" w:eastAsia="Arial" w:hAnsi="Arial" w:cs="Arial"/>
          <w:color w:val="000000"/>
          <w:sz w:val="24"/>
          <w:szCs w:val="24"/>
        </w:rPr>
        <w:t>Find the best tech solution to solve existing business problems.</w:t>
      </w:r>
    </w:p>
    <w:p w14:paraId="548BEC72"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 xml:space="preserve">Describe the structure, characteristics, </w:t>
      </w:r>
      <w:proofErr w:type="spellStart"/>
      <w:r>
        <w:rPr>
          <w:rFonts w:ascii="Arial" w:eastAsia="Arial" w:hAnsi="Arial" w:cs="Arial"/>
          <w:color w:val="000000"/>
          <w:sz w:val="24"/>
          <w:szCs w:val="24"/>
        </w:rPr>
        <w:t>behavior</w:t>
      </w:r>
      <w:proofErr w:type="spellEnd"/>
      <w:r>
        <w:rPr>
          <w:rFonts w:ascii="Arial" w:eastAsia="Arial" w:hAnsi="Arial" w:cs="Arial"/>
          <w:color w:val="000000"/>
          <w:sz w:val="24"/>
          <w:szCs w:val="24"/>
        </w:rPr>
        <w:t>, and other aspects of the software to project stakeholders.</w:t>
      </w:r>
    </w:p>
    <w:p w14:paraId="16FABC0A"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Define features, development phases, and solution requirements.</w:t>
      </w:r>
    </w:p>
    <w:p w14:paraId="2C0C9151"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Provide specifications according to which the solution is defined, managed, and delivered.</w:t>
      </w:r>
    </w:p>
    <w:p w14:paraId="792FA76A" w14:textId="77777777" w:rsidR="00E370AF" w:rsidRDefault="00E370AF">
      <w:pPr>
        <w:rPr>
          <w:b/>
        </w:rPr>
      </w:pPr>
    </w:p>
    <w:p w14:paraId="3436894A" w14:textId="77777777" w:rsidR="00E370AF" w:rsidRDefault="00000000">
      <w:pPr>
        <w:keepNext/>
        <w:rPr>
          <w:b/>
        </w:rPr>
      </w:pPr>
      <w:r>
        <w:rPr>
          <w:rFonts w:ascii="Arial" w:eastAsia="Arial" w:hAnsi="Arial" w:cs="Arial"/>
          <w:b/>
          <w:color w:val="000000"/>
          <w:sz w:val="24"/>
          <w:szCs w:val="24"/>
        </w:rPr>
        <w:t>Solution Architecture Diagram – AI FAQ Assistant API:</w:t>
      </w:r>
    </w:p>
    <w:p w14:paraId="2B3DB86C" w14:textId="77777777" w:rsidR="00E370AF" w:rsidRDefault="00E370AF">
      <w:pPr>
        <w:keepNext/>
        <w:rPr>
          <w:b/>
        </w:rPr>
      </w:pPr>
    </w:p>
    <w:p w14:paraId="79D8C738" w14:textId="77777777" w:rsidR="00E370AF" w:rsidRDefault="00000000">
      <w:pPr>
        <w:keepNext/>
        <w:tabs>
          <w:tab w:val="left" w:pos="5529"/>
        </w:tabs>
        <w:rPr>
          <w:b/>
        </w:rPr>
      </w:pPr>
      <w:r>
        <w:rPr>
          <w:noProof/>
        </w:rPr>
        <w:drawing>
          <wp:inline distT="0" distB="0" distL="0" distR="0" wp14:anchorId="2FD46D14" wp14:editId="03695530">
            <wp:extent cx="5731510" cy="2371659"/>
            <wp:effectExtent l="0" t="0" r="0" b="0"/>
            <wp:docPr id="3" name="image1.jpg" descr="AI FAQ Assistant API diagram"/>
            <wp:cNvGraphicFramePr/>
            <a:graphic xmlns:a="http://schemas.openxmlformats.org/drawingml/2006/main">
              <a:graphicData uri="http://schemas.openxmlformats.org/drawingml/2006/picture">
                <pic:pic xmlns:pic="http://schemas.openxmlformats.org/drawingml/2006/picture">
                  <pic:nvPicPr>
                    <pic:cNvPr id="0" name="image1.jpg" descr="Voice applications in clinical research powered by AI on AWS – Part 1:  Architecture and design considerations | AWS for Industries"/>
                    <pic:cNvPicPr preferRelativeResize="0"/>
                  </pic:nvPicPr>
                  <pic:blipFill>
                    <a:blip r:embed="rId6"/>
                    <a:srcRect/>
                    <a:stretch>
                      <a:fillRect/>
                    </a:stretch>
                  </pic:blipFill>
                  <pic:spPr>
                    <a:xfrm>
                      <a:off x="0" y="0"/>
                      <a:ext cx="5731510" cy="2371659"/>
                    </a:xfrm>
                    <a:prstGeom prst="rect">
                      <a:avLst/>
                    </a:prstGeom>
                    <a:ln/>
                  </pic:spPr>
                </pic:pic>
              </a:graphicData>
            </a:graphic>
          </wp:inline>
        </w:drawing>
      </w:r>
    </w:p>
    <w:p w14:paraId="0C5FB432" w14:textId="77777777" w:rsidR="00E370AF" w:rsidRDefault="00000000">
      <w:pPr>
        <w:rPr>
          <w:b/>
        </w:rPr>
      </w:pPr>
      <w:r>
        <w:rPr>
          <w:rFonts w:ascii="Helvetica Neue" w:eastAsia="Helvetica Neue" w:hAnsi="Helvetica Neue" w:cs="Helvetica Neue"/>
          <w:i/>
          <w:color w:val="333333"/>
          <w:sz w:val="21"/>
          <w:szCs w:val="21"/>
        </w:rPr>
        <w:t>Figure 1: Architecture and data flow of the AI FAQ Assistant API</w:t>
      </w:r>
    </w:p>
    <w:p w14:paraId="4E909796" w14:textId="77777777" w:rsidR="00E370AF" w:rsidRDefault="00000000">
      <w:pPr>
        <w:rPr>
          <w:b/>
        </w:rPr>
      </w:pPr>
      <w:r>
        <w:rPr>
          <w:b w:val="0"/>
        </w:rPr>
        <w:t>Data flow: (1) An API consumer (website widget, mobile app or bot) sends a question with its API key. (2) The FastAPI gateway authenticates, rate-limits and validates the request. (3) The query service checks the Redis cache, otherwise embeds the question and searches the vector database. (4) The top matching FAQ chunks are sent to the LLM in a grounded prompt. (5) The answer guard checks confidence and attaches the source FAQ, or returns a fallback message. (6) The question, answer and feedback are logged in PostgreSQL. Admins upload FAQ files through the dashboard; the ingestion pipeline parses, chunks and embeds them into the vector database.</w:t>
      </w:r>
    </w:p>
    <w:p w14:paraId="1C1442E4" w14:textId="77777777" w:rsidR="00E370AF" w:rsidRDefault="00E370AF">
      <w:pPr>
        <w:rPr>
          <w:b/>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DBD6482-AF40-4554-B0D4-FC508BDA3F7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3292A94-2CD0-46C1-BE2A-6FC31987DFB1}"/>
    <w:embedBold r:id="rId3" w:fontKey="{557B7AC1-CF66-4EF2-A531-0A2E3B38E48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5B2108AD-FC03-40D1-863F-47E11AFF107F}"/>
    <w:embedItalic r:id="rId5" w:fontKey="{CC4C1860-D48B-4482-851D-D7697328F418}"/>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5F058906-38E9-44E8-913D-6D3B4FC97E87}"/>
    <w:embedItalic r:id="rId7" w:fontKey="{95F4DCFF-D500-4839-B623-1F501393DF02}"/>
  </w:font>
  <w:font w:name="Calibri Light">
    <w:panose1 w:val="020F0302020204030204"/>
    <w:charset w:val="00"/>
    <w:family w:val="swiss"/>
    <w:pitch w:val="variable"/>
    <w:sig w:usb0="E4002EFF" w:usb1="C200247B" w:usb2="00000009" w:usb3="00000000" w:csb0="000001FF" w:csb1="00000000"/>
    <w:embedRegular r:id="rId8" w:fontKey="{BFAD829A-61D3-4C1D-AE9A-F7A9B6A468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862077"/>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2</cp:revision>
  <dcterms:created xsi:type="dcterms:W3CDTF">2022-10-03T08:27:00Z</dcterms:created>
  <dcterms:modified xsi:type="dcterms:W3CDTF">2025-02-15T04:35:00Z</dcterms:modified>
</cp:coreProperties>
</file>