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SWTID-2026-7743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AI FAQ Assistant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E">
      <w:pPr>
        <w:keepNext/>
        <w:rPr>
          <w:rFonts w:ascii="Arial" w:cs="Arial" w:eastAsia="Arial" w:hAnsi="Arial"/>
        </w:rPr>
      </w:pPr>
      <w:r w:rsidDel="00000000" w:rsidR="00000000" w:rsidRPr="00000000">
        <w:rPr>
          <w:rFonts w:ascii="Arial" w:cs="Arial" w:eastAsia="Arial" w:hAnsi="Arial"/>
          <w:b/>
          <w:rtl w:val="0"/>
        </w:rPr>
        <w:t>DFD Level-1 for the AI FAQ Assistant API:</w:t>
      </w:r>
    </w:p>
    <w:p>
      <w:pPr>
        <w:jc w:val="center"/>
      </w:pPr>
      <w:r>
        <w:drawing>
          <wp:inline>
            <wp:extent cx="6400800" cy="3374967"/>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400800" cy="3374967"/>
                    </a:xfrm>
                    <a:prstGeom prst="rect"/>
                  </pic:spPr>
                </pic:pic>
              </a:graphicData>
            </a:graphic>
          </wp:inline>
        </w:drawing>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External entities are the End User (asks questions) and the Admin / Organisation (uploads FAQs). Process 1.0 validates the API key against D3 and the request; 2.0 searches the FAQ vector store D1; 3.0 generates a grounded answer and logs it in D2; 4.0 ingests uploaded FAQ files into D1; 5.0 turns logs and feedback into analytics for the admin.</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Ask a Question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customer, I can type a question in the chat widget and get an answer taken from the company's FAQs.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Answer is shown within 3 seconds and matches the FAQ content</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customer, I can see which FAQ the answer came from.</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Source FAQ title / ID is shown with the answer</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customer, I get a clear message when the assistant is not sure, so I am not given a wrong answer.</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Low-confidence question shows "I don't know" with a contact option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t>Customer (Mobile user)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t>Ask a Question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mobile user, I can ask questions through the company's mobile app that calls the API.</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Same JSON answer as web; works with a valid API key</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t>Customer (Web / Mobile)</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Multilingual Support</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customer, I can ask in Tamil or Hindi and get the answer in the same language.</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Language detected automatically; reply in the same language</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Feedback</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customer, I can rate an answer with thumbs up / down.</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Feedback is saved and visible in analytics</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Customer Care Executive</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Escalation</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customer care executive, I can view questions the assistant could not answer, so I can reply manually.</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Unanswered questions listed with date and question text</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a customer care executive, I can add the missing answer as a new FAQ.</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New FAQ is indexed and used in later answers</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Sprint-3</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Registration &amp; Login</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an administrator, I can register my organisation and receive an API key.</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Account created; API key displayed once</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an administrator, I can log in with email and password.</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Valid login opens the dashboard; invalid login is rejected</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FAQ Management</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an administrator, I can upload FAQ files (CSV / JSON / PDF).</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Success message shows the number of FAQs indexed</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Sprint-1</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t>USN-12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t>As an administrator, I can view, edit and delete FAQs.</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t>Changes appear in answers within a minute</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Analytics &amp; API Control</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see top and unanswered questions, and revoke or regenerate my API key.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Dashboard charts load; revoked key stops working immediately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