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691e5tgtopod" w:id="0"/>
      <w:bookmarkEnd w:id="0"/>
      <w:r w:rsidDel="00000000" w:rsidR="00000000" w:rsidRPr="00000000">
        <w:rPr>
          <w:rtl w:val="0"/>
        </w:rPr>
        <w:t xml:space="preserve">Приложение за работа с електронни таблици</w:t>
      </w:r>
    </w:p>
    <w:p w:rsidR="00000000" w:rsidDel="00000000" w:rsidP="00000000" w:rsidRDefault="00000000" w:rsidRPr="00000000" w14:paraId="00000001">
      <w:pPr>
        <w:pStyle w:val="Heading2"/>
        <w:contextualSpacing w:val="0"/>
        <w:rPr/>
      </w:pPr>
      <w:bookmarkStart w:colFirst="0" w:colLast="0" w:name="_4ydqo36oem17" w:id="1"/>
      <w:bookmarkEnd w:id="1"/>
      <w:r w:rsidDel="00000000" w:rsidR="00000000" w:rsidRPr="00000000">
        <w:rPr>
          <w:rtl w:val="0"/>
        </w:rPr>
        <w:t xml:space="preserve">Представяне на данните</w:t>
      </w:r>
    </w:p>
    <w:p w:rsidR="00000000" w:rsidDel="00000000" w:rsidP="00000000" w:rsidRDefault="00000000" w:rsidRPr="00000000" w14:paraId="00000002">
      <w:pPr>
        <w:contextualSpacing w:val="0"/>
        <w:rPr/>
      </w:pPr>
      <w:r w:rsidDel="00000000" w:rsidR="00000000" w:rsidRPr="00000000">
        <w:rPr>
          <w:rtl w:val="0"/>
        </w:rPr>
        <w:t xml:space="preserve">Данните на една таблица ще записваме в текстов файл по следния начин:</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Всеки ред във файла представя отделен ред в таблицата.</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Всеки ред във файла съдържа данни разделени със запетаи. Тези данни се интерпретират като стойностите в клетките на реда.</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Всеки ред в таблицата може да съдържа различен брой клетки. Затова и всеки ред във файла може да съдържа различен брой елементи разделени със запетаи.</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Празен ред във файла представя празен ред в таблицата. (т.е. ред, в който всички клетки са празни).</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Между две запетаи във файла може да няма никакви данни. По този начин се представя празна клетка.</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Между данните и запетаите може да има произволен брой празни символи (whitespace).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Така за една таблица може да има различни представяния. Например таблицата:</w:t>
      </w:r>
    </w:p>
    <w:p w:rsidR="00000000" w:rsidDel="00000000" w:rsidP="00000000" w:rsidRDefault="00000000" w:rsidRPr="00000000" w14:paraId="0000000C">
      <w:pPr>
        <w:contextualSpacing w:val="0"/>
        <w:rPr/>
      </w:pPr>
      <w:r w:rsidDel="00000000" w:rsidR="00000000" w:rsidRPr="00000000">
        <w:rPr>
          <w:rtl w:val="0"/>
        </w:rPr>
      </w:r>
    </w:p>
    <w:tbl>
      <w:tblPr>
        <w:tblStyle w:val="Table1"/>
        <w:tblW w:w="3455.9999999999995" w:type="dxa"/>
        <w:jc w:val="left"/>
        <w:tblInd w:w="18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63.9999999999999"/>
        <w:gridCol w:w="863.9999999999999"/>
        <w:gridCol w:w="863.9999999999999"/>
        <w:gridCol w:w="863.9999999999999"/>
        <w:tblGridChange w:id="0">
          <w:tblGrid>
            <w:gridCol w:w="863.9999999999999"/>
            <w:gridCol w:w="863.9999999999999"/>
            <w:gridCol w:w="863.9999999999999"/>
            <w:gridCol w:w="863.9999999999999"/>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0D">
            <w:pPr>
              <w:contextualSpacing w:val="0"/>
              <w:jc w:val="center"/>
              <w:rPr/>
            </w:pPr>
            <w:r w:rsidDel="00000000" w:rsidR="00000000" w:rsidRPr="00000000">
              <w:rPr>
                <w:rtl w:val="0"/>
              </w:rPr>
              <w:t xml:space="preserve">10</w:t>
            </w:r>
          </w:p>
        </w:tc>
        <w:tc>
          <w:tcPr>
            <w:tcBorders>
              <w:top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0E">
            <w:pPr>
              <w:contextualSpacing w:val="0"/>
              <w:jc w:val="center"/>
              <w:rPr/>
            </w:pPr>
            <w:r w:rsidDel="00000000" w:rsidR="00000000" w:rsidRPr="00000000">
              <w:rPr>
                <w:rtl w:val="0"/>
              </w:rPr>
              <w:t xml:space="preserve">20</w:t>
            </w:r>
          </w:p>
        </w:tc>
        <w:tc>
          <w:tcPr>
            <w:tcBorders>
              <w:top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0F">
            <w:pPr>
              <w:contextualSpacing w:val="0"/>
              <w:jc w:val="center"/>
              <w:rPr/>
            </w:pPr>
            <w:r w:rsidDel="00000000" w:rsidR="00000000" w:rsidRPr="00000000">
              <w:rPr>
                <w:rtl w:val="0"/>
              </w:rPr>
              <w:t xml:space="preserve">30</w:t>
            </w:r>
          </w:p>
        </w:tc>
        <w:tc>
          <w:tcPr>
            <w:tcBorders>
              <w:top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0">
            <w:pPr>
              <w:contextualSpacing w:val="0"/>
              <w:jc w:val="center"/>
              <w:rPr/>
            </w:pPr>
            <w:r w:rsidDel="00000000" w:rsidR="00000000" w:rsidRPr="00000000">
              <w:rPr>
                <w:rtl w:val="0"/>
              </w:rPr>
              <w:t xml:space="preserve">40</w:t>
            </w:r>
          </w:p>
        </w:tc>
      </w:tr>
      <w:tr>
        <w:tc>
          <w:tcPr>
            <w:tcBorders>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1">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2">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3">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4">
            <w:pP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5">
            <w:pPr>
              <w:contextualSpacing w:val="0"/>
              <w:jc w:val="center"/>
              <w:rPr/>
            </w:pPr>
            <w:r w:rsidDel="00000000" w:rsidR="00000000" w:rsidRPr="00000000">
              <w:rPr>
                <w:rtl w:val="0"/>
              </w:rPr>
              <w:t xml:space="preserve">10</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6">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7">
            <w:pPr>
              <w:contextualSpacing w:val="0"/>
              <w:jc w:val="center"/>
              <w:rPr/>
            </w:pPr>
            <w:r w:rsidDel="00000000" w:rsidR="00000000" w:rsidRPr="00000000">
              <w:rPr>
                <w:rtl w:val="0"/>
              </w:rPr>
              <w:t xml:space="preserve">1000</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8">
            <w:pP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9">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A">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B">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C">
            <w:pP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D">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E">
            <w:pPr>
              <w:contextualSpacing w:val="0"/>
              <w:jc w:val="center"/>
              <w:rPr/>
            </w:pPr>
            <w:r w:rsidDel="00000000" w:rsidR="00000000" w:rsidRPr="00000000">
              <w:rPr>
                <w:rtl w:val="0"/>
              </w:rPr>
              <w:t xml:space="preserve">10</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1F">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80.0" w:type="dxa"/>
              <w:bottom w:w="60.0" w:type="dxa"/>
              <w:right w:w="180.0" w:type="dxa"/>
            </w:tcMar>
            <w:vAlign w:val="top"/>
          </w:tcPr>
          <w:p w:rsidR="00000000" w:rsidDel="00000000" w:rsidP="00000000" w:rsidRDefault="00000000" w:rsidRPr="00000000" w14:paraId="00000020">
            <w:pPr>
              <w:contextualSpacing w:val="0"/>
              <w:jc w:val="center"/>
              <w:rPr/>
            </w:pPr>
            <w:r w:rsidDel="00000000" w:rsidR="00000000" w:rsidRPr="00000000">
              <w:rPr>
                <w:rtl w:val="0"/>
              </w:rPr>
              <w:t xml:space="preserve"> </w:t>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може да се представи по следните начини (възможни са и други представяния):</w:t>
      </w:r>
    </w:p>
    <w:p w:rsidR="00000000" w:rsidDel="00000000" w:rsidP="00000000" w:rsidRDefault="00000000" w:rsidRPr="00000000" w14:paraId="00000023">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10, 20, 30, 40</w:t>
            </w:r>
          </w:p>
          <w:p w:rsidR="00000000" w:rsidDel="00000000" w:rsidP="00000000" w:rsidRDefault="00000000" w:rsidRPr="00000000" w14:paraId="00000025">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6">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10,,1000,</w:t>
            </w:r>
          </w:p>
          <w:p w:rsidR="00000000" w:rsidDel="00000000" w:rsidP="00000000" w:rsidRDefault="00000000" w:rsidRPr="00000000" w14:paraId="00000027">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8">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10, 20 , 30  , 40</w:t>
            </w:r>
          </w:p>
          <w:p w:rsidR="00000000" w:rsidDel="00000000" w:rsidP="00000000" w:rsidRDefault="00000000" w:rsidRPr="00000000" w14:paraId="0000002A">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B">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10,</w:t>
              <w:tab/>
              <w:t xml:space="preserve">, 1000,</w:t>
            </w:r>
          </w:p>
          <w:p w:rsidR="00000000" w:rsidDel="00000000" w:rsidP="00000000" w:rsidRDefault="00000000" w:rsidRPr="00000000" w14:paraId="0000002C">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    , </w:t>
              <w:tab/>
              <w:t xml:space="preserve">,</w:t>
            </w:r>
          </w:p>
          <w:p w:rsidR="00000000" w:rsidDel="00000000" w:rsidP="00000000" w:rsidRDefault="00000000" w:rsidRPr="00000000" w14:paraId="0000002D">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 10</w:t>
            </w:r>
          </w:p>
        </w:tc>
      </w:tr>
    </w:tbl>
    <w:p w:rsidR="00000000" w:rsidDel="00000000" w:rsidP="00000000" w:rsidRDefault="00000000" w:rsidRPr="00000000" w14:paraId="0000002E">
      <w:pPr>
        <w:pStyle w:val="Heading2"/>
        <w:contextualSpacing w:val="0"/>
        <w:rPr/>
      </w:pPr>
      <w:bookmarkStart w:colFirst="0" w:colLast="0" w:name="_l0oz60wyu25s" w:id="2"/>
      <w:bookmarkEnd w:id="2"/>
      <w:r w:rsidDel="00000000" w:rsidR="00000000" w:rsidRPr="00000000">
        <w:rPr>
          <w:rtl w:val="0"/>
        </w:rPr>
        <w:t xml:space="preserve">Типове данни в таблицата</w:t>
      </w:r>
    </w:p>
    <w:p w:rsidR="00000000" w:rsidDel="00000000" w:rsidP="00000000" w:rsidRDefault="00000000" w:rsidRPr="00000000" w14:paraId="0000002F">
      <w:pPr>
        <w:contextualSpacing w:val="0"/>
        <w:rPr/>
      </w:pPr>
      <w:r w:rsidDel="00000000" w:rsidR="00000000" w:rsidRPr="00000000">
        <w:rPr>
          <w:rtl w:val="0"/>
        </w:rPr>
        <w:t xml:space="preserve">Всяка клетка в таблицата има тип, като в една таблица може да има едновременно клетки от различни типове. Вашето приложение трябва да може да поддържа следните типове:</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b w:val="1"/>
          <w:rtl w:val="0"/>
        </w:rPr>
        <w:t xml:space="preserve">Цяло число</w:t>
      </w:r>
      <w:r w:rsidDel="00000000" w:rsidR="00000000" w:rsidRPr="00000000">
        <w:rPr>
          <w:rtl w:val="0"/>
        </w:rPr>
        <w:t xml:space="preserve"> – поредица от цифри, без никакви други символи между тях. В началото на числото може да има знак '+' или '-'. Например:</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34">
      <w:pPr>
        <w:contextualSpacing w:val="0"/>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35">
      <w:pPr>
        <w:contextualSpacing w:val="0"/>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Дробно число</w:t>
      </w:r>
      <w:r w:rsidDel="00000000" w:rsidR="00000000" w:rsidRPr="00000000">
        <w:rPr>
          <w:rtl w:val="0"/>
        </w:rPr>
        <w:t xml:space="preserve"> – поредица от цифри, следвана от символ за точка и след нея друга поредица от цифри. В началото на числото може да има знак '+' или '-'. Например:</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03A">
      <w:pPr>
        <w:contextualSpacing w:val="0"/>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03B">
      <w:pPr>
        <w:contextualSpacing w:val="0"/>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Символен низ (стринг)</w:t>
      </w:r>
      <w:r w:rsidDel="00000000" w:rsidR="00000000" w:rsidRPr="00000000">
        <w:rPr>
          <w:rtl w:val="0"/>
        </w:rPr>
        <w:t xml:space="preserve"> – поредица от произволни символи оградени в кавички. Подобно на низовете в C++, ако искате да включите символа за кавичка в даден низ, трябва да го представите като \", а ако искате да включите наклонена черта, трябва да я представите като \\. Например:</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rFonts w:ascii="Consolas" w:cs="Consolas" w:eastAsia="Consolas" w:hAnsi="Consolas"/>
        </w:rPr>
      </w:pPr>
      <w:r w:rsidDel="00000000" w:rsidR="00000000" w:rsidRPr="00000000">
        <w:rPr>
          <w:rFonts w:ascii="Consolas" w:cs="Consolas" w:eastAsia="Consolas" w:hAnsi="Consolas"/>
          <w:rtl w:val="0"/>
        </w:rPr>
        <w:t xml:space="preserve">"Hello world!"</w:t>
      </w:r>
    </w:p>
    <w:p w:rsidR="00000000" w:rsidDel="00000000" w:rsidP="00000000" w:rsidRDefault="00000000" w:rsidRPr="00000000" w14:paraId="00000040">
      <w:pPr>
        <w:contextualSpacing w:val="0"/>
        <w:rPr>
          <w:rFonts w:ascii="Consolas" w:cs="Consolas" w:eastAsia="Consolas" w:hAnsi="Consolas"/>
        </w:rPr>
      </w:pPr>
      <w:r w:rsidDel="00000000" w:rsidR="00000000" w:rsidRPr="00000000">
        <w:rPr>
          <w:rFonts w:ascii="Consolas" w:cs="Consolas" w:eastAsia="Consolas" w:hAnsi="Consolas"/>
          <w:rtl w:val="0"/>
        </w:rPr>
        <w:t xml:space="preserve">"C:\\temp\\"</w:t>
      </w:r>
    </w:p>
    <w:p w:rsidR="00000000" w:rsidDel="00000000" w:rsidP="00000000" w:rsidRDefault="00000000" w:rsidRPr="00000000" w14:paraId="00000041">
      <w:pPr>
        <w:contextualSpacing w:val="0"/>
        <w:rPr>
          <w:rFonts w:ascii="Consolas" w:cs="Consolas" w:eastAsia="Consolas" w:hAnsi="Consolas"/>
        </w:rPr>
      </w:pPr>
      <w:r w:rsidDel="00000000" w:rsidR="00000000" w:rsidRPr="00000000">
        <w:rPr>
          <w:rFonts w:ascii="Consolas" w:cs="Consolas" w:eastAsia="Consolas" w:hAnsi="Consolas"/>
          <w:rtl w:val="0"/>
        </w:rPr>
        <w:t xml:space="preserve">"\"This is a quotation\""</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Формула</w:t>
      </w:r>
      <w:r w:rsidDel="00000000" w:rsidR="00000000" w:rsidRPr="00000000">
        <w:rPr>
          <w:rtl w:val="0"/>
        </w:rPr>
        <w:t xml:space="preserve">  – формулата винаги започва със символ за равенство. В нея могат да участват следните операции: събиране (+), изваждане (-), умножение (*), деление (/) и степенуване (^). Във формулата могат да участват или числа или препратки към клетки в таблицата. Ако във формулата участва препратка към клетка, на това място в изчислението трябва да се използва стойността съхранена в дадената клетка. Повече информация за формулите е дадена по-долу.</w:t>
      </w:r>
    </w:p>
    <w:p w:rsidR="00000000" w:rsidDel="00000000" w:rsidP="00000000" w:rsidRDefault="00000000" w:rsidRPr="00000000" w14:paraId="00000044">
      <w:pPr>
        <w:pStyle w:val="Heading2"/>
        <w:contextualSpacing w:val="0"/>
        <w:rPr/>
      </w:pPr>
      <w:bookmarkStart w:colFirst="0" w:colLast="0" w:name="_g9oavvurwf5" w:id="3"/>
      <w:bookmarkEnd w:id="3"/>
      <w:r w:rsidDel="00000000" w:rsidR="00000000" w:rsidRPr="00000000">
        <w:rPr>
          <w:rtl w:val="0"/>
        </w:rPr>
        <w:t xml:space="preserve">Нужна функционалност</w:t>
      </w:r>
    </w:p>
    <w:p w:rsidR="00000000" w:rsidDel="00000000" w:rsidP="00000000" w:rsidRDefault="00000000" w:rsidRPr="00000000" w14:paraId="00000045">
      <w:pPr>
        <w:contextualSpacing w:val="0"/>
        <w:rPr/>
      </w:pPr>
      <w:r w:rsidDel="00000000" w:rsidR="00000000" w:rsidRPr="00000000">
        <w:rPr>
          <w:rtl w:val="0"/>
        </w:rPr>
        <w:t xml:space="preserve">След като вашето приложение отвори даден файл, то трябва да може да извършва посочените по-долу операции:</w:t>
      </w:r>
    </w:p>
    <w:p w:rsidR="00000000" w:rsidDel="00000000" w:rsidP="00000000" w:rsidRDefault="00000000" w:rsidRPr="00000000" w14:paraId="00000046">
      <w:pPr>
        <w:contextualSpacing w:val="0"/>
        <w:rPr/>
      </w:pPr>
      <w:r w:rsidDel="00000000" w:rsidR="00000000" w:rsidRPr="00000000">
        <w:rPr>
          <w:rtl w:val="0"/>
        </w:rPr>
      </w:r>
    </w:p>
    <w:tbl>
      <w:tblPr>
        <w:tblStyle w:val="Table3"/>
        <w:tblW w:w="89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7335"/>
        <w:tblGridChange w:id="0">
          <w:tblGrid>
            <w:gridCol w:w="1590"/>
            <w:gridCol w:w="733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contextualSpacing w:val="0"/>
              <w:rPr/>
            </w:pPr>
            <w:r w:rsidDel="00000000" w:rsidR="00000000" w:rsidRPr="00000000">
              <w:rPr>
                <w:rtl w:val="0"/>
              </w:rPr>
              <w:t xml:space="preserve">Print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contextualSpacing w:val="0"/>
              <w:rPr/>
            </w:pPr>
            <w:r w:rsidDel="00000000" w:rsidR="00000000" w:rsidRPr="00000000">
              <w:rPr>
                <w:rtl w:val="0"/>
              </w:rPr>
              <w:t xml:space="preserve">Извежда съдържанието на таблицата на екрана</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contextualSpacing w:val="0"/>
              <w:rPr/>
            </w:pPr>
            <w:r w:rsidDel="00000000" w:rsidR="00000000" w:rsidRPr="00000000">
              <w:rPr>
                <w:rtl w:val="0"/>
              </w:rPr>
              <w:t xml:space="preserve">Edit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rPr/>
            </w:pPr>
            <w:r w:rsidDel="00000000" w:rsidR="00000000" w:rsidRPr="00000000">
              <w:rPr>
                <w:rtl w:val="0"/>
              </w:rPr>
              <w:t xml:space="preserve">Редактира съдържанието на дадена клетка. За целта потребителят въвежда текст, който ще бъде новото съдържание на клетката. Забележете, че по този начин може да се промени типът на дадена клетка, например от число, тя може да стане формула.</w:t>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Както беше казано в общата за всички проекти информация, ако при зареждането на данните, приложението ви открие грешка, то трябва да изведе подходящо съобщение за грешка и да прекрати своето изпълнение. Съобщението трябва да подскаже на потребителя какво не е наред във входните данни. Например:</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3"/>
        </w:numPr>
        <w:ind w:left="720" w:hanging="360"/>
        <w:contextualSpacing w:val="1"/>
        <w:rPr/>
      </w:pPr>
      <w:r w:rsidDel="00000000" w:rsidR="00000000" w:rsidRPr="00000000">
        <w:rPr>
          <w:rtl w:val="0"/>
        </w:rPr>
        <w:t xml:space="preserve">Ако липсва запетая трябва да се изведе на кой ред и след кой символ липсва запетаята;</w:t>
      </w:r>
    </w:p>
    <w:p w:rsidR="00000000" w:rsidDel="00000000" w:rsidP="00000000" w:rsidRDefault="00000000" w:rsidRPr="00000000" w14:paraId="0000004F">
      <w:pPr>
        <w:numPr>
          <w:ilvl w:val="0"/>
          <w:numId w:val="3"/>
        </w:numPr>
        <w:ind w:left="720" w:hanging="360"/>
        <w:contextualSpacing w:val="1"/>
        <w:rPr/>
      </w:pPr>
      <w:r w:rsidDel="00000000" w:rsidR="00000000" w:rsidRPr="00000000">
        <w:rPr>
          <w:rtl w:val="0"/>
        </w:rPr>
        <w:t xml:space="preserve">Ако съдържанието на дадена клетка е от неизвестен тип, трябва да се изведе на кой ред и коя колона е клетката и какво точно е некоректното съдържание. Например нека предположим, че на ред 2, колона 5, потребителят е въвел 123.123.123. Приложението ви може да изведе например следното съобщение: </w:t>
      </w:r>
      <w:r w:rsidDel="00000000" w:rsidR="00000000" w:rsidRPr="00000000">
        <w:rPr>
          <w:i w:val="1"/>
          <w:rtl w:val="0"/>
        </w:rPr>
        <w:t xml:space="preserve">“Error: row 2, col 5, 123.123.123 is unknown data type”</w:t>
      </w:r>
      <w:r w:rsidDel="00000000" w:rsidR="00000000" w:rsidRPr="00000000">
        <w:rPr>
          <w:rtl w:val="0"/>
        </w:rPr>
        <w:t xml:space="preserve">.</w:t>
      </w:r>
    </w:p>
    <w:p w:rsidR="00000000" w:rsidDel="00000000" w:rsidP="00000000" w:rsidRDefault="00000000" w:rsidRPr="00000000" w14:paraId="00000050">
      <w:pPr>
        <w:pStyle w:val="Heading2"/>
        <w:contextualSpacing w:val="0"/>
        <w:rPr/>
      </w:pPr>
      <w:bookmarkStart w:colFirst="0" w:colLast="0" w:name="_yscg5ea2tc42" w:id="4"/>
      <w:bookmarkEnd w:id="4"/>
      <w:r w:rsidDel="00000000" w:rsidR="00000000" w:rsidRPr="00000000">
        <w:rPr>
          <w:rtl w:val="0"/>
        </w:rPr>
        <w:t xml:space="preserve">Извеждане на таблицата на екрана</w:t>
      </w:r>
    </w:p>
    <w:p w:rsidR="00000000" w:rsidDel="00000000" w:rsidP="00000000" w:rsidRDefault="00000000" w:rsidRPr="00000000" w14:paraId="00000051">
      <w:pPr>
        <w:contextualSpacing w:val="0"/>
        <w:rPr/>
      </w:pPr>
      <w:r w:rsidDel="00000000" w:rsidR="00000000" w:rsidRPr="00000000">
        <w:rPr>
          <w:rtl w:val="0"/>
        </w:rPr>
        <w:t xml:space="preserve">При извеждане на заредената таблица (командата print), данните в колоните трябва да се подравнят. Между отделните колони трябва да се поставят символи за отвесна черта (|). По-долу е даден пример за входен файл и възможно негово извеждане:</w:t>
      </w:r>
    </w:p>
    <w:p w:rsidR="00000000" w:rsidDel="00000000" w:rsidP="00000000" w:rsidRDefault="00000000" w:rsidRPr="00000000" w14:paraId="00000052">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445"/>
        <w:tblGridChange w:id="0">
          <w:tblGrid>
            <w:gridCol w:w="391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Входен файл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Извеждане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60" w:before="60" w:lineRule="auto"/>
              <w:ind w:right="400"/>
              <w:contextualSpacing w:val="0"/>
              <w:rPr>
                <w:rFonts w:ascii="Consolas" w:cs="Consolas" w:eastAsia="Consolas" w:hAnsi="Consolas"/>
              </w:rPr>
            </w:pPr>
            <w:r w:rsidDel="00000000" w:rsidR="00000000" w:rsidRPr="00000000">
              <w:rPr>
                <w:rFonts w:ascii="Consolas" w:cs="Consolas" w:eastAsia="Consolas" w:hAnsi="Consolas"/>
                <w:rtl w:val="0"/>
              </w:rPr>
              <w:t xml:space="preserve">10, "Hello world!", 123.56</w:t>
            </w:r>
          </w:p>
          <w:p w:rsidR="00000000" w:rsidDel="00000000" w:rsidP="00000000" w:rsidRDefault="00000000" w:rsidRPr="00000000" w14:paraId="00000056">
            <w:pPr>
              <w:spacing w:after="60" w:before="60" w:lineRule="auto"/>
              <w:ind w:right="400"/>
              <w:contextualSpacing w:val="0"/>
              <w:rPr>
                <w:rFonts w:ascii="Consolas" w:cs="Consolas" w:eastAsia="Consolas" w:hAnsi="Consolas"/>
              </w:rPr>
            </w:pPr>
            <w:r w:rsidDel="00000000" w:rsidR="00000000" w:rsidRPr="00000000">
              <w:rPr>
                <w:rFonts w:ascii="Consolas" w:cs="Consolas" w:eastAsia="Consolas" w:hAnsi="Consolas"/>
                <w:rtl w:val="0"/>
              </w:rPr>
              <w:t xml:space="preserve">"\"Quoted\""</w:t>
            </w:r>
          </w:p>
          <w:p w:rsidR="00000000" w:rsidDel="00000000" w:rsidP="00000000" w:rsidRDefault="00000000" w:rsidRPr="00000000" w14:paraId="00000057">
            <w:pPr>
              <w:spacing w:after="60" w:before="60" w:lineRule="auto"/>
              <w:ind w:right="400"/>
              <w:contextualSpacing w:val="0"/>
              <w:rPr>
                <w:rFonts w:ascii="Consolas" w:cs="Consolas" w:eastAsia="Consolas" w:hAnsi="Consolas"/>
              </w:rPr>
            </w:pPr>
            <w:r w:rsidDel="00000000" w:rsidR="00000000" w:rsidRPr="00000000">
              <w:rPr>
                <w:rFonts w:ascii="Consolas" w:cs="Consolas" w:eastAsia="Consolas" w:hAnsi="Consolas"/>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60" w:before="60" w:lineRule="auto"/>
              <w:ind w:right="400"/>
              <w:contextualSpacing w:val="0"/>
              <w:rPr>
                <w:rFonts w:ascii="Consolas" w:cs="Consolas" w:eastAsia="Consolas" w:hAnsi="Consolas"/>
              </w:rPr>
            </w:pPr>
            <w:r w:rsidDel="00000000" w:rsidR="00000000" w:rsidRPr="00000000">
              <w:rPr>
                <w:rFonts w:ascii="Consolas" w:cs="Consolas" w:eastAsia="Consolas" w:hAnsi="Consolas"/>
                <w:rtl w:val="0"/>
              </w:rPr>
              <w:t xml:space="preserve">10       | Hello world! | 123.56 |   |</w:t>
            </w:r>
          </w:p>
          <w:p w:rsidR="00000000" w:rsidDel="00000000" w:rsidP="00000000" w:rsidRDefault="00000000" w:rsidRPr="00000000" w14:paraId="00000059">
            <w:pPr>
              <w:spacing w:after="60" w:before="60" w:lineRule="auto"/>
              <w:ind w:right="400"/>
              <w:contextualSpacing w:val="0"/>
              <w:rPr>
                <w:rFonts w:ascii="Consolas" w:cs="Consolas" w:eastAsia="Consolas" w:hAnsi="Consolas"/>
              </w:rPr>
            </w:pPr>
            <w:r w:rsidDel="00000000" w:rsidR="00000000" w:rsidRPr="00000000">
              <w:rPr>
                <w:rFonts w:ascii="Consolas" w:cs="Consolas" w:eastAsia="Consolas" w:hAnsi="Consolas"/>
                <w:rtl w:val="0"/>
              </w:rPr>
              <w:t xml:space="preserve">"Quoted" |              |        |   |</w:t>
            </w:r>
          </w:p>
          <w:p w:rsidR="00000000" w:rsidDel="00000000" w:rsidP="00000000" w:rsidRDefault="00000000" w:rsidRPr="00000000" w14:paraId="0000005A">
            <w:pPr>
              <w:spacing w:after="60" w:before="60" w:lineRule="auto"/>
              <w:ind w:right="400"/>
              <w:contextualSpacing w:val="0"/>
              <w:rPr>
                <w:rFonts w:ascii="Consolas" w:cs="Consolas" w:eastAsia="Consolas" w:hAnsi="Consolas"/>
              </w:rPr>
            </w:pPr>
            <w:r w:rsidDel="00000000" w:rsidR="00000000" w:rsidRPr="00000000">
              <w:rPr>
                <w:rFonts w:ascii="Consolas" w:cs="Consolas" w:eastAsia="Consolas" w:hAnsi="Consolas"/>
                <w:rtl w:val="0"/>
              </w:rPr>
              <w:t xml:space="preserve">1        |            2 |      3 | 4 |</w:t>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2"/>
        <w:spacing w:after="60" w:before="60" w:lineRule="auto"/>
        <w:ind w:right="400"/>
        <w:contextualSpacing w:val="0"/>
        <w:rPr/>
      </w:pPr>
      <w:bookmarkStart w:colFirst="0" w:colLast="0" w:name="_rfbhil4aagmr" w:id="5"/>
      <w:bookmarkEnd w:id="5"/>
      <w:r w:rsidDel="00000000" w:rsidR="00000000" w:rsidRPr="00000000">
        <w:rPr>
          <w:rtl w:val="0"/>
        </w:rPr>
        <w:t xml:space="preserve">Редактиране на клетки           </w:t>
      </w:r>
    </w:p>
    <w:p w:rsidR="00000000" w:rsidDel="00000000" w:rsidP="00000000" w:rsidRDefault="00000000" w:rsidRPr="00000000" w14:paraId="0000005F">
      <w:pPr>
        <w:contextualSpacing w:val="0"/>
        <w:rPr/>
      </w:pPr>
      <w:r w:rsidDel="00000000" w:rsidR="00000000" w:rsidRPr="00000000">
        <w:rPr>
          <w:rtl w:val="0"/>
        </w:rPr>
        <w:t xml:space="preserve">Командата Edit трябва да позволява (с подходящи параметри) на потребителя да променя стойностите на отделните клетки. Това става като се укажат реда и колоната на клетката, която искаме да променим, а също и каква стойност да запише в нея. Потребителят може да въведе произволен тип данни, който се поддържа от вашата програма (например цяло число, дробно число, низ, формула и т.н.).</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Ако потребителят въведе неправилни данни, приложението ви не трябва да променя нищо в таблицата, а само да изведе на екрана съобщение, че са въведени неправилни данни. В този случай приложението ви НЕ трябва да прекратява своето изпълнение. </w:t>
      </w:r>
    </w:p>
    <w:p w:rsidR="00000000" w:rsidDel="00000000" w:rsidP="00000000" w:rsidRDefault="00000000" w:rsidRPr="00000000" w14:paraId="00000062">
      <w:pPr>
        <w:pStyle w:val="Heading2"/>
        <w:contextualSpacing w:val="0"/>
        <w:rPr/>
      </w:pPr>
      <w:bookmarkStart w:colFirst="0" w:colLast="0" w:name="_12b1dcjnxlxm" w:id="6"/>
      <w:bookmarkEnd w:id="6"/>
      <w:r w:rsidDel="00000000" w:rsidR="00000000" w:rsidRPr="00000000">
        <w:rPr>
          <w:rtl w:val="0"/>
        </w:rPr>
        <w:t xml:space="preserve">Формули</w:t>
      </w:r>
    </w:p>
    <w:p w:rsidR="00000000" w:rsidDel="00000000" w:rsidP="00000000" w:rsidRDefault="00000000" w:rsidRPr="00000000" w14:paraId="00000063">
      <w:pPr>
        <w:contextualSpacing w:val="0"/>
        <w:rPr/>
      </w:pPr>
      <w:r w:rsidDel="00000000" w:rsidR="00000000" w:rsidRPr="00000000">
        <w:rPr>
          <w:rtl w:val="0"/>
        </w:rPr>
        <w:t xml:space="preserve">Номерата на редовете и клетките в таблицата започват от 1. Препратка към ред &lt;N&gt; и колона &lt;M&gt; в таблицата се записва така: R&lt;N&gt;C&lt;M&gt;. Например клетката в ред 10 и колона 5 се представя като R10C5.</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В дадена формула могат да участват единствено:</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2"/>
        </w:numPr>
        <w:ind w:left="720" w:hanging="360"/>
        <w:contextualSpacing w:val="1"/>
        <w:rPr/>
      </w:pPr>
      <w:r w:rsidDel="00000000" w:rsidR="00000000" w:rsidRPr="00000000">
        <w:rPr>
          <w:rtl w:val="0"/>
        </w:rPr>
        <w:t xml:space="preserve">Литерали: цели или дробни числа.</w:t>
      </w:r>
    </w:p>
    <w:p w:rsidR="00000000" w:rsidDel="00000000" w:rsidP="00000000" w:rsidRDefault="00000000" w:rsidRPr="00000000" w14:paraId="00000068">
      <w:pPr>
        <w:numPr>
          <w:ilvl w:val="0"/>
          <w:numId w:val="2"/>
        </w:numPr>
        <w:ind w:left="720" w:hanging="360"/>
        <w:contextualSpacing w:val="1"/>
        <w:rPr/>
      </w:pPr>
      <w:r w:rsidDel="00000000" w:rsidR="00000000" w:rsidRPr="00000000">
        <w:rPr>
          <w:rtl w:val="0"/>
        </w:rPr>
        <w:t xml:space="preserve">Препратки към произволни типове клетки.</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При сметките важат следните правила:</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numPr>
          <w:ilvl w:val="0"/>
          <w:numId w:val="4"/>
        </w:numPr>
        <w:ind w:left="720" w:hanging="360"/>
        <w:contextualSpacing w:val="1"/>
        <w:rPr/>
      </w:pPr>
      <w:r w:rsidDel="00000000" w:rsidR="00000000" w:rsidRPr="00000000">
        <w:rPr>
          <w:rtl w:val="0"/>
        </w:rPr>
        <w:t xml:space="preserve">Ако в дадена формула участват само числа, то сметката се извършва по традиционните правила на аритметиката. Като специален случай можем да отделим делението на две цели числа. В такъв случай не бива да губите остатъка и резултатът трябва да бъде дробно число (например 1 делено на 2 дава резултат 0,5).</w:t>
      </w:r>
    </w:p>
    <w:p w:rsidR="00000000" w:rsidDel="00000000" w:rsidP="00000000" w:rsidRDefault="00000000" w:rsidRPr="00000000" w14:paraId="0000006D">
      <w:pPr>
        <w:numPr>
          <w:ilvl w:val="0"/>
          <w:numId w:val="4"/>
        </w:numPr>
        <w:ind w:left="720" w:hanging="360"/>
        <w:contextualSpacing w:val="1"/>
        <w:rPr/>
      </w:pPr>
      <w:r w:rsidDel="00000000" w:rsidR="00000000" w:rsidRPr="00000000">
        <w:rPr>
          <w:rtl w:val="0"/>
        </w:rPr>
        <w:t xml:space="preserve">Ако в дадена формула участва низ, той трябва да се конвертира до число. Това става по следния начин: Ако низът съдържа само цифри или поредица от цифри, символ точка и друга поредица от цифри, той се конвертира до съответното число. Всички други низове се конвертират до нула. Например:</w:t>
      </w:r>
    </w:p>
    <w:p w:rsidR="00000000" w:rsidDel="00000000" w:rsidP="00000000" w:rsidRDefault="00000000" w:rsidRPr="00000000" w14:paraId="0000006E">
      <w:pPr>
        <w:contextualSpacing w:val="0"/>
        <w:rPr/>
      </w:pPr>
      <w:r w:rsidDel="00000000" w:rsidR="00000000" w:rsidRPr="00000000">
        <w:rPr>
          <w:rtl w:val="0"/>
        </w:rPr>
      </w:r>
    </w:p>
    <w:tbl>
      <w:tblPr>
        <w:tblStyle w:val="Table5"/>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60"/>
        <w:tblGridChange w:id="0">
          <w:tblGrid>
            <w:gridCol w:w="195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Низ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Конвертирана стойност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pPr>
            <w:r w:rsidDel="00000000" w:rsidR="00000000" w:rsidRPr="00000000">
              <w:rPr>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pPr>
            <w:r w:rsidDel="00000000" w:rsidR="00000000" w:rsidRPr="00000000">
              <w:rPr>
                <w:rtl w:val="0"/>
              </w:rPr>
              <w:t xml:space="preserve">123.456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pPr>
            <w:r w:rsidDel="00000000" w:rsidR="00000000" w:rsidRPr="00000000">
              <w:rPr>
                <w:rtl w:val="0"/>
              </w:rPr>
              <w:t xml:space="preserve">“123abc”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numPr>
          <w:ilvl w:val="0"/>
          <w:numId w:val="5"/>
        </w:numPr>
        <w:ind w:left="720" w:hanging="360"/>
        <w:contextualSpacing w:val="1"/>
        <w:rPr/>
      </w:pPr>
      <w:r w:rsidDel="00000000" w:rsidR="00000000" w:rsidRPr="00000000">
        <w:rPr>
          <w:rtl w:val="0"/>
        </w:rPr>
        <w:t xml:space="preserve">Ако в дадена формула участва празна клетка, тя се конвертира до нула. Това важи и за клетки, чиито координати надхвърлят размерите на таблицата.</w:t>
      </w:r>
    </w:p>
    <w:p w:rsidR="00000000" w:rsidDel="00000000" w:rsidP="00000000" w:rsidRDefault="00000000" w:rsidRPr="00000000" w14:paraId="0000007D">
      <w:pPr>
        <w:numPr>
          <w:ilvl w:val="0"/>
          <w:numId w:val="5"/>
        </w:numPr>
        <w:ind w:left="720" w:hanging="360"/>
        <w:contextualSpacing w:val="1"/>
        <w:rPr/>
      </w:pPr>
      <w:r w:rsidDel="00000000" w:rsidR="00000000" w:rsidRPr="00000000">
        <w:rPr>
          <w:rtl w:val="0"/>
        </w:rPr>
        <w:t xml:space="preserve">Ако в дадена формула има грешка (например деление на нула), приложението ви не трябва да прекъсва своето изпълнение. Вместо това, когато то извежда таблицата на екрана, в съответната клетка се извежда ERROR, вместо получен резултат.</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По-долу е дадена примерна таблица. В нея клетките в жълт цвят са от тип число. Клетките в зелено са от тип символен низ:</w:t>
      </w:r>
    </w:p>
    <w:p w:rsidR="00000000" w:rsidDel="00000000" w:rsidP="00000000" w:rsidRDefault="00000000" w:rsidRPr="00000000" w14:paraId="00000080">
      <w:pPr>
        <w:contextualSpacing w:val="0"/>
        <w:rPr/>
      </w:pPr>
      <w:r w:rsidDel="00000000" w:rsidR="00000000" w:rsidRPr="00000000">
        <w:rPr>
          <w:rtl w:val="0"/>
        </w:rPr>
      </w:r>
    </w:p>
    <w:tbl>
      <w:tblPr>
        <w:tblStyle w:val="Table6"/>
        <w:tblW w:w="4845.0" w:type="dxa"/>
        <w:jc w:val="left"/>
        <w:tblInd w:w="1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1245"/>
        <w:gridCol w:w="1530"/>
        <w:gridCol w:w="1245"/>
        <w:tblGridChange w:id="0">
          <w:tblGrid>
            <w:gridCol w:w="825"/>
            <w:gridCol w:w="1245"/>
            <w:gridCol w:w="1530"/>
            <w:gridCol w:w="1245"/>
          </w:tblGrid>
        </w:tblGridChange>
      </w:tblGrid>
      <w:tr>
        <w:tc>
          <w:tcPr>
            <w:shd w:fill="auto" w:val="clear"/>
            <w:tcMar>
              <w:top w:w="60.0" w:type="dxa"/>
              <w:left w:w="140.0" w:type="dxa"/>
              <w:bottom w:w="60.0" w:type="dxa"/>
              <w:right w:w="140.0" w:type="dxa"/>
            </w:tcMar>
            <w:vAlign w:val="top"/>
          </w:tcPr>
          <w:p w:rsidR="00000000" w:rsidDel="00000000" w:rsidP="00000000" w:rsidRDefault="00000000" w:rsidRPr="00000000" w14:paraId="00000081">
            <w:pPr>
              <w:contextualSpacing w:val="0"/>
              <w:jc w:val="center"/>
              <w:rPr>
                <w:b w:val="1"/>
              </w:rPr>
            </w:pPr>
            <w:r w:rsidDel="00000000" w:rsidR="00000000" w:rsidRPr="00000000">
              <w:rPr>
                <w:b w:val="1"/>
                <w:rtl w:val="0"/>
              </w:rPr>
              <w:t xml:space="preserve"> </w:t>
            </w:r>
          </w:p>
        </w:tc>
        <w:tc>
          <w:tcPr>
            <w:tcBorders>
              <w:bottom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082">
            <w:pPr>
              <w:contextualSpacing w:val="0"/>
              <w:jc w:val="center"/>
              <w:rPr>
                <w:b w:val="1"/>
              </w:rPr>
            </w:pPr>
            <w:r w:rsidDel="00000000" w:rsidR="00000000" w:rsidRPr="00000000">
              <w:rPr>
                <w:b w:val="1"/>
                <w:rtl w:val="0"/>
              </w:rPr>
              <w:t xml:space="preserve">Колона 1</w:t>
            </w:r>
          </w:p>
        </w:tc>
        <w:tc>
          <w:tcPr>
            <w:tcBorders>
              <w:bottom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083">
            <w:pPr>
              <w:contextualSpacing w:val="0"/>
              <w:jc w:val="center"/>
              <w:rPr>
                <w:b w:val="1"/>
              </w:rPr>
            </w:pPr>
            <w:r w:rsidDel="00000000" w:rsidR="00000000" w:rsidRPr="00000000">
              <w:rPr>
                <w:b w:val="1"/>
                <w:rtl w:val="0"/>
              </w:rPr>
              <w:t xml:space="preserve">Колона 2</w:t>
            </w:r>
          </w:p>
        </w:tc>
        <w:tc>
          <w:tcPr>
            <w:tcBorders>
              <w:bottom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084">
            <w:pPr>
              <w:contextualSpacing w:val="0"/>
              <w:jc w:val="center"/>
              <w:rPr>
                <w:b w:val="1"/>
              </w:rPr>
            </w:pPr>
            <w:r w:rsidDel="00000000" w:rsidR="00000000" w:rsidRPr="00000000">
              <w:rPr>
                <w:b w:val="1"/>
                <w:rtl w:val="0"/>
              </w:rPr>
              <w:t xml:space="preserve">Колона 3</w:t>
            </w:r>
          </w:p>
        </w:tc>
      </w:tr>
      <w:tr>
        <w:tc>
          <w:tcPr>
            <w:tcBorders>
              <w:right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085">
            <w:pPr>
              <w:contextualSpacing w:val="0"/>
              <w:jc w:val="center"/>
              <w:rPr>
                <w:b w:val="1"/>
              </w:rPr>
            </w:pPr>
            <w:r w:rsidDel="00000000" w:rsidR="00000000" w:rsidRPr="00000000">
              <w:rPr>
                <w:b w:val="1"/>
                <w:rtl w:val="0"/>
              </w:rPr>
              <w:t xml:space="preserve">Ред 1</w:t>
            </w:r>
          </w:p>
        </w:tc>
        <w:tc>
          <w:tcPr>
            <w:tcBorders>
              <w:bottom w:color="000000" w:space="0" w:sz="8" w:val="single"/>
              <w:right w:color="000000" w:space="0" w:sz="8" w:val="single"/>
            </w:tcBorders>
            <w:shd w:fill="ffff00" w:val="clear"/>
            <w:tcMar>
              <w:top w:w="60.0" w:type="dxa"/>
              <w:left w:w="140.0" w:type="dxa"/>
              <w:bottom w:w="60.0" w:type="dxa"/>
              <w:right w:w="140.0" w:type="dxa"/>
            </w:tcMar>
            <w:vAlign w:val="top"/>
          </w:tcPr>
          <w:p w:rsidR="00000000" w:rsidDel="00000000" w:rsidP="00000000" w:rsidRDefault="00000000" w:rsidRPr="00000000" w14:paraId="00000086">
            <w:pPr>
              <w:contextualSpacing w:val="0"/>
              <w:jc w:val="right"/>
              <w:rPr>
                <w:highlight w:val="yellow"/>
              </w:rPr>
            </w:pPr>
            <w:r w:rsidDel="00000000" w:rsidR="00000000" w:rsidRPr="00000000">
              <w:rPr>
                <w:highlight w:val="yellow"/>
                <w:rtl w:val="0"/>
              </w:rPr>
              <w:t xml:space="preserve">10</w:t>
            </w:r>
          </w:p>
        </w:tc>
        <w:tc>
          <w:tcPr>
            <w:tcBorders>
              <w:bottom w:color="000000" w:space="0" w:sz="8" w:val="single"/>
              <w:right w:color="000000" w:space="0" w:sz="8" w:val="single"/>
            </w:tcBorders>
            <w:shd w:fill="92d050" w:val="clear"/>
            <w:tcMar>
              <w:top w:w="60.0" w:type="dxa"/>
              <w:left w:w="140.0" w:type="dxa"/>
              <w:bottom w:w="60.0" w:type="dxa"/>
              <w:right w:w="140.0" w:type="dxa"/>
            </w:tcMar>
            <w:vAlign w:val="top"/>
          </w:tcPr>
          <w:p w:rsidR="00000000" w:rsidDel="00000000" w:rsidP="00000000" w:rsidRDefault="00000000" w:rsidRPr="00000000" w14:paraId="00000087">
            <w:pPr>
              <w:contextualSpacing w:val="0"/>
              <w:jc w:val="right"/>
              <w:rPr>
                <w:shd w:fill="92d050" w:val="clear"/>
              </w:rPr>
            </w:pPr>
            <w:r w:rsidDel="00000000" w:rsidR="00000000" w:rsidRPr="00000000">
              <w:rPr>
                <w:shd w:fill="92d050" w:val="clear"/>
                <w:rtl w:val="0"/>
              </w:rPr>
              <w:t xml:space="preserve">Hello world!</w:t>
            </w:r>
          </w:p>
        </w:tc>
        <w:tc>
          <w:tcPr>
            <w:tcBorders>
              <w:bottom w:color="000000" w:space="0" w:sz="8" w:val="single"/>
              <w:right w:color="000000" w:space="0" w:sz="8" w:val="single"/>
            </w:tcBorders>
            <w:shd w:fill="ffff00" w:val="clear"/>
            <w:tcMar>
              <w:top w:w="60.0" w:type="dxa"/>
              <w:left w:w="140.0" w:type="dxa"/>
              <w:bottom w:w="60.0" w:type="dxa"/>
              <w:right w:w="140.0" w:type="dxa"/>
            </w:tcMar>
            <w:vAlign w:val="top"/>
          </w:tcPr>
          <w:p w:rsidR="00000000" w:rsidDel="00000000" w:rsidP="00000000" w:rsidRDefault="00000000" w:rsidRPr="00000000" w14:paraId="00000088">
            <w:pPr>
              <w:contextualSpacing w:val="0"/>
              <w:jc w:val="right"/>
              <w:rPr>
                <w:highlight w:val="yellow"/>
              </w:rPr>
            </w:pPr>
            <w:r w:rsidDel="00000000" w:rsidR="00000000" w:rsidRPr="00000000">
              <w:rPr>
                <w:highlight w:val="yellow"/>
                <w:rtl w:val="0"/>
              </w:rPr>
              <w:t xml:space="preserve">123.56</w:t>
            </w:r>
          </w:p>
        </w:tc>
      </w:tr>
      <w:tr>
        <w:tc>
          <w:tcPr>
            <w:tcBorders>
              <w:right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089">
            <w:pPr>
              <w:contextualSpacing w:val="0"/>
              <w:jc w:val="center"/>
              <w:rPr>
                <w:b w:val="1"/>
              </w:rPr>
            </w:pPr>
            <w:r w:rsidDel="00000000" w:rsidR="00000000" w:rsidRPr="00000000">
              <w:rPr>
                <w:b w:val="1"/>
                <w:rtl w:val="0"/>
              </w:rPr>
              <w:t xml:space="preserve">Ред 2</w:t>
            </w:r>
          </w:p>
        </w:tc>
        <w:tc>
          <w:tcPr>
            <w:tcBorders>
              <w:bottom w:color="000000" w:space="0" w:sz="8" w:val="single"/>
              <w:right w:color="000000" w:space="0" w:sz="8" w:val="single"/>
            </w:tcBorders>
            <w:shd w:fill="92d050" w:val="clear"/>
            <w:tcMar>
              <w:top w:w="60.0" w:type="dxa"/>
              <w:left w:w="140.0" w:type="dxa"/>
              <w:bottom w:w="60.0" w:type="dxa"/>
              <w:right w:w="140.0" w:type="dxa"/>
            </w:tcMar>
            <w:vAlign w:val="top"/>
          </w:tcPr>
          <w:p w:rsidR="00000000" w:rsidDel="00000000" w:rsidP="00000000" w:rsidRDefault="00000000" w:rsidRPr="00000000" w14:paraId="0000008A">
            <w:pPr>
              <w:contextualSpacing w:val="0"/>
              <w:jc w:val="right"/>
              <w:rPr>
                <w:shd w:fill="92d050" w:val="clear"/>
              </w:rPr>
            </w:pPr>
            <w:r w:rsidDel="00000000" w:rsidR="00000000" w:rsidRPr="00000000">
              <w:rPr>
                <w:shd w:fill="92d050" w:val="clear"/>
                <w:rtl w:val="0"/>
              </w:rPr>
              <w:t xml:space="preserve">123</w:t>
            </w:r>
          </w:p>
        </w:tc>
        <w:tc>
          <w:tcPr>
            <w:tcBorders>
              <w:bottom w:color="000000" w:space="0" w:sz="8" w:val="single"/>
              <w:right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08B">
            <w:pPr>
              <w:contextualSpacing w:val="0"/>
              <w:jc w:val="right"/>
              <w:rPr/>
            </w:pPr>
            <w:r w:rsidDel="00000000" w:rsidR="00000000" w:rsidRPr="00000000">
              <w:rPr>
                <w:rtl w:val="0"/>
              </w:rPr>
              <w:t xml:space="preserve"> </w:t>
            </w:r>
          </w:p>
        </w:tc>
        <w:tc>
          <w:tcPr>
            <w:tcBorders>
              <w:bottom w:color="000000" w:space="0" w:sz="8" w:val="single"/>
              <w:right w:color="000000" w:space="0" w:sz="8" w:val="single"/>
            </w:tcBorders>
            <w:shd w:fill="auto" w:val="clear"/>
            <w:tcMar>
              <w:top w:w="60.0" w:type="dxa"/>
              <w:left w:w="140.0" w:type="dxa"/>
              <w:bottom w:w="60.0" w:type="dxa"/>
              <w:right w:w="140.0" w:type="dxa"/>
            </w:tcMar>
            <w:vAlign w:val="top"/>
          </w:tcPr>
          <w:p w:rsidR="00000000" w:rsidDel="00000000" w:rsidP="00000000" w:rsidRDefault="00000000" w:rsidRPr="00000000" w14:paraId="0000008C">
            <w:pPr>
              <w:contextualSpacing w:val="0"/>
              <w:jc w:val="right"/>
              <w:rPr/>
            </w:pPr>
            <w:r w:rsidDel="00000000" w:rsidR="00000000" w:rsidRPr="00000000">
              <w:rPr>
                <w:rtl w:val="0"/>
              </w:rPr>
              <w:t xml:space="preserve"> </w:t>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По-долу са дадени формули, които се оценяват в примерната таблица по-горе. За всяка формула е дадена и нейната оценка:</w:t>
      </w:r>
    </w:p>
    <w:p w:rsidR="00000000" w:rsidDel="00000000" w:rsidP="00000000" w:rsidRDefault="00000000" w:rsidRPr="00000000" w14:paraId="0000008F">
      <w:pPr>
        <w:contextualSpacing w:val="0"/>
        <w:rPr/>
      </w:pPr>
      <w:r w:rsidDel="00000000" w:rsidR="00000000" w:rsidRPr="00000000">
        <w:rPr>
          <w:rtl w:val="0"/>
        </w:rPr>
      </w:r>
    </w:p>
    <w:tbl>
      <w:tblPr>
        <w:tblStyle w:val="Table7"/>
        <w:tblW w:w="89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1560"/>
        <w:gridCol w:w="1470"/>
        <w:gridCol w:w="3885"/>
        <w:tblGridChange w:id="0">
          <w:tblGrid>
            <w:gridCol w:w="1995"/>
            <w:gridCol w:w="1560"/>
            <w:gridCol w:w="1470"/>
            <w:gridCol w:w="38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0">
            <w:pPr>
              <w:contextualSpacing w:val="0"/>
              <w:jc w:val="center"/>
              <w:rPr>
                <w:b w:val="1"/>
              </w:rPr>
            </w:pPr>
            <w:r w:rsidDel="00000000" w:rsidR="00000000" w:rsidRPr="00000000">
              <w:rPr>
                <w:b w:val="1"/>
                <w:rtl w:val="0"/>
              </w:rPr>
              <w:t xml:space="preserve">Формула в клетката</w:t>
            </w:r>
          </w:p>
        </w:tc>
        <w:tc>
          <w:tcPr>
            <w:tcBorders>
              <w:top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1">
            <w:pPr>
              <w:contextualSpacing w:val="0"/>
              <w:jc w:val="center"/>
              <w:rPr>
                <w:b w:val="1"/>
              </w:rPr>
            </w:pPr>
            <w:r w:rsidDel="00000000" w:rsidR="00000000" w:rsidRPr="00000000">
              <w:rPr>
                <w:b w:val="1"/>
                <w:rtl w:val="0"/>
              </w:rPr>
              <w:t xml:space="preserve">Реално извършена сметка</w:t>
            </w:r>
          </w:p>
        </w:tc>
        <w:tc>
          <w:tcPr>
            <w:tcBorders>
              <w:top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2">
            <w:pPr>
              <w:contextualSpacing w:val="0"/>
              <w:jc w:val="center"/>
              <w:rPr>
                <w:b w:val="1"/>
              </w:rPr>
            </w:pPr>
            <w:r w:rsidDel="00000000" w:rsidR="00000000" w:rsidRPr="00000000">
              <w:rPr>
                <w:b w:val="1"/>
                <w:rtl w:val="0"/>
              </w:rPr>
              <w:t xml:space="preserve">Стойност на клетката</w:t>
            </w:r>
          </w:p>
        </w:tc>
        <w:tc>
          <w:tcPr>
            <w:tcBorders>
              <w:top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3">
            <w:pPr>
              <w:contextualSpacing w:val="0"/>
              <w:jc w:val="center"/>
              <w:rPr>
                <w:b w:val="1"/>
              </w:rPr>
            </w:pPr>
            <w:r w:rsidDel="00000000" w:rsidR="00000000" w:rsidRPr="00000000">
              <w:rPr>
                <w:b w:val="1"/>
                <w:rtl w:val="0"/>
              </w:rPr>
              <w:t xml:space="preserve">Коментар</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4">
            <w:pPr>
              <w:contextualSpacing w:val="0"/>
              <w:rPr/>
            </w:pPr>
            <w:r w:rsidDel="00000000" w:rsidR="00000000" w:rsidRPr="00000000">
              <w:rPr>
                <w:rtl w:val="0"/>
              </w:rPr>
              <w:t xml:space="preserve">= 10 + 10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5">
            <w:pPr>
              <w:contextualSpacing w:val="0"/>
              <w:rPr/>
            </w:pPr>
            <w:r w:rsidDel="00000000" w:rsidR="00000000" w:rsidRPr="00000000">
              <w:rPr>
                <w:rtl w:val="0"/>
              </w:rPr>
              <w:t xml:space="preserve">10 + 10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6">
            <w:pPr>
              <w:contextualSpacing w:val="0"/>
              <w:jc w:val="center"/>
              <w:rPr/>
            </w:pPr>
            <w:r w:rsidDel="00000000" w:rsidR="00000000" w:rsidRPr="00000000">
              <w:rPr>
                <w:rtl w:val="0"/>
              </w:rPr>
              <w:t xml:space="preserve">20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7">
            <w:pPr>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8">
            <w:pPr>
              <w:contextualSpacing w:val="0"/>
              <w:rPr/>
            </w:pPr>
            <w:r w:rsidDel="00000000" w:rsidR="00000000" w:rsidRPr="00000000">
              <w:rPr>
                <w:rtl w:val="0"/>
              </w:rPr>
              <w:t xml:space="preserve">= R1C1 + R1C3</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9">
            <w:pPr>
              <w:contextualSpacing w:val="0"/>
              <w:rPr/>
            </w:pPr>
            <w:r w:rsidDel="00000000" w:rsidR="00000000" w:rsidRPr="00000000">
              <w:rPr>
                <w:rtl w:val="0"/>
              </w:rPr>
              <w:t xml:space="preserve">10 + 123.56</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133.56</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B">
            <w:pPr>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C">
            <w:pPr>
              <w:contextualSpacing w:val="0"/>
              <w:rPr/>
            </w:pPr>
            <w:r w:rsidDel="00000000" w:rsidR="00000000" w:rsidRPr="00000000">
              <w:rPr>
                <w:rtl w:val="0"/>
              </w:rPr>
              <w:t xml:space="preserve">= R1C1 * R1C2</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9F">
            <w:pPr>
              <w:contextualSpacing w:val="0"/>
              <w:rPr/>
            </w:pPr>
            <w:r w:rsidDel="00000000" w:rsidR="00000000" w:rsidRPr="00000000">
              <w:rPr>
                <w:rtl w:val="0"/>
              </w:rPr>
              <w:t xml:space="preserve">Низът „Hello world!“ се конвертира до нула</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0">
            <w:pPr>
              <w:contextualSpacing w:val="0"/>
              <w:rPr/>
            </w:pPr>
            <w:r w:rsidDel="00000000" w:rsidR="00000000" w:rsidRPr="00000000">
              <w:rPr>
                <w:rtl w:val="0"/>
              </w:rPr>
              <w:t xml:space="preserve">= R1C1 * R2C1</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10 * 123</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2">
            <w:pPr>
              <w:contextualSpacing w:val="0"/>
              <w:jc w:val="center"/>
              <w:rPr/>
            </w:pPr>
            <w:r w:rsidDel="00000000" w:rsidR="00000000" w:rsidRPr="00000000">
              <w:rPr>
                <w:rtl w:val="0"/>
              </w:rPr>
              <w:t xml:space="preserve">1230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3">
            <w:pPr>
              <w:contextualSpacing w:val="0"/>
              <w:rPr/>
            </w:pPr>
            <w:r w:rsidDel="00000000" w:rsidR="00000000" w:rsidRPr="00000000">
              <w:rPr>
                <w:rtl w:val="0"/>
              </w:rPr>
              <w:t xml:space="preserve">Низът „123“ се конвертира до 123</w:t>
              <w:br w:type="textWrapping"/>
              <w:t xml:space="preserve">Клетката на ред 2, колона 2 е празна</w:t>
              <w:br w:type="textWrapping"/>
              <w:t xml:space="preserve">В таблицата няма ред 200 и колона 200. Считаме, че тя е празна.</w:t>
              <w:br w:type="textWrapping"/>
              <w:t xml:space="preserve"> </w:t>
              <w:br w:type="textWrapping"/>
              <w:t xml:space="preserve"> т „123“ се конвертира до 123</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4">
            <w:pPr>
              <w:contextualSpacing w:val="0"/>
              <w:rPr/>
            </w:pPr>
            <w:r w:rsidDel="00000000" w:rsidR="00000000" w:rsidRPr="00000000">
              <w:rPr>
                <w:rtl w:val="0"/>
              </w:rPr>
              <w:t xml:space="preserve">= R1C1 * R2C2</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5">
            <w:pPr>
              <w:contextualSpacing w:val="0"/>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6">
            <w:pPr>
              <w:contextualSpacing w:val="0"/>
              <w:jc w:val="center"/>
              <w:rPr/>
            </w:pPr>
            <w:r w:rsidDel="00000000" w:rsidR="00000000" w:rsidRPr="00000000">
              <w:rPr>
                <w:rtl w:val="0"/>
              </w:rPr>
              <w:t xml:space="preserve">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Клетката на ред 2, колона 2 е празна</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8">
            <w:pPr>
              <w:contextualSpacing w:val="0"/>
              <w:rPr/>
            </w:pPr>
            <w:r w:rsidDel="00000000" w:rsidR="00000000" w:rsidRPr="00000000">
              <w:rPr>
                <w:rtl w:val="0"/>
              </w:rPr>
              <w:t xml:space="preserve">= R1C1 * R200C1</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9">
            <w:pPr>
              <w:contextualSpacing w:val="0"/>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B">
            <w:pPr>
              <w:contextualSpacing w:val="0"/>
              <w:rPr/>
            </w:pPr>
            <w:r w:rsidDel="00000000" w:rsidR="00000000" w:rsidRPr="00000000">
              <w:rPr>
                <w:rtl w:val="0"/>
              </w:rPr>
              <w:t xml:space="preserve">В таблицата няма ред 200 и колона 200. Считаме, че тя е празна.</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C">
            <w:pPr>
              <w:contextualSpacing w:val="0"/>
              <w:rPr/>
            </w:pPr>
            <w:r w:rsidDel="00000000" w:rsidR="00000000" w:rsidRPr="00000000">
              <w:rPr>
                <w:rtl w:val="0"/>
              </w:rPr>
              <w:t xml:space="preserve">= 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D">
            <w:pPr>
              <w:contextualSpacing w:val="0"/>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E">
            <w:pPr>
              <w:contextualSpacing w:val="0"/>
              <w:jc w:val="center"/>
              <w:rPr/>
            </w:pPr>
            <w:r w:rsidDel="00000000" w:rsidR="00000000" w:rsidRPr="00000000">
              <w:rPr>
                <w:rtl w:val="0"/>
              </w:rPr>
              <w:t xml:space="preserve">ERROR</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AF">
            <w:pPr>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B0">
            <w:pPr>
              <w:contextualSpacing w:val="0"/>
              <w:rPr/>
            </w:pPr>
            <w:r w:rsidDel="00000000" w:rsidR="00000000" w:rsidRPr="00000000">
              <w:rPr>
                <w:rtl w:val="0"/>
              </w:rPr>
              <w:t xml:space="preserve">= 10 / R1C2</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B1">
            <w:pPr>
              <w:contextualSpacing w:val="0"/>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B2">
            <w:pPr>
              <w:contextualSpacing w:val="0"/>
              <w:jc w:val="center"/>
              <w:rPr/>
            </w:pPr>
            <w:r w:rsidDel="00000000" w:rsidR="00000000" w:rsidRPr="00000000">
              <w:rPr>
                <w:rtl w:val="0"/>
              </w:rPr>
              <w:t xml:space="preserve">ERROR</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B4">
            <w:pPr>
              <w:contextualSpacing w:val="0"/>
              <w:rPr/>
            </w:pPr>
            <w:r w:rsidDel="00000000" w:rsidR="00000000" w:rsidRPr="00000000">
              <w:rPr>
                <w:rtl w:val="0"/>
              </w:rPr>
              <w:t xml:space="preserve">= R1C1 / R1C2</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B5">
            <w:pPr>
              <w:contextualSpacing w:val="0"/>
              <w:rPr/>
            </w:pPr>
            <w:r w:rsidDel="00000000" w:rsidR="00000000" w:rsidRPr="00000000">
              <w:rPr>
                <w:rtl w:val="0"/>
              </w:rPr>
              <w:t xml:space="preserve">10 / 0</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B6">
            <w:pPr>
              <w:contextualSpacing w:val="0"/>
              <w:jc w:val="center"/>
              <w:rPr/>
            </w:pPr>
            <w:r w:rsidDel="00000000" w:rsidR="00000000" w:rsidRPr="00000000">
              <w:rPr>
                <w:rtl w:val="0"/>
              </w:rPr>
              <w:t xml:space="preserve">ERROR</w:t>
            </w:r>
          </w:p>
        </w:tc>
        <w:tc>
          <w:tcPr>
            <w:tcBorders>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0B7">
            <w:pPr>
              <w:contextualSpacing w:val="0"/>
              <w:rPr/>
            </w:pPr>
            <w:r w:rsidDel="00000000" w:rsidR="00000000" w:rsidRPr="00000000">
              <w:rPr>
                <w:rtl w:val="0"/>
              </w:rPr>
              <w:t xml:space="preserve"> </w:t>
            </w:r>
          </w:p>
        </w:tc>
      </w:tr>
    </w:tbl>
    <w:p w:rsidR="00000000" w:rsidDel="00000000" w:rsidP="00000000" w:rsidRDefault="00000000" w:rsidRPr="00000000" w14:paraId="000000B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