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pen Sans" w:cs="Open Sans" w:eastAsia="Open Sans" w:hAnsi="Open Sans"/>
          <w:b w:val="1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b w:val="1"/>
          <w:sz w:val="40"/>
          <w:szCs w:val="40"/>
          <w:rtl w:val="0"/>
        </w:rPr>
        <w:t xml:space="preserve">Текстов трансформатор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рамките на това домашно трябва да се разработи програма, която приема като вход текстов файл, извършва върху него различни трансформации и записва промените в нов файл във формат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MarkDown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Задачата ви е да реализирате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текстов трансформатор</w:t>
      </w:r>
      <w:r w:rsidDel="00000000" w:rsidR="00000000" w:rsidRPr="00000000">
        <w:rPr>
          <w:sz w:val="24"/>
          <w:szCs w:val="24"/>
          <w:rtl w:val="0"/>
        </w:rPr>
        <w:t xml:space="preserve">. На командния ред ще ви се подаде път до текстов файл. В текстовия файл цялата информация е разделена на редове, като най-дългият ред, който може да се съдържа, е с по-малко от 1024 символа. Всеки ред от своя страна представлява последователност от думи, разделени от поне един символ за интервал или табулация.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Вашият текстов трансформатор трябва да зареди текста от файла, името на който ви е подадено от командния ред. След успешното зареждане на текста, потребителят трябва да може да изпълнява трансформации върху него, чрез следните команди: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makeHeading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</w:t>
      </w:r>
      <w:r w:rsidDel="00000000" w:rsidR="00000000" w:rsidRPr="00000000">
        <w:rPr>
          <w:sz w:val="24"/>
          <w:szCs w:val="24"/>
          <w:rtl w:val="0"/>
        </w:rPr>
        <w:t xml:space="preserve">– прави подадения ред заглавен, където line е поредният номер на цял ред от вече заредения текст.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makeItalic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from to </w:t>
      </w:r>
      <w:r w:rsidDel="00000000" w:rsidR="00000000" w:rsidRPr="00000000">
        <w:rPr>
          <w:sz w:val="24"/>
          <w:szCs w:val="24"/>
          <w:rtl w:val="0"/>
        </w:rPr>
        <w:t xml:space="preserve">– прави подадения интервал от думи (from - to), от даден ред (line),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курсив (наклонен)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makeBold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from to </w:t>
      </w:r>
      <w:r w:rsidDel="00000000" w:rsidR="00000000" w:rsidRPr="00000000">
        <w:rPr>
          <w:sz w:val="24"/>
          <w:szCs w:val="24"/>
          <w:rtl w:val="0"/>
        </w:rPr>
        <w:t xml:space="preserve">– прави подадения интервал от думи (from - to), от реда (line),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получер (удебелен)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makeCombine 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from to </w:t>
      </w:r>
      <w:r w:rsidDel="00000000" w:rsidR="00000000" w:rsidRPr="00000000">
        <w:rPr>
          <w:sz w:val="24"/>
          <w:szCs w:val="24"/>
          <w:rtl w:val="0"/>
        </w:rPr>
        <w:t xml:space="preserve">– от реда (line) прави подадения интервал от думи (from - to)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наклонен и удебелен.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addLine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lineContent</w:t>
      </w:r>
      <w:r w:rsidDel="00000000" w:rsidR="00000000" w:rsidRPr="00000000">
        <w:rPr>
          <w:sz w:val="24"/>
          <w:szCs w:val="24"/>
          <w:rtl w:val="0"/>
        </w:rPr>
        <w:t xml:space="preserve"> – добавя нов ред в заредения текст, чието съдържание е стойността на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lineContent</w:t>
      </w:r>
      <w:r w:rsidDel="00000000" w:rsidR="00000000" w:rsidRPr="00000000">
        <w:rPr>
          <w:sz w:val="24"/>
          <w:szCs w:val="24"/>
          <w:rtl w:val="0"/>
        </w:rPr>
        <w:t xml:space="preserve">. При следваща команда за трансформация, този ред се взима предвид.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</w:t>
      </w:r>
      <w:r w:rsidDel="00000000" w:rsidR="00000000" w:rsidRPr="00000000">
        <w:rPr>
          <w:sz w:val="24"/>
          <w:szCs w:val="24"/>
          <w:rtl w:val="0"/>
        </w:rPr>
        <w:t xml:space="preserve">– премахва ред от вече заредения текст по неговия номер.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– излиза от програмата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 приключване на програмата, промените се запазват в нов файл, със същото име, но с различно разширение (.md) и в различен формат (Markdown). Например ако оригиналният файл се е казвал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test.txt</w:t>
      </w:r>
      <w:r w:rsidDel="00000000" w:rsidR="00000000" w:rsidRPr="00000000">
        <w:rPr>
          <w:sz w:val="24"/>
          <w:szCs w:val="24"/>
          <w:rtl w:val="0"/>
        </w:rPr>
        <w:t xml:space="preserve">, новият ще бъде с име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test.md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повече информация как се реализират описаните по-горе трансформации в markdown формат вижте например: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md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https://guides.github.com/features/mastering-markdown/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https://www.markdowntutorial.com/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Към реализацията са наложени следните изисквания и ограничения: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За съхранение на редовете и думите използвайте точното количество динамично заделена памет.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Представете отделните елементи на системата, която реализирате, с класове.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Следвайте добрите ООП практики за реализация на тези класове.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При разработка на класовете можете (и е задължително) да добавите методи, които са необходими за правилното решение на задачата, но не са явно посочени в условието.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Код, който не се компилира или грубо нарушава принципите на ООП, ще бъде оценен с нула точки.</w:t>
      </w:r>
    </w:p>
    <w:p w:rsidR="00000000" w:rsidDel="00000000" w:rsidP="00000000" w:rsidRDefault="00000000" w:rsidRPr="00000000" w14:paraId="0000001D">
      <w:pPr>
        <w:widowControl w:val="0"/>
        <w:spacing w:before="200" w:line="2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00" w:line="2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80" w:line="259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80" w:line="259" w:lineRule="auto"/>
        <w:contextualSpacing w:val="0"/>
        <w:jc w:val="center"/>
        <w:rPr>
          <w:rFonts w:ascii="Open Sans" w:cs="Open Sans" w:eastAsia="Open Sans" w:hAnsi="Open Sans"/>
          <w:b w:val="1"/>
          <w:color w:val="333333"/>
          <w:sz w:val="40"/>
          <w:szCs w:val="4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40"/>
          <w:szCs w:val="40"/>
          <w:highlight w:val="white"/>
          <w:rtl w:val="0"/>
        </w:rPr>
        <w:t xml:space="preserve">Примерен вход: </w:t>
      </w:r>
    </w:p>
    <w:p w:rsidR="00000000" w:rsidDel="00000000" w:rsidP="00000000" w:rsidRDefault="00000000" w:rsidRPr="00000000" w14:paraId="00000021">
      <w:pPr>
        <w:widowControl w:val="0"/>
        <w:spacing w:after="280" w:line="259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Съдържание в blackHole.txt :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shd w:fill="ffffff" w:val="clear"/>
        <w:spacing w:after="0" w:before="0" w:line="264" w:lineRule="auto"/>
        <w:contextualSpacing w:val="0"/>
        <w:rPr>
          <w:color w:val="333333"/>
          <w:sz w:val="24"/>
          <w:szCs w:val="24"/>
          <w:highlight w:val="white"/>
        </w:rPr>
      </w:pPr>
      <w:bookmarkStart w:colFirst="0" w:colLast="0" w:name="_4biw9a1i5vmv" w:id="0"/>
      <w:bookmarkEnd w:id="0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a Black Hole?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article is part of the NASA knows!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black hole is a place in space where gravity pulls so much that even light can not get out. The gravity is so strong because matter has been squeezed into a tiny space. This can happen when a star is dying.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Команди: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makeHeading 1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makeBold 1 1 5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makeItalic 2 1 8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makeCombine 3 2 3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Изход: (съдържание в blackHole.md)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# **What Is a Black Hole?**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*This article is part of the NASA knows!*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A ***black hole*** is a place in space where gravity pulls so much that even light can not get out. The gravity is so strong because matter has been squeezed into a tiny space. This can happen when a star is dying.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 как се визуализира: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hd w:fill="ffffff" w:val="clear"/>
        <w:spacing w:after="0" w:before="0" w:line="264" w:lineRule="auto"/>
        <w:contextualSpacing w:val="0"/>
        <w:rPr>
          <w:b w:val="1"/>
          <w:color w:val="333333"/>
          <w:sz w:val="36"/>
          <w:szCs w:val="36"/>
          <w:highlight w:val="white"/>
        </w:rPr>
      </w:pPr>
      <w:bookmarkStart w:colFirst="0" w:colLast="0" w:name="_u2r816q2tapf" w:id="1"/>
      <w:bookmarkEnd w:id="1"/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What Is a Black Hole?</w:t>
      </w:r>
    </w:p>
    <w:p w:rsidR="00000000" w:rsidDel="00000000" w:rsidP="00000000" w:rsidRDefault="00000000" w:rsidRPr="00000000" w14:paraId="00000035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article is part of the NASA knows!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black hole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a place in space where gravity pulls so much that even light can not get out. The gravity is so strong because matter has been squeezed into a tiny space. This can happen when a star is dying.</w:t>
      </w:r>
    </w:p>
    <w:p w:rsidR="00000000" w:rsidDel="00000000" w:rsidP="00000000" w:rsidRDefault="00000000" w:rsidRPr="00000000" w14:paraId="00000037">
      <w:pPr>
        <w:widowControl w:val="0"/>
        <w:spacing w:before="200" w:line="2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80" w:line="259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rkdowntutoria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Markdown" TargetMode="External"/><Relationship Id="rId7" Type="http://schemas.openxmlformats.org/officeDocument/2006/relationships/hyperlink" Target="https://github.com/adam-p/markdown-here/wiki/Markdown-Cheatsheet" TargetMode="External"/><Relationship Id="rId8" Type="http://schemas.openxmlformats.org/officeDocument/2006/relationships/hyperlink" Target="https://guides.github.com/features/mastering-markdow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