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0FF6" w:rsidRPr="00B9149F" w:rsidRDefault="00E80FF6">
      <w:pPr>
        <w:rPr>
          <w:rFonts w:ascii="Arial" w:hAnsi="Arial" w:cs="Arial"/>
          <w:b/>
          <w:sz w:val="24"/>
          <w:szCs w:val="24"/>
          <w:u w:val="single"/>
        </w:rPr>
      </w:pPr>
      <w:r w:rsidRPr="00B9149F">
        <w:rPr>
          <w:rFonts w:ascii="Arial" w:hAnsi="Arial" w:cs="Arial"/>
          <w:b/>
          <w:sz w:val="24"/>
          <w:szCs w:val="24"/>
          <w:u w:val="single"/>
        </w:rPr>
        <w:t>Plan de pruebas</w:t>
      </w:r>
    </w:p>
    <w:p w:rsidR="00E80FF6" w:rsidRPr="00B9149F" w:rsidRDefault="00E80FF6">
      <w:pPr>
        <w:rPr>
          <w:rFonts w:ascii="Arial" w:hAnsi="Arial" w:cs="Arial"/>
          <w:color w:val="FF0000"/>
          <w:sz w:val="24"/>
          <w:szCs w:val="24"/>
        </w:rPr>
      </w:pPr>
      <w:r w:rsidRPr="00B9149F">
        <w:rPr>
          <w:rFonts w:ascii="Arial" w:hAnsi="Arial" w:cs="Arial"/>
          <w:color w:val="FF0000"/>
          <w:sz w:val="24"/>
          <w:szCs w:val="24"/>
        </w:rPr>
        <w:t>&lt;&lt;Una fila por cada caso de prueba&gt;&gt;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052"/>
        <w:gridCol w:w="2694"/>
        <w:gridCol w:w="2410"/>
        <w:gridCol w:w="2403"/>
        <w:gridCol w:w="1199"/>
      </w:tblGrid>
      <w:tr w:rsidR="004E3263" w:rsidRPr="00B9149F" w:rsidTr="00A36056">
        <w:trPr>
          <w:tblCellSpacing w:w="15" w:type="dxa"/>
        </w:trPr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</w:tcPr>
          <w:p w:rsidR="004E3263" w:rsidRPr="00B9149F" w:rsidRDefault="004E3263" w:rsidP="00B9149F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Id.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</w:tcPr>
          <w:p w:rsidR="004E3263" w:rsidRPr="00B9149F" w:rsidRDefault="004E3263" w:rsidP="00B9149F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Descripción</w:t>
            </w:r>
          </w:p>
        </w:tc>
        <w:tc>
          <w:tcPr>
            <w:tcW w:w="1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</w:tcPr>
          <w:p w:rsidR="004E3263" w:rsidRPr="00B9149F" w:rsidRDefault="004E3263" w:rsidP="004E3263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Rol / Caso de uso</w:t>
            </w:r>
          </w:p>
        </w:tc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</w:tcPr>
          <w:p w:rsidR="004E3263" w:rsidRPr="00B9149F" w:rsidRDefault="004E3263" w:rsidP="00B9149F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Propósito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  <w:vAlign w:val="center"/>
          </w:tcPr>
          <w:p w:rsidR="004E3263" w:rsidRPr="00B9149F" w:rsidRDefault="004E3263" w:rsidP="00B9149F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Superada</w:t>
            </w:r>
          </w:p>
        </w:tc>
      </w:tr>
      <w:tr w:rsidR="004E3263" w:rsidRPr="00B9149F" w:rsidTr="00A36056">
        <w:trPr>
          <w:tblCellSpacing w:w="15" w:type="dxa"/>
        </w:trPr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E80FF6">
            <w:pPr>
              <w:rPr>
                <w:rFonts w:ascii="Arial" w:eastAsia="PMingLiU" w:hAnsi="Arial" w:cs="Arial"/>
                <w:bCs/>
                <w:sz w:val="24"/>
                <w:szCs w:val="24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sz w:val="24"/>
                <w:szCs w:val="24"/>
                <w:lang w:eastAsia="zh-TW"/>
              </w:rPr>
              <w:t>CP-001</w:t>
            </w: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74593E" w:rsidP="00AC4405">
            <w:pPr>
              <w:rPr>
                <w:rFonts w:ascii="Arial" w:eastAsia="PMingLiU" w:hAnsi="Arial" w:cs="Arial"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color w:val="FF0000"/>
                <w:lang w:eastAsia="zh-TW"/>
              </w:rPr>
              <w:t>&lt;&lt;Descripción&gt;&gt;</w:t>
            </w:r>
          </w:p>
        </w:tc>
        <w:tc>
          <w:tcPr>
            <w:tcW w:w="1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74593E" w:rsidP="00AC4405">
            <w:pPr>
              <w:rPr>
                <w:rFonts w:ascii="Arial" w:eastAsia="PMingLiU" w:hAnsi="Arial" w:cs="Arial"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color w:val="FF0000"/>
                <w:lang w:eastAsia="zh-TW"/>
              </w:rPr>
              <w:t>&lt;&lt;Rol y caso de uso asociado&gt;&gt;</w:t>
            </w:r>
          </w:p>
        </w:tc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4E3263">
            <w:pPr>
              <w:rPr>
                <w:rFonts w:ascii="Arial" w:eastAsia="PMingLiU" w:hAnsi="Arial" w:cs="Arial"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color w:val="FF0000"/>
                <w:lang w:eastAsia="zh-TW"/>
              </w:rPr>
              <w:t>&lt;&lt;Objetivo&gt;&gt;</w:t>
            </w: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color w:val="FF0000"/>
                <w:lang w:eastAsia="zh-TW"/>
              </w:rPr>
              <w:t>&lt;&lt;Sí/No&gt;&gt;</w:t>
            </w:r>
          </w:p>
        </w:tc>
      </w:tr>
      <w:tr w:rsidR="004E3263" w:rsidRPr="00B9149F" w:rsidTr="00A36056">
        <w:trPr>
          <w:tblCellSpacing w:w="15" w:type="dxa"/>
        </w:trPr>
        <w:tc>
          <w:tcPr>
            <w:tcW w:w="5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bCs/>
                <w:sz w:val="24"/>
                <w:szCs w:val="24"/>
                <w:lang w:eastAsia="zh-TW"/>
              </w:rPr>
            </w:pPr>
          </w:p>
        </w:tc>
        <w:tc>
          <w:tcPr>
            <w:tcW w:w="136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121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lang w:eastAsia="zh-TW"/>
              </w:rPr>
            </w:pPr>
          </w:p>
        </w:tc>
        <w:tc>
          <w:tcPr>
            <w:tcW w:w="59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lang w:eastAsia="zh-TW"/>
              </w:rPr>
            </w:pPr>
          </w:p>
        </w:tc>
      </w:tr>
    </w:tbl>
    <w:p w:rsidR="00E80FF6" w:rsidRPr="00B9149F" w:rsidRDefault="00E80FF6">
      <w:pPr>
        <w:rPr>
          <w:rFonts w:ascii="Arial" w:hAnsi="Arial" w:cs="Arial"/>
          <w:sz w:val="24"/>
          <w:szCs w:val="24"/>
        </w:rPr>
      </w:pPr>
    </w:p>
    <w:p w:rsidR="00E80FF6" w:rsidRPr="00B9149F" w:rsidRDefault="00E80FF6">
      <w:pPr>
        <w:rPr>
          <w:rFonts w:ascii="Arial" w:hAnsi="Arial" w:cs="Arial"/>
          <w:b/>
          <w:sz w:val="24"/>
          <w:szCs w:val="24"/>
          <w:u w:val="single"/>
        </w:rPr>
      </w:pPr>
      <w:r w:rsidRPr="00B9149F">
        <w:rPr>
          <w:rFonts w:ascii="Arial" w:hAnsi="Arial" w:cs="Arial"/>
          <w:b/>
          <w:sz w:val="24"/>
          <w:szCs w:val="24"/>
          <w:u w:val="single"/>
        </w:rPr>
        <w:t>Especificación de los casos de pruebas</w:t>
      </w:r>
    </w:p>
    <w:p w:rsidR="00E80FF6" w:rsidRPr="0074593E" w:rsidRDefault="00E80FF6">
      <w:pPr>
        <w:rPr>
          <w:rFonts w:ascii="Arial" w:hAnsi="Arial" w:cs="Arial"/>
          <w:color w:val="FF0000"/>
          <w:sz w:val="24"/>
          <w:szCs w:val="24"/>
        </w:rPr>
      </w:pPr>
      <w:r w:rsidRPr="0074593E">
        <w:rPr>
          <w:rFonts w:ascii="Arial" w:hAnsi="Arial" w:cs="Arial"/>
          <w:color w:val="FF0000"/>
          <w:sz w:val="24"/>
          <w:szCs w:val="24"/>
        </w:rPr>
        <w:t>&lt;&lt;Por cada caso de prueba&gt;&gt;</w:t>
      </w:r>
    </w:p>
    <w:tbl>
      <w:tblPr>
        <w:tblW w:w="5000" w:type="pct"/>
        <w:tblCellSpacing w:w="15" w:type="dxa"/>
        <w:tblBorders>
          <w:top w:val="single" w:sz="24" w:space="0" w:color="000000"/>
          <w:left w:val="single" w:sz="24" w:space="0" w:color="000000"/>
          <w:bottom w:val="single" w:sz="24" w:space="0" w:color="000000"/>
          <w:right w:val="single" w:sz="24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911"/>
        <w:gridCol w:w="7847"/>
      </w:tblGrid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E80FF6" w:rsidRPr="00B9149F" w:rsidRDefault="00E80FF6" w:rsidP="00E80FF6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bookmarkStart w:id="0" w:name="ACT-0001"/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CP-</w:t>
            </w:r>
            <w:r w:rsidR="004E3263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00</w:t>
            </w:r>
            <w:r w:rsidRPr="00B9149F"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1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8E0E0"/>
          </w:tcPr>
          <w:p w:rsidR="00E80FF6" w:rsidRPr="0074593E" w:rsidRDefault="00E80FF6" w:rsidP="00AC4405">
            <w:pPr>
              <w:rPr>
                <w:rFonts w:ascii="Arial" w:eastAsia="PMingLiU" w:hAnsi="Arial" w:cs="Arial"/>
                <w:bCs/>
                <w:color w:val="FF0000"/>
                <w:sz w:val="24"/>
                <w:szCs w:val="24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sz w:val="24"/>
                <w:szCs w:val="24"/>
                <w:lang w:eastAsia="zh-TW"/>
              </w:rPr>
              <w:t>&lt;&lt;Descripción&gt;&gt;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B9149F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Rol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74593E" w:rsidRDefault="004E3263" w:rsidP="00AC4405">
            <w:pPr>
              <w:rPr>
                <w:rFonts w:ascii="Arial" w:eastAsia="PMingLiU" w:hAnsi="Arial" w:cs="Arial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&lt;&lt;Rol asociado&gt;&gt;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B9149F" w:rsidRDefault="00B9149F" w:rsidP="00B9149F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Caso de uso</w:t>
            </w:r>
          </w:p>
        </w:tc>
        <w:bookmarkEnd w:id="0"/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74593E" w:rsidRDefault="004E3263" w:rsidP="004E3263">
            <w:pPr>
              <w:spacing w:before="100" w:beforeAutospacing="1" w:after="100" w:afterAutospacing="1" w:line="240" w:lineRule="auto"/>
              <w:rPr>
                <w:rFonts w:ascii="Arial" w:eastAsia="PMingLiU" w:hAnsi="Arial" w:cs="Arial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&lt;&lt;Caso de uso asociado&gt;&gt;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B9149F" w:rsidRDefault="004E3263" w:rsidP="004E3263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Propósito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74593E" w:rsidRDefault="004E3263" w:rsidP="0074593E">
            <w:pPr>
              <w:rPr>
                <w:rFonts w:ascii="Arial" w:eastAsia="PMingLiU" w:hAnsi="Arial" w:cs="Arial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&lt;&lt;Objetivo de</w:t>
            </w:r>
            <w:r w:rsidR="0074593E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l caso de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prueba&gt;&gt;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B9149F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Tipo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80FF6" w:rsidRPr="0074593E" w:rsidRDefault="004E3263" w:rsidP="008B1F8D">
            <w:pPr>
              <w:rPr>
                <w:rFonts w:ascii="Arial" w:eastAsia="PMingLiU" w:hAnsi="Arial" w:cs="Arial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&lt;&lt;Unidad / </w:t>
            </w:r>
            <w:r w:rsidR="008B1F8D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Integración </w:t>
            </w:r>
            <w:r w:rsidR="008B1F8D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/ 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Validación / R</w:t>
            </w:r>
            <w:r w:rsidR="00A36056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ecuperación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/ S</w:t>
            </w:r>
            <w:r w:rsidR="00A36056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eguridad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/ E</w:t>
            </w:r>
            <w:r w:rsidR="00A36056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sfuerzo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/ R</w:t>
            </w:r>
            <w:r w:rsidR="00A36056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endimiento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 xml:space="preserve"> / D</w:t>
            </w:r>
            <w:r w:rsidR="00A36056"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espliegue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Precondiciones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4E3263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&lt;&lt;Precondiciones de realización&gt;&gt;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Procedimiento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4E3263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&lt;&lt;Procedimiento de realización&gt;&gt;</w:t>
            </w:r>
          </w:p>
          <w:p w:rsidR="00B55703" w:rsidRPr="0074593E" w:rsidRDefault="00B55703" w:rsidP="004E3263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Resultados esperados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4E3263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&lt;&lt;Resultados esperados (contraste con los resultados obtenidos)&gt;&gt;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Ejecutor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AC4405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&lt;&lt;Ejecutor&gt;&gt;</w:t>
            </w:r>
          </w:p>
        </w:tc>
      </w:tr>
      <w:tr w:rsidR="004E3263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Default="004E3263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Fecha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E3263" w:rsidRPr="0074593E" w:rsidRDefault="004E3263" w:rsidP="008B1F8D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&lt;&lt;Fecha de realización</w:t>
            </w:r>
            <w:r w:rsidR="008B1F8D">
              <w:rPr>
                <w:rFonts w:ascii="Arial" w:eastAsia="PMingLiU" w:hAnsi="Arial" w:cs="Arial"/>
                <w:bCs/>
                <w:color w:val="FF0000"/>
                <w:lang w:eastAsia="zh-TW"/>
              </w:rPr>
              <w:t>. P</w:t>
            </w:r>
            <w:r w:rsidR="009E2FD5">
              <w:rPr>
                <w:rFonts w:ascii="Arial" w:eastAsia="PMingLiU" w:hAnsi="Arial" w:cs="Arial"/>
                <w:bCs/>
                <w:color w:val="FF0000"/>
                <w:lang w:eastAsia="zh-TW"/>
              </w:rPr>
              <w:t>uede ser una lista de fechas para aquellos casos en que la prueba se repita varias veces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&gt;&gt;</w:t>
            </w:r>
          </w:p>
        </w:tc>
      </w:tr>
      <w:tr w:rsidR="009E2FD5" w:rsidRPr="00B9149F" w:rsidTr="004E3263">
        <w:trPr>
          <w:tblCellSpacing w:w="15" w:type="dxa"/>
        </w:trPr>
        <w:tc>
          <w:tcPr>
            <w:tcW w:w="95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FD5" w:rsidRDefault="009E2FD5" w:rsidP="00AC4405">
            <w:pP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</w:pPr>
            <w:r>
              <w:rPr>
                <w:rFonts w:ascii="Arial" w:eastAsia="PMingLiU" w:hAnsi="Arial" w:cs="Arial"/>
                <w:b/>
                <w:bCs/>
                <w:sz w:val="24"/>
                <w:szCs w:val="24"/>
                <w:lang w:eastAsia="zh-TW"/>
              </w:rPr>
              <w:t>Errores</w:t>
            </w:r>
          </w:p>
        </w:tc>
        <w:tc>
          <w:tcPr>
            <w:tcW w:w="40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E2FD5" w:rsidRPr="0074593E" w:rsidRDefault="009E2FD5" w:rsidP="009E2FD5">
            <w:pPr>
              <w:rPr>
                <w:rFonts w:ascii="Arial" w:eastAsia="PMingLiU" w:hAnsi="Arial" w:cs="Arial"/>
                <w:bCs/>
                <w:color w:val="FF0000"/>
                <w:lang w:eastAsia="zh-TW"/>
              </w:rPr>
            </w:pP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&lt;&lt;</w:t>
            </w:r>
            <w:r>
              <w:rPr>
                <w:rFonts w:ascii="Arial" w:eastAsia="PMingLiU" w:hAnsi="Arial" w:cs="Arial"/>
                <w:bCs/>
                <w:color w:val="FF0000"/>
                <w:lang w:eastAsia="zh-TW"/>
              </w:rPr>
              <w:t>Lista de errores detectados y corregidos, señalando la fecha de detección y corrección</w:t>
            </w:r>
            <w:r w:rsidRPr="0074593E">
              <w:rPr>
                <w:rFonts w:ascii="Arial" w:eastAsia="PMingLiU" w:hAnsi="Arial" w:cs="Arial"/>
                <w:bCs/>
                <w:color w:val="FF0000"/>
                <w:lang w:eastAsia="zh-TW"/>
              </w:rPr>
              <w:t>&gt;&gt;</w:t>
            </w:r>
          </w:p>
        </w:tc>
      </w:tr>
    </w:tbl>
    <w:p w:rsidR="00E80FF6" w:rsidRPr="00B9149F" w:rsidRDefault="00E80FF6">
      <w:pPr>
        <w:rPr>
          <w:rFonts w:ascii="Arial" w:hAnsi="Arial" w:cs="Arial"/>
          <w:sz w:val="24"/>
          <w:szCs w:val="24"/>
        </w:rPr>
      </w:pPr>
    </w:p>
    <w:sectPr w:rsidR="00E80FF6" w:rsidRPr="00B9149F" w:rsidSect="004E3263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0C0CAF"/>
    <w:multiLevelType w:val="hybridMultilevel"/>
    <w:tmpl w:val="78A4AD44"/>
    <w:lvl w:ilvl="0" w:tplc="989AB0E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EA4A28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A847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2E904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9CC84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CC9A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36126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185838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08ED70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D554A31"/>
    <w:multiLevelType w:val="multilevel"/>
    <w:tmpl w:val="1B68A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80FF6"/>
    <w:rsid w:val="004E3263"/>
    <w:rsid w:val="005B0295"/>
    <w:rsid w:val="0073191F"/>
    <w:rsid w:val="0074593E"/>
    <w:rsid w:val="008B1F8D"/>
    <w:rsid w:val="00947920"/>
    <w:rsid w:val="009E2FD5"/>
    <w:rsid w:val="00A36056"/>
    <w:rsid w:val="00B55703"/>
    <w:rsid w:val="00B9149F"/>
    <w:rsid w:val="00E80FF6"/>
    <w:rsid w:val="00FC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91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8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126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897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68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458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177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143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UCAM</Company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ITIS</dc:creator>
  <cp:keywords/>
  <dc:description/>
  <cp:lastModifiedBy>ITIS</cp:lastModifiedBy>
  <cp:revision>6</cp:revision>
  <dcterms:created xsi:type="dcterms:W3CDTF">2013-05-13T14:23:00Z</dcterms:created>
  <dcterms:modified xsi:type="dcterms:W3CDTF">2013-05-13T14:55:00Z</dcterms:modified>
</cp:coreProperties>
</file>