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6B0" w:rsidRDefault="007D66B0" w:rsidP="007D66B0">
      <w:pPr>
        <w:pStyle w:val="Default"/>
      </w:pPr>
    </w:p>
    <w:p w:rsidR="007D66B0" w:rsidRDefault="007D66B0" w:rsidP="007D66B0">
      <w:pPr>
        <w:pStyle w:val="Default"/>
        <w:rPr>
          <w:sz w:val="22"/>
          <w:szCs w:val="22"/>
        </w:rPr>
      </w:pPr>
      <w:r>
        <w:rPr>
          <w:sz w:val="22"/>
          <w:szCs w:val="22"/>
        </w:rPr>
        <w:t xml:space="preserve">Our ref: DRO 04-2015 </w:t>
      </w:r>
    </w:p>
    <w:p w:rsidR="007D66B0" w:rsidRDefault="007D66B0" w:rsidP="007D66B0">
      <w:pPr>
        <w:pStyle w:val="Default"/>
        <w:rPr>
          <w:sz w:val="22"/>
          <w:szCs w:val="22"/>
        </w:rPr>
      </w:pPr>
    </w:p>
    <w:p w:rsidR="007D66B0" w:rsidRDefault="007D66B0" w:rsidP="00F821C9">
      <w:pPr>
        <w:pStyle w:val="Default"/>
        <w:jc w:val="right"/>
        <w:rPr>
          <w:sz w:val="23"/>
          <w:szCs w:val="23"/>
        </w:rPr>
      </w:pPr>
      <w:r>
        <w:rPr>
          <w:b/>
          <w:bCs/>
          <w:sz w:val="23"/>
          <w:szCs w:val="23"/>
        </w:rPr>
        <w:t xml:space="preserve">BY EMAIL </w:t>
      </w:r>
    </w:p>
    <w:p w:rsidR="007D66B0" w:rsidRPr="002F5A90" w:rsidRDefault="00F821C9" w:rsidP="007D66B0">
      <w:pPr>
        <w:pStyle w:val="Default"/>
        <w:rPr>
          <w:rFonts w:asciiTheme="minorHAnsi" w:hAnsiTheme="minorHAnsi"/>
        </w:rPr>
      </w:pPr>
      <w:r>
        <w:rPr>
          <w:rFonts w:asciiTheme="minorHAnsi" w:hAnsiTheme="minorHAnsi"/>
        </w:rPr>
        <w:t>March</w:t>
      </w:r>
      <w:r w:rsidR="007D66B0" w:rsidRPr="002F5A90">
        <w:rPr>
          <w:rFonts w:asciiTheme="minorHAnsi" w:hAnsiTheme="minorHAnsi"/>
        </w:rPr>
        <w:t xml:space="preserve"> 2015 </w:t>
      </w:r>
    </w:p>
    <w:p w:rsidR="007D66B0" w:rsidRPr="002F5A90" w:rsidRDefault="007D66B0" w:rsidP="007D66B0">
      <w:pPr>
        <w:pStyle w:val="Default"/>
        <w:rPr>
          <w:rFonts w:asciiTheme="minorHAnsi" w:hAnsiTheme="minorHAnsi"/>
        </w:rPr>
      </w:pPr>
    </w:p>
    <w:p w:rsidR="007D66B0" w:rsidRPr="002F5A90" w:rsidRDefault="007D66B0" w:rsidP="007D66B0">
      <w:pPr>
        <w:pStyle w:val="Default"/>
        <w:rPr>
          <w:rFonts w:asciiTheme="minorHAnsi" w:hAnsiTheme="minorHAnsi"/>
        </w:rPr>
      </w:pPr>
      <w:r w:rsidRPr="002F5A90">
        <w:rPr>
          <w:rFonts w:asciiTheme="minorHAnsi" w:hAnsiTheme="minorHAnsi"/>
        </w:rPr>
        <w:t xml:space="preserve">Dear Departmental Record Officer, </w:t>
      </w:r>
    </w:p>
    <w:p w:rsidR="007D66B0" w:rsidRPr="002F5A90" w:rsidRDefault="007D66B0" w:rsidP="007D66B0">
      <w:pPr>
        <w:pStyle w:val="Default"/>
        <w:rPr>
          <w:rFonts w:asciiTheme="minorHAnsi" w:hAnsiTheme="minorHAnsi"/>
        </w:rPr>
      </w:pPr>
    </w:p>
    <w:p w:rsidR="007D66B0" w:rsidRPr="002F5A90" w:rsidRDefault="007D66B0" w:rsidP="007D66B0">
      <w:pPr>
        <w:pStyle w:val="Default"/>
        <w:rPr>
          <w:rFonts w:asciiTheme="minorHAnsi" w:hAnsiTheme="minorHAnsi"/>
          <w:b/>
          <w:bCs/>
        </w:rPr>
      </w:pPr>
      <w:r w:rsidRPr="002F5A90">
        <w:rPr>
          <w:rFonts w:asciiTheme="minorHAnsi" w:hAnsiTheme="minorHAnsi"/>
          <w:b/>
          <w:bCs/>
        </w:rPr>
        <w:t>Implementation of Open Document Formats Policy</w:t>
      </w:r>
    </w:p>
    <w:p w:rsidR="007D66B0" w:rsidRPr="002F5A90" w:rsidRDefault="007D66B0" w:rsidP="007D66B0">
      <w:pPr>
        <w:pStyle w:val="Default"/>
        <w:rPr>
          <w:rFonts w:asciiTheme="minorHAnsi" w:hAnsiTheme="minorHAnsi"/>
        </w:rPr>
      </w:pPr>
    </w:p>
    <w:p w:rsidR="007D66B0" w:rsidRPr="00FA0C8D" w:rsidRDefault="007D66B0" w:rsidP="007D66B0">
      <w:pPr>
        <w:pStyle w:val="Default"/>
        <w:rPr>
          <w:rFonts w:asciiTheme="minorHAnsi" w:hAnsiTheme="minorHAnsi"/>
        </w:rPr>
      </w:pPr>
      <w:r w:rsidRPr="00FA0C8D">
        <w:rPr>
          <w:rFonts w:asciiTheme="minorHAnsi" w:hAnsiTheme="minorHAnsi"/>
        </w:rPr>
        <w:t>In July 2014, Rt. Honourable Francis Maude, MP</w:t>
      </w:r>
      <w:r w:rsidR="00FA0C8D" w:rsidRPr="00FA0C8D">
        <w:rPr>
          <w:rFonts w:asciiTheme="minorHAnsi" w:hAnsiTheme="minorHAnsi"/>
        </w:rPr>
        <w:t>,</w:t>
      </w:r>
      <w:r w:rsidRPr="00FA0C8D">
        <w:rPr>
          <w:rFonts w:asciiTheme="minorHAnsi" w:hAnsiTheme="minorHAnsi"/>
        </w:rPr>
        <w:t xml:space="preserve"> announced in tandem with Government Digital Services (GDS) that G</w:t>
      </w:r>
      <w:bookmarkStart w:id="0" w:name="_GoBack"/>
      <w:bookmarkEnd w:id="0"/>
      <w:r w:rsidRPr="00FA0C8D">
        <w:rPr>
          <w:rFonts w:asciiTheme="minorHAnsi" w:hAnsiTheme="minorHAnsi"/>
        </w:rPr>
        <w:t xml:space="preserve">overnment </w:t>
      </w:r>
      <w:r w:rsidR="00FA0C8D" w:rsidRPr="00FA0C8D">
        <w:rPr>
          <w:rFonts w:asciiTheme="minorHAnsi" w:hAnsiTheme="minorHAnsi"/>
        </w:rPr>
        <w:t>has selected and mandated</w:t>
      </w:r>
      <w:r w:rsidR="00961F44" w:rsidRPr="00FA0C8D">
        <w:rPr>
          <w:rFonts w:asciiTheme="minorHAnsi" w:hAnsiTheme="minorHAnsi"/>
        </w:rPr>
        <w:t xml:space="preserve"> Open Standards for Document Formats</w:t>
      </w:r>
      <w:r w:rsidRPr="00FA0C8D">
        <w:rPr>
          <w:rFonts w:asciiTheme="minorHAnsi" w:hAnsiTheme="minorHAnsi"/>
        </w:rPr>
        <w:t>, in order to meet user needs and facilitate collaboration amongst government departments, civil society and other parties.</w:t>
      </w:r>
    </w:p>
    <w:p w:rsidR="007D66B0" w:rsidRPr="002F5A90" w:rsidRDefault="007D66B0" w:rsidP="007D66B0">
      <w:pPr>
        <w:pStyle w:val="Default"/>
        <w:rPr>
          <w:rFonts w:asciiTheme="minorHAnsi" w:hAnsiTheme="minorHAnsi"/>
        </w:rPr>
      </w:pPr>
    </w:p>
    <w:p w:rsidR="007D66B0" w:rsidRPr="002F5A90" w:rsidRDefault="002B1F6A" w:rsidP="007D66B0">
      <w:pPr>
        <w:pStyle w:val="Default"/>
        <w:rPr>
          <w:rFonts w:asciiTheme="minorHAnsi" w:hAnsiTheme="minorHAnsi"/>
        </w:rPr>
      </w:pPr>
      <w:r w:rsidRPr="002B1F6A">
        <w:rPr>
          <w:rFonts w:asciiTheme="minorHAnsi" w:hAnsiTheme="minorHAnsi"/>
        </w:rPr>
        <w:t>The National Archives</w:t>
      </w:r>
      <w:r w:rsidR="007D66B0" w:rsidRPr="002F5A90">
        <w:rPr>
          <w:rFonts w:asciiTheme="minorHAnsi" w:hAnsiTheme="minorHAnsi"/>
        </w:rPr>
        <w:t xml:space="preserve"> supports GDS in this initiative to create more collab</w:t>
      </w:r>
      <w:r w:rsidR="00961F44">
        <w:rPr>
          <w:rFonts w:asciiTheme="minorHAnsi" w:hAnsiTheme="minorHAnsi"/>
        </w:rPr>
        <w:t>orative</w:t>
      </w:r>
      <w:r w:rsidR="007D66B0" w:rsidRPr="002F5A90">
        <w:rPr>
          <w:rFonts w:asciiTheme="minorHAnsi" w:hAnsiTheme="minorHAnsi"/>
        </w:rPr>
        <w:t xml:space="preserve"> environments to facilitate the</w:t>
      </w:r>
      <w:r w:rsidR="001212BA">
        <w:rPr>
          <w:rFonts w:asciiTheme="minorHAnsi" w:hAnsiTheme="minorHAnsi"/>
        </w:rPr>
        <w:t xml:space="preserve"> exchange of ideas</w:t>
      </w:r>
      <w:r w:rsidR="007D66B0" w:rsidRPr="002F5A90">
        <w:rPr>
          <w:rFonts w:asciiTheme="minorHAnsi" w:hAnsiTheme="minorHAnsi"/>
        </w:rPr>
        <w:t xml:space="preserve">. However, in order to protect the integrity of public records currently in government departments </w:t>
      </w:r>
      <w:r w:rsidR="007A2E53">
        <w:rPr>
          <w:rFonts w:asciiTheme="minorHAnsi" w:hAnsiTheme="minorHAnsi"/>
        </w:rPr>
        <w:t>The National Archives</w:t>
      </w:r>
      <w:r w:rsidR="004B7C57">
        <w:rPr>
          <w:rFonts w:asciiTheme="minorHAnsi" w:hAnsiTheme="minorHAnsi"/>
        </w:rPr>
        <w:t xml:space="preserve"> </w:t>
      </w:r>
      <w:r w:rsidR="007D66B0" w:rsidRPr="002F5A90">
        <w:rPr>
          <w:rFonts w:asciiTheme="minorHAnsi" w:hAnsiTheme="minorHAnsi"/>
        </w:rPr>
        <w:t>has agreed with GDS the following:</w:t>
      </w:r>
    </w:p>
    <w:p w:rsidR="007D66B0" w:rsidRPr="002F5A90" w:rsidRDefault="007D66B0" w:rsidP="007D66B0">
      <w:pPr>
        <w:pStyle w:val="Default"/>
        <w:rPr>
          <w:rFonts w:asciiTheme="minorHAnsi" w:hAnsiTheme="minorHAnsi"/>
        </w:rPr>
      </w:pPr>
    </w:p>
    <w:p w:rsidR="002F5A90" w:rsidRPr="002F5A90" w:rsidRDefault="00C11CC5" w:rsidP="007D66B0">
      <w:pPr>
        <w:pStyle w:val="Default"/>
        <w:numPr>
          <w:ilvl w:val="0"/>
          <w:numId w:val="1"/>
        </w:numPr>
        <w:rPr>
          <w:rFonts w:asciiTheme="minorHAnsi" w:hAnsiTheme="minorHAnsi"/>
        </w:rPr>
      </w:pPr>
      <w:r w:rsidRPr="002F5A90">
        <w:rPr>
          <w:rFonts w:asciiTheme="minorHAnsi" w:hAnsiTheme="minorHAnsi"/>
        </w:rPr>
        <w:t>No legacy digital records</w:t>
      </w:r>
      <w:r w:rsidR="00356F41">
        <w:rPr>
          <w:rStyle w:val="FootnoteReference"/>
          <w:rFonts w:asciiTheme="minorHAnsi" w:hAnsiTheme="minorHAnsi"/>
        </w:rPr>
        <w:footnoteReference w:id="1"/>
      </w:r>
      <w:r w:rsidRPr="002F5A90">
        <w:rPr>
          <w:rFonts w:asciiTheme="minorHAnsi" w:hAnsiTheme="minorHAnsi"/>
        </w:rPr>
        <w:t xml:space="preserve"> should be migrated into </w:t>
      </w:r>
      <w:r w:rsidR="002F5A90" w:rsidRPr="002F5A90">
        <w:rPr>
          <w:rFonts w:asciiTheme="minorHAnsi" w:hAnsiTheme="minorHAnsi"/>
        </w:rPr>
        <w:t>open document formats, they must be maintained in the format of creation</w:t>
      </w:r>
    </w:p>
    <w:p w:rsidR="007D66B0" w:rsidRPr="002F5A90" w:rsidRDefault="002F5A90" w:rsidP="007D66B0">
      <w:pPr>
        <w:pStyle w:val="Default"/>
        <w:numPr>
          <w:ilvl w:val="0"/>
          <w:numId w:val="1"/>
        </w:numPr>
        <w:rPr>
          <w:rFonts w:asciiTheme="minorHAnsi" w:hAnsiTheme="minorHAnsi"/>
        </w:rPr>
      </w:pPr>
      <w:r w:rsidRPr="002F5A90">
        <w:rPr>
          <w:rFonts w:asciiTheme="minorHAnsi" w:hAnsiTheme="minorHAnsi"/>
        </w:rPr>
        <w:t>For more recent finalised records</w:t>
      </w:r>
      <w:r w:rsidR="00356F41">
        <w:rPr>
          <w:rStyle w:val="FootnoteReference"/>
          <w:rFonts w:asciiTheme="minorHAnsi" w:hAnsiTheme="minorHAnsi"/>
        </w:rPr>
        <w:footnoteReference w:id="2"/>
      </w:r>
      <w:r w:rsidRPr="002F5A90">
        <w:rPr>
          <w:rFonts w:asciiTheme="minorHAnsi" w:hAnsiTheme="minorHAnsi"/>
        </w:rPr>
        <w:t>, a convenience copy may be migrated in to ODF but the record must still be maintained in the format of creation</w:t>
      </w:r>
    </w:p>
    <w:p w:rsidR="002F5A90" w:rsidRPr="002F5A90" w:rsidRDefault="002F5A90" w:rsidP="007D66B0">
      <w:pPr>
        <w:pStyle w:val="Default"/>
        <w:numPr>
          <w:ilvl w:val="0"/>
          <w:numId w:val="1"/>
        </w:numPr>
        <w:rPr>
          <w:rFonts w:asciiTheme="minorHAnsi" w:hAnsiTheme="minorHAnsi"/>
        </w:rPr>
      </w:pPr>
      <w:r w:rsidRPr="002F5A90">
        <w:rPr>
          <w:rFonts w:asciiTheme="minorHAnsi" w:hAnsiTheme="minorHAnsi"/>
        </w:rPr>
        <w:t>For working documents</w:t>
      </w:r>
      <w:r w:rsidR="007C1408">
        <w:rPr>
          <w:rStyle w:val="FootnoteReference"/>
          <w:rFonts w:asciiTheme="minorHAnsi" w:hAnsiTheme="minorHAnsi"/>
        </w:rPr>
        <w:footnoteReference w:id="3"/>
      </w:r>
      <w:r w:rsidRPr="002F5A90">
        <w:rPr>
          <w:rFonts w:asciiTheme="minorHAnsi" w:hAnsiTheme="minorHAnsi"/>
        </w:rPr>
        <w:t>, they should be migrated into ODF and maintained in that format, as per GDS requirements.</w:t>
      </w:r>
    </w:p>
    <w:p w:rsidR="002F5A90" w:rsidRPr="002F5A90" w:rsidRDefault="002F5A90" w:rsidP="007D66B0">
      <w:pPr>
        <w:pStyle w:val="Default"/>
        <w:numPr>
          <w:ilvl w:val="0"/>
          <w:numId w:val="1"/>
        </w:numPr>
        <w:rPr>
          <w:rFonts w:asciiTheme="minorHAnsi" w:hAnsiTheme="minorHAnsi"/>
        </w:rPr>
      </w:pPr>
      <w:r w:rsidRPr="002F5A90">
        <w:rPr>
          <w:rFonts w:asciiTheme="minorHAnsi" w:hAnsiTheme="minorHAnsi"/>
        </w:rPr>
        <w:t xml:space="preserve">If departments must </w:t>
      </w:r>
      <w:r w:rsidR="002B1F6A">
        <w:rPr>
          <w:rFonts w:asciiTheme="minorHAnsi" w:hAnsiTheme="minorHAnsi"/>
        </w:rPr>
        <w:t xml:space="preserve">create </w:t>
      </w:r>
      <w:r w:rsidRPr="002F5A90">
        <w:rPr>
          <w:rFonts w:asciiTheme="minorHAnsi" w:hAnsiTheme="minorHAnsi"/>
        </w:rPr>
        <w:t>PDF records to put up on websites or share externally, they should only use PDF/A 1 or PDF/A 2</w:t>
      </w:r>
      <w:r w:rsidR="007A2E53">
        <w:rPr>
          <w:rFonts w:asciiTheme="minorHAnsi" w:hAnsiTheme="minorHAnsi"/>
        </w:rPr>
        <w:t xml:space="preserve">. </w:t>
      </w:r>
      <w:r w:rsidRPr="002F5A90">
        <w:rPr>
          <w:rFonts w:asciiTheme="minorHAnsi" w:hAnsiTheme="minorHAnsi"/>
        </w:rPr>
        <w:t xml:space="preserve">PDF/A 3 should not be used. </w:t>
      </w:r>
    </w:p>
    <w:p w:rsidR="002F5A90" w:rsidRPr="002F5A90" w:rsidRDefault="002F5A90" w:rsidP="007D66B0">
      <w:pPr>
        <w:pStyle w:val="Default"/>
        <w:numPr>
          <w:ilvl w:val="0"/>
          <w:numId w:val="1"/>
        </w:numPr>
        <w:rPr>
          <w:rFonts w:asciiTheme="minorHAnsi" w:hAnsiTheme="minorHAnsi"/>
        </w:rPr>
      </w:pPr>
      <w:r w:rsidRPr="002F5A90">
        <w:rPr>
          <w:rFonts w:asciiTheme="minorHAnsi" w:hAnsiTheme="minorHAnsi"/>
        </w:rPr>
        <w:t>No departments should be bulk exporting their records from their information management systems to place them in either PDF/</w:t>
      </w:r>
      <w:proofErr w:type="gramStart"/>
      <w:r w:rsidRPr="002F5A90">
        <w:rPr>
          <w:rFonts w:asciiTheme="minorHAnsi" w:hAnsiTheme="minorHAnsi"/>
        </w:rPr>
        <w:t>A or</w:t>
      </w:r>
      <w:proofErr w:type="gramEnd"/>
      <w:r w:rsidRPr="002F5A90">
        <w:rPr>
          <w:rFonts w:asciiTheme="minorHAnsi" w:hAnsiTheme="minorHAnsi"/>
        </w:rPr>
        <w:t xml:space="preserve"> ODF. Records should be kept in the original format of creation.</w:t>
      </w:r>
    </w:p>
    <w:p w:rsidR="002F5A90" w:rsidRPr="002F5A90" w:rsidRDefault="002F5A90" w:rsidP="002F5A90">
      <w:pPr>
        <w:pStyle w:val="Default"/>
        <w:ind w:left="720"/>
        <w:rPr>
          <w:rFonts w:asciiTheme="minorHAnsi" w:hAnsiTheme="minorHAnsi"/>
        </w:rPr>
      </w:pPr>
    </w:p>
    <w:p w:rsidR="007D66B0" w:rsidRPr="002F5A90" w:rsidRDefault="002F5A90" w:rsidP="007D66B0">
      <w:pPr>
        <w:pStyle w:val="Default"/>
        <w:rPr>
          <w:rFonts w:asciiTheme="minorHAnsi" w:hAnsiTheme="minorHAnsi"/>
        </w:rPr>
      </w:pPr>
      <w:r w:rsidRPr="002F5A90">
        <w:rPr>
          <w:rFonts w:asciiTheme="minorHAnsi" w:hAnsiTheme="minorHAnsi"/>
        </w:rPr>
        <w:t>T</w:t>
      </w:r>
      <w:r w:rsidR="007A2E53">
        <w:rPr>
          <w:rFonts w:asciiTheme="minorHAnsi" w:hAnsiTheme="minorHAnsi"/>
        </w:rPr>
        <w:t xml:space="preserve">he National Archives </w:t>
      </w:r>
      <w:r w:rsidRPr="002F5A90">
        <w:rPr>
          <w:rFonts w:asciiTheme="minorHAnsi" w:hAnsiTheme="minorHAnsi"/>
        </w:rPr>
        <w:t>will continue working with the ODF team at GDS on various issues and will advise DROs on any substantive issues that may affect their information management programmes.</w:t>
      </w:r>
    </w:p>
    <w:p w:rsidR="002F5A90" w:rsidRPr="002F5A90" w:rsidRDefault="002F5A90" w:rsidP="007D66B0">
      <w:pPr>
        <w:pStyle w:val="Default"/>
        <w:rPr>
          <w:rFonts w:asciiTheme="minorHAnsi" w:hAnsiTheme="minorHAnsi"/>
        </w:rPr>
      </w:pPr>
    </w:p>
    <w:p w:rsidR="002F5A90" w:rsidRPr="002F5A90" w:rsidRDefault="002F5A90" w:rsidP="002F5A90">
      <w:pPr>
        <w:rPr>
          <w:rFonts w:asciiTheme="minorHAnsi" w:hAnsiTheme="minorHAnsi" w:cs="Arial"/>
          <w:sz w:val="24"/>
          <w:szCs w:val="24"/>
        </w:rPr>
      </w:pPr>
      <w:r w:rsidRPr="002F5A90">
        <w:rPr>
          <w:rFonts w:asciiTheme="minorHAnsi" w:hAnsiTheme="minorHAnsi"/>
          <w:sz w:val="24"/>
          <w:szCs w:val="24"/>
        </w:rPr>
        <w:t>Please note that our Information Policy Team, tasked with Official Publications of Command and House of Commons Papers are working on this issue as well. If you have any questions in regards to the impact of ODF on the production of this material please contact</w:t>
      </w:r>
      <w:r w:rsidRPr="002F5A90">
        <w:rPr>
          <w:rFonts w:asciiTheme="minorHAnsi" w:hAnsiTheme="minorHAnsi" w:cs="Arial"/>
          <w:sz w:val="24"/>
          <w:szCs w:val="24"/>
        </w:rPr>
        <w:t xml:space="preserve">: </w:t>
      </w:r>
      <w:hyperlink r:id="rId9" w:history="1">
        <w:r w:rsidRPr="002F5A90">
          <w:rPr>
            <w:rStyle w:val="Hyperlink"/>
            <w:rFonts w:asciiTheme="minorHAnsi" w:hAnsiTheme="minorHAnsi" w:cs="Arial"/>
            <w:sz w:val="24"/>
            <w:szCs w:val="24"/>
          </w:rPr>
          <w:t>official.publishing@nationalarchives.gsi.gov.uk</w:t>
        </w:r>
      </w:hyperlink>
      <w:r w:rsidRPr="002F5A90">
        <w:rPr>
          <w:rFonts w:asciiTheme="minorHAnsi" w:hAnsiTheme="minorHAnsi" w:cs="Arial"/>
          <w:sz w:val="24"/>
          <w:szCs w:val="24"/>
        </w:rPr>
        <w:t xml:space="preserve"> or 020 8392 5218.</w:t>
      </w:r>
    </w:p>
    <w:p w:rsidR="002F5A90" w:rsidRDefault="002F5A90" w:rsidP="002F5A90">
      <w:pPr>
        <w:rPr>
          <w:rFonts w:ascii="Arial" w:hAnsi="Arial" w:cs="Arial"/>
          <w:sz w:val="24"/>
          <w:szCs w:val="24"/>
        </w:rPr>
      </w:pPr>
    </w:p>
    <w:p w:rsidR="007D66B0" w:rsidRPr="002F5A90" w:rsidRDefault="007D66B0" w:rsidP="002F5A90">
      <w:pPr>
        <w:rPr>
          <w:sz w:val="24"/>
          <w:szCs w:val="24"/>
        </w:rPr>
      </w:pPr>
    </w:p>
    <w:sectPr w:rsidR="007D66B0" w:rsidRPr="002F5A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6F41" w:rsidRDefault="00356F41" w:rsidP="00356F41">
      <w:r>
        <w:separator/>
      </w:r>
    </w:p>
  </w:endnote>
  <w:endnote w:type="continuationSeparator" w:id="0">
    <w:p w:rsidR="00356F41" w:rsidRDefault="00356F41" w:rsidP="00356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6F41" w:rsidRDefault="00356F41" w:rsidP="00356F41">
      <w:r>
        <w:separator/>
      </w:r>
    </w:p>
  </w:footnote>
  <w:footnote w:type="continuationSeparator" w:id="0">
    <w:p w:rsidR="00356F41" w:rsidRDefault="00356F41" w:rsidP="00356F41">
      <w:r>
        <w:continuationSeparator/>
      </w:r>
    </w:p>
  </w:footnote>
  <w:footnote w:id="1">
    <w:p w:rsidR="00356F41" w:rsidRDefault="00356F41">
      <w:pPr>
        <w:pStyle w:val="FootnoteText"/>
      </w:pPr>
      <w:r>
        <w:rPr>
          <w:rStyle w:val="FootnoteReference"/>
        </w:rPr>
        <w:footnoteRef/>
      </w:r>
      <w:r>
        <w:t xml:space="preserve"> Legacy records are digital records that are no longer regularly used by a department but are used for reference.</w:t>
      </w:r>
    </w:p>
  </w:footnote>
  <w:footnote w:id="2">
    <w:p w:rsidR="00356F41" w:rsidRDefault="00356F41">
      <w:pPr>
        <w:pStyle w:val="FootnoteText"/>
      </w:pPr>
      <w:r>
        <w:rPr>
          <w:rStyle w:val="FootnoteReference"/>
        </w:rPr>
        <w:footnoteRef/>
      </w:r>
      <w:r>
        <w:t xml:space="preserve"> Recently finalised records are documents or records </w:t>
      </w:r>
      <w:r w:rsidR="007C1408">
        <w:t>that have recently been agreed and are actively used in a department.</w:t>
      </w:r>
    </w:p>
  </w:footnote>
  <w:footnote w:id="3">
    <w:p w:rsidR="007C1408" w:rsidRDefault="007C1408">
      <w:pPr>
        <w:pStyle w:val="FootnoteText"/>
      </w:pPr>
      <w:r>
        <w:rPr>
          <w:rStyle w:val="FootnoteReference"/>
        </w:rPr>
        <w:footnoteRef/>
      </w:r>
      <w:r>
        <w:t xml:space="preserve"> Working document are documents or records that are actively being updated by the department and have not yet been finalised.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856514"/>
    <w:multiLevelType w:val="hybridMultilevel"/>
    <w:tmpl w:val="69369A06"/>
    <w:lvl w:ilvl="0" w:tplc="315C27DC">
      <w:start w:val="2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6B0"/>
    <w:rsid w:val="001212BA"/>
    <w:rsid w:val="002B1F6A"/>
    <w:rsid w:val="002F5A90"/>
    <w:rsid w:val="00356F41"/>
    <w:rsid w:val="004B7C57"/>
    <w:rsid w:val="007A2E53"/>
    <w:rsid w:val="007C1408"/>
    <w:rsid w:val="007D66B0"/>
    <w:rsid w:val="00961F44"/>
    <w:rsid w:val="00C11CC5"/>
    <w:rsid w:val="00DA3F68"/>
    <w:rsid w:val="00F821C9"/>
    <w:rsid w:val="00FA0C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A90"/>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D66B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semiHidden/>
    <w:unhideWhenUsed/>
    <w:rsid w:val="002F5A90"/>
    <w:rPr>
      <w:color w:val="0000FF"/>
      <w:u w:val="single"/>
    </w:rPr>
  </w:style>
  <w:style w:type="character" w:styleId="CommentReference">
    <w:name w:val="annotation reference"/>
    <w:basedOn w:val="DefaultParagraphFont"/>
    <w:uiPriority w:val="99"/>
    <w:semiHidden/>
    <w:unhideWhenUsed/>
    <w:rsid w:val="007A2E53"/>
    <w:rPr>
      <w:sz w:val="16"/>
      <w:szCs w:val="16"/>
    </w:rPr>
  </w:style>
  <w:style w:type="paragraph" w:styleId="CommentText">
    <w:name w:val="annotation text"/>
    <w:basedOn w:val="Normal"/>
    <w:link w:val="CommentTextChar"/>
    <w:uiPriority w:val="99"/>
    <w:semiHidden/>
    <w:unhideWhenUsed/>
    <w:rsid w:val="007A2E53"/>
    <w:rPr>
      <w:sz w:val="20"/>
      <w:szCs w:val="20"/>
    </w:rPr>
  </w:style>
  <w:style w:type="character" w:customStyle="1" w:styleId="CommentTextChar">
    <w:name w:val="Comment Text Char"/>
    <w:basedOn w:val="DefaultParagraphFont"/>
    <w:link w:val="CommentText"/>
    <w:uiPriority w:val="99"/>
    <w:semiHidden/>
    <w:rsid w:val="007A2E53"/>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A2E53"/>
    <w:rPr>
      <w:b/>
      <w:bCs/>
    </w:rPr>
  </w:style>
  <w:style w:type="character" w:customStyle="1" w:styleId="CommentSubjectChar">
    <w:name w:val="Comment Subject Char"/>
    <w:basedOn w:val="CommentTextChar"/>
    <w:link w:val="CommentSubject"/>
    <w:uiPriority w:val="99"/>
    <w:semiHidden/>
    <w:rsid w:val="007A2E53"/>
    <w:rPr>
      <w:rFonts w:ascii="Calibri" w:hAnsi="Calibri" w:cs="Times New Roman"/>
      <w:b/>
      <w:bCs/>
      <w:sz w:val="20"/>
      <w:szCs w:val="20"/>
    </w:rPr>
  </w:style>
  <w:style w:type="paragraph" w:styleId="BalloonText">
    <w:name w:val="Balloon Text"/>
    <w:basedOn w:val="Normal"/>
    <w:link w:val="BalloonTextChar"/>
    <w:uiPriority w:val="99"/>
    <w:semiHidden/>
    <w:unhideWhenUsed/>
    <w:rsid w:val="007A2E53"/>
    <w:rPr>
      <w:rFonts w:ascii="Tahoma" w:hAnsi="Tahoma" w:cs="Tahoma"/>
      <w:sz w:val="16"/>
      <w:szCs w:val="16"/>
    </w:rPr>
  </w:style>
  <w:style w:type="character" w:customStyle="1" w:styleId="BalloonTextChar">
    <w:name w:val="Balloon Text Char"/>
    <w:basedOn w:val="DefaultParagraphFont"/>
    <w:link w:val="BalloonText"/>
    <w:uiPriority w:val="99"/>
    <w:semiHidden/>
    <w:rsid w:val="007A2E53"/>
    <w:rPr>
      <w:rFonts w:ascii="Tahoma" w:hAnsi="Tahoma" w:cs="Tahoma"/>
      <w:sz w:val="16"/>
      <w:szCs w:val="16"/>
    </w:rPr>
  </w:style>
  <w:style w:type="paragraph" w:styleId="FootnoteText">
    <w:name w:val="footnote text"/>
    <w:basedOn w:val="Normal"/>
    <w:link w:val="FootnoteTextChar"/>
    <w:uiPriority w:val="99"/>
    <w:semiHidden/>
    <w:unhideWhenUsed/>
    <w:rsid w:val="00356F41"/>
    <w:rPr>
      <w:sz w:val="20"/>
      <w:szCs w:val="20"/>
    </w:rPr>
  </w:style>
  <w:style w:type="character" w:customStyle="1" w:styleId="FootnoteTextChar">
    <w:name w:val="Footnote Text Char"/>
    <w:basedOn w:val="DefaultParagraphFont"/>
    <w:link w:val="FootnoteText"/>
    <w:uiPriority w:val="99"/>
    <w:semiHidden/>
    <w:rsid w:val="00356F41"/>
    <w:rPr>
      <w:rFonts w:ascii="Calibri" w:hAnsi="Calibri" w:cs="Times New Roman"/>
      <w:sz w:val="20"/>
      <w:szCs w:val="20"/>
    </w:rPr>
  </w:style>
  <w:style w:type="character" w:styleId="FootnoteReference">
    <w:name w:val="footnote reference"/>
    <w:basedOn w:val="DefaultParagraphFont"/>
    <w:uiPriority w:val="99"/>
    <w:semiHidden/>
    <w:unhideWhenUsed/>
    <w:rsid w:val="00356F4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A90"/>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D66B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semiHidden/>
    <w:unhideWhenUsed/>
    <w:rsid w:val="002F5A90"/>
    <w:rPr>
      <w:color w:val="0000FF"/>
      <w:u w:val="single"/>
    </w:rPr>
  </w:style>
  <w:style w:type="character" w:styleId="CommentReference">
    <w:name w:val="annotation reference"/>
    <w:basedOn w:val="DefaultParagraphFont"/>
    <w:uiPriority w:val="99"/>
    <w:semiHidden/>
    <w:unhideWhenUsed/>
    <w:rsid w:val="007A2E53"/>
    <w:rPr>
      <w:sz w:val="16"/>
      <w:szCs w:val="16"/>
    </w:rPr>
  </w:style>
  <w:style w:type="paragraph" w:styleId="CommentText">
    <w:name w:val="annotation text"/>
    <w:basedOn w:val="Normal"/>
    <w:link w:val="CommentTextChar"/>
    <w:uiPriority w:val="99"/>
    <w:semiHidden/>
    <w:unhideWhenUsed/>
    <w:rsid w:val="007A2E53"/>
    <w:rPr>
      <w:sz w:val="20"/>
      <w:szCs w:val="20"/>
    </w:rPr>
  </w:style>
  <w:style w:type="character" w:customStyle="1" w:styleId="CommentTextChar">
    <w:name w:val="Comment Text Char"/>
    <w:basedOn w:val="DefaultParagraphFont"/>
    <w:link w:val="CommentText"/>
    <w:uiPriority w:val="99"/>
    <w:semiHidden/>
    <w:rsid w:val="007A2E53"/>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A2E53"/>
    <w:rPr>
      <w:b/>
      <w:bCs/>
    </w:rPr>
  </w:style>
  <w:style w:type="character" w:customStyle="1" w:styleId="CommentSubjectChar">
    <w:name w:val="Comment Subject Char"/>
    <w:basedOn w:val="CommentTextChar"/>
    <w:link w:val="CommentSubject"/>
    <w:uiPriority w:val="99"/>
    <w:semiHidden/>
    <w:rsid w:val="007A2E53"/>
    <w:rPr>
      <w:rFonts w:ascii="Calibri" w:hAnsi="Calibri" w:cs="Times New Roman"/>
      <w:b/>
      <w:bCs/>
      <w:sz w:val="20"/>
      <w:szCs w:val="20"/>
    </w:rPr>
  </w:style>
  <w:style w:type="paragraph" w:styleId="BalloonText">
    <w:name w:val="Balloon Text"/>
    <w:basedOn w:val="Normal"/>
    <w:link w:val="BalloonTextChar"/>
    <w:uiPriority w:val="99"/>
    <w:semiHidden/>
    <w:unhideWhenUsed/>
    <w:rsid w:val="007A2E53"/>
    <w:rPr>
      <w:rFonts w:ascii="Tahoma" w:hAnsi="Tahoma" w:cs="Tahoma"/>
      <w:sz w:val="16"/>
      <w:szCs w:val="16"/>
    </w:rPr>
  </w:style>
  <w:style w:type="character" w:customStyle="1" w:styleId="BalloonTextChar">
    <w:name w:val="Balloon Text Char"/>
    <w:basedOn w:val="DefaultParagraphFont"/>
    <w:link w:val="BalloonText"/>
    <w:uiPriority w:val="99"/>
    <w:semiHidden/>
    <w:rsid w:val="007A2E53"/>
    <w:rPr>
      <w:rFonts w:ascii="Tahoma" w:hAnsi="Tahoma" w:cs="Tahoma"/>
      <w:sz w:val="16"/>
      <w:szCs w:val="16"/>
    </w:rPr>
  </w:style>
  <w:style w:type="paragraph" w:styleId="FootnoteText">
    <w:name w:val="footnote text"/>
    <w:basedOn w:val="Normal"/>
    <w:link w:val="FootnoteTextChar"/>
    <w:uiPriority w:val="99"/>
    <w:semiHidden/>
    <w:unhideWhenUsed/>
    <w:rsid w:val="00356F41"/>
    <w:rPr>
      <w:sz w:val="20"/>
      <w:szCs w:val="20"/>
    </w:rPr>
  </w:style>
  <w:style w:type="character" w:customStyle="1" w:styleId="FootnoteTextChar">
    <w:name w:val="Footnote Text Char"/>
    <w:basedOn w:val="DefaultParagraphFont"/>
    <w:link w:val="FootnoteText"/>
    <w:uiPriority w:val="99"/>
    <w:semiHidden/>
    <w:rsid w:val="00356F41"/>
    <w:rPr>
      <w:rFonts w:ascii="Calibri" w:hAnsi="Calibri" w:cs="Times New Roman"/>
      <w:sz w:val="20"/>
      <w:szCs w:val="20"/>
    </w:rPr>
  </w:style>
  <w:style w:type="character" w:styleId="FootnoteReference">
    <w:name w:val="footnote reference"/>
    <w:basedOn w:val="DefaultParagraphFont"/>
    <w:uiPriority w:val="99"/>
    <w:semiHidden/>
    <w:unhideWhenUsed/>
    <w:rsid w:val="00356F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97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official.publishing@nationalarchives.gsi.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01DC9-5366-4343-8715-68A17345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National Archives</Company>
  <LinksUpToDate>false</LinksUpToDate>
  <CharactersWithSpaces>2048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Seles, Anthea</dc:creator>
  <cp:lastModifiedBy>Seles, Anthea</cp:lastModifiedBy>
  <cp:revision>4</cp:revision>
  <cp:lastPrinted>2015-03-10T09:42:00Z</cp:lastPrinted>
  <dcterms:created xsi:type="dcterms:W3CDTF">2015-03-10T10:53:00Z</dcterms:created>
  <dcterms:modified xsi:type="dcterms:W3CDTF">2015-03-10T11:28:00Z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A3919404</vt:lpwstr>
  </property>
  <property fmtid="{D5CDD505-2E9C-101B-9397-08002B2CF9AE}" pid="4" name="Objective-Title">
    <vt:lpwstr>Draft DDRO 05</vt:lpwstr>
  </property>
  <property fmtid="{D5CDD505-2E9C-101B-9397-08002B2CF9AE}" pid="5" name="Objective-Comment">
    <vt:lpwstr>
    </vt:lpwstr>
  </property>
  <property fmtid="{D5CDD505-2E9C-101B-9397-08002B2CF9AE}" pid="6" name="Objective-CreationStamp">
    <vt:filetime>2015-02-20T12:58:23Z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2015-03-05T11:06:17Z</vt:filetime>
  </property>
  <property fmtid="{D5CDD505-2E9C-101B-9397-08002B2CF9AE}" pid="10" name="Objective-ModificationStamp">
    <vt:filetime>2015-03-05T11:06:23Z</vt:filetime>
  </property>
  <property fmtid="{D5CDD505-2E9C-101B-9397-08002B2CF9AE}" pid="11" name="Objective-Owner">
    <vt:lpwstr>Anthea Seles</vt:lpwstr>
  </property>
  <property fmtid="{D5CDD505-2E9C-101B-9397-08002B2CF9AE}" pid="12" name="Objective-Path">
    <vt:lpwstr>File Plan:Information Management and Practice:Strategic leadership and business management:DRO Emails and Letters:DRO Emails and Letters 2015:</vt:lpwstr>
  </property>
  <property fmtid="{D5CDD505-2E9C-101B-9397-08002B2CF9AE}" pid="13" name="Objective-Parent">
    <vt:lpwstr>DRO Emails and Letters 2015</vt:lpwstr>
  </property>
  <property fmtid="{D5CDD505-2E9C-101B-9397-08002B2CF9AE}" pid="14" name="Objective-State">
    <vt:lpwstr>Published</vt:lpwstr>
  </property>
  <property fmtid="{D5CDD505-2E9C-101B-9397-08002B2CF9AE}" pid="15" name="Objective-Version">
    <vt:lpwstr>4.0</vt:lpwstr>
  </property>
  <property fmtid="{D5CDD505-2E9C-101B-9397-08002B2CF9AE}" pid="16" name="Objective-VersionNumber">
    <vt:i4>5</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none]</vt:lpwstr>
  </property>
  <property fmtid="{D5CDD505-2E9C-101B-9397-08002B2CF9AE}" pid="20" name="Objective-Caveats">
    <vt:lpwstr>
    </vt:lpwstr>
  </property>
  <property fmtid="{D5CDD505-2E9C-101B-9397-08002B2CF9AE}" pid="21" name="Objective-Protective Marking [system]">
    <vt:lpwstr>
    </vt:lpwstr>
  </property>
  <property fmtid="{D5CDD505-2E9C-101B-9397-08002B2CF9AE}" pid="22" name="Objective-Creators Organisation [system]">
    <vt:lpwstr>The National Archives</vt:lpwstr>
  </property>
  <property fmtid="{D5CDD505-2E9C-101B-9397-08002B2CF9AE}" pid="23" name="Objective-TNA Department [system]">
    <vt:lpwstr>
    </vt:lpwstr>
  </property>
  <property fmtid="{D5CDD505-2E9C-101B-9397-08002B2CF9AE}" pid="24" name="Objective-Sensitive personal data [system]">
    <vt:lpwstr>No</vt:lpwstr>
  </property>
  <property fmtid="{D5CDD505-2E9C-101B-9397-08002B2CF9AE}" pid="25" name="Objective-Disclosed to the data subject [system]">
    <vt:lpwstr>No</vt:lpwstr>
  </property>
  <property fmtid="{D5CDD505-2E9C-101B-9397-08002B2CF9AE}" pid="26" name="Objective-If Yes identify reference [system]">
    <vt:lpwstr>
    </vt:lpwstr>
  </property>
  <property fmtid="{D5CDD505-2E9C-101B-9397-08002B2CF9AE}" pid="27" name="Objective-Disclosable under FOI [system]">
    <vt:lpwstr>Not specified</vt:lpwstr>
  </property>
  <property fmtid="{D5CDD505-2E9C-101B-9397-08002B2CF9AE}" pid="28" name="Objective-FOI exemptions [system]">
    <vt:lpwstr>
    </vt:lpwstr>
  </property>
  <property fmtid="{D5CDD505-2E9C-101B-9397-08002B2CF9AE}" pid="29" name="Objective-Intranet Content [system]">
    <vt:lpwstr>
    </vt:lpwstr>
  </property>
</Properties>
</file>