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DF3" w:rsidRPr="00EA4925" w:rsidRDefault="00975DF3" w:rsidP="00205C65">
      <w:pPr>
        <w:rPr>
          <w:rFonts w:cs="Arial"/>
          <w:sz w:val="22"/>
        </w:rPr>
      </w:pPr>
      <w:bookmarkStart w:id="0" w:name="_GoBack"/>
      <w:bookmarkEnd w:id="0"/>
      <w:r w:rsidRPr="00EA4925">
        <w:rPr>
          <w:rFonts w:cs="Arial"/>
          <w:noProof/>
          <w:sz w:val="22"/>
          <w:lang w:eastAsia="en-GB"/>
        </w:rPr>
        <w:drawing>
          <wp:inline distT="0" distB="0" distL="0" distR="0" wp14:anchorId="67C5BEF8" wp14:editId="283C11CD">
            <wp:extent cx="5731510" cy="5731510"/>
            <wp:effectExtent l="0" t="0" r="2540" b="2540"/>
            <wp:docPr id="1" name="Picture 1" descr="The Periodic Table of Product Prioritization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eriodic Table of Product Prioritization Techniqu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rsidR="00975DF3" w:rsidRPr="00EA4925" w:rsidRDefault="00975DF3" w:rsidP="00975DF3">
      <w:pPr>
        <w:rPr>
          <w:rFonts w:cs="Arial"/>
          <w:sz w:val="22"/>
        </w:rPr>
      </w:pPr>
    </w:p>
    <w:p w:rsidR="00975DF3" w:rsidRPr="00EA4925" w:rsidRDefault="00975DF3" w:rsidP="00975DF3">
      <w:pPr>
        <w:pStyle w:val="Heading4"/>
        <w:shd w:val="clear" w:color="auto" w:fill="FFFFFF"/>
        <w:spacing w:before="420" w:after="120"/>
        <w:rPr>
          <w:rFonts w:eastAsia="Times New Roman" w:cs="Arial"/>
          <w:b/>
          <w:bCs/>
          <w:i w:val="0"/>
          <w:iCs w:val="0"/>
          <w:color w:val="474F57"/>
          <w:spacing w:val="-9"/>
          <w:sz w:val="28"/>
          <w:szCs w:val="28"/>
          <w:lang w:eastAsia="en-GB"/>
        </w:rPr>
      </w:pPr>
      <w:r w:rsidRPr="00EA4925">
        <w:rPr>
          <w:rFonts w:eastAsia="Times New Roman" w:cs="Arial"/>
          <w:b/>
          <w:bCs/>
          <w:i w:val="0"/>
          <w:iCs w:val="0"/>
          <w:color w:val="474F57"/>
          <w:spacing w:val="-9"/>
          <w:sz w:val="28"/>
          <w:szCs w:val="28"/>
          <w:lang w:eastAsia="en-GB"/>
        </w:rPr>
        <w:t>Story Mapping</w:t>
      </w:r>
    </w:p>
    <w:p w:rsidR="00975DF3" w:rsidRPr="00975DF3" w:rsidRDefault="00975DF3" w:rsidP="00975DF3">
      <w:pPr>
        <w:shd w:val="clear" w:color="auto" w:fill="FFFFFF"/>
        <w:spacing w:after="315" w:line="240" w:lineRule="auto"/>
        <w:rPr>
          <w:rFonts w:eastAsia="Times New Roman" w:cs="Arial"/>
          <w:color w:val="494949"/>
          <w:sz w:val="22"/>
          <w:lang w:eastAsia="en-GB"/>
        </w:rPr>
      </w:pPr>
      <w:r w:rsidRPr="00975DF3">
        <w:rPr>
          <w:rFonts w:eastAsia="Times New Roman" w:cs="Arial"/>
          <w:color w:val="494949"/>
          <w:sz w:val="22"/>
          <w:lang w:eastAsia="en-GB"/>
        </w:rPr>
        <w:t>The main idea behind Story Maps is that single-list product backlogs are a terrible way to organize and prioritize the work that needs to be done. A richer structure is necessary.</w:t>
      </w:r>
    </w:p>
    <w:p w:rsidR="00975DF3" w:rsidRPr="00975DF3" w:rsidRDefault="00975DF3" w:rsidP="00975DF3">
      <w:pPr>
        <w:shd w:val="clear" w:color="auto" w:fill="FFFFFF"/>
        <w:spacing w:after="315" w:line="240" w:lineRule="auto"/>
        <w:rPr>
          <w:rFonts w:eastAsia="Times New Roman" w:cs="Arial"/>
          <w:color w:val="494949"/>
          <w:sz w:val="22"/>
          <w:lang w:eastAsia="en-GB"/>
        </w:rPr>
      </w:pPr>
      <w:r w:rsidRPr="00975DF3">
        <w:rPr>
          <w:rFonts w:eastAsia="Times New Roman" w:cs="Arial"/>
          <w:color w:val="494949"/>
          <w:sz w:val="22"/>
          <w:lang w:eastAsia="en-GB"/>
        </w:rPr>
        <w:t>In very broad strokes, a Story Map is organized like this:</w:t>
      </w:r>
    </w:p>
    <w:p w:rsidR="00975DF3" w:rsidRPr="00975DF3" w:rsidRDefault="00975DF3" w:rsidP="00975DF3">
      <w:pPr>
        <w:numPr>
          <w:ilvl w:val="0"/>
          <w:numId w:val="1"/>
        </w:numPr>
        <w:shd w:val="clear" w:color="auto" w:fill="FFFFFF"/>
        <w:spacing w:before="100" w:beforeAutospacing="1" w:after="100" w:afterAutospacing="1" w:line="240" w:lineRule="auto"/>
        <w:ind w:left="397"/>
        <w:rPr>
          <w:rFonts w:eastAsia="Times New Roman" w:cs="Arial"/>
          <w:color w:val="494949"/>
          <w:sz w:val="22"/>
          <w:lang w:eastAsia="en-GB"/>
        </w:rPr>
      </w:pPr>
      <w:r w:rsidRPr="00975DF3">
        <w:rPr>
          <w:rFonts w:eastAsia="Times New Roman" w:cs="Arial"/>
          <w:color w:val="494949"/>
          <w:sz w:val="22"/>
          <w:lang w:eastAsia="en-GB"/>
        </w:rPr>
        <w:t>There’s a horizontal axis that represents </w:t>
      </w:r>
      <w:r w:rsidRPr="00EA4925">
        <w:rPr>
          <w:rFonts w:eastAsia="Times New Roman" w:cs="Arial"/>
          <w:b/>
          <w:bCs/>
          <w:color w:val="494949"/>
          <w:sz w:val="22"/>
          <w:lang w:eastAsia="en-GB"/>
        </w:rPr>
        <w:t>usage sequence</w:t>
      </w:r>
      <w:r w:rsidRPr="00975DF3">
        <w:rPr>
          <w:rFonts w:eastAsia="Times New Roman" w:cs="Arial"/>
          <w:color w:val="494949"/>
          <w:sz w:val="22"/>
          <w:lang w:eastAsia="en-GB"/>
        </w:rPr>
        <w:t>;</w:t>
      </w:r>
    </w:p>
    <w:p w:rsidR="00975DF3" w:rsidRPr="00975DF3" w:rsidRDefault="00975DF3" w:rsidP="00975DF3">
      <w:pPr>
        <w:numPr>
          <w:ilvl w:val="1"/>
          <w:numId w:val="1"/>
        </w:numPr>
        <w:shd w:val="clear" w:color="auto" w:fill="FFFFFF"/>
        <w:spacing w:before="100" w:beforeAutospacing="1" w:after="100" w:afterAutospacing="1" w:line="240" w:lineRule="auto"/>
        <w:ind w:left="794"/>
        <w:rPr>
          <w:rFonts w:eastAsia="Times New Roman" w:cs="Arial"/>
          <w:color w:val="494949"/>
          <w:sz w:val="22"/>
          <w:lang w:eastAsia="en-GB"/>
        </w:rPr>
      </w:pPr>
      <w:r w:rsidRPr="00975DF3">
        <w:rPr>
          <w:rFonts w:eastAsia="Times New Roman" w:cs="Arial"/>
          <w:color w:val="494949"/>
          <w:sz w:val="22"/>
          <w:lang w:eastAsia="en-GB"/>
        </w:rPr>
        <w:t>User stories (or “tasks”) are placed along this axis, in the sequence in which they are performed by the user;</w:t>
      </w:r>
    </w:p>
    <w:p w:rsidR="00975DF3" w:rsidRPr="00975DF3" w:rsidRDefault="00975DF3" w:rsidP="00975DF3">
      <w:pPr>
        <w:numPr>
          <w:ilvl w:val="0"/>
          <w:numId w:val="1"/>
        </w:numPr>
        <w:shd w:val="clear" w:color="auto" w:fill="FFFFFF"/>
        <w:spacing w:before="100" w:beforeAutospacing="1" w:after="100" w:afterAutospacing="1" w:line="240" w:lineRule="auto"/>
        <w:ind w:left="397"/>
        <w:rPr>
          <w:rFonts w:eastAsia="Times New Roman" w:cs="Arial"/>
          <w:color w:val="494949"/>
          <w:sz w:val="22"/>
          <w:lang w:eastAsia="en-GB"/>
        </w:rPr>
      </w:pPr>
      <w:r w:rsidRPr="00975DF3">
        <w:rPr>
          <w:rFonts w:eastAsia="Times New Roman" w:cs="Arial"/>
          <w:color w:val="494949"/>
          <w:sz w:val="22"/>
          <w:lang w:eastAsia="en-GB"/>
        </w:rPr>
        <w:t>The vertical axis stands for </w:t>
      </w:r>
      <w:r w:rsidRPr="00EA4925">
        <w:rPr>
          <w:rFonts w:eastAsia="Times New Roman" w:cs="Arial"/>
          <w:b/>
          <w:bCs/>
          <w:color w:val="494949"/>
          <w:sz w:val="22"/>
          <w:lang w:eastAsia="en-GB"/>
        </w:rPr>
        <w:t>criticality</w:t>
      </w:r>
      <w:r w:rsidRPr="00975DF3">
        <w:rPr>
          <w:rFonts w:eastAsia="Times New Roman" w:cs="Arial"/>
          <w:color w:val="494949"/>
          <w:sz w:val="22"/>
          <w:lang w:eastAsia="en-GB"/>
        </w:rPr>
        <w:t>;</w:t>
      </w:r>
    </w:p>
    <w:p w:rsidR="00975DF3" w:rsidRPr="00975DF3" w:rsidRDefault="00975DF3" w:rsidP="00975DF3">
      <w:pPr>
        <w:numPr>
          <w:ilvl w:val="1"/>
          <w:numId w:val="1"/>
        </w:numPr>
        <w:shd w:val="clear" w:color="auto" w:fill="FFFFFF"/>
        <w:spacing w:before="100" w:beforeAutospacing="1" w:after="100" w:afterAutospacing="1" w:line="240" w:lineRule="auto"/>
        <w:ind w:left="794"/>
        <w:rPr>
          <w:rFonts w:eastAsia="Times New Roman" w:cs="Arial"/>
          <w:color w:val="494949"/>
          <w:sz w:val="22"/>
          <w:lang w:eastAsia="en-GB"/>
        </w:rPr>
      </w:pPr>
      <w:r w:rsidRPr="00975DF3">
        <w:rPr>
          <w:rFonts w:eastAsia="Times New Roman" w:cs="Arial"/>
          <w:color w:val="494949"/>
          <w:sz w:val="22"/>
          <w:lang w:eastAsia="en-GB"/>
        </w:rPr>
        <w:t>User stories (or “tasks”) are arranged vertically as to how important they are (from top to bottom);</w:t>
      </w:r>
    </w:p>
    <w:p w:rsidR="00975DF3" w:rsidRPr="00975DF3" w:rsidRDefault="00975DF3" w:rsidP="00975DF3">
      <w:pPr>
        <w:numPr>
          <w:ilvl w:val="1"/>
          <w:numId w:val="1"/>
        </w:numPr>
        <w:shd w:val="clear" w:color="auto" w:fill="FFFFFF"/>
        <w:spacing w:before="100" w:beforeAutospacing="1" w:after="100" w:afterAutospacing="1" w:line="240" w:lineRule="auto"/>
        <w:ind w:left="794"/>
        <w:rPr>
          <w:rFonts w:eastAsia="Times New Roman" w:cs="Arial"/>
          <w:color w:val="494949"/>
          <w:sz w:val="22"/>
          <w:lang w:eastAsia="en-GB"/>
        </w:rPr>
      </w:pPr>
      <w:r w:rsidRPr="00975DF3">
        <w:rPr>
          <w:rFonts w:eastAsia="Times New Roman" w:cs="Arial"/>
          <w:color w:val="494949"/>
          <w:sz w:val="22"/>
          <w:lang w:eastAsia="en-GB"/>
        </w:rPr>
        <w:lastRenderedPageBreak/>
        <w:t>Equally important stories can be kept at the same height, but keep in mind that, in general, it’s important to differentiate stories’ relative importance to be able to create better release plans.</w:t>
      </w:r>
    </w:p>
    <w:p w:rsidR="00975DF3" w:rsidRPr="00975DF3" w:rsidRDefault="00975DF3" w:rsidP="00975DF3">
      <w:pPr>
        <w:numPr>
          <w:ilvl w:val="0"/>
          <w:numId w:val="1"/>
        </w:numPr>
        <w:shd w:val="clear" w:color="auto" w:fill="FFFFFF"/>
        <w:spacing w:before="100" w:beforeAutospacing="1" w:after="100" w:afterAutospacing="1" w:line="240" w:lineRule="auto"/>
        <w:ind w:left="397"/>
        <w:rPr>
          <w:rFonts w:eastAsia="Times New Roman" w:cs="Arial"/>
          <w:color w:val="494949"/>
          <w:sz w:val="22"/>
          <w:lang w:eastAsia="en-GB"/>
        </w:rPr>
      </w:pPr>
      <w:r w:rsidRPr="00975DF3">
        <w:rPr>
          <w:rFonts w:eastAsia="Times New Roman" w:cs="Arial"/>
          <w:color w:val="494949"/>
          <w:sz w:val="22"/>
          <w:lang w:eastAsia="en-GB"/>
        </w:rPr>
        <w:t>Groups of related user stories can be grouped as </w:t>
      </w:r>
      <w:r w:rsidRPr="00EA4925">
        <w:rPr>
          <w:rFonts w:eastAsia="Times New Roman" w:cs="Arial"/>
          <w:i/>
          <w:iCs/>
          <w:color w:val="494949"/>
          <w:sz w:val="22"/>
          <w:lang w:eastAsia="en-GB"/>
        </w:rPr>
        <w:t>Activities</w:t>
      </w:r>
      <w:r w:rsidRPr="00975DF3">
        <w:rPr>
          <w:rFonts w:eastAsia="Times New Roman" w:cs="Arial"/>
          <w:color w:val="494949"/>
          <w:sz w:val="22"/>
          <w:lang w:eastAsia="en-GB"/>
        </w:rPr>
        <w:t>:</w:t>
      </w:r>
    </w:p>
    <w:p w:rsidR="00975DF3" w:rsidRPr="00975DF3" w:rsidRDefault="00975DF3" w:rsidP="00975DF3">
      <w:pPr>
        <w:numPr>
          <w:ilvl w:val="1"/>
          <w:numId w:val="1"/>
        </w:numPr>
        <w:shd w:val="clear" w:color="auto" w:fill="FFFFFF"/>
        <w:spacing w:before="100" w:beforeAutospacing="1" w:after="100" w:afterAutospacing="1" w:line="240" w:lineRule="auto"/>
        <w:ind w:left="794"/>
        <w:rPr>
          <w:rFonts w:eastAsia="Times New Roman" w:cs="Arial"/>
          <w:color w:val="494949"/>
          <w:sz w:val="22"/>
          <w:lang w:eastAsia="en-GB"/>
        </w:rPr>
      </w:pPr>
      <w:r w:rsidRPr="00975DF3">
        <w:rPr>
          <w:rFonts w:eastAsia="Times New Roman" w:cs="Arial"/>
          <w:color w:val="494949"/>
          <w:sz w:val="22"/>
          <w:lang w:eastAsia="en-GB"/>
        </w:rPr>
        <w:t>Create a vertical line to separate groups of stories from others;</w:t>
      </w:r>
    </w:p>
    <w:p w:rsidR="00975DF3" w:rsidRPr="00975DF3" w:rsidRDefault="00975DF3" w:rsidP="00975DF3">
      <w:pPr>
        <w:numPr>
          <w:ilvl w:val="1"/>
          <w:numId w:val="1"/>
        </w:numPr>
        <w:shd w:val="clear" w:color="auto" w:fill="FFFFFF"/>
        <w:spacing w:before="100" w:beforeAutospacing="1" w:after="100" w:afterAutospacing="1" w:line="240" w:lineRule="auto"/>
        <w:ind w:left="794"/>
        <w:rPr>
          <w:rFonts w:eastAsia="Times New Roman" w:cs="Arial"/>
          <w:color w:val="494949"/>
          <w:sz w:val="22"/>
          <w:lang w:eastAsia="en-GB"/>
        </w:rPr>
      </w:pPr>
      <w:r w:rsidRPr="00975DF3">
        <w:rPr>
          <w:rFonts w:eastAsia="Times New Roman" w:cs="Arial"/>
          <w:color w:val="494949"/>
          <w:sz w:val="22"/>
          <w:lang w:eastAsia="en-GB"/>
        </w:rPr>
        <w:t>For example, an activity may be “managing email”, with “send an email to one or more addresses” being a user task;</w:t>
      </w:r>
    </w:p>
    <w:p w:rsidR="00975DF3" w:rsidRDefault="00975DF3" w:rsidP="00975DF3">
      <w:pPr>
        <w:numPr>
          <w:ilvl w:val="1"/>
          <w:numId w:val="1"/>
        </w:numPr>
        <w:shd w:val="clear" w:color="auto" w:fill="FFFFFF"/>
        <w:spacing w:before="100" w:beforeAutospacing="1" w:after="100" w:afterAutospacing="1" w:line="240" w:lineRule="auto"/>
        <w:ind w:left="794"/>
        <w:rPr>
          <w:rFonts w:eastAsia="Times New Roman" w:cs="Arial"/>
          <w:color w:val="494949"/>
          <w:sz w:val="22"/>
          <w:lang w:eastAsia="en-GB"/>
        </w:rPr>
      </w:pPr>
      <w:r w:rsidRPr="00975DF3">
        <w:rPr>
          <w:rFonts w:eastAsia="Times New Roman" w:cs="Arial"/>
          <w:color w:val="494949"/>
          <w:sz w:val="22"/>
          <w:lang w:eastAsia="en-GB"/>
        </w:rPr>
        <w:t>Activities sit above the vertical axis and don’t have any usage sequence, they “just are” — these activities compose the major attributes for the product and can’t be prioritized (think “you can’t prioritize a car’s motor over its wheels”)</w:t>
      </w:r>
    </w:p>
    <w:p w:rsidR="00EA4925" w:rsidRDefault="00EA4925" w:rsidP="00EA4925">
      <w:pPr>
        <w:shd w:val="clear" w:color="auto" w:fill="FFFFFF"/>
        <w:spacing w:before="100" w:beforeAutospacing="1" w:after="100" w:afterAutospacing="1" w:line="240" w:lineRule="auto"/>
        <w:ind w:left="720"/>
        <w:rPr>
          <w:rFonts w:eastAsia="Times New Roman" w:cs="Arial"/>
          <w:color w:val="494949"/>
          <w:sz w:val="22"/>
          <w:lang w:eastAsia="en-GB"/>
        </w:rPr>
      </w:pPr>
      <w:r>
        <w:rPr>
          <w:noProof/>
          <w:lang w:eastAsia="en-GB"/>
        </w:rPr>
        <w:drawing>
          <wp:inline distT="0" distB="0" distL="0" distR="0" wp14:anchorId="5D70E60F" wp14:editId="6698B8E9">
            <wp:extent cx="5731510" cy="4242661"/>
            <wp:effectExtent l="0" t="0" r="2540" b="5715"/>
            <wp:docPr id="7" name="Picture 7" descr="Stor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y 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42661"/>
                    </a:xfrm>
                    <a:prstGeom prst="rect">
                      <a:avLst/>
                    </a:prstGeom>
                    <a:noFill/>
                    <a:ln>
                      <a:noFill/>
                    </a:ln>
                  </pic:spPr>
                </pic:pic>
              </a:graphicData>
            </a:graphic>
          </wp:inline>
        </w:drawing>
      </w:r>
    </w:p>
    <w:p w:rsidR="00EA4925" w:rsidRPr="00975DF3" w:rsidRDefault="00EA4925" w:rsidP="00EA4925">
      <w:pPr>
        <w:shd w:val="clear" w:color="auto" w:fill="FFFFFF"/>
        <w:spacing w:before="100" w:beforeAutospacing="1" w:after="100" w:afterAutospacing="1" w:line="240" w:lineRule="auto"/>
        <w:ind w:left="720"/>
        <w:rPr>
          <w:rFonts w:eastAsia="Times New Roman" w:cs="Arial"/>
          <w:color w:val="494949"/>
          <w:sz w:val="22"/>
          <w:lang w:eastAsia="en-GB"/>
        </w:rPr>
      </w:pPr>
    </w:p>
    <w:p w:rsidR="00975DF3" w:rsidRPr="00EA4925" w:rsidRDefault="00975DF3" w:rsidP="00975DF3">
      <w:pPr>
        <w:pStyle w:val="Heading4"/>
        <w:shd w:val="clear" w:color="auto" w:fill="FFFFFF"/>
        <w:spacing w:before="420" w:after="120"/>
        <w:rPr>
          <w:rFonts w:cs="Arial"/>
          <w:b/>
          <w:i w:val="0"/>
          <w:color w:val="474F57"/>
          <w:spacing w:val="-9"/>
          <w:sz w:val="28"/>
          <w:szCs w:val="28"/>
        </w:rPr>
      </w:pPr>
      <w:r w:rsidRPr="00EA4925">
        <w:rPr>
          <w:rFonts w:cs="Arial"/>
          <w:b/>
          <w:i w:val="0"/>
          <w:color w:val="474F57"/>
          <w:spacing w:val="-9"/>
          <w:sz w:val="28"/>
          <w:szCs w:val="28"/>
        </w:rPr>
        <w:t>Value vs. Risk</w:t>
      </w:r>
    </w:p>
    <w:p w:rsidR="00975DF3" w:rsidRPr="00EA4925" w:rsidRDefault="00975DF3" w:rsidP="00975DF3">
      <w:pPr>
        <w:pStyle w:val="NormalWeb"/>
        <w:shd w:val="clear" w:color="auto" w:fill="FFFFFF"/>
        <w:spacing w:before="0" w:beforeAutospacing="0" w:after="315" w:afterAutospacing="0"/>
        <w:rPr>
          <w:rFonts w:ascii="Arial" w:hAnsi="Arial" w:cs="Arial"/>
          <w:color w:val="494949"/>
          <w:sz w:val="22"/>
          <w:szCs w:val="22"/>
        </w:rPr>
      </w:pPr>
      <w:r w:rsidRPr="00EA4925">
        <w:rPr>
          <w:rFonts w:ascii="Arial" w:hAnsi="Arial" w:cs="Arial"/>
          <w:color w:val="494949"/>
          <w:sz w:val="22"/>
          <w:szCs w:val="22"/>
        </w:rPr>
        <w:t>Features are scored in two dimensions: Value and Risk. There are no prescribed ways to estimate value, and for that you may use one of the other techniques presented here. As to Risk, there are multiple kinds, but we’re usually concerned with:</w:t>
      </w:r>
    </w:p>
    <w:p w:rsidR="00975DF3" w:rsidRPr="00EA4925" w:rsidRDefault="00975DF3" w:rsidP="00975DF3">
      <w:pPr>
        <w:numPr>
          <w:ilvl w:val="0"/>
          <w:numId w:val="2"/>
        </w:numPr>
        <w:shd w:val="clear" w:color="auto" w:fill="FFFFFF"/>
        <w:spacing w:before="100" w:beforeAutospacing="1" w:after="100" w:afterAutospacing="1" w:line="240" w:lineRule="auto"/>
        <w:ind w:left="397"/>
        <w:rPr>
          <w:rFonts w:cs="Arial"/>
          <w:color w:val="494949"/>
          <w:sz w:val="22"/>
        </w:rPr>
      </w:pPr>
      <w:r w:rsidRPr="00EA4925">
        <w:rPr>
          <w:rStyle w:val="Strong"/>
          <w:rFonts w:cs="Arial"/>
          <w:color w:val="494949"/>
          <w:sz w:val="22"/>
        </w:rPr>
        <w:t>Schedule risk</w:t>
      </w:r>
      <w:r w:rsidRPr="00EA4925">
        <w:rPr>
          <w:rFonts w:cs="Arial"/>
          <w:color w:val="494949"/>
          <w:sz w:val="22"/>
        </w:rPr>
        <w:t> (e.g. “this might not be done by the time we need it”)</w:t>
      </w:r>
    </w:p>
    <w:p w:rsidR="00975DF3" w:rsidRPr="00EA4925" w:rsidRDefault="00975DF3" w:rsidP="00975DF3">
      <w:pPr>
        <w:numPr>
          <w:ilvl w:val="0"/>
          <w:numId w:val="2"/>
        </w:numPr>
        <w:shd w:val="clear" w:color="auto" w:fill="FFFFFF"/>
        <w:spacing w:before="100" w:beforeAutospacing="1" w:after="100" w:afterAutospacing="1" w:line="240" w:lineRule="auto"/>
        <w:ind w:left="397"/>
        <w:rPr>
          <w:rFonts w:cs="Arial"/>
          <w:color w:val="494949"/>
          <w:sz w:val="22"/>
        </w:rPr>
      </w:pPr>
      <w:r w:rsidRPr="00EA4925">
        <w:rPr>
          <w:rStyle w:val="Strong"/>
          <w:rFonts w:cs="Arial"/>
          <w:color w:val="494949"/>
          <w:sz w:val="22"/>
        </w:rPr>
        <w:t>Cost risk</w:t>
      </w:r>
      <w:r w:rsidRPr="00EA4925">
        <w:rPr>
          <w:rFonts w:cs="Arial"/>
          <w:color w:val="494949"/>
          <w:sz w:val="22"/>
        </w:rPr>
        <w:t> (e.g. “this might cost more to run than what the business case allows”)</w:t>
      </w:r>
    </w:p>
    <w:p w:rsidR="00975DF3" w:rsidRPr="00EA4925" w:rsidRDefault="00975DF3" w:rsidP="00975DF3">
      <w:pPr>
        <w:numPr>
          <w:ilvl w:val="0"/>
          <w:numId w:val="2"/>
        </w:numPr>
        <w:shd w:val="clear" w:color="auto" w:fill="FFFFFF"/>
        <w:spacing w:before="100" w:beforeAutospacing="1" w:after="100" w:afterAutospacing="1" w:line="240" w:lineRule="auto"/>
        <w:ind w:left="397"/>
        <w:rPr>
          <w:rFonts w:cs="Arial"/>
          <w:color w:val="494949"/>
          <w:sz w:val="22"/>
        </w:rPr>
      </w:pPr>
      <w:r w:rsidRPr="00EA4925">
        <w:rPr>
          <w:rStyle w:val="Strong"/>
          <w:rFonts w:cs="Arial"/>
          <w:color w:val="494949"/>
          <w:sz w:val="22"/>
        </w:rPr>
        <w:t>Functionality risk</w:t>
      </w:r>
      <w:r w:rsidRPr="00EA4925">
        <w:rPr>
          <w:rFonts w:cs="Arial"/>
          <w:color w:val="494949"/>
          <w:sz w:val="22"/>
        </w:rPr>
        <w:t> (e.g. “we might not be able to do this”)</w:t>
      </w:r>
    </w:p>
    <w:p w:rsidR="00975DF3" w:rsidRPr="00EA4925" w:rsidRDefault="00975DF3" w:rsidP="00975DF3">
      <w:pPr>
        <w:pStyle w:val="NormalWeb"/>
        <w:shd w:val="clear" w:color="auto" w:fill="FFFFFF"/>
        <w:spacing w:before="0" w:beforeAutospacing="0" w:after="315" w:afterAutospacing="0"/>
        <w:rPr>
          <w:rFonts w:ascii="Arial" w:hAnsi="Arial" w:cs="Arial"/>
          <w:color w:val="494949"/>
          <w:sz w:val="22"/>
          <w:szCs w:val="22"/>
        </w:rPr>
      </w:pPr>
      <w:r w:rsidRPr="00EA4925">
        <w:rPr>
          <w:rFonts w:ascii="Arial" w:hAnsi="Arial" w:cs="Arial"/>
          <w:color w:val="494949"/>
          <w:sz w:val="22"/>
          <w:szCs w:val="22"/>
        </w:rPr>
        <w:t xml:space="preserve">There’s a constant struggle between high-risk and high-value. What should be done first? On one hand, if you avoid risky items and go for high-value first, you might develop a large part of the product before hitting a major roadblock. On the other, if you focus on working on </w:t>
      </w:r>
      <w:r w:rsidRPr="00EA4925">
        <w:rPr>
          <w:rFonts w:ascii="Arial" w:hAnsi="Arial" w:cs="Arial"/>
          <w:color w:val="494949"/>
          <w:sz w:val="22"/>
          <w:szCs w:val="22"/>
        </w:rPr>
        <w:lastRenderedPageBreak/>
        <w:t>high-risk items first, you might end up doing unnecessary work on features that turned out to be less valuable.</w:t>
      </w:r>
    </w:p>
    <w:p w:rsidR="00975DF3" w:rsidRPr="00EA4925" w:rsidRDefault="00975DF3" w:rsidP="00975DF3">
      <w:pPr>
        <w:pStyle w:val="NormalWeb"/>
        <w:shd w:val="clear" w:color="auto" w:fill="FFFFFF"/>
        <w:spacing w:before="0" w:beforeAutospacing="0" w:after="315" w:afterAutospacing="0"/>
        <w:rPr>
          <w:rFonts w:ascii="Arial" w:hAnsi="Arial" w:cs="Arial"/>
          <w:color w:val="494949"/>
          <w:sz w:val="22"/>
          <w:szCs w:val="22"/>
        </w:rPr>
      </w:pPr>
      <w:r w:rsidRPr="00EA4925">
        <w:rPr>
          <w:rFonts w:ascii="Arial" w:hAnsi="Arial" w:cs="Arial"/>
          <w:color w:val="494949"/>
          <w:sz w:val="22"/>
          <w:szCs w:val="22"/>
        </w:rPr>
        <w:t>The goal is to look for a balanced approach, going for High-risk/High-value first, Low-risk/High-value second and finally Low-risk/Low-value. High-risk/Low-value items are best avoided.</w:t>
      </w:r>
    </w:p>
    <w:p w:rsidR="00975DF3" w:rsidRPr="00EA4925" w:rsidRDefault="00975DF3" w:rsidP="00975DF3">
      <w:pPr>
        <w:rPr>
          <w:rFonts w:cs="Arial"/>
          <w:sz w:val="22"/>
        </w:rPr>
      </w:pPr>
      <w:r w:rsidRPr="00EA4925">
        <w:rPr>
          <w:rFonts w:cs="Arial"/>
          <w:noProof/>
          <w:color w:val="3498DB"/>
          <w:sz w:val="22"/>
          <w:lang w:eastAsia="en-GB"/>
        </w:rPr>
        <w:drawing>
          <wp:inline distT="0" distB="0" distL="0" distR="0" wp14:anchorId="2383B9EB" wp14:editId="0F803B0D">
            <wp:extent cx="4533900" cy="2743200"/>
            <wp:effectExtent l="0" t="0" r="0" b="0"/>
            <wp:docPr id="5" name="Picture 5" descr="Value vs. Risk Prioritiza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lue vs. Risk Prioritizat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2743200"/>
                    </a:xfrm>
                    <a:prstGeom prst="rect">
                      <a:avLst/>
                    </a:prstGeom>
                    <a:noFill/>
                    <a:ln>
                      <a:noFill/>
                    </a:ln>
                  </pic:spPr>
                </pic:pic>
              </a:graphicData>
            </a:graphic>
          </wp:inline>
        </w:drawing>
      </w:r>
      <w:r w:rsidRPr="00EA4925">
        <w:rPr>
          <w:rFonts w:cs="Arial"/>
          <w:noProof/>
          <w:sz w:val="22"/>
          <w:lang w:eastAsia="en-GB"/>
        </w:rPr>
        <mc:AlternateContent>
          <mc:Choice Requires="wps">
            <w:drawing>
              <wp:inline distT="0" distB="0" distL="0" distR="0" wp14:anchorId="45660A8F" wp14:editId="76AFE98F">
                <wp:extent cx="304800" cy="304800"/>
                <wp:effectExtent l="0" t="0" r="0" b="0"/>
                <wp:docPr id="4" name="Rectangle 4" descr="\\var\folders\s3\_zj6yz353g5862dtcsdxhzn80000gn\T\com.soulmen.ulysses3\593bf6c6ffab48d59142d1c33a663430\20 Product Prioritization Techniques- A Map and Guided Tour\value-vs-ris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8484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boOAzkYDAAB1BgAADgAAAAAAAAAAAAAAAAAuAgAAZHJzL2Uyb0RvYy54&#10;bWxQSwECLQAUAAYACAAAACEATKDpLNgAAAADAQAADwAAAAAAAAAAAAAAAACgBQAAZHJzL2Rvd25y&#10;ZXYueG1sUEsFBgAAAAAEAAQA8wAAAKUGAAAAAA==&#10;" filled="f" stroked="f">
                <o:lock v:ext="edit" aspectratio="t"/>
                <w10:anchorlock/>
              </v:rect>
            </w:pict>
          </mc:Fallback>
        </mc:AlternateContent>
      </w:r>
    </w:p>
    <w:p w:rsidR="00975DF3" w:rsidRPr="00EA4925" w:rsidRDefault="00975DF3" w:rsidP="00975DF3">
      <w:pPr>
        <w:pStyle w:val="Heading4"/>
        <w:shd w:val="clear" w:color="auto" w:fill="FFFFFF"/>
        <w:spacing w:before="420" w:after="120"/>
        <w:rPr>
          <w:rFonts w:cs="Arial"/>
          <w:b/>
          <w:i w:val="0"/>
          <w:color w:val="474F57"/>
          <w:spacing w:val="-9"/>
          <w:sz w:val="28"/>
          <w:szCs w:val="28"/>
        </w:rPr>
      </w:pPr>
      <w:bookmarkStart w:id="1" w:name="value-vs-cost"/>
      <w:bookmarkEnd w:id="1"/>
      <w:r w:rsidRPr="00EA4925">
        <w:rPr>
          <w:rFonts w:cs="Arial"/>
          <w:b/>
          <w:i w:val="0"/>
          <w:color w:val="474F57"/>
          <w:spacing w:val="-9"/>
          <w:sz w:val="28"/>
          <w:szCs w:val="28"/>
        </w:rPr>
        <w:t>Systemico Model</w:t>
      </w:r>
    </w:p>
    <w:p w:rsidR="00975DF3" w:rsidRPr="00EA4925" w:rsidRDefault="00975DF3" w:rsidP="00975DF3">
      <w:pPr>
        <w:pStyle w:val="NormalWeb"/>
        <w:shd w:val="clear" w:color="auto" w:fill="FFFFFF"/>
        <w:spacing w:before="0" w:beforeAutospacing="0" w:after="315" w:afterAutospacing="0"/>
        <w:rPr>
          <w:rFonts w:ascii="Arial" w:hAnsi="Arial" w:cs="Arial"/>
          <w:color w:val="494949"/>
          <w:sz w:val="22"/>
          <w:szCs w:val="22"/>
        </w:rPr>
      </w:pPr>
      <w:r w:rsidRPr="00EA4925">
        <w:rPr>
          <w:rFonts w:ascii="Arial" w:hAnsi="Arial" w:cs="Arial"/>
          <w:color w:val="494949"/>
          <w:sz w:val="22"/>
          <w:szCs w:val="22"/>
        </w:rPr>
        <w:t>The </w:t>
      </w:r>
      <w:hyperlink r:id="rId11" w:tooltip="The Systemico Model - Barry O'Reilly" w:history="1">
        <w:r w:rsidRPr="00EA4925">
          <w:rPr>
            <w:rStyle w:val="Hyperlink"/>
            <w:rFonts w:ascii="Arial" w:eastAsiaTheme="majorEastAsia" w:hAnsi="Arial" w:cs="Arial"/>
            <w:color w:val="3498DB"/>
            <w:sz w:val="22"/>
            <w:szCs w:val="22"/>
          </w:rPr>
          <w:t>Systemico model</w:t>
        </w:r>
      </w:hyperlink>
      <w:r w:rsidRPr="00EA4925">
        <w:rPr>
          <w:rFonts w:ascii="Arial" w:hAnsi="Arial" w:cs="Arial"/>
          <w:color w:val="494949"/>
          <w:sz w:val="22"/>
          <w:szCs w:val="22"/>
        </w:rPr>
        <w:t> aims to provide a framework to prioritize entirely in terms of Value to the customer and view that process as something that is systemic and holistic (hence the name.)</w:t>
      </w:r>
    </w:p>
    <w:p w:rsidR="00975DF3" w:rsidRPr="00EA4925" w:rsidRDefault="00975DF3" w:rsidP="00975DF3">
      <w:pPr>
        <w:pStyle w:val="NormalWeb"/>
        <w:shd w:val="clear" w:color="auto" w:fill="FFFFFF"/>
        <w:spacing w:before="0" w:beforeAutospacing="0" w:after="315" w:afterAutospacing="0"/>
        <w:rPr>
          <w:rFonts w:ascii="Arial" w:hAnsi="Arial" w:cs="Arial"/>
          <w:color w:val="494949"/>
          <w:sz w:val="22"/>
          <w:szCs w:val="22"/>
        </w:rPr>
      </w:pPr>
      <w:r w:rsidRPr="00EA4925">
        <w:rPr>
          <w:rFonts w:ascii="Arial" w:hAnsi="Arial" w:cs="Arial"/>
          <w:color w:val="494949"/>
          <w:sz w:val="22"/>
          <w:szCs w:val="22"/>
        </w:rPr>
        <w:t>Product requirements are made visible in terms of how they address user goals and engagement levels.</w:t>
      </w:r>
    </w:p>
    <w:p w:rsidR="00975DF3" w:rsidRPr="00EA4925" w:rsidRDefault="00975DF3" w:rsidP="00975DF3">
      <w:pPr>
        <w:pStyle w:val="NormalWeb"/>
        <w:shd w:val="clear" w:color="auto" w:fill="FFFFFF"/>
        <w:spacing w:before="0" w:beforeAutospacing="0" w:after="315" w:afterAutospacing="0"/>
        <w:rPr>
          <w:rFonts w:ascii="Arial" w:hAnsi="Arial" w:cs="Arial"/>
          <w:color w:val="494949"/>
          <w:sz w:val="22"/>
          <w:szCs w:val="22"/>
        </w:rPr>
      </w:pPr>
      <w:r w:rsidRPr="00EA4925">
        <w:rPr>
          <w:rFonts w:ascii="Arial" w:hAnsi="Arial" w:cs="Arial"/>
          <w:color w:val="494949"/>
          <w:sz w:val="22"/>
          <w:szCs w:val="22"/>
        </w:rPr>
        <w:t>The team behind this model has found it to be of particular usefulness “when working on new products and domains that need to be customer and/or user-centric, especially when there is little or unknown validated learning.”</w:t>
      </w:r>
    </w:p>
    <w:p w:rsidR="00975DF3" w:rsidRPr="00EA4925" w:rsidRDefault="00975DF3" w:rsidP="00975DF3">
      <w:pPr>
        <w:pStyle w:val="NormalWeb"/>
        <w:shd w:val="clear" w:color="auto" w:fill="FFFFFF"/>
        <w:spacing w:before="0" w:beforeAutospacing="0" w:after="315" w:afterAutospacing="0"/>
        <w:rPr>
          <w:rFonts w:ascii="Arial" w:hAnsi="Arial" w:cs="Arial"/>
          <w:color w:val="494949"/>
          <w:sz w:val="22"/>
          <w:szCs w:val="22"/>
        </w:rPr>
      </w:pPr>
      <w:r w:rsidRPr="00EA4925">
        <w:rPr>
          <w:rFonts w:ascii="Arial" w:hAnsi="Arial" w:cs="Arial"/>
          <w:color w:val="494949"/>
          <w:sz w:val="22"/>
          <w:szCs w:val="22"/>
        </w:rPr>
        <w:t>This model is related to Story Mapping, as it also creates a two-dimensional grid that makes it easy to visualize the scope of the product and the different priority levels.</w:t>
      </w:r>
    </w:p>
    <w:p w:rsidR="00975DF3" w:rsidRPr="00EA4925" w:rsidRDefault="00975DF3" w:rsidP="00975DF3">
      <w:pPr>
        <w:numPr>
          <w:ilvl w:val="0"/>
          <w:numId w:val="3"/>
        </w:numPr>
        <w:shd w:val="clear" w:color="auto" w:fill="FFFFFF"/>
        <w:spacing w:before="100" w:beforeAutospacing="1" w:after="100" w:afterAutospacing="1" w:line="240" w:lineRule="auto"/>
        <w:ind w:left="397"/>
        <w:rPr>
          <w:rFonts w:cs="Arial"/>
          <w:color w:val="494949"/>
          <w:sz w:val="22"/>
        </w:rPr>
      </w:pPr>
      <w:r w:rsidRPr="00EA4925">
        <w:rPr>
          <w:rStyle w:val="Strong"/>
          <w:rFonts w:cs="Arial"/>
          <w:color w:val="494949"/>
          <w:sz w:val="22"/>
        </w:rPr>
        <w:t>User Goals</w:t>
      </w:r>
      <w:r w:rsidRPr="00EA4925">
        <w:rPr>
          <w:rFonts w:cs="Arial"/>
          <w:color w:val="494949"/>
          <w:sz w:val="22"/>
        </w:rPr>
        <w:t> — The first dimension is User Goals. The product is defined not in terms of What it does but in terms Why some functionality is necessary.</w:t>
      </w:r>
    </w:p>
    <w:p w:rsidR="00975DF3" w:rsidRPr="00EA4925" w:rsidRDefault="00975DF3" w:rsidP="00975DF3">
      <w:pPr>
        <w:numPr>
          <w:ilvl w:val="0"/>
          <w:numId w:val="3"/>
        </w:numPr>
        <w:shd w:val="clear" w:color="auto" w:fill="FFFFFF"/>
        <w:spacing w:before="100" w:beforeAutospacing="1" w:after="100" w:afterAutospacing="1" w:line="240" w:lineRule="auto"/>
        <w:ind w:left="397"/>
        <w:rPr>
          <w:rFonts w:cs="Arial"/>
          <w:color w:val="494949"/>
          <w:sz w:val="22"/>
        </w:rPr>
      </w:pPr>
      <w:r w:rsidRPr="00EA4925">
        <w:rPr>
          <w:rStyle w:val="Strong"/>
          <w:rFonts w:cs="Arial"/>
          <w:color w:val="494949"/>
          <w:sz w:val="22"/>
        </w:rPr>
        <w:t>User Engagement</w:t>
      </w:r>
      <w:r w:rsidRPr="00EA4925">
        <w:rPr>
          <w:rFonts w:cs="Arial"/>
          <w:color w:val="494949"/>
          <w:sz w:val="22"/>
        </w:rPr>
        <w:t> — The second dimension uses user engagement as a measure of the interaction level between the user and the product. There are four degrees (in decreasing urgency):</w:t>
      </w:r>
    </w:p>
    <w:p w:rsidR="00975DF3" w:rsidRPr="00EA4925" w:rsidRDefault="00975DF3" w:rsidP="00975DF3">
      <w:pPr>
        <w:numPr>
          <w:ilvl w:val="1"/>
          <w:numId w:val="3"/>
        </w:numPr>
        <w:shd w:val="clear" w:color="auto" w:fill="FFFFFF"/>
        <w:spacing w:before="100" w:beforeAutospacing="1" w:after="100" w:afterAutospacing="1" w:line="240" w:lineRule="auto"/>
        <w:ind w:left="794"/>
        <w:rPr>
          <w:rFonts w:cs="Arial"/>
          <w:color w:val="494949"/>
          <w:sz w:val="22"/>
        </w:rPr>
      </w:pPr>
      <w:r w:rsidRPr="00EA4925">
        <w:rPr>
          <w:rStyle w:val="Strong"/>
          <w:rFonts w:cs="Arial"/>
          <w:color w:val="494949"/>
          <w:sz w:val="22"/>
        </w:rPr>
        <w:t>Core</w:t>
      </w:r>
      <w:r w:rsidRPr="00EA4925">
        <w:rPr>
          <w:rFonts w:cs="Arial"/>
          <w:color w:val="494949"/>
          <w:sz w:val="22"/>
        </w:rPr>
        <w:t>: Features to satisfy users’ basic needs. These are baseline expectations for users in this product space;</w:t>
      </w:r>
    </w:p>
    <w:p w:rsidR="00975DF3" w:rsidRPr="00EA4925" w:rsidRDefault="00975DF3" w:rsidP="00975DF3">
      <w:pPr>
        <w:numPr>
          <w:ilvl w:val="1"/>
          <w:numId w:val="3"/>
        </w:numPr>
        <w:shd w:val="clear" w:color="auto" w:fill="FFFFFF"/>
        <w:spacing w:before="100" w:beforeAutospacing="1" w:after="100" w:afterAutospacing="1" w:line="240" w:lineRule="auto"/>
        <w:ind w:left="794"/>
        <w:rPr>
          <w:rFonts w:cs="Arial"/>
          <w:color w:val="494949"/>
          <w:sz w:val="22"/>
        </w:rPr>
      </w:pPr>
      <w:r w:rsidRPr="00EA4925">
        <w:rPr>
          <w:rStyle w:val="Strong"/>
          <w:rFonts w:cs="Arial"/>
          <w:color w:val="494949"/>
          <w:sz w:val="22"/>
        </w:rPr>
        <w:t>Use</w:t>
      </w:r>
      <w:r w:rsidRPr="00EA4925">
        <w:rPr>
          <w:rFonts w:cs="Arial"/>
          <w:color w:val="494949"/>
          <w:sz w:val="22"/>
        </w:rPr>
        <w:t>: New and improved features to increase the product’s usability. Without these, the product has minimal appeal to the user;</w:t>
      </w:r>
    </w:p>
    <w:p w:rsidR="00975DF3" w:rsidRPr="00EA4925" w:rsidRDefault="00975DF3" w:rsidP="00975DF3">
      <w:pPr>
        <w:numPr>
          <w:ilvl w:val="1"/>
          <w:numId w:val="3"/>
        </w:numPr>
        <w:shd w:val="clear" w:color="auto" w:fill="FFFFFF"/>
        <w:spacing w:before="100" w:beforeAutospacing="1" w:after="100" w:afterAutospacing="1" w:line="240" w:lineRule="auto"/>
        <w:ind w:left="794"/>
        <w:rPr>
          <w:rFonts w:cs="Arial"/>
          <w:color w:val="494949"/>
          <w:sz w:val="22"/>
        </w:rPr>
      </w:pPr>
      <w:r w:rsidRPr="00EA4925">
        <w:rPr>
          <w:rStyle w:val="Strong"/>
          <w:rFonts w:cs="Arial"/>
          <w:color w:val="494949"/>
          <w:sz w:val="22"/>
        </w:rPr>
        <w:t>Engage</w:t>
      </w:r>
      <w:r w:rsidRPr="00EA4925">
        <w:rPr>
          <w:rFonts w:cs="Arial"/>
          <w:color w:val="494949"/>
          <w:sz w:val="22"/>
        </w:rPr>
        <w:t>: Functionality drawing the user to have more interaction with the product and entices her to come back in the future;</w:t>
      </w:r>
    </w:p>
    <w:p w:rsidR="00975DF3" w:rsidRPr="00EA4925" w:rsidRDefault="00975DF3" w:rsidP="00975DF3">
      <w:pPr>
        <w:numPr>
          <w:ilvl w:val="1"/>
          <w:numId w:val="3"/>
        </w:numPr>
        <w:shd w:val="clear" w:color="auto" w:fill="FFFFFF"/>
        <w:spacing w:before="100" w:beforeAutospacing="1" w:after="100" w:afterAutospacing="1" w:line="240" w:lineRule="auto"/>
        <w:ind w:left="794"/>
        <w:rPr>
          <w:rFonts w:cs="Arial"/>
          <w:color w:val="494949"/>
          <w:sz w:val="22"/>
        </w:rPr>
      </w:pPr>
      <w:r w:rsidRPr="00EA4925">
        <w:rPr>
          <w:rStyle w:val="Strong"/>
          <w:rFonts w:cs="Arial"/>
          <w:color w:val="494949"/>
          <w:sz w:val="22"/>
        </w:rPr>
        <w:lastRenderedPageBreak/>
        <w:t>Explore</w:t>
      </w:r>
      <w:r w:rsidRPr="00EA4925">
        <w:rPr>
          <w:rFonts w:cs="Arial"/>
          <w:color w:val="494949"/>
          <w:sz w:val="22"/>
        </w:rPr>
        <w:t>: Features that build a stronger connection between the user and the product as they promote going beyond simple interactions.</w:t>
      </w:r>
    </w:p>
    <w:p w:rsidR="00975DF3" w:rsidRPr="00EA4925" w:rsidRDefault="00975DF3" w:rsidP="00975DF3">
      <w:pPr>
        <w:pStyle w:val="NormalWeb"/>
        <w:shd w:val="clear" w:color="auto" w:fill="FFFFFF"/>
        <w:spacing w:before="0" w:beforeAutospacing="0" w:after="315" w:afterAutospacing="0"/>
        <w:rPr>
          <w:rFonts w:ascii="Arial" w:hAnsi="Arial" w:cs="Arial"/>
          <w:color w:val="494949"/>
          <w:sz w:val="22"/>
          <w:szCs w:val="22"/>
        </w:rPr>
      </w:pPr>
      <w:r w:rsidRPr="00EA4925">
        <w:rPr>
          <w:rFonts w:ascii="Arial" w:hAnsi="Arial" w:cs="Arial"/>
          <w:color w:val="494949"/>
          <w:sz w:val="22"/>
          <w:szCs w:val="22"/>
        </w:rPr>
        <w:t>User Stories are then placed within the corresponding User Goal and Engagement levels. As User Stories themselves may carry additional value and cost attributes, this model turns into an easy to explore multi-dimensional system.</w:t>
      </w:r>
    </w:p>
    <w:p w:rsidR="00975DF3" w:rsidRPr="00EA4925" w:rsidRDefault="00975DF3" w:rsidP="00975DF3">
      <w:pPr>
        <w:shd w:val="clear" w:color="auto" w:fill="FFFFFF"/>
        <w:jc w:val="center"/>
        <w:rPr>
          <w:rFonts w:cs="Arial"/>
          <w:sz w:val="22"/>
        </w:rPr>
      </w:pPr>
      <w:r w:rsidRPr="00EA4925">
        <w:rPr>
          <w:rFonts w:cs="Arial"/>
          <w:noProof/>
          <w:color w:val="3498DB"/>
          <w:sz w:val="22"/>
          <w:lang w:eastAsia="en-GB"/>
        </w:rPr>
        <w:drawing>
          <wp:inline distT="0" distB="0" distL="0" distR="0" wp14:anchorId="55A01C71" wp14:editId="7A7000E0">
            <wp:extent cx="5181600" cy="4032250"/>
            <wp:effectExtent l="0" t="0" r="0" b="6350"/>
            <wp:docPr id="6" name="Picture 6" descr="Systemico Boar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ystemico Boar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4032250"/>
                    </a:xfrm>
                    <a:prstGeom prst="rect">
                      <a:avLst/>
                    </a:prstGeom>
                    <a:noFill/>
                    <a:ln>
                      <a:noFill/>
                    </a:ln>
                  </pic:spPr>
                </pic:pic>
              </a:graphicData>
            </a:graphic>
          </wp:inline>
        </w:drawing>
      </w:r>
    </w:p>
    <w:p w:rsidR="00975DF3" w:rsidRPr="00EA4925" w:rsidRDefault="00975DF3" w:rsidP="00975DF3">
      <w:pPr>
        <w:pStyle w:val="wp-caption-text"/>
        <w:shd w:val="clear" w:color="auto" w:fill="FFFFFF"/>
        <w:spacing w:before="135" w:beforeAutospacing="0" w:after="75" w:afterAutospacing="0"/>
        <w:jc w:val="center"/>
        <w:rPr>
          <w:rFonts w:ascii="Arial" w:hAnsi="Arial" w:cs="Arial"/>
          <w:caps/>
          <w:sz w:val="22"/>
          <w:szCs w:val="22"/>
        </w:rPr>
      </w:pPr>
      <w:r w:rsidRPr="00EA4925">
        <w:rPr>
          <w:rFonts w:ascii="Arial" w:hAnsi="Arial" w:cs="Arial"/>
          <w:caps/>
          <w:sz w:val="22"/>
          <w:szCs w:val="22"/>
        </w:rPr>
        <w:t>EXAMPLE SYSTEMICO BOARD</w:t>
      </w:r>
    </w:p>
    <w:p w:rsidR="00205C65" w:rsidRPr="00EA4925" w:rsidRDefault="00205C65" w:rsidP="00975DF3">
      <w:pPr>
        <w:tabs>
          <w:tab w:val="left" w:pos="1490"/>
        </w:tabs>
        <w:rPr>
          <w:rFonts w:cs="Arial"/>
          <w:sz w:val="22"/>
        </w:rPr>
      </w:pPr>
    </w:p>
    <w:sectPr w:rsidR="00205C65" w:rsidRPr="00EA4925">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925" w:rsidRDefault="00EA4925" w:rsidP="00EA4925">
      <w:pPr>
        <w:spacing w:after="0" w:line="240" w:lineRule="auto"/>
      </w:pPr>
      <w:r>
        <w:separator/>
      </w:r>
    </w:p>
  </w:endnote>
  <w:endnote w:type="continuationSeparator" w:id="0">
    <w:p w:rsidR="00EA4925" w:rsidRDefault="00EA4925" w:rsidP="00EA4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2685013"/>
      <w:docPartObj>
        <w:docPartGallery w:val="Page Numbers (Bottom of Page)"/>
        <w:docPartUnique/>
      </w:docPartObj>
    </w:sdtPr>
    <w:sdtEndPr>
      <w:rPr>
        <w:noProof/>
      </w:rPr>
    </w:sdtEndPr>
    <w:sdtContent>
      <w:p w:rsidR="00EA4925" w:rsidRDefault="00EA4925">
        <w:pPr>
          <w:pStyle w:val="Footer"/>
          <w:jc w:val="right"/>
        </w:pPr>
        <w:r>
          <w:fldChar w:fldCharType="begin"/>
        </w:r>
        <w:r>
          <w:instrText xml:space="preserve"> PAGE   \* MERGEFORMAT </w:instrText>
        </w:r>
        <w:r>
          <w:fldChar w:fldCharType="separate"/>
        </w:r>
        <w:r w:rsidR="007E1FCC">
          <w:rPr>
            <w:noProof/>
          </w:rPr>
          <w:t>1</w:t>
        </w:r>
        <w:r>
          <w:rPr>
            <w:noProof/>
          </w:rPr>
          <w:fldChar w:fldCharType="end"/>
        </w:r>
      </w:p>
    </w:sdtContent>
  </w:sdt>
  <w:p w:rsidR="00EA4925" w:rsidRDefault="00EA49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925" w:rsidRDefault="00EA4925" w:rsidP="00EA4925">
      <w:pPr>
        <w:spacing w:after="0" w:line="240" w:lineRule="auto"/>
      </w:pPr>
      <w:r>
        <w:separator/>
      </w:r>
    </w:p>
  </w:footnote>
  <w:footnote w:type="continuationSeparator" w:id="0">
    <w:p w:rsidR="00EA4925" w:rsidRDefault="00EA4925" w:rsidP="00EA4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925" w:rsidRDefault="00EA4925" w:rsidP="00EA4925">
    <w:pPr>
      <w:pStyle w:val="Header"/>
    </w:pPr>
    <w:r>
      <w:t xml:space="preserve">Delivery – Toolkit  </w:t>
    </w:r>
    <w:r>
      <w:rPr>
        <w:rFonts w:cs="Arial"/>
      </w:rPr>
      <w:t>−</w:t>
    </w:r>
    <w:r>
      <w:t xml:space="preserve"> Help for Prioritization</w:t>
    </w:r>
  </w:p>
  <w:p w:rsidR="00EA4925" w:rsidRPr="00EA4925" w:rsidRDefault="00EA4925" w:rsidP="00EA49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170B17"/>
    <w:multiLevelType w:val="multilevel"/>
    <w:tmpl w:val="50FC2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E551EC"/>
    <w:multiLevelType w:val="multilevel"/>
    <w:tmpl w:val="0EF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F7806"/>
    <w:multiLevelType w:val="multilevel"/>
    <w:tmpl w:val="C55E1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DF3"/>
    <w:rsid w:val="00205C65"/>
    <w:rsid w:val="004A1BA3"/>
    <w:rsid w:val="00682117"/>
    <w:rsid w:val="007E1FCC"/>
    <w:rsid w:val="00975DF3"/>
    <w:rsid w:val="00AE67D4"/>
    <w:rsid w:val="00EA49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936480-C740-4000-A989-CCB83E9CC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7D4"/>
    <w:rPr>
      <w:rFonts w:ascii="Arial" w:hAnsi="Arial"/>
      <w:sz w:val="24"/>
    </w:rPr>
  </w:style>
  <w:style w:type="paragraph" w:styleId="Heading1">
    <w:name w:val="heading 1"/>
    <w:basedOn w:val="Normal"/>
    <w:next w:val="Normal"/>
    <w:link w:val="Heading1Char"/>
    <w:uiPriority w:val="9"/>
    <w:qFormat/>
    <w:rsid w:val="00205C65"/>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5C65"/>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5C65"/>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205C65"/>
    <w:pPr>
      <w:keepNext/>
      <w:keepLines/>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205C65"/>
    <w:pPr>
      <w:keepNext/>
      <w:keepLines/>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205C65"/>
    <w:pPr>
      <w:keepNext/>
      <w:keepLines/>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unhideWhenUsed/>
    <w:qFormat/>
    <w:rsid w:val="00205C65"/>
    <w:pPr>
      <w:keepNext/>
      <w:keepLines/>
      <w:spacing w:before="40" w:after="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unhideWhenUsed/>
    <w:qFormat/>
    <w:rsid w:val="00205C65"/>
    <w:pPr>
      <w:keepNext/>
      <w:keepLines/>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unhideWhenUsed/>
    <w:qFormat/>
    <w:rsid w:val="00205C65"/>
    <w:pPr>
      <w:keepNext/>
      <w:keepLines/>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67D4"/>
    <w:pPr>
      <w:spacing w:after="0" w:line="240" w:lineRule="auto"/>
    </w:pPr>
    <w:rPr>
      <w:rFonts w:ascii="Arial" w:hAnsi="Arial"/>
      <w:sz w:val="24"/>
    </w:rPr>
  </w:style>
  <w:style w:type="character" w:customStyle="1" w:styleId="Heading1Char">
    <w:name w:val="Heading 1 Char"/>
    <w:basedOn w:val="DefaultParagraphFont"/>
    <w:link w:val="Heading1"/>
    <w:uiPriority w:val="9"/>
    <w:rsid w:val="00205C65"/>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205C65"/>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205C65"/>
    <w:rPr>
      <w:rFonts w:ascii="Arial" w:eastAsiaTheme="majorEastAsia" w:hAnsi="Arial" w:cstheme="majorBidi"/>
      <w:color w:val="1F4D78" w:themeColor="accent1" w:themeShade="7F"/>
      <w:sz w:val="24"/>
      <w:szCs w:val="24"/>
    </w:rPr>
  </w:style>
  <w:style w:type="character" w:customStyle="1" w:styleId="Heading4Char">
    <w:name w:val="Heading 4 Char"/>
    <w:basedOn w:val="DefaultParagraphFont"/>
    <w:link w:val="Heading4"/>
    <w:uiPriority w:val="9"/>
    <w:rsid w:val="00205C65"/>
    <w:rPr>
      <w:rFonts w:ascii="Arial" w:eastAsiaTheme="majorEastAsia" w:hAnsi="Arial" w:cstheme="majorBidi"/>
      <w:i/>
      <w:iCs/>
      <w:color w:val="2E74B5" w:themeColor="accent1" w:themeShade="BF"/>
      <w:sz w:val="24"/>
    </w:rPr>
  </w:style>
  <w:style w:type="character" w:customStyle="1" w:styleId="Heading5Char">
    <w:name w:val="Heading 5 Char"/>
    <w:basedOn w:val="DefaultParagraphFont"/>
    <w:link w:val="Heading5"/>
    <w:uiPriority w:val="9"/>
    <w:rsid w:val="00205C65"/>
    <w:rPr>
      <w:rFonts w:ascii="Arial" w:eastAsiaTheme="majorEastAsia" w:hAnsi="Arial" w:cstheme="majorBidi"/>
      <w:color w:val="2E74B5" w:themeColor="accent1" w:themeShade="BF"/>
      <w:sz w:val="24"/>
    </w:rPr>
  </w:style>
  <w:style w:type="character" w:customStyle="1" w:styleId="Heading6Char">
    <w:name w:val="Heading 6 Char"/>
    <w:basedOn w:val="DefaultParagraphFont"/>
    <w:link w:val="Heading6"/>
    <w:uiPriority w:val="9"/>
    <w:rsid w:val="00205C65"/>
    <w:rPr>
      <w:rFonts w:ascii="Arial" w:eastAsiaTheme="majorEastAsia" w:hAnsi="Arial" w:cstheme="majorBidi"/>
      <w:color w:val="1F4D78" w:themeColor="accent1" w:themeShade="7F"/>
      <w:sz w:val="24"/>
    </w:rPr>
  </w:style>
  <w:style w:type="character" w:customStyle="1" w:styleId="Heading7Char">
    <w:name w:val="Heading 7 Char"/>
    <w:basedOn w:val="DefaultParagraphFont"/>
    <w:link w:val="Heading7"/>
    <w:uiPriority w:val="9"/>
    <w:rsid w:val="00205C65"/>
    <w:rPr>
      <w:rFonts w:ascii="Arial" w:eastAsiaTheme="majorEastAsia" w:hAnsi="Arial" w:cstheme="majorBidi"/>
      <w:i/>
      <w:iCs/>
      <w:color w:val="1F4D78" w:themeColor="accent1" w:themeShade="7F"/>
      <w:sz w:val="24"/>
    </w:rPr>
  </w:style>
  <w:style w:type="character" w:customStyle="1" w:styleId="Heading8Char">
    <w:name w:val="Heading 8 Char"/>
    <w:basedOn w:val="DefaultParagraphFont"/>
    <w:link w:val="Heading8"/>
    <w:uiPriority w:val="9"/>
    <w:rsid w:val="00205C65"/>
    <w:rPr>
      <w:rFonts w:ascii="Arial" w:eastAsiaTheme="majorEastAsia" w:hAnsi="Arial" w:cstheme="majorBidi"/>
      <w:color w:val="272727" w:themeColor="text1" w:themeTint="D8"/>
      <w:sz w:val="21"/>
      <w:szCs w:val="21"/>
    </w:rPr>
  </w:style>
  <w:style w:type="character" w:customStyle="1" w:styleId="Heading9Char">
    <w:name w:val="Heading 9 Char"/>
    <w:basedOn w:val="DefaultParagraphFont"/>
    <w:link w:val="Heading9"/>
    <w:uiPriority w:val="9"/>
    <w:rsid w:val="00205C65"/>
    <w:rPr>
      <w:rFonts w:ascii="Arial" w:eastAsiaTheme="majorEastAsia" w:hAnsi="Arial" w:cstheme="majorBidi"/>
      <w:i/>
      <w:iCs/>
      <w:color w:val="272727" w:themeColor="text1" w:themeTint="D8"/>
      <w:sz w:val="21"/>
      <w:szCs w:val="21"/>
    </w:rPr>
  </w:style>
  <w:style w:type="paragraph" w:styleId="Title">
    <w:name w:val="Title"/>
    <w:basedOn w:val="Normal"/>
    <w:next w:val="Normal"/>
    <w:link w:val="TitleChar"/>
    <w:uiPriority w:val="10"/>
    <w:qFormat/>
    <w:rsid w:val="00205C65"/>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5C65"/>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AE67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67D4"/>
    <w:rPr>
      <w:rFonts w:ascii="Arial" w:eastAsiaTheme="minorEastAsia" w:hAnsi="Arial"/>
      <w:color w:val="5A5A5A" w:themeColor="text1" w:themeTint="A5"/>
      <w:spacing w:val="15"/>
      <w:sz w:val="24"/>
    </w:rPr>
  </w:style>
  <w:style w:type="character" w:styleId="SubtleEmphasis">
    <w:name w:val="Subtle Emphasis"/>
    <w:basedOn w:val="DefaultParagraphFont"/>
    <w:uiPriority w:val="19"/>
    <w:qFormat/>
    <w:rsid w:val="00AE67D4"/>
    <w:rPr>
      <w:i/>
      <w:iCs/>
      <w:color w:val="404040" w:themeColor="text1" w:themeTint="BF"/>
    </w:rPr>
  </w:style>
  <w:style w:type="character" w:styleId="Emphasis">
    <w:name w:val="Emphasis"/>
    <w:basedOn w:val="DefaultParagraphFont"/>
    <w:uiPriority w:val="20"/>
    <w:qFormat/>
    <w:rsid w:val="00AE67D4"/>
    <w:rPr>
      <w:i/>
      <w:iCs/>
    </w:rPr>
  </w:style>
  <w:style w:type="character" w:styleId="IntenseEmphasis">
    <w:name w:val="Intense Emphasis"/>
    <w:basedOn w:val="DefaultParagraphFont"/>
    <w:uiPriority w:val="21"/>
    <w:qFormat/>
    <w:rsid w:val="00AE67D4"/>
    <w:rPr>
      <w:i/>
      <w:iCs/>
      <w:color w:val="5B9BD5" w:themeColor="accent1"/>
    </w:rPr>
  </w:style>
  <w:style w:type="character" w:styleId="Strong">
    <w:name w:val="Strong"/>
    <w:basedOn w:val="DefaultParagraphFont"/>
    <w:uiPriority w:val="22"/>
    <w:qFormat/>
    <w:rsid w:val="00AE67D4"/>
    <w:rPr>
      <w:b/>
      <w:bCs/>
    </w:rPr>
  </w:style>
  <w:style w:type="paragraph" w:styleId="Quote">
    <w:name w:val="Quote"/>
    <w:basedOn w:val="Normal"/>
    <w:next w:val="Normal"/>
    <w:link w:val="QuoteChar"/>
    <w:uiPriority w:val="29"/>
    <w:qFormat/>
    <w:rsid w:val="00AE67D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E67D4"/>
    <w:rPr>
      <w:rFonts w:ascii="Arial" w:hAnsi="Arial"/>
      <w:i/>
      <w:iCs/>
      <w:color w:val="404040" w:themeColor="text1" w:themeTint="BF"/>
      <w:sz w:val="24"/>
    </w:rPr>
  </w:style>
  <w:style w:type="paragraph" w:styleId="IntenseQuote">
    <w:name w:val="Intense Quote"/>
    <w:basedOn w:val="Normal"/>
    <w:next w:val="Normal"/>
    <w:link w:val="IntenseQuoteChar"/>
    <w:uiPriority w:val="30"/>
    <w:qFormat/>
    <w:rsid w:val="00AE67D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E67D4"/>
    <w:rPr>
      <w:rFonts w:ascii="Arial" w:hAnsi="Arial"/>
      <w:i/>
      <w:iCs/>
      <w:color w:val="5B9BD5" w:themeColor="accent1"/>
      <w:sz w:val="24"/>
    </w:rPr>
  </w:style>
  <w:style w:type="character" w:styleId="SubtleReference">
    <w:name w:val="Subtle Reference"/>
    <w:basedOn w:val="DefaultParagraphFont"/>
    <w:uiPriority w:val="31"/>
    <w:qFormat/>
    <w:rsid w:val="00AE67D4"/>
    <w:rPr>
      <w:smallCaps/>
      <w:color w:val="5A5A5A" w:themeColor="text1" w:themeTint="A5"/>
    </w:rPr>
  </w:style>
  <w:style w:type="character" w:styleId="IntenseReference">
    <w:name w:val="Intense Reference"/>
    <w:basedOn w:val="DefaultParagraphFont"/>
    <w:uiPriority w:val="32"/>
    <w:qFormat/>
    <w:rsid w:val="00AE67D4"/>
    <w:rPr>
      <w:b/>
      <w:bCs/>
      <w:smallCaps/>
      <w:color w:val="5B9BD5" w:themeColor="accent1"/>
      <w:spacing w:val="5"/>
    </w:rPr>
  </w:style>
  <w:style w:type="character" w:styleId="BookTitle">
    <w:name w:val="Book Title"/>
    <w:basedOn w:val="DefaultParagraphFont"/>
    <w:uiPriority w:val="33"/>
    <w:qFormat/>
    <w:rsid w:val="00AE67D4"/>
    <w:rPr>
      <w:b/>
      <w:bCs/>
      <w:i/>
      <w:iCs/>
      <w:spacing w:val="5"/>
    </w:rPr>
  </w:style>
  <w:style w:type="paragraph" w:styleId="ListParagraph">
    <w:name w:val="List Paragraph"/>
    <w:basedOn w:val="Normal"/>
    <w:uiPriority w:val="34"/>
    <w:qFormat/>
    <w:rsid w:val="00AE67D4"/>
    <w:pPr>
      <w:ind w:left="720"/>
      <w:contextualSpacing/>
    </w:pPr>
  </w:style>
  <w:style w:type="paragraph" w:styleId="BalloonText">
    <w:name w:val="Balloon Text"/>
    <w:basedOn w:val="Normal"/>
    <w:link w:val="BalloonTextChar"/>
    <w:uiPriority w:val="99"/>
    <w:semiHidden/>
    <w:unhideWhenUsed/>
    <w:rsid w:val="00975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DF3"/>
    <w:rPr>
      <w:rFonts w:ascii="Tahoma" w:hAnsi="Tahoma" w:cs="Tahoma"/>
      <w:sz w:val="16"/>
      <w:szCs w:val="16"/>
    </w:rPr>
  </w:style>
  <w:style w:type="paragraph" w:styleId="NormalWeb">
    <w:name w:val="Normal (Web)"/>
    <w:basedOn w:val="Normal"/>
    <w:uiPriority w:val="99"/>
    <w:semiHidden/>
    <w:unhideWhenUsed/>
    <w:rsid w:val="00975DF3"/>
    <w:pPr>
      <w:spacing w:before="100" w:beforeAutospacing="1" w:after="100" w:afterAutospacing="1" w:line="240" w:lineRule="auto"/>
    </w:pPr>
    <w:rPr>
      <w:rFonts w:ascii="Times New Roman" w:eastAsia="Times New Roman" w:hAnsi="Times New Roman" w:cs="Times New Roman"/>
      <w:szCs w:val="24"/>
      <w:lang w:eastAsia="en-GB"/>
    </w:rPr>
  </w:style>
  <w:style w:type="character" w:styleId="Hyperlink">
    <w:name w:val="Hyperlink"/>
    <w:basedOn w:val="DefaultParagraphFont"/>
    <w:uiPriority w:val="99"/>
    <w:semiHidden/>
    <w:unhideWhenUsed/>
    <w:rsid w:val="00975DF3"/>
    <w:rPr>
      <w:color w:val="0000FF"/>
      <w:u w:val="single"/>
    </w:rPr>
  </w:style>
  <w:style w:type="paragraph" w:customStyle="1" w:styleId="wp-caption-text">
    <w:name w:val="wp-caption-text"/>
    <w:basedOn w:val="Normal"/>
    <w:rsid w:val="00975DF3"/>
    <w:pPr>
      <w:spacing w:before="100" w:beforeAutospacing="1" w:after="100" w:afterAutospacing="1" w:line="240" w:lineRule="auto"/>
    </w:pPr>
    <w:rPr>
      <w:rFonts w:ascii="Times New Roman" w:eastAsia="Times New Roman" w:hAnsi="Times New Roman" w:cs="Times New Roman"/>
      <w:szCs w:val="24"/>
      <w:lang w:eastAsia="en-GB"/>
    </w:rPr>
  </w:style>
  <w:style w:type="paragraph" w:styleId="Header">
    <w:name w:val="header"/>
    <w:basedOn w:val="Normal"/>
    <w:link w:val="HeaderChar"/>
    <w:uiPriority w:val="99"/>
    <w:unhideWhenUsed/>
    <w:rsid w:val="00EA49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925"/>
    <w:rPr>
      <w:rFonts w:ascii="Arial" w:hAnsi="Arial"/>
      <w:sz w:val="24"/>
    </w:rPr>
  </w:style>
  <w:style w:type="paragraph" w:styleId="Footer">
    <w:name w:val="footer"/>
    <w:basedOn w:val="Normal"/>
    <w:link w:val="FooterChar"/>
    <w:uiPriority w:val="99"/>
    <w:unhideWhenUsed/>
    <w:rsid w:val="00EA49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925"/>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00742">
      <w:bodyDiv w:val="1"/>
      <w:marLeft w:val="0"/>
      <w:marRight w:val="0"/>
      <w:marTop w:val="0"/>
      <w:marBottom w:val="0"/>
      <w:divBdr>
        <w:top w:val="none" w:sz="0" w:space="0" w:color="auto"/>
        <w:left w:val="none" w:sz="0" w:space="0" w:color="auto"/>
        <w:bottom w:val="none" w:sz="0" w:space="0" w:color="auto"/>
        <w:right w:val="none" w:sz="0" w:space="0" w:color="auto"/>
      </w:divBdr>
      <w:divsChild>
        <w:div w:id="1062564435">
          <w:blockQuote w:val="1"/>
          <w:marLeft w:val="0"/>
          <w:marRight w:val="0"/>
          <w:marTop w:val="315"/>
          <w:marBottom w:val="315"/>
          <w:divBdr>
            <w:top w:val="none" w:sz="0" w:space="0" w:color="auto"/>
            <w:left w:val="none" w:sz="0" w:space="0" w:color="auto"/>
            <w:bottom w:val="none" w:sz="0" w:space="0" w:color="auto"/>
            <w:right w:val="none" w:sz="0" w:space="0" w:color="auto"/>
          </w:divBdr>
        </w:div>
      </w:divsChild>
    </w:div>
    <w:div w:id="351030335">
      <w:bodyDiv w:val="1"/>
      <w:marLeft w:val="0"/>
      <w:marRight w:val="0"/>
      <w:marTop w:val="0"/>
      <w:marBottom w:val="0"/>
      <w:divBdr>
        <w:top w:val="none" w:sz="0" w:space="0" w:color="auto"/>
        <w:left w:val="none" w:sz="0" w:space="0" w:color="auto"/>
        <w:bottom w:val="none" w:sz="0" w:space="0" w:color="auto"/>
        <w:right w:val="none" w:sz="0" w:space="0" w:color="auto"/>
      </w:divBdr>
    </w:div>
    <w:div w:id="2028368799">
      <w:bodyDiv w:val="1"/>
      <w:marLeft w:val="0"/>
      <w:marRight w:val="0"/>
      <w:marTop w:val="0"/>
      <w:marBottom w:val="0"/>
      <w:divBdr>
        <w:top w:val="none" w:sz="0" w:space="0" w:color="auto"/>
        <w:left w:val="none" w:sz="0" w:space="0" w:color="auto"/>
        <w:bottom w:val="none" w:sz="0" w:space="0" w:color="auto"/>
        <w:right w:val="none" w:sz="0" w:space="0" w:color="auto"/>
      </w:divBdr>
      <w:divsChild>
        <w:div w:id="1333726138">
          <w:marLeft w:val="0"/>
          <w:marRight w:val="0"/>
          <w:marTop w:val="0"/>
          <w:marBottom w:val="31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foldingburritos.com/wp-content/uploads/2015/11/systemico.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rryoreilly.com/2012/08/21/the-systemico-mode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foldingburritos.com/wp-content/uploads/2015/11/value-vs-risk.p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626</Words>
  <Characters>3571</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National Archives</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Mariangela</dc:creator>
  <cp:lastModifiedBy>Federico, Mariangela</cp:lastModifiedBy>
  <cp:revision>2</cp:revision>
  <dcterms:created xsi:type="dcterms:W3CDTF">2018-06-26T09:49:00Z</dcterms:created>
  <dcterms:modified xsi:type="dcterms:W3CDTF">2018-06-26T09:49:00Z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A4816446</vt:lpwstr>
  </property>
  <property fmtid="{D5CDD505-2E9C-101B-9397-08002B2CF9AE}" pid="4" name="Objective-Title">
    <vt:lpwstr>Delivery toolkit - Prioritization</vt:lpwstr>
  </property>
  <property fmtid="{D5CDD505-2E9C-101B-9397-08002B2CF9AE}" pid="5" name="Objective-Comment">
    <vt:lpwstr/>
  </property>
  <property fmtid="{D5CDD505-2E9C-101B-9397-08002B2CF9AE}" pid="6" name="Objective-CreationStamp">
    <vt:filetime>2018-03-22T09:10:41Z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2018-03-22T09:10:55Z</vt:filetime>
  </property>
  <property fmtid="{D5CDD505-2E9C-101B-9397-08002B2CF9AE}" pid="10" name="Objective-ModificationStamp">
    <vt:filetime>2018-03-22T09:10:55Z</vt:filetime>
  </property>
  <property fmtid="{D5CDD505-2E9C-101B-9397-08002B2CF9AE}" pid="11" name="Objective-Owner">
    <vt:lpwstr>Mariangela Federico</vt:lpwstr>
  </property>
  <property fmtid="{D5CDD505-2E9C-101B-9397-08002B2CF9AE}" pid="12" name="Objective-Path">
    <vt:lpwstr>File Plan:Digital Services:Department Administration:Planning:Prioritisation and delivery:Toolkits:</vt:lpwstr>
  </property>
  <property fmtid="{D5CDD505-2E9C-101B-9397-08002B2CF9AE}" pid="13" name="Objective-Parent">
    <vt:lpwstr>Toolkits</vt:lpwstr>
  </property>
  <property fmtid="{D5CDD505-2E9C-101B-9397-08002B2CF9AE}" pid="14" name="Objective-State">
    <vt:lpwstr>Published</vt:lpwstr>
  </property>
  <property fmtid="{D5CDD505-2E9C-101B-9397-08002B2CF9AE}" pid="15" name="Objective-Version">
    <vt:lpwstr>1.0</vt:lpwstr>
  </property>
  <property fmtid="{D5CDD505-2E9C-101B-9397-08002B2CF9AE}" pid="16" name="Objective-VersionNumber">
    <vt:r8>2</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none]</vt:lpwstr>
  </property>
  <property fmtid="{D5CDD505-2E9C-101B-9397-08002B2CF9AE}" pid="20" name="Objective-Caveats">
    <vt:lpwstr/>
  </property>
  <property fmtid="{D5CDD505-2E9C-101B-9397-08002B2CF9AE}" pid="21" name="Objective-Protective Marking [system]">
    <vt:lpwstr/>
  </property>
  <property fmtid="{D5CDD505-2E9C-101B-9397-08002B2CF9AE}" pid="22" name="Objective-Creators Organisation [system]">
    <vt:lpwstr>The National Archives</vt:lpwstr>
  </property>
  <property fmtid="{D5CDD505-2E9C-101B-9397-08002B2CF9AE}" pid="23" name="Objective-TNA Department [system]">
    <vt:lpwstr>Digital Services</vt:lpwstr>
  </property>
  <property fmtid="{D5CDD505-2E9C-101B-9397-08002B2CF9AE}" pid="24" name="Objective-Sensitive personal data [system]">
    <vt:lpwstr>No</vt:lpwstr>
  </property>
  <property fmtid="{D5CDD505-2E9C-101B-9397-08002B2CF9AE}" pid="25" name="Objective-Disclosed to the data subject [system]">
    <vt:lpwstr>No</vt:lpwstr>
  </property>
  <property fmtid="{D5CDD505-2E9C-101B-9397-08002B2CF9AE}" pid="26" name="Objective-If Yes identify reference [system]">
    <vt:lpwstr/>
  </property>
  <property fmtid="{D5CDD505-2E9C-101B-9397-08002B2CF9AE}" pid="27" name="Objective-Disclosable under FOI [system]">
    <vt:lpwstr>Not specified</vt:lpwstr>
  </property>
  <property fmtid="{D5CDD505-2E9C-101B-9397-08002B2CF9AE}" pid="28" name="Objective-FOI exemptions [system]">
    <vt:lpwstr/>
  </property>
  <property fmtid="{D5CDD505-2E9C-101B-9397-08002B2CF9AE}" pid="29" name="Objective-Intranet Content [system]">
    <vt:lpwstr/>
  </property>
</Properties>
</file>