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DB9CC" w14:textId="766A6917" w:rsidR="007E52CD" w:rsidRPr="000663E7" w:rsidRDefault="00B7236F" w:rsidP="000663E7">
      <w:pPr>
        <w:pStyle w:val="NumberList1"/>
        <w:numPr>
          <w:ilvl w:val="0"/>
          <w:numId w:val="0"/>
        </w:numPr>
        <w:rPr>
          <w:b/>
          <w:bCs/>
        </w:rPr>
      </w:pPr>
      <w:r w:rsidRPr="000663E7">
        <w:rPr>
          <w:b/>
          <w:bCs/>
          <w:sz w:val="28"/>
          <w:szCs w:val="28"/>
        </w:rPr>
        <w:t xml:space="preserve">Economic Crime and Corporate Transparency </w:t>
      </w:r>
      <w:r w:rsidR="005A6605">
        <w:rPr>
          <w:b/>
          <w:bCs/>
          <w:sz w:val="28"/>
          <w:szCs w:val="28"/>
        </w:rPr>
        <w:t>Act</w:t>
      </w:r>
      <w:r w:rsidR="00CD4EC1">
        <w:rPr>
          <w:b/>
          <w:bCs/>
          <w:sz w:val="28"/>
          <w:szCs w:val="28"/>
        </w:rPr>
        <w:br/>
      </w:r>
      <w:r w:rsidR="005303E3">
        <w:rPr>
          <w:b/>
          <w:bCs/>
        </w:rPr>
        <w:t>DBT</w:t>
      </w:r>
      <w:r w:rsidRPr="000663E7">
        <w:rPr>
          <w:b/>
          <w:bCs/>
        </w:rPr>
        <w:t xml:space="preserve"> Impact Assessment</w:t>
      </w:r>
      <w:r w:rsidR="00CD4EC1" w:rsidRPr="000663E7">
        <w:rPr>
          <w:b/>
          <w:bCs/>
        </w:rPr>
        <w:br/>
      </w:r>
      <w:r w:rsidR="007E52CD" w:rsidRPr="000663E7">
        <w:rPr>
          <w:b/>
          <w:bCs/>
        </w:rPr>
        <w:t>September 202</w:t>
      </w:r>
      <w:r w:rsidR="005303E3">
        <w:rPr>
          <w:b/>
          <w:bCs/>
        </w:rPr>
        <w:t>4</w:t>
      </w:r>
    </w:p>
    <w:p w14:paraId="7548BB1B" w14:textId="77777777" w:rsidR="00B7236F" w:rsidRDefault="00B7236F">
      <w:pPr>
        <w:rPr>
          <w:b/>
        </w:rPr>
      </w:pPr>
    </w:p>
    <w:p w14:paraId="519E353C" w14:textId="10713F11" w:rsidR="000F6C72" w:rsidRDefault="000F6C72">
      <w:pPr>
        <w:rPr>
          <w:b/>
        </w:rPr>
      </w:pPr>
      <w:r>
        <w:rPr>
          <w:b/>
        </w:rPr>
        <w:t>Contents</w:t>
      </w:r>
    </w:p>
    <w:p w14:paraId="3D37F4E4" w14:textId="77777777" w:rsidR="00473F21" w:rsidRPr="00B9153C" w:rsidRDefault="00473F21">
      <w:pPr>
        <w:rPr>
          <w:b/>
        </w:rPr>
      </w:pPr>
    </w:p>
    <w:p w14:paraId="35E5DA1F" w14:textId="7D646AF8" w:rsidR="001A0187" w:rsidRPr="001A0187" w:rsidRDefault="009B236A">
      <w:pPr>
        <w:pStyle w:val="TOC1"/>
        <w:rPr>
          <w:rFonts w:asciiTheme="minorHAnsi" w:eastAsiaTheme="minorEastAsia" w:hAnsiTheme="minorHAnsi" w:cstheme="minorBidi"/>
          <w:spacing w:val="0"/>
          <w:kern w:val="2"/>
          <w:lang w:eastAsia="en-GB"/>
          <w14:ligatures w14:val="standardContextual"/>
        </w:rPr>
      </w:pPr>
      <w:r>
        <w:fldChar w:fldCharType="begin"/>
      </w:r>
      <w:r>
        <w:instrText xml:space="preserve"> TOC \f </w:instrText>
      </w:r>
      <w:r w:rsidR="002229FA">
        <w:instrText xml:space="preserve"> x</w:instrText>
      </w:r>
      <w:r>
        <w:instrText xml:space="preserve">\h \z </w:instrText>
      </w:r>
      <w:r>
        <w:fldChar w:fldCharType="separate"/>
      </w:r>
      <w:hyperlink w:anchor="_Toc171675121" w:history="1">
        <w:r w:rsidR="001A0187">
          <w:rPr>
            <w:rStyle w:val="Hyperlink"/>
          </w:rPr>
          <w:t>Overview</w:t>
        </w:r>
        <w:r w:rsidR="001A0187" w:rsidRPr="001A0187">
          <w:rPr>
            <w:webHidden/>
          </w:rPr>
          <w:tab/>
        </w:r>
        <w:r w:rsidR="001A0187" w:rsidRPr="001A0187">
          <w:rPr>
            <w:webHidden/>
          </w:rPr>
          <w:fldChar w:fldCharType="begin"/>
        </w:r>
        <w:r w:rsidR="001A0187" w:rsidRPr="001A0187">
          <w:rPr>
            <w:webHidden/>
          </w:rPr>
          <w:instrText xml:space="preserve"> PAGEREF _Toc171675121 \h </w:instrText>
        </w:r>
        <w:r w:rsidR="001A0187" w:rsidRPr="001A0187">
          <w:rPr>
            <w:webHidden/>
          </w:rPr>
        </w:r>
        <w:r w:rsidR="001A0187" w:rsidRPr="001A0187">
          <w:rPr>
            <w:webHidden/>
          </w:rPr>
          <w:fldChar w:fldCharType="separate"/>
        </w:r>
        <w:r w:rsidR="00D42F93">
          <w:rPr>
            <w:webHidden/>
          </w:rPr>
          <w:t>2</w:t>
        </w:r>
        <w:r w:rsidR="001A0187" w:rsidRPr="001A0187">
          <w:rPr>
            <w:webHidden/>
          </w:rPr>
          <w:fldChar w:fldCharType="end"/>
        </w:r>
      </w:hyperlink>
    </w:p>
    <w:p w14:paraId="4DEDAF01" w14:textId="2A06CF79" w:rsidR="001A0187" w:rsidRPr="001A0187" w:rsidRDefault="00000000">
      <w:pPr>
        <w:pStyle w:val="TOC1"/>
        <w:rPr>
          <w:rFonts w:asciiTheme="minorHAnsi" w:eastAsiaTheme="minorEastAsia" w:hAnsiTheme="minorHAnsi" w:cstheme="minorBidi"/>
          <w:spacing w:val="0"/>
          <w:kern w:val="2"/>
          <w:lang w:eastAsia="en-GB"/>
          <w14:ligatures w14:val="standardContextual"/>
        </w:rPr>
      </w:pPr>
      <w:hyperlink w:anchor="_Toc171675122" w:history="1">
        <w:r w:rsidR="001A0187" w:rsidRPr="001A0187">
          <w:rPr>
            <w:rStyle w:val="Hyperlink"/>
          </w:rPr>
          <w:t>Impact Assessment: Corporate Transparency and Companies House Register Reform</w:t>
        </w:r>
        <w:r w:rsidR="001A0187" w:rsidRPr="001A0187">
          <w:rPr>
            <w:webHidden/>
          </w:rPr>
          <w:tab/>
        </w:r>
        <w:r w:rsidR="001A0187" w:rsidRPr="001A0187">
          <w:rPr>
            <w:webHidden/>
          </w:rPr>
          <w:fldChar w:fldCharType="begin"/>
        </w:r>
        <w:r w:rsidR="001A0187" w:rsidRPr="001A0187">
          <w:rPr>
            <w:webHidden/>
          </w:rPr>
          <w:instrText xml:space="preserve"> PAGEREF _Toc171675122 \h </w:instrText>
        </w:r>
        <w:r w:rsidR="001A0187" w:rsidRPr="001A0187">
          <w:rPr>
            <w:webHidden/>
          </w:rPr>
        </w:r>
        <w:r w:rsidR="001A0187" w:rsidRPr="001A0187">
          <w:rPr>
            <w:webHidden/>
          </w:rPr>
          <w:fldChar w:fldCharType="separate"/>
        </w:r>
        <w:r w:rsidR="00D42F93">
          <w:rPr>
            <w:webHidden/>
          </w:rPr>
          <w:t>4</w:t>
        </w:r>
        <w:r w:rsidR="001A0187" w:rsidRPr="001A0187">
          <w:rPr>
            <w:webHidden/>
          </w:rPr>
          <w:fldChar w:fldCharType="end"/>
        </w:r>
      </w:hyperlink>
    </w:p>
    <w:p w14:paraId="15E7375A" w14:textId="6250F270" w:rsidR="001A0187" w:rsidRPr="001A0187" w:rsidRDefault="00000000">
      <w:pPr>
        <w:pStyle w:val="TOC1"/>
        <w:rPr>
          <w:rFonts w:asciiTheme="minorHAnsi" w:eastAsiaTheme="minorEastAsia" w:hAnsiTheme="minorHAnsi" w:cstheme="minorBidi"/>
          <w:spacing w:val="0"/>
          <w:kern w:val="2"/>
          <w:lang w:eastAsia="en-GB"/>
          <w14:ligatures w14:val="standardContextual"/>
        </w:rPr>
      </w:pPr>
      <w:hyperlink w:anchor="_Toc171675124" w:history="1">
        <w:r w:rsidR="001A0187" w:rsidRPr="001A0187">
          <w:rPr>
            <w:rStyle w:val="Hyperlink"/>
          </w:rPr>
          <w:t xml:space="preserve">Annex: Amendments </w:t>
        </w:r>
        <w:r w:rsidR="00AD048C">
          <w:rPr>
            <w:rStyle w:val="Hyperlink"/>
          </w:rPr>
          <w:t>made during Bill passage</w:t>
        </w:r>
        <w:r w:rsidR="001A0187" w:rsidRPr="001A0187">
          <w:rPr>
            <w:webHidden/>
          </w:rPr>
          <w:tab/>
        </w:r>
        <w:r w:rsidR="001A0187" w:rsidRPr="001A0187">
          <w:rPr>
            <w:webHidden/>
          </w:rPr>
          <w:fldChar w:fldCharType="begin"/>
        </w:r>
        <w:r w:rsidR="001A0187" w:rsidRPr="001A0187">
          <w:rPr>
            <w:webHidden/>
          </w:rPr>
          <w:instrText xml:space="preserve"> PAGEREF _Toc171675124 \h </w:instrText>
        </w:r>
        <w:r w:rsidR="001A0187" w:rsidRPr="001A0187">
          <w:rPr>
            <w:webHidden/>
          </w:rPr>
        </w:r>
        <w:r w:rsidR="001A0187" w:rsidRPr="001A0187">
          <w:rPr>
            <w:webHidden/>
          </w:rPr>
          <w:fldChar w:fldCharType="separate"/>
        </w:r>
        <w:r w:rsidR="00D42F93">
          <w:rPr>
            <w:webHidden/>
          </w:rPr>
          <w:t>107</w:t>
        </w:r>
        <w:r w:rsidR="001A0187" w:rsidRPr="001A0187">
          <w:rPr>
            <w:webHidden/>
          </w:rPr>
          <w:fldChar w:fldCharType="end"/>
        </w:r>
      </w:hyperlink>
    </w:p>
    <w:p w14:paraId="0BDEC613" w14:textId="484BCC98" w:rsidR="00BA13A6" w:rsidRDefault="009B236A">
      <w:pPr>
        <w:rPr>
          <w:bCs/>
        </w:rPr>
      </w:pPr>
      <w:r>
        <w:rPr>
          <w:bCs/>
        </w:rPr>
        <w:fldChar w:fldCharType="end"/>
      </w:r>
    </w:p>
    <w:p w14:paraId="6F493FCC" w14:textId="5099ED92" w:rsidR="00B231F6" w:rsidRDefault="008555F8">
      <w:pPr>
        <w:rPr>
          <w:bCs/>
        </w:rPr>
      </w:pPr>
      <w:r>
        <w:rPr>
          <w:bCs/>
        </w:rPr>
        <w:fldChar w:fldCharType="begin"/>
      </w:r>
      <w:r>
        <w:rPr>
          <w:bCs/>
        </w:rPr>
        <w:instrText xml:space="preserve"> TC  \f </w:instrText>
      </w:r>
      <w:r>
        <w:rPr>
          <w:bCs/>
        </w:rPr>
        <w:fldChar w:fldCharType="end"/>
      </w:r>
      <w:r w:rsidR="00B231F6">
        <w:rPr>
          <w:bCs/>
        </w:rPr>
        <w:br w:type="page"/>
      </w:r>
    </w:p>
    <w:p w14:paraId="36F73E62" w14:textId="1BF5F8FD" w:rsidR="008855D2" w:rsidRPr="00E56657" w:rsidRDefault="00EE441B" w:rsidP="0097552B">
      <w:pPr>
        <w:pStyle w:val="Heading1"/>
        <w:rPr>
          <w:rFonts w:ascii="Arial" w:hAnsi="Arial"/>
        </w:rPr>
      </w:pPr>
      <w:r w:rsidRPr="00BF6627">
        <w:rPr>
          <w:rFonts w:ascii="Arial" w:hAnsi="Arial"/>
        </w:rPr>
        <w:lastRenderedPageBreak/>
        <w:fldChar w:fldCharType="begin"/>
      </w:r>
      <w:r w:rsidRPr="00BF6627">
        <w:rPr>
          <w:rFonts w:ascii="Arial" w:hAnsi="Arial"/>
        </w:rPr>
        <w:instrText xml:space="preserve"> TC  </w:instrText>
      </w:r>
      <w:bookmarkStart w:id="0" w:name="_Toc171675121"/>
      <w:r w:rsidRPr="00BF6627">
        <w:rPr>
          <w:rFonts w:ascii="Arial" w:hAnsi="Arial"/>
        </w:rPr>
        <w:instrText>Introduction</w:instrText>
      </w:r>
      <w:bookmarkEnd w:id="0"/>
      <w:r w:rsidRPr="00BF6627">
        <w:rPr>
          <w:rFonts w:ascii="Arial" w:hAnsi="Arial"/>
        </w:rPr>
        <w:instrText xml:space="preserve"> \f </w:instrText>
      </w:r>
      <w:r w:rsidR="009B236A" w:rsidRPr="00BF6627">
        <w:rPr>
          <w:rFonts w:ascii="Arial" w:hAnsi="Arial"/>
        </w:rPr>
        <w:instrText xml:space="preserve"> x</w:instrText>
      </w:r>
      <w:r w:rsidRPr="00BF6627">
        <w:rPr>
          <w:rFonts w:ascii="Arial" w:hAnsi="Arial"/>
        </w:rPr>
        <w:instrText xml:space="preserve">\l 1 </w:instrText>
      </w:r>
      <w:r w:rsidRPr="00BF6627">
        <w:rPr>
          <w:rFonts w:ascii="Arial" w:hAnsi="Arial"/>
        </w:rPr>
        <w:fldChar w:fldCharType="end"/>
      </w:r>
      <w:bookmarkStart w:id="1" w:name="_Toc108705761"/>
      <w:bookmarkStart w:id="2" w:name="_Toc112402817"/>
      <w:bookmarkStart w:id="3" w:name="_Toc177460087"/>
      <w:r w:rsidR="00050D46" w:rsidRPr="00E56657">
        <w:rPr>
          <w:rFonts w:ascii="Arial" w:hAnsi="Arial"/>
        </w:rPr>
        <w:t>Overview</w:t>
      </w:r>
      <w:bookmarkEnd w:id="1"/>
      <w:bookmarkEnd w:id="2"/>
      <w:bookmarkEnd w:id="3"/>
    </w:p>
    <w:p w14:paraId="342A0C42" w14:textId="1E30DDFB" w:rsidR="00E03BB2" w:rsidRPr="00277031" w:rsidRDefault="004A3928" w:rsidP="00E56657">
      <w:pPr>
        <w:pStyle w:val="ListParagraph"/>
        <w:numPr>
          <w:ilvl w:val="0"/>
          <w:numId w:val="81"/>
        </w:numPr>
        <w:spacing w:before="240" w:after="160" w:line="276" w:lineRule="auto"/>
        <w:rPr>
          <w:rFonts w:cs="Arial"/>
        </w:rPr>
      </w:pPr>
      <w:r w:rsidRPr="00277031">
        <w:rPr>
          <w:rFonts w:cs="Arial"/>
        </w:rPr>
        <w:t xml:space="preserve">This document presents the Impact Assessment for </w:t>
      </w:r>
      <w:r w:rsidR="005303E3">
        <w:rPr>
          <w:rFonts w:cs="Arial"/>
        </w:rPr>
        <w:t>DBT</w:t>
      </w:r>
      <w:r w:rsidR="00AD048C">
        <w:rPr>
          <w:rFonts w:cs="Arial"/>
        </w:rPr>
        <w:t xml:space="preserve">, </w:t>
      </w:r>
      <w:r w:rsidR="005303E3">
        <w:rPr>
          <w:rFonts w:cs="Arial"/>
        </w:rPr>
        <w:t>formerly BEIS</w:t>
      </w:r>
      <w:r w:rsidR="00AD048C">
        <w:rPr>
          <w:rFonts w:cs="Arial"/>
        </w:rPr>
        <w:t>,</w:t>
      </w:r>
      <w:r w:rsidRPr="00277031">
        <w:rPr>
          <w:rFonts w:cs="Arial"/>
        </w:rPr>
        <w:t xml:space="preserve"> measures within the Economic Crime and Corporate Transparency </w:t>
      </w:r>
      <w:r w:rsidR="00DD019C">
        <w:rPr>
          <w:rFonts w:cs="Arial"/>
        </w:rPr>
        <w:t>Act</w:t>
      </w:r>
      <w:r w:rsidRPr="00277031">
        <w:rPr>
          <w:rFonts w:cs="Arial"/>
        </w:rPr>
        <w:t>. Impact Assessments from other departments, including the Home Office</w:t>
      </w:r>
      <w:r w:rsidR="00BB0A66" w:rsidRPr="00277031">
        <w:rPr>
          <w:rFonts w:cs="Arial"/>
        </w:rPr>
        <w:t>, the Ministry of Justice, and Her Majesty’s Treasury w</w:t>
      </w:r>
      <w:r w:rsidR="00DD019C">
        <w:rPr>
          <w:rFonts w:cs="Arial"/>
        </w:rPr>
        <w:t>ere</w:t>
      </w:r>
      <w:r w:rsidR="00BB0A66" w:rsidRPr="00277031">
        <w:rPr>
          <w:rFonts w:cs="Arial"/>
        </w:rPr>
        <w:t xml:space="preserve"> published alongside the Bill’s introduction.</w:t>
      </w:r>
      <w:r w:rsidR="00D41F97" w:rsidRPr="00277031">
        <w:rPr>
          <w:rStyle w:val="FootnoteReference"/>
          <w:rFonts w:cs="Arial"/>
        </w:rPr>
        <w:footnoteReference w:id="2"/>
      </w:r>
      <w:r w:rsidR="00BB0A66" w:rsidRPr="00277031">
        <w:rPr>
          <w:rFonts w:cs="Arial"/>
        </w:rPr>
        <w:t xml:space="preserve"> </w:t>
      </w:r>
      <w:r w:rsidR="00E03BB2" w:rsidRPr="00277031">
        <w:rPr>
          <w:rFonts w:cs="Arial"/>
        </w:rPr>
        <w:t>The</w:t>
      </w:r>
      <w:r w:rsidR="000503AF" w:rsidRPr="00277031">
        <w:rPr>
          <w:rFonts w:cs="Arial"/>
        </w:rPr>
        <w:t xml:space="preserve"> </w:t>
      </w:r>
      <w:r w:rsidR="00E03BB2" w:rsidRPr="00277031">
        <w:rPr>
          <w:rFonts w:cs="Arial"/>
        </w:rPr>
        <w:t xml:space="preserve">two final stage Impact Assessments for the </w:t>
      </w:r>
      <w:r w:rsidR="005303E3">
        <w:rPr>
          <w:rFonts w:cs="Arial"/>
        </w:rPr>
        <w:t>DBT</w:t>
      </w:r>
      <w:r w:rsidR="00E03BB2" w:rsidRPr="00277031">
        <w:rPr>
          <w:rFonts w:cs="Arial"/>
        </w:rPr>
        <w:t xml:space="preserve"> measures are:</w:t>
      </w:r>
      <w:r w:rsidR="001F6E96">
        <w:rPr>
          <w:rFonts w:cs="Arial"/>
        </w:rPr>
        <w:br/>
      </w:r>
    </w:p>
    <w:p w14:paraId="4C24FEFE" w14:textId="77777777" w:rsidR="00E03BB2" w:rsidRPr="00277031" w:rsidRDefault="00E03BB2" w:rsidP="00E56657">
      <w:pPr>
        <w:pStyle w:val="ListParagraph"/>
        <w:numPr>
          <w:ilvl w:val="1"/>
          <w:numId w:val="82"/>
        </w:numPr>
        <w:spacing w:before="240" w:after="160" w:line="276" w:lineRule="auto"/>
        <w:rPr>
          <w:rFonts w:cs="Arial"/>
        </w:rPr>
      </w:pPr>
      <w:r w:rsidRPr="00277031">
        <w:rPr>
          <w:rFonts w:cs="Arial"/>
          <w:bCs/>
        </w:rPr>
        <w:t>Corporate Transparency and Companies House Register Reform</w:t>
      </w:r>
    </w:p>
    <w:p w14:paraId="2D3DF47D" w14:textId="55CE55CD" w:rsidR="004A3928" w:rsidRPr="00277031" w:rsidRDefault="00E03BB2" w:rsidP="00E56657">
      <w:pPr>
        <w:pStyle w:val="ListParagraph"/>
        <w:numPr>
          <w:ilvl w:val="1"/>
          <w:numId w:val="82"/>
        </w:numPr>
        <w:spacing w:before="240" w:after="160" w:line="276" w:lineRule="auto"/>
        <w:rPr>
          <w:rFonts w:cs="Arial"/>
        </w:rPr>
      </w:pPr>
      <w:r w:rsidRPr="00277031">
        <w:rPr>
          <w:rFonts w:cs="Arial"/>
          <w:bCs/>
        </w:rPr>
        <w:t>Limited Partnerships: Reform of Limited Partnership Law</w:t>
      </w:r>
    </w:p>
    <w:p w14:paraId="3CD92FBC" w14:textId="77777777" w:rsidR="004A3928" w:rsidRPr="00277031" w:rsidRDefault="004A3928" w:rsidP="00E56657">
      <w:pPr>
        <w:pStyle w:val="ListParagraph"/>
        <w:spacing w:before="240" w:line="276" w:lineRule="auto"/>
        <w:rPr>
          <w:rFonts w:cs="Arial"/>
        </w:rPr>
      </w:pPr>
    </w:p>
    <w:p w14:paraId="3D783803" w14:textId="17451B03" w:rsidR="004A3928" w:rsidRPr="00277031" w:rsidRDefault="004A3928" w:rsidP="00E56657">
      <w:pPr>
        <w:pStyle w:val="ListParagraph"/>
        <w:numPr>
          <w:ilvl w:val="0"/>
          <w:numId w:val="81"/>
        </w:numPr>
        <w:spacing w:before="240" w:after="160" w:line="276" w:lineRule="auto"/>
        <w:rPr>
          <w:rFonts w:cs="Arial"/>
        </w:rPr>
      </w:pPr>
      <w:r w:rsidRPr="00277031">
        <w:rPr>
          <w:rFonts w:cs="Arial"/>
        </w:rPr>
        <w:t xml:space="preserve">The Economic Crime and Corporate Transparency </w:t>
      </w:r>
      <w:r w:rsidR="005B6092">
        <w:rPr>
          <w:rFonts w:cs="Arial"/>
        </w:rPr>
        <w:t>Act</w:t>
      </w:r>
      <w:r w:rsidRPr="00277031">
        <w:rPr>
          <w:rFonts w:cs="Arial"/>
        </w:rPr>
        <w:t xml:space="preserve"> will</w:t>
      </w:r>
      <w:r w:rsidR="00F6305B" w:rsidRPr="00277031">
        <w:rPr>
          <w:rFonts w:cs="Arial"/>
        </w:rPr>
        <w:t>:</w:t>
      </w:r>
      <w:r w:rsidRPr="00277031">
        <w:rPr>
          <w:rFonts w:cs="Arial"/>
        </w:rPr>
        <w:t xml:space="preserve"> prevent </w:t>
      </w:r>
      <w:r w:rsidR="006C4DA6" w:rsidRPr="00277031">
        <w:rPr>
          <w:rFonts w:cs="Arial"/>
        </w:rPr>
        <w:t>misuse of UK registered entities</w:t>
      </w:r>
      <w:r w:rsidR="006D558A" w:rsidRPr="00277031">
        <w:rPr>
          <w:rFonts w:cs="Arial"/>
        </w:rPr>
        <w:t>, including</w:t>
      </w:r>
      <w:r w:rsidRPr="00277031">
        <w:rPr>
          <w:rFonts w:cs="Arial"/>
        </w:rPr>
        <w:t xml:space="preserve"> limited partnerships, </w:t>
      </w:r>
      <w:r w:rsidR="00376C8A" w:rsidRPr="00277031">
        <w:rPr>
          <w:rFonts w:cs="Arial"/>
        </w:rPr>
        <w:t xml:space="preserve">improve the </w:t>
      </w:r>
      <w:r w:rsidR="00003301" w:rsidRPr="00277031">
        <w:rPr>
          <w:rFonts w:cs="Arial"/>
        </w:rPr>
        <w:t>accuracy of information held at Companies House</w:t>
      </w:r>
      <w:r w:rsidR="00E03BB2" w:rsidRPr="00277031">
        <w:rPr>
          <w:rFonts w:cs="Arial"/>
        </w:rPr>
        <w:t>, give</w:t>
      </w:r>
      <w:r w:rsidR="00003301" w:rsidRPr="00277031">
        <w:rPr>
          <w:rFonts w:cs="Arial"/>
        </w:rPr>
        <w:t xml:space="preserve"> </w:t>
      </w:r>
      <w:r w:rsidRPr="00277031">
        <w:rPr>
          <w:rFonts w:cs="Arial"/>
        </w:rPr>
        <w:t>additional powers to seize crypto</w:t>
      </w:r>
      <w:r w:rsidR="00D0140C">
        <w:rPr>
          <w:rFonts w:cs="Arial"/>
        </w:rPr>
        <w:t>-</w:t>
      </w:r>
      <w:r w:rsidRPr="00277031">
        <w:rPr>
          <w:rFonts w:cs="Arial"/>
        </w:rPr>
        <w:t xml:space="preserve">assets more quickly and easily, and give businesses more confidence to share information in order to tackle money laundering and other economic crime. </w:t>
      </w:r>
    </w:p>
    <w:p w14:paraId="511AEC49" w14:textId="77777777" w:rsidR="004A3928" w:rsidRPr="00277031" w:rsidRDefault="004A3928" w:rsidP="00E56657">
      <w:pPr>
        <w:spacing w:before="240" w:line="276" w:lineRule="auto"/>
        <w:rPr>
          <w:rFonts w:cs="Arial"/>
          <w:b/>
          <w:bCs/>
        </w:rPr>
      </w:pPr>
      <w:r w:rsidRPr="00277031">
        <w:rPr>
          <w:rFonts w:cs="Arial"/>
          <w:b/>
          <w:bCs/>
        </w:rPr>
        <w:t>Background</w:t>
      </w:r>
    </w:p>
    <w:p w14:paraId="10E7852A" w14:textId="77777777" w:rsidR="004A3928" w:rsidRPr="00277031" w:rsidRDefault="004A3928" w:rsidP="00E56657">
      <w:pPr>
        <w:pStyle w:val="ListParagraph"/>
        <w:numPr>
          <w:ilvl w:val="0"/>
          <w:numId w:val="81"/>
        </w:numPr>
        <w:spacing w:before="240" w:after="160" w:line="276" w:lineRule="auto"/>
        <w:rPr>
          <w:rFonts w:cs="Arial"/>
        </w:rPr>
      </w:pPr>
      <w:r w:rsidRPr="00277031">
        <w:rPr>
          <w:rFonts w:cs="Arial"/>
        </w:rPr>
        <w:t xml:space="preserve">Recent years have seen growing instances of misuse of companies, concerns over the accuracy of the companies register and challenges safeguarding personal data on the register. In parallel, several stakeholders have drawn attention to the opportunity for Companies House to play a greater role tackling economic crime, working in partnership with other agencies and the private sector. </w:t>
      </w:r>
    </w:p>
    <w:p w14:paraId="1CEC4B2A" w14:textId="77777777" w:rsidR="004A3928" w:rsidRPr="00277031" w:rsidRDefault="004A3928" w:rsidP="00E56657">
      <w:pPr>
        <w:pStyle w:val="ListParagraph"/>
        <w:spacing w:line="276" w:lineRule="auto"/>
        <w:rPr>
          <w:rFonts w:cs="Arial"/>
        </w:rPr>
      </w:pPr>
    </w:p>
    <w:p w14:paraId="64B9B827" w14:textId="31950571" w:rsidR="004A3928" w:rsidRPr="00277031" w:rsidRDefault="004A3928" w:rsidP="00E56657">
      <w:pPr>
        <w:pStyle w:val="ListParagraph"/>
        <w:numPr>
          <w:ilvl w:val="0"/>
          <w:numId w:val="81"/>
        </w:numPr>
        <w:spacing w:before="240" w:after="160" w:line="276" w:lineRule="auto"/>
        <w:rPr>
          <w:rFonts w:cs="Arial"/>
        </w:rPr>
      </w:pPr>
      <w:r w:rsidRPr="00277031">
        <w:rPr>
          <w:rFonts w:cs="Arial"/>
        </w:rPr>
        <w:t>The Corporate Transparency and Register Reform White Paper, published in February 2022, builds on the consultation responses received in both 2019 and 2020.</w:t>
      </w:r>
      <w:r w:rsidRPr="00277031">
        <w:rPr>
          <w:rFonts w:cs="Arial"/>
          <w:vertAlign w:val="superscript"/>
        </w:rPr>
        <w:footnoteReference w:id="3"/>
      </w:r>
      <w:r w:rsidRPr="00277031">
        <w:rPr>
          <w:rFonts w:cs="Arial"/>
        </w:rPr>
        <w:t xml:space="preserve"> </w:t>
      </w:r>
      <w:r w:rsidR="00950B03" w:rsidRPr="00277031">
        <w:rPr>
          <w:rFonts w:cs="Arial"/>
        </w:rPr>
        <w:t xml:space="preserve">This </w:t>
      </w:r>
      <w:r w:rsidRPr="00277031">
        <w:rPr>
          <w:rFonts w:cs="Arial"/>
        </w:rPr>
        <w:t xml:space="preserve">set out the Government’s position ahead of introducing these reforms into Parliament. An Impact Assessment </w:t>
      </w:r>
      <w:r w:rsidR="00565D25" w:rsidRPr="00277031">
        <w:rPr>
          <w:rFonts w:cs="Arial"/>
        </w:rPr>
        <w:t>was published alongside the White Paper</w:t>
      </w:r>
      <w:r w:rsidRPr="00277031">
        <w:rPr>
          <w:rFonts w:cs="Arial"/>
        </w:rPr>
        <w:t xml:space="preserve"> providing stakeholders with an initial assessment of the costs and benefits of this policy</w:t>
      </w:r>
      <w:r w:rsidR="00565D25" w:rsidRPr="00277031">
        <w:rPr>
          <w:rFonts w:cs="Arial"/>
        </w:rPr>
        <w:t>.</w:t>
      </w:r>
    </w:p>
    <w:p w14:paraId="43DA8DE7" w14:textId="178CBB41" w:rsidR="004A3928" w:rsidRPr="00277031" w:rsidRDefault="00E10F3E" w:rsidP="00E56657">
      <w:pPr>
        <w:spacing w:before="240" w:line="276" w:lineRule="auto"/>
        <w:rPr>
          <w:rFonts w:cs="Arial"/>
          <w:b/>
          <w:bCs/>
        </w:rPr>
      </w:pPr>
      <w:r>
        <w:rPr>
          <w:rFonts w:cs="Arial"/>
          <w:b/>
          <w:bCs/>
        </w:rPr>
        <w:t>Focus of this document</w:t>
      </w:r>
    </w:p>
    <w:p w14:paraId="3CE28F92" w14:textId="77777777" w:rsidR="004A3928" w:rsidRPr="00277031" w:rsidRDefault="004A3928" w:rsidP="00E56657">
      <w:pPr>
        <w:pStyle w:val="ListParagraph"/>
        <w:spacing w:after="160" w:line="276" w:lineRule="auto"/>
        <w:rPr>
          <w:rFonts w:cs="Arial"/>
        </w:rPr>
      </w:pPr>
    </w:p>
    <w:p w14:paraId="5C19E4C2" w14:textId="0CF868A2" w:rsidR="004A3928" w:rsidRPr="00277031" w:rsidRDefault="004A3928" w:rsidP="00E56657">
      <w:pPr>
        <w:pStyle w:val="ListParagraph"/>
        <w:numPr>
          <w:ilvl w:val="0"/>
          <w:numId w:val="81"/>
        </w:numPr>
        <w:spacing w:after="160" w:line="276" w:lineRule="auto"/>
        <w:rPr>
          <w:rFonts w:cs="Arial"/>
        </w:rPr>
      </w:pPr>
      <w:r w:rsidRPr="00277031">
        <w:rPr>
          <w:rFonts w:cs="Arial"/>
          <w:b/>
          <w:bCs/>
        </w:rPr>
        <w:t>Corporate Transparency and Companies House Register Reform</w:t>
      </w:r>
      <w:r w:rsidR="00F01365" w:rsidRPr="00277031">
        <w:rPr>
          <w:rFonts w:cs="Arial"/>
        </w:rPr>
        <w:t xml:space="preserve">: </w:t>
      </w:r>
      <w:r w:rsidRPr="00277031">
        <w:rPr>
          <w:rFonts w:cs="Arial"/>
        </w:rPr>
        <w:t xml:space="preserve">The </w:t>
      </w:r>
      <w:r w:rsidR="00BD33FC">
        <w:rPr>
          <w:rFonts w:cs="Arial"/>
        </w:rPr>
        <w:t>Act</w:t>
      </w:r>
      <w:r w:rsidRPr="00277031">
        <w:rPr>
          <w:rFonts w:cs="Arial"/>
        </w:rPr>
        <w:t xml:space="preserve"> will reform the role of Companies House and improve transparency over UK companies and property, in order to strengthen our business environment, support our national security and combat economic crime, whilst delivering a more reliable companies register to underpin business activity.</w:t>
      </w:r>
    </w:p>
    <w:p w14:paraId="4BA331FE" w14:textId="77777777" w:rsidR="00E10F3E" w:rsidRPr="00E10F3E" w:rsidRDefault="00E10F3E" w:rsidP="00C44237"/>
    <w:p w14:paraId="3B070398" w14:textId="3C164B82" w:rsidR="00346F93" w:rsidRPr="00781830" w:rsidRDefault="00350F88" w:rsidP="00346F93">
      <w:pPr>
        <w:pStyle w:val="Default"/>
        <w:numPr>
          <w:ilvl w:val="0"/>
          <w:numId w:val="81"/>
        </w:numPr>
        <w:rPr>
          <w:rFonts w:eastAsiaTheme="minorHAnsi"/>
          <w:lang w:eastAsia="en-US"/>
        </w:rPr>
      </w:pPr>
      <w:r w:rsidRPr="00350F88">
        <w:rPr>
          <w:b/>
          <w:bCs/>
        </w:rPr>
        <w:t>Amendments made during Bill</w:t>
      </w:r>
      <w:r w:rsidR="00BD33FC">
        <w:rPr>
          <w:b/>
          <w:bCs/>
        </w:rPr>
        <w:t>’s</w:t>
      </w:r>
      <w:r w:rsidRPr="00350F88">
        <w:rPr>
          <w:b/>
          <w:bCs/>
        </w:rPr>
        <w:t xml:space="preserve"> passage</w:t>
      </w:r>
      <w:r w:rsidR="00346F93" w:rsidRPr="00AB673A">
        <w:rPr>
          <w:b/>
          <w:bCs/>
        </w:rPr>
        <w:t>:</w:t>
      </w:r>
      <w:r w:rsidR="00346F93">
        <w:rPr>
          <w:b/>
          <w:bCs/>
        </w:rPr>
        <w:t xml:space="preserve"> </w:t>
      </w:r>
      <w:r w:rsidR="008B0074">
        <w:t>The Economic Crime and Corporate Transparency Act received Royal Assent in October 2023.</w:t>
      </w:r>
      <w:r w:rsidR="008B0074">
        <w:rPr>
          <w:rStyle w:val="FootnoteReference"/>
          <w:rFonts w:eastAsiaTheme="minorEastAsia"/>
        </w:rPr>
        <w:footnoteReference w:id="4"/>
      </w:r>
      <w:r w:rsidR="008B0074">
        <w:t xml:space="preserve"> </w:t>
      </w:r>
      <w:r w:rsidR="00346F93">
        <w:t xml:space="preserve">Throughout the </w:t>
      </w:r>
      <w:r w:rsidR="005A6605">
        <w:t>Bill</w:t>
      </w:r>
      <w:r w:rsidR="00346F93">
        <w:t xml:space="preserve">’s passage through Parliament, various amendments were made to the legislation. </w:t>
      </w:r>
      <w:r w:rsidR="00346F93">
        <w:rPr>
          <w:rFonts w:eastAsiaTheme="minorHAnsi"/>
          <w:lang w:eastAsia="en-US"/>
        </w:rPr>
        <w:t xml:space="preserve">Following our assessment of these amendments, we </w:t>
      </w:r>
      <w:r w:rsidR="00346F93" w:rsidRPr="001A318D">
        <w:rPr>
          <w:rFonts w:eastAsiaTheme="minorHAnsi"/>
          <w:u w:val="single"/>
          <w:lang w:eastAsia="en-US"/>
        </w:rPr>
        <w:t>do not</w:t>
      </w:r>
      <w:r w:rsidR="00346F93">
        <w:rPr>
          <w:rFonts w:eastAsiaTheme="minorHAnsi"/>
          <w:lang w:eastAsia="en-US"/>
        </w:rPr>
        <w:t xml:space="preserve"> believe that the primary legislation </w:t>
      </w:r>
      <w:r w:rsidR="00346F93">
        <w:t xml:space="preserve">has been amended in such a way that </w:t>
      </w:r>
      <w:r w:rsidR="00346F93" w:rsidRPr="004E7543">
        <w:rPr>
          <w:rFonts w:eastAsiaTheme="minorHAnsi"/>
        </w:rPr>
        <w:t xml:space="preserve">significantly changes the impacts </w:t>
      </w:r>
      <w:r w:rsidR="00AD048C">
        <w:rPr>
          <w:rFonts w:eastAsiaTheme="minorHAnsi"/>
        </w:rPr>
        <w:t>set out in this IA</w:t>
      </w:r>
      <w:r>
        <w:rPr>
          <w:rFonts w:eastAsiaTheme="minorHAnsi"/>
        </w:rPr>
        <w:t xml:space="preserve">. </w:t>
      </w:r>
      <w:r w:rsidR="00346F93" w:rsidRPr="002B0F01">
        <w:rPr>
          <w:rFonts w:eastAsiaTheme="minorHAnsi"/>
          <w:u w:val="single"/>
        </w:rPr>
        <w:t xml:space="preserve">As a result, </w:t>
      </w:r>
      <w:r w:rsidR="00346F93" w:rsidRPr="00AB673A">
        <w:rPr>
          <w:u w:val="single"/>
        </w:rPr>
        <w:t>a full enactment Impact Assessment has not been produced</w:t>
      </w:r>
      <w:r w:rsidR="00346F93" w:rsidRPr="00AB673A">
        <w:t>.</w:t>
      </w:r>
      <w:r w:rsidR="00346F93" w:rsidRPr="00781830">
        <w:rPr>
          <w:i/>
          <w:iCs/>
        </w:rPr>
        <w:t xml:space="preserve"> </w:t>
      </w:r>
      <w:r w:rsidR="00346F93">
        <w:t xml:space="preserve">It is possible that as a result of further work on secondary legislation or during Companies </w:t>
      </w:r>
      <w:r w:rsidR="00346F93">
        <w:lastRenderedPageBreak/>
        <w:t>House implementation that our assessment of costs and benefits will change. This will be reflected in any Impact Assessments accompanying regulations.</w:t>
      </w:r>
    </w:p>
    <w:p w14:paraId="56BA7EE6" w14:textId="77777777" w:rsidR="00E10F3E" w:rsidRPr="00277031" w:rsidRDefault="00E10F3E" w:rsidP="00F96E8E">
      <w:pPr>
        <w:pStyle w:val="ListParagraph"/>
        <w:spacing w:line="276" w:lineRule="auto"/>
        <w:rPr>
          <w:rFonts w:cs="Arial"/>
        </w:rPr>
      </w:pPr>
    </w:p>
    <w:p w14:paraId="42D5CBE1" w14:textId="77777777" w:rsidR="00F67F9F" w:rsidRPr="00277031" w:rsidRDefault="006847DE" w:rsidP="00E56657">
      <w:pPr>
        <w:spacing w:line="276" w:lineRule="auto"/>
        <w:rPr>
          <w:rFonts w:cs="Arial"/>
          <w:b/>
        </w:rPr>
        <w:sectPr w:rsidR="00F67F9F" w:rsidRPr="00277031" w:rsidSect="00853F59">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680" w:right="851" w:bottom="680" w:left="851" w:header="284" w:footer="284" w:gutter="0"/>
          <w:cols w:space="708"/>
          <w:titlePg/>
          <w:docGrid w:linePitch="360"/>
        </w:sectPr>
      </w:pPr>
      <w:r w:rsidRPr="00725D25">
        <w:rPr>
          <w:rFonts w:cs="Arial"/>
          <w:b/>
        </w:rPr>
        <w:br w:type="page"/>
      </w:r>
    </w:p>
    <w:tbl>
      <w:tblPr>
        <w:tblW w:w="10344"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0"/>
        <w:gridCol w:w="2263"/>
        <w:gridCol w:w="2004"/>
        <w:gridCol w:w="826"/>
        <w:gridCol w:w="3256"/>
        <w:gridCol w:w="15"/>
      </w:tblGrid>
      <w:tr w:rsidR="00A07EFA" w14:paraId="7BAFC74C" w14:textId="77777777" w:rsidTr="000663E7">
        <w:trPr>
          <w:trHeight w:hRule="exact" w:val="2695"/>
        </w:trPr>
        <w:tc>
          <w:tcPr>
            <w:tcW w:w="6247" w:type="dxa"/>
            <w:gridSpan w:val="3"/>
            <w:tcBorders>
              <w:top w:val="single" w:sz="4" w:space="0" w:color="auto"/>
              <w:left w:val="single" w:sz="4" w:space="0" w:color="auto"/>
              <w:bottom w:val="single" w:sz="4" w:space="0" w:color="auto"/>
              <w:right w:val="single" w:sz="4" w:space="0" w:color="auto"/>
            </w:tcBorders>
            <w:hideMark/>
          </w:tcPr>
          <w:p w14:paraId="76C1FAEE" w14:textId="2A0681B2" w:rsidR="00166C93" w:rsidRDefault="00EE441B" w:rsidP="00166C93">
            <w:pPr>
              <w:pStyle w:val="IAHeadTitle"/>
              <w:ind w:left="113"/>
              <w:rPr>
                <w:sz w:val="20"/>
                <w:szCs w:val="20"/>
              </w:rPr>
            </w:pPr>
            <w:r>
              <w:rPr>
                <w:sz w:val="20"/>
                <w:szCs w:val="20"/>
              </w:rPr>
              <w:lastRenderedPageBreak/>
              <w:fldChar w:fldCharType="begin"/>
            </w:r>
            <w:r>
              <w:rPr>
                <w:sz w:val="20"/>
                <w:szCs w:val="20"/>
              </w:rPr>
              <w:instrText xml:space="preserve"> TC  "</w:instrText>
            </w:r>
            <w:bookmarkStart w:id="4" w:name="_Toc171675122"/>
            <w:r>
              <w:rPr>
                <w:sz w:val="20"/>
                <w:szCs w:val="20"/>
              </w:rPr>
              <w:instrText>Impact Assessment: Corporate Transparency and Companies House Register Reform</w:instrText>
            </w:r>
            <w:bookmarkEnd w:id="4"/>
            <w:r>
              <w:rPr>
                <w:sz w:val="20"/>
                <w:szCs w:val="20"/>
              </w:rPr>
              <w:instrText xml:space="preserve">" \f </w:instrText>
            </w:r>
            <w:r w:rsidR="009B236A">
              <w:rPr>
                <w:sz w:val="20"/>
                <w:szCs w:val="20"/>
              </w:rPr>
              <w:instrText xml:space="preserve"> x</w:instrText>
            </w:r>
            <w:r>
              <w:rPr>
                <w:sz w:val="20"/>
                <w:szCs w:val="20"/>
              </w:rPr>
              <w:instrText xml:space="preserve">\l 1 </w:instrText>
            </w:r>
            <w:r>
              <w:rPr>
                <w:sz w:val="20"/>
                <w:szCs w:val="20"/>
              </w:rPr>
              <w:fldChar w:fldCharType="end"/>
            </w:r>
            <w:r w:rsidR="00A07EFA">
              <w:rPr>
                <w:sz w:val="20"/>
                <w:szCs w:val="20"/>
              </w:rPr>
              <w:t xml:space="preserve">Title: </w:t>
            </w:r>
            <w:r w:rsidR="00A07EFA" w:rsidRPr="00B9153C">
              <w:rPr>
                <w:rStyle w:val="Heading2Char"/>
                <w:sz w:val="20"/>
                <w:szCs w:val="20"/>
              </w:rPr>
              <w:t>Corporate Transparency and Companies House Register Reform</w:t>
            </w:r>
            <w:r w:rsidR="00DD0DDD">
              <w:rPr>
                <w:rStyle w:val="Heading2Char"/>
                <w:sz w:val="20"/>
                <w:szCs w:val="20"/>
              </w:rPr>
              <w:br/>
            </w:r>
          </w:p>
          <w:p w14:paraId="30598736" w14:textId="77777777" w:rsidR="00166C93" w:rsidRDefault="00A07EFA" w:rsidP="00166C93">
            <w:pPr>
              <w:pStyle w:val="IAHeadTitle"/>
              <w:ind w:left="113"/>
              <w:rPr>
                <w:rStyle w:val="IANoChar"/>
                <w:rFonts w:cs="Arial"/>
                <w:sz w:val="20"/>
                <w:szCs w:val="20"/>
              </w:rPr>
            </w:pPr>
            <w:r w:rsidRPr="00312ABE">
              <w:rPr>
                <w:sz w:val="20"/>
                <w:szCs w:val="20"/>
              </w:rPr>
              <w:t>IA No:</w:t>
            </w:r>
            <w:r w:rsidR="00726F36">
              <w:rPr>
                <w:sz w:val="20"/>
                <w:szCs w:val="20"/>
              </w:rPr>
              <w:t xml:space="preserve"> </w:t>
            </w:r>
            <w:r w:rsidR="00726F36" w:rsidRPr="00166C93">
              <w:rPr>
                <w:b w:val="0"/>
                <w:bCs/>
                <w:sz w:val="20"/>
                <w:szCs w:val="20"/>
              </w:rPr>
              <w:t>BEIS016(F)-22-BF</w:t>
            </w:r>
            <w:r w:rsidR="00C618ED" w:rsidRPr="00312ABE" w:rsidDel="00C618ED">
              <w:rPr>
                <w:rStyle w:val="IANoChar"/>
                <w:rFonts w:cs="Arial"/>
                <w:sz w:val="20"/>
                <w:szCs w:val="20"/>
              </w:rPr>
              <w:t xml:space="preserve"> </w:t>
            </w:r>
            <w:r w:rsidR="00EA19C0">
              <w:rPr>
                <w:rStyle w:val="IANoChar"/>
                <w:rFonts w:cs="Arial"/>
                <w:sz w:val="20"/>
                <w:szCs w:val="20"/>
              </w:rPr>
              <w:t xml:space="preserve"> </w:t>
            </w:r>
          </w:p>
          <w:p w14:paraId="622962D3" w14:textId="14A516BC" w:rsidR="00166C93" w:rsidRDefault="00A07EFA" w:rsidP="00166C93">
            <w:pPr>
              <w:pStyle w:val="IAHeadTitle"/>
              <w:ind w:left="113"/>
              <w:rPr>
                <w:b w:val="0"/>
                <w:sz w:val="20"/>
                <w:szCs w:val="20"/>
              </w:rPr>
            </w:pPr>
            <w:r>
              <w:rPr>
                <w:rStyle w:val="IANoChar"/>
                <w:rFonts w:cs="Arial"/>
                <w:sz w:val="20"/>
                <w:szCs w:val="20"/>
              </w:rPr>
              <w:br/>
            </w:r>
            <w:r w:rsidRPr="00827E71">
              <w:rPr>
                <w:sz w:val="20"/>
                <w:szCs w:val="20"/>
              </w:rPr>
              <w:t>RPC Reference No:</w:t>
            </w:r>
            <w:r w:rsidRPr="00827E71">
              <w:rPr>
                <w:b w:val="0"/>
                <w:sz w:val="20"/>
                <w:szCs w:val="20"/>
              </w:rPr>
              <w:t xml:space="preserve"> </w:t>
            </w:r>
            <w:r w:rsidR="001A50A2">
              <w:rPr>
                <w:b w:val="0"/>
                <w:sz w:val="20"/>
                <w:szCs w:val="20"/>
              </w:rPr>
              <w:t>RPC-BEIS-5037(3)</w:t>
            </w:r>
          </w:p>
          <w:p w14:paraId="5D9F0A05" w14:textId="77777777" w:rsidR="00166C93" w:rsidRDefault="00166C93" w:rsidP="00166C93">
            <w:pPr>
              <w:pStyle w:val="IAHeadTitle"/>
              <w:ind w:left="113"/>
              <w:rPr>
                <w:sz w:val="20"/>
                <w:szCs w:val="20"/>
              </w:rPr>
            </w:pPr>
          </w:p>
          <w:p w14:paraId="69417D49" w14:textId="40776268" w:rsidR="00A07EFA" w:rsidRPr="00166C93" w:rsidRDefault="00A07EFA" w:rsidP="00166C93">
            <w:pPr>
              <w:pStyle w:val="IAHeadTitle"/>
              <w:ind w:left="113"/>
              <w:rPr>
                <w:b w:val="0"/>
                <w:bCs/>
                <w:sz w:val="20"/>
                <w:szCs w:val="20"/>
              </w:rPr>
            </w:pPr>
            <w:r w:rsidRPr="00166C93">
              <w:rPr>
                <w:sz w:val="20"/>
                <w:szCs w:val="20"/>
              </w:rPr>
              <w:t xml:space="preserve">Lead department or agency: </w:t>
            </w:r>
            <w:r w:rsidRPr="00166C93">
              <w:rPr>
                <w:b w:val="0"/>
                <w:bCs/>
                <w:sz w:val="20"/>
                <w:szCs w:val="20"/>
              </w:rPr>
              <w:t>Department for Business, Energy and Industrial Strategy</w:t>
            </w:r>
            <w:r w:rsidR="00166C93">
              <w:rPr>
                <w:b w:val="0"/>
                <w:bCs/>
                <w:sz w:val="20"/>
                <w:szCs w:val="20"/>
              </w:rPr>
              <w:br/>
            </w:r>
            <w:r w:rsidR="00166C93">
              <w:rPr>
                <w:b w:val="0"/>
                <w:bCs/>
                <w:sz w:val="20"/>
                <w:szCs w:val="20"/>
              </w:rPr>
              <w:br/>
            </w:r>
            <w:r w:rsidRPr="00166C93">
              <w:rPr>
                <w:sz w:val="20"/>
                <w:szCs w:val="20"/>
              </w:rPr>
              <w:t xml:space="preserve">Other departments or agencies: </w:t>
            </w:r>
            <w:r w:rsidRPr="00166C93">
              <w:rPr>
                <w:b w:val="0"/>
                <w:bCs/>
                <w:sz w:val="20"/>
                <w:szCs w:val="20"/>
              </w:rPr>
              <w:t xml:space="preserve">Companies House  </w:t>
            </w:r>
            <w:r>
              <w:fldChar w:fldCharType="begin">
                <w:ffData>
                  <w:name w:val="IAOtherDepts"/>
                  <w:enabled/>
                  <w:calcOnExit w:val="0"/>
                  <w:textInput>
                    <w:maxLength w:val="20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097" w:type="dxa"/>
            <w:gridSpan w:val="3"/>
            <w:tcBorders>
              <w:top w:val="single" w:sz="4" w:space="0" w:color="auto"/>
              <w:left w:val="single" w:sz="4" w:space="0" w:color="auto"/>
              <w:bottom w:val="single" w:sz="4" w:space="0" w:color="auto"/>
              <w:right w:val="single" w:sz="4" w:space="0" w:color="auto"/>
            </w:tcBorders>
            <w:hideMark/>
          </w:tcPr>
          <w:tbl>
            <w:tblPr>
              <w:tblW w:w="4142"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42"/>
            </w:tblGrid>
            <w:tr w:rsidR="00A07EFA" w14:paraId="3C29F9B0" w14:textId="77777777" w:rsidTr="00E112F8">
              <w:trPr>
                <w:trHeight w:val="545"/>
              </w:trPr>
              <w:tc>
                <w:tcPr>
                  <w:tcW w:w="4142" w:type="dxa"/>
                  <w:tcBorders>
                    <w:top w:val="nil"/>
                    <w:left w:val="nil"/>
                    <w:bottom w:val="single" w:sz="4" w:space="0" w:color="333333"/>
                    <w:right w:val="nil"/>
                  </w:tcBorders>
                  <w:shd w:val="clear" w:color="auto" w:fill="333333"/>
                  <w:vAlign w:val="center"/>
                  <w:hideMark/>
                </w:tcPr>
                <w:p w14:paraId="1070383B" w14:textId="545DC2A2" w:rsidR="00A07EFA" w:rsidRDefault="00A07EFA">
                  <w:pPr>
                    <w:pStyle w:val="Title"/>
                  </w:pPr>
                  <w:bookmarkStart w:id="5" w:name="_Toc88487802"/>
                  <w:bookmarkStart w:id="6" w:name="_Toc108698936"/>
                  <w:bookmarkStart w:id="7" w:name="_Toc108704785"/>
                  <w:bookmarkStart w:id="8" w:name="_Toc108705762"/>
                  <w:bookmarkStart w:id="9" w:name="_Toc112402818"/>
                  <w:bookmarkStart w:id="10" w:name="_Toc177460088"/>
                  <w:r>
                    <w:t>Impact Assessment (IA)</w:t>
                  </w:r>
                  <w:bookmarkEnd w:id="5"/>
                  <w:bookmarkEnd w:id="6"/>
                  <w:bookmarkEnd w:id="7"/>
                  <w:bookmarkEnd w:id="8"/>
                  <w:bookmarkEnd w:id="9"/>
                  <w:bookmarkEnd w:id="10"/>
                </w:p>
              </w:tc>
            </w:tr>
            <w:tr w:rsidR="00A07EFA" w14:paraId="4BB27994" w14:textId="77777777" w:rsidTr="00E112F8">
              <w:trPr>
                <w:trHeight w:val="329"/>
              </w:trPr>
              <w:tc>
                <w:tcPr>
                  <w:tcW w:w="4142" w:type="dxa"/>
                  <w:tcBorders>
                    <w:top w:val="single" w:sz="4" w:space="0" w:color="333333"/>
                    <w:left w:val="nil"/>
                    <w:bottom w:val="single" w:sz="4" w:space="0" w:color="333333"/>
                    <w:right w:val="nil"/>
                  </w:tcBorders>
                  <w:hideMark/>
                </w:tcPr>
                <w:p w14:paraId="315CAF01" w14:textId="36A0CB75" w:rsidR="00A07EFA" w:rsidRDefault="00A07EFA">
                  <w:pPr>
                    <w:pStyle w:val="IATableLabel"/>
                  </w:pPr>
                  <w:r>
                    <w:t xml:space="preserve">Date: </w:t>
                  </w:r>
                  <w:r w:rsidR="001222BA" w:rsidRPr="000663E7">
                    <w:rPr>
                      <w:b w:val="0"/>
                      <w:bCs/>
                    </w:rPr>
                    <w:t>7 April</w:t>
                  </w:r>
                  <w:r w:rsidR="00166C93" w:rsidRPr="000663E7">
                    <w:rPr>
                      <w:b w:val="0"/>
                      <w:bCs/>
                    </w:rPr>
                    <w:t xml:space="preserve"> 2022</w:t>
                  </w:r>
                </w:p>
              </w:tc>
            </w:tr>
            <w:tr w:rsidR="00A07EFA" w14:paraId="21720E19" w14:textId="77777777" w:rsidTr="00E112F8">
              <w:trPr>
                <w:trHeight w:val="329"/>
              </w:trPr>
              <w:tc>
                <w:tcPr>
                  <w:tcW w:w="4142" w:type="dxa"/>
                  <w:tcBorders>
                    <w:top w:val="single" w:sz="4" w:space="0" w:color="333333"/>
                    <w:left w:val="nil"/>
                    <w:bottom w:val="single" w:sz="4" w:space="0" w:color="333333"/>
                    <w:right w:val="nil"/>
                  </w:tcBorders>
                  <w:hideMark/>
                </w:tcPr>
                <w:p w14:paraId="18EEEFCB" w14:textId="50A5394A" w:rsidR="00A07EFA" w:rsidRDefault="00A07EFA">
                  <w:pPr>
                    <w:pStyle w:val="IATableLabel"/>
                  </w:pPr>
                  <w:r>
                    <w:t xml:space="preserve">Stage: </w:t>
                  </w:r>
                  <w:r>
                    <w:fldChar w:fldCharType="begin"/>
                  </w:r>
                  <w:r>
                    <w:rPr>
                      <w:rStyle w:val="IAStageChar"/>
                    </w:rPr>
                    <w:instrText xml:space="preserve"> DOCPROPERTY  Stage </w:instrText>
                  </w:r>
                  <w:r>
                    <w:fldChar w:fldCharType="separate"/>
                  </w:r>
                  <w:r w:rsidRPr="00312ABE">
                    <w:rPr>
                      <w:b w:val="0"/>
                      <w:bCs/>
                    </w:rPr>
                    <w:t xml:space="preserve"> </w:t>
                  </w:r>
                  <w:r w:rsidR="0096646A">
                    <w:rPr>
                      <w:b w:val="0"/>
                      <w:bCs/>
                    </w:rPr>
                    <w:t>Final</w:t>
                  </w:r>
                  <w:r>
                    <w:fldChar w:fldCharType="end"/>
                  </w:r>
                </w:p>
              </w:tc>
            </w:tr>
            <w:tr w:rsidR="00A07EFA" w14:paraId="4BF8AFF4" w14:textId="77777777" w:rsidTr="00E112F8">
              <w:trPr>
                <w:trHeight w:val="344"/>
              </w:trPr>
              <w:tc>
                <w:tcPr>
                  <w:tcW w:w="4142" w:type="dxa"/>
                  <w:tcBorders>
                    <w:top w:val="single" w:sz="4" w:space="0" w:color="333333"/>
                    <w:left w:val="nil"/>
                    <w:bottom w:val="single" w:sz="4" w:space="0" w:color="333333"/>
                    <w:right w:val="nil"/>
                  </w:tcBorders>
                  <w:hideMark/>
                </w:tcPr>
                <w:p w14:paraId="2F939645" w14:textId="77777777" w:rsidR="00A07EFA" w:rsidRDefault="00A07EFA">
                  <w:pPr>
                    <w:pStyle w:val="IATableLabel"/>
                  </w:pPr>
                  <w:r>
                    <w:t xml:space="preserve">Source of intervention: </w:t>
                  </w:r>
                  <w:r w:rsidRPr="00FE716D">
                    <w:fldChar w:fldCharType="begin">
                      <w:ffData>
                        <w:name w:val="IAInterSource"/>
                        <w:enabled/>
                        <w:calcOnExit w:val="0"/>
                        <w:ddList>
                          <w:listEntry w:val="Domestic"/>
                          <w:listEntry w:val="EU"/>
                          <w:listEntry w:val="International"/>
                        </w:ddList>
                      </w:ffData>
                    </w:fldChar>
                  </w:r>
                  <w:r w:rsidRPr="00FE716D">
                    <w:rPr>
                      <w:rStyle w:val="IASOIChar"/>
                      <w:sz w:val="20"/>
                    </w:rPr>
                    <w:instrText xml:space="preserve"> FORMDROPDOWN </w:instrText>
                  </w:r>
                  <w:r w:rsidR="00000000">
                    <w:fldChar w:fldCharType="separate"/>
                  </w:r>
                  <w:r w:rsidRPr="00FE716D">
                    <w:fldChar w:fldCharType="end"/>
                  </w:r>
                </w:p>
              </w:tc>
            </w:tr>
            <w:tr w:rsidR="00A07EFA" w14:paraId="2428F380" w14:textId="77777777" w:rsidTr="00E112F8">
              <w:trPr>
                <w:trHeight w:val="357"/>
              </w:trPr>
              <w:tc>
                <w:tcPr>
                  <w:tcW w:w="4142" w:type="dxa"/>
                  <w:tcBorders>
                    <w:top w:val="single" w:sz="4" w:space="0" w:color="333333"/>
                    <w:left w:val="nil"/>
                    <w:bottom w:val="single" w:sz="4" w:space="0" w:color="333333"/>
                    <w:right w:val="nil"/>
                  </w:tcBorders>
                  <w:hideMark/>
                </w:tcPr>
                <w:p w14:paraId="1E830A25" w14:textId="77777777" w:rsidR="00A07EFA" w:rsidRDefault="00A07EFA">
                  <w:pPr>
                    <w:pStyle w:val="IATableLabel"/>
                    <w:rPr>
                      <w:b w:val="0"/>
                    </w:rPr>
                  </w:pPr>
                  <w:r>
                    <w:t xml:space="preserve">Type of measure: </w:t>
                  </w:r>
                  <w:r w:rsidRPr="00FE716D">
                    <w:fldChar w:fldCharType="begin">
                      <w:ffData>
                        <w:name w:val="IAMeasureType"/>
                        <w:enabled/>
                        <w:calcOnExit w:val="0"/>
                        <w:ddList>
                          <w:listEntry w:val="Primary legislation"/>
                          <w:listEntry w:val="Secondary legislation"/>
                          <w:listEntry w:val="Other"/>
                        </w:ddList>
                      </w:ffData>
                    </w:fldChar>
                  </w:r>
                  <w:r w:rsidRPr="00FE716D">
                    <w:rPr>
                      <w:rStyle w:val="IATOMChar"/>
                      <w:sz w:val="20"/>
                    </w:rPr>
                    <w:instrText xml:space="preserve"> FORMDROPDOWN </w:instrText>
                  </w:r>
                  <w:r w:rsidR="00000000">
                    <w:fldChar w:fldCharType="separate"/>
                  </w:r>
                  <w:r w:rsidRPr="00FE716D">
                    <w:fldChar w:fldCharType="end"/>
                  </w:r>
                </w:p>
              </w:tc>
            </w:tr>
            <w:tr w:rsidR="00A07EFA" w14:paraId="22863946" w14:textId="77777777" w:rsidTr="00E112F8">
              <w:trPr>
                <w:trHeight w:val="1139"/>
              </w:trPr>
              <w:tc>
                <w:tcPr>
                  <w:tcW w:w="4142" w:type="dxa"/>
                  <w:tcBorders>
                    <w:top w:val="single" w:sz="4" w:space="0" w:color="333333"/>
                    <w:left w:val="nil"/>
                    <w:bottom w:val="single" w:sz="4" w:space="0" w:color="333333"/>
                    <w:right w:val="nil"/>
                  </w:tcBorders>
                  <w:hideMark/>
                </w:tcPr>
                <w:p w14:paraId="34F14B96" w14:textId="3B8328FB" w:rsidR="00A07EFA" w:rsidRDefault="00A07EFA">
                  <w:pPr>
                    <w:ind w:left="113" w:right="113"/>
                    <w:rPr>
                      <w:sz w:val="20"/>
                      <w:szCs w:val="20"/>
                    </w:rPr>
                  </w:pPr>
                  <w:r>
                    <w:rPr>
                      <w:rStyle w:val="IATableLabelCharChar"/>
                      <w:sz w:val="20"/>
                      <w:szCs w:val="20"/>
                    </w:rPr>
                    <w:t>Contact for enquiries:</w:t>
                  </w:r>
                  <w:r>
                    <w:t xml:space="preserve"> </w:t>
                  </w:r>
                  <w:r w:rsidR="00C61A3A" w:rsidRPr="00723A50">
                    <w:rPr>
                      <w:sz w:val="20"/>
                      <w:szCs w:val="20"/>
                    </w:rPr>
                    <w:t>transparencyandtrust@beis.gov.uk</w:t>
                  </w:r>
                </w:p>
                <w:p w14:paraId="521248F8" w14:textId="70422779" w:rsidR="00C61A3A" w:rsidRDefault="00C61A3A">
                  <w:pPr>
                    <w:ind w:left="113" w:right="113"/>
                  </w:pPr>
                </w:p>
              </w:tc>
            </w:tr>
            <w:tr w:rsidR="00A07EFA" w14:paraId="1EE31F11" w14:textId="77777777" w:rsidTr="00E112F8">
              <w:trPr>
                <w:trHeight w:val="1130"/>
              </w:trPr>
              <w:tc>
                <w:tcPr>
                  <w:tcW w:w="4142" w:type="dxa"/>
                  <w:tcBorders>
                    <w:top w:val="single" w:sz="4" w:space="0" w:color="333333"/>
                    <w:left w:val="nil"/>
                    <w:bottom w:val="single" w:sz="4" w:space="0" w:color="333333"/>
                    <w:right w:val="nil"/>
                  </w:tcBorders>
                </w:tcPr>
                <w:p w14:paraId="124FEA7B" w14:textId="77777777" w:rsidR="00A07EFA" w:rsidRDefault="00A07EFA">
                  <w:pPr>
                    <w:pStyle w:val="IATableLines"/>
                    <w:rPr>
                      <w:b/>
                      <w:color w:val="000000"/>
                      <w:sz w:val="20"/>
                    </w:rPr>
                  </w:pPr>
                </w:p>
              </w:tc>
            </w:tr>
            <w:tr w:rsidR="00A07EFA" w14:paraId="44C11580" w14:textId="77777777" w:rsidTr="00E112F8">
              <w:trPr>
                <w:trHeight w:val="1130"/>
              </w:trPr>
              <w:tc>
                <w:tcPr>
                  <w:tcW w:w="4142" w:type="dxa"/>
                  <w:tcBorders>
                    <w:top w:val="single" w:sz="4" w:space="0" w:color="333333"/>
                    <w:left w:val="nil"/>
                    <w:bottom w:val="single" w:sz="4" w:space="0" w:color="333333"/>
                    <w:right w:val="nil"/>
                  </w:tcBorders>
                </w:tcPr>
                <w:p w14:paraId="0A2B935D" w14:textId="77777777" w:rsidR="00A07EFA" w:rsidRDefault="00A07EFA">
                  <w:pPr>
                    <w:pStyle w:val="IATableLines"/>
                    <w:rPr>
                      <w:b/>
                      <w:color w:val="000000"/>
                      <w:sz w:val="20"/>
                    </w:rPr>
                  </w:pPr>
                </w:p>
              </w:tc>
            </w:tr>
            <w:tr w:rsidR="00A07EFA" w14:paraId="6A381E14" w14:textId="77777777" w:rsidTr="00E112F8">
              <w:trPr>
                <w:trHeight w:val="1130"/>
              </w:trPr>
              <w:tc>
                <w:tcPr>
                  <w:tcW w:w="4142" w:type="dxa"/>
                  <w:tcBorders>
                    <w:top w:val="single" w:sz="4" w:space="0" w:color="333333"/>
                    <w:left w:val="nil"/>
                    <w:bottom w:val="single" w:sz="4" w:space="0" w:color="333333"/>
                    <w:right w:val="nil"/>
                  </w:tcBorders>
                </w:tcPr>
                <w:p w14:paraId="3E62AA9D" w14:textId="77777777" w:rsidR="00A07EFA" w:rsidRDefault="00A07EFA">
                  <w:pPr>
                    <w:pStyle w:val="IATableLines"/>
                    <w:rPr>
                      <w:b/>
                      <w:color w:val="000000"/>
                      <w:sz w:val="20"/>
                    </w:rPr>
                  </w:pPr>
                </w:p>
              </w:tc>
            </w:tr>
            <w:tr w:rsidR="00A07EFA" w14:paraId="012CD5C0" w14:textId="77777777" w:rsidTr="00E112F8">
              <w:trPr>
                <w:trHeight w:val="1130"/>
              </w:trPr>
              <w:tc>
                <w:tcPr>
                  <w:tcW w:w="4142" w:type="dxa"/>
                  <w:tcBorders>
                    <w:top w:val="single" w:sz="4" w:space="0" w:color="333333"/>
                    <w:left w:val="nil"/>
                    <w:bottom w:val="single" w:sz="4" w:space="0" w:color="333333"/>
                    <w:right w:val="nil"/>
                  </w:tcBorders>
                </w:tcPr>
                <w:p w14:paraId="05E6C554" w14:textId="77777777" w:rsidR="00A07EFA" w:rsidRDefault="00A07EFA">
                  <w:pPr>
                    <w:pStyle w:val="IATableLines"/>
                    <w:rPr>
                      <w:b/>
                      <w:color w:val="000000"/>
                      <w:sz w:val="20"/>
                    </w:rPr>
                  </w:pPr>
                </w:p>
              </w:tc>
            </w:tr>
            <w:tr w:rsidR="00A07EFA" w14:paraId="11FB0FF6" w14:textId="77777777" w:rsidTr="00E112F8">
              <w:trPr>
                <w:trHeight w:val="1130"/>
              </w:trPr>
              <w:tc>
                <w:tcPr>
                  <w:tcW w:w="4142" w:type="dxa"/>
                  <w:tcBorders>
                    <w:top w:val="single" w:sz="4" w:space="0" w:color="333333"/>
                    <w:left w:val="nil"/>
                    <w:bottom w:val="single" w:sz="4" w:space="0" w:color="333333"/>
                    <w:right w:val="nil"/>
                  </w:tcBorders>
                </w:tcPr>
                <w:p w14:paraId="3010DD00" w14:textId="77777777" w:rsidR="00A07EFA" w:rsidRDefault="00A07EFA">
                  <w:pPr>
                    <w:pStyle w:val="IATableLines"/>
                    <w:rPr>
                      <w:b/>
                      <w:color w:val="000000"/>
                      <w:sz w:val="20"/>
                    </w:rPr>
                  </w:pPr>
                </w:p>
              </w:tc>
            </w:tr>
            <w:tr w:rsidR="00A07EFA" w14:paraId="028DA263" w14:textId="77777777" w:rsidTr="00E112F8">
              <w:trPr>
                <w:trHeight w:val="1130"/>
              </w:trPr>
              <w:tc>
                <w:tcPr>
                  <w:tcW w:w="4142" w:type="dxa"/>
                  <w:tcBorders>
                    <w:top w:val="single" w:sz="4" w:space="0" w:color="333333"/>
                    <w:left w:val="nil"/>
                    <w:bottom w:val="nil"/>
                    <w:right w:val="nil"/>
                  </w:tcBorders>
                </w:tcPr>
                <w:p w14:paraId="67A00FDE" w14:textId="77777777" w:rsidR="00A07EFA" w:rsidRDefault="00A07EFA">
                  <w:pPr>
                    <w:pStyle w:val="IATableLines"/>
                    <w:rPr>
                      <w:b/>
                      <w:color w:val="000000"/>
                      <w:sz w:val="20"/>
                    </w:rPr>
                  </w:pPr>
                </w:p>
              </w:tc>
            </w:tr>
          </w:tbl>
          <w:p w14:paraId="0E9B6CF6" w14:textId="77777777" w:rsidR="00A07EFA" w:rsidRDefault="00A07EFA">
            <w:pPr>
              <w:rPr>
                <w:rFonts w:eastAsia="SimSun"/>
              </w:rPr>
            </w:pPr>
          </w:p>
        </w:tc>
      </w:tr>
      <w:tr w:rsidR="00A07EFA" w14:paraId="1591CA07" w14:textId="77777777" w:rsidTr="00BF6627">
        <w:trPr>
          <w:trHeight w:hRule="exact" w:val="414"/>
        </w:trPr>
        <w:tc>
          <w:tcPr>
            <w:tcW w:w="6247" w:type="dxa"/>
            <w:gridSpan w:val="3"/>
            <w:tcBorders>
              <w:top w:val="single" w:sz="4" w:space="0" w:color="auto"/>
              <w:left w:val="nil"/>
              <w:bottom w:val="nil"/>
              <w:right w:val="single" w:sz="4" w:space="0" w:color="auto"/>
            </w:tcBorders>
          </w:tcPr>
          <w:p w14:paraId="217DACB7" w14:textId="767D4717" w:rsidR="00A07EFA" w:rsidRPr="00906223" w:rsidRDefault="00A07EFA" w:rsidP="00906223">
            <w:pPr>
              <w:rPr>
                <w:rFonts w:eastAsia="SimSun"/>
                <w:b/>
              </w:rPr>
            </w:pPr>
            <w:bookmarkStart w:id="11" w:name="_Toc88487803"/>
            <w:r w:rsidRPr="00906223">
              <w:rPr>
                <w:rFonts w:eastAsia="SimSun"/>
                <w:b/>
              </w:rPr>
              <w:t>Summary: Intervention and Options</w:t>
            </w:r>
            <w:bookmarkEnd w:id="11"/>
            <w:r w:rsidRPr="00906223">
              <w:rPr>
                <w:rFonts w:eastAsia="SimSun"/>
                <w:b/>
              </w:rPr>
              <w:t xml:space="preserve"> </w:t>
            </w:r>
          </w:p>
          <w:p w14:paraId="6D57B6EE" w14:textId="77777777" w:rsidR="00A07EFA" w:rsidRDefault="00A07EFA">
            <w:pPr>
              <w:pStyle w:val="IAHeadLabel0"/>
              <w:spacing w:before="50"/>
              <w:ind w:left="113"/>
              <w:rPr>
                <w:sz w:val="28"/>
                <w:szCs w:val="28"/>
              </w:rPr>
            </w:pPr>
          </w:p>
        </w:tc>
        <w:tc>
          <w:tcPr>
            <w:tcW w:w="4097"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5911A91E" w14:textId="3899160A" w:rsidR="00A07EFA" w:rsidRPr="00906223" w:rsidRDefault="00906223" w:rsidP="00906223">
            <w:pPr>
              <w:rPr>
                <w:rFonts w:eastAsia="SimSun"/>
                <w:b/>
              </w:rPr>
            </w:pPr>
            <w:bookmarkStart w:id="12" w:name="_Toc88487804"/>
            <w:bookmarkStart w:id="13" w:name="_Toc108698938"/>
            <w:r w:rsidRPr="00906223">
              <w:rPr>
                <w:rFonts w:eastAsia="SimSun"/>
                <w:b/>
                <w:bCs/>
                <w:sz w:val="20"/>
                <w:szCs w:val="20"/>
              </w:rPr>
              <w:t xml:space="preserve">  </w:t>
            </w:r>
            <w:r w:rsidR="00A07EFA" w:rsidRPr="00906223">
              <w:rPr>
                <w:rFonts w:eastAsia="SimSun"/>
                <w:b/>
                <w:sz w:val="20"/>
                <w:szCs w:val="20"/>
              </w:rPr>
              <w:t xml:space="preserve">RPC Opinion: </w:t>
            </w:r>
            <w:bookmarkEnd w:id="12"/>
            <w:r w:rsidR="0017045F" w:rsidRPr="000663E7">
              <w:rPr>
                <w:rFonts w:eastAsia="SimSun"/>
                <w:bCs/>
                <w:sz w:val="20"/>
                <w:szCs w:val="20"/>
              </w:rPr>
              <w:t>Fit for purpose (green)</w:t>
            </w:r>
            <w:bookmarkEnd w:id="13"/>
          </w:p>
        </w:tc>
      </w:tr>
      <w:tr w:rsidR="00A07EFA" w14:paraId="4475E556" w14:textId="77777777" w:rsidTr="00E112F8">
        <w:trPr>
          <w:trHeight w:val="90"/>
        </w:trPr>
        <w:tc>
          <w:tcPr>
            <w:tcW w:w="10344" w:type="dxa"/>
            <w:gridSpan w:val="6"/>
            <w:tcBorders>
              <w:top w:val="nil"/>
              <w:left w:val="nil"/>
              <w:bottom w:val="nil"/>
              <w:right w:val="nil"/>
            </w:tcBorders>
          </w:tcPr>
          <w:p w14:paraId="15003820" w14:textId="77777777" w:rsidR="00A07EFA" w:rsidRDefault="00A07EFA">
            <w:pPr>
              <w:rPr>
                <w:rFonts w:eastAsia="SimSun"/>
              </w:rPr>
            </w:pPr>
          </w:p>
        </w:tc>
      </w:tr>
      <w:tr w:rsidR="00A07EFA" w14:paraId="6CD13983" w14:textId="77777777" w:rsidTr="00BF6627">
        <w:trPr>
          <w:gridAfter w:val="1"/>
          <w:wAfter w:w="15" w:type="dxa"/>
          <w:trHeight w:val="315"/>
        </w:trPr>
        <w:tc>
          <w:tcPr>
            <w:tcW w:w="10329" w:type="dxa"/>
            <w:gridSpan w:val="5"/>
            <w:tcBorders>
              <w:top w:val="single" w:sz="4" w:space="0" w:color="auto"/>
              <w:left w:val="single" w:sz="4" w:space="0" w:color="auto"/>
              <w:bottom w:val="nil"/>
              <w:right w:val="single" w:sz="4" w:space="0" w:color="auto"/>
            </w:tcBorders>
            <w:shd w:val="clear" w:color="auto" w:fill="E0E0E0"/>
            <w:hideMark/>
          </w:tcPr>
          <w:p w14:paraId="79EBF98B" w14:textId="0628ACBA" w:rsidR="00A07EFA" w:rsidRDefault="00A07EFA">
            <w:pPr>
              <w:pStyle w:val="IATableLabel"/>
              <w:ind w:left="0"/>
              <w:jc w:val="center"/>
            </w:pPr>
            <w:r>
              <w:t xml:space="preserve">Cost of Preferred (or more likely) Option </w:t>
            </w:r>
            <w:r>
              <w:rPr>
                <w:b w:val="0"/>
              </w:rPr>
              <w:t>(in 2019 prices)</w:t>
            </w:r>
            <w:r w:rsidR="001A6763">
              <w:rPr>
                <w:rStyle w:val="FootnoteReference"/>
                <w:b w:val="0"/>
              </w:rPr>
              <w:footnoteReference w:id="5"/>
            </w:r>
          </w:p>
        </w:tc>
      </w:tr>
      <w:tr w:rsidR="00B715ED" w14:paraId="3BA8A3A4" w14:textId="77777777" w:rsidTr="00F67F9F">
        <w:trPr>
          <w:trHeight w:val="578"/>
        </w:trPr>
        <w:tc>
          <w:tcPr>
            <w:tcW w:w="1980" w:type="dxa"/>
            <w:tcBorders>
              <w:top w:val="single" w:sz="4" w:space="0" w:color="auto"/>
              <w:left w:val="single" w:sz="4" w:space="0" w:color="auto"/>
              <w:bottom w:val="nil"/>
              <w:right w:val="single" w:sz="4" w:space="0" w:color="auto"/>
            </w:tcBorders>
            <w:shd w:val="clear" w:color="auto" w:fill="E0E0E0"/>
            <w:vAlign w:val="center"/>
            <w:hideMark/>
          </w:tcPr>
          <w:p w14:paraId="319845B6" w14:textId="77777777" w:rsidR="00A07EFA" w:rsidRDefault="00A07EFA">
            <w:pPr>
              <w:pStyle w:val="IATableLabel"/>
              <w:spacing w:before="0" w:after="0"/>
            </w:pPr>
            <w:r>
              <w:t>Total Net Present Social Value</w:t>
            </w:r>
          </w:p>
        </w:tc>
        <w:tc>
          <w:tcPr>
            <w:tcW w:w="2263" w:type="dxa"/>
            <w:tcBorders>
              <w:top w:val="single" w:sz="4" w:space="0" w:color="auto"/>
              <w:left w:val="nil"/>
              <w:bottom w:val="nil"/>
              <w:right w:val="single" w:sz="4" w:space="0" w:color="auto"/>
            </w:tcBorders>
            <w:shd w:val="clear" w:color="auto" w:fill="E0E0E0"/>
            <w:vAlign w:val="center"/>
            <w:hideMark/>
          </w:tcPr>
          <w:p w14:paraId="39B718FB" w14:textId="77777777" w:rsidR="00A07EFA" w:rsidRDefault="00A07EFA">
            <w:pPr>
              <w:pStyle w:val="IATableLabel"/>
              <w:spacing w:before="0" w:after="0"/>
            </w:pPr>
            <w:r>
              <w:t>Business Net Present Value</w:t>
            </w:r>
          </w:p>
        </w:tc>
        <w:tc>
          <w:tcPr>
            <w:tcW w:w="2830" w:type="dxa"/>
            <w:gridSpan w:val="2"/>
            <w:tcBorders>
              <w:top w:val="single" w:sz="4" w:space="0" w:color="auto"/>
              <w:left w:val="nil"/>
              <w:bottom w:val="nil"/>
              <w:right w:val="single" w:sz="4" w:space="0" w:color="auto"/>
            </w:tcBorders>
            <w:shd w:val="clear" w:color="auto" w:fill="E0E0E0"/>
            <w:vAlign w:val="center"/>
            <w:hideMark/>
          </w:tcPr>
          <w:p w14:paraId="4046220F" w14:textId="77777777" w:rsidR="00A07EFA" w:rsidRDefault="00A07EFA">
            <w:pPr>
              <w:pStyle w:val="IATableLabel"/>
              <w:spacing w:before="0" w:after="0"/>
            </w:pPr>
            <w:r>
              <w:t xml:space="preserve">Net cost to business per year </w:t>
            </w:r>
          </w:p>
        </w:tc>
        <w:tc>
          <w:tcPr>
            <w:tcW w:w="3271" w:type="dxa"/>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5D958139" w14:textId="77777777" w:rsidR="00A07EFA" w:rsidRDefault="00A07EFA">
            <w:pPr>
              <w:pStyle w:val="IATableLabel"/>
              <w:spacing w:before="0" w:after="0"/>
            </w:pPr>
            <w:r>
              <w:t>Business Impact Target Status</w:t>
            </w:r>
          </w:p>
          <w:p w14:paraId="4B8B5780" w14:textId="77777777" w:rsidR="00A07EFA" w:rsidRDefault="00A07EFA">
            <w:pPr>
              <w:pStyle w:val="IAIOPrefMQ"/>
            </w:pPr>
            <w:r>
              <w:fldChar w:fldCharType="begin">
                <w:ffData>
                  <w:name w:val="IAPrefMQ"/>
                  <w:enabled/>
                  <w:calcOnExit w:val="0"/>
                  <w:ddList>
                    <w:listEntry w:val="Qualifying provision"/>
                    <w:listEntry w:val="Non qualifying provision"/>
                    <w:listEntry w:val="Not a regulatory provision"/>
                  </w:ddList>
                </w:ffData>
              </w:fldChar>
            </w:r>
            <w:r>
              <w:instrText xml:space="preserve"> FORMDROPDOWN </w:instrText>
            </w:r>
            <w:r w:rsidR="00000000">
              <w:fldChar w:fldCharType="separate"/>
            </w:r>
            <w:r>
              <w:fldChar w:fldCharType="end"/>
            </w:r>
          </w:p>
        </w:tc>
      </w:tr>
      <w:tr w:rsidR="00B715ED" w14:paraId="2E2A1C2D" w14:textId="77777777" w:rsidTr="00F67F9F">
        <w:trPr>
          <w:trHeight w:hRule="exact" w:val="344"/>
        </w:trPr>
        <w:tc>
          <w:tcPr>
            <w:tcW w:w="1980" w:type="dxa"/>
            <w:tcBorders>
              <w:top w:val="nil"/>
              <w:left w:val="single" w:sz="4" w:space="0" w:color="auto"/>
              <w:bottom w:val="single" w:sz="4" w:space="0" w:color="auto"/>
              <w:right w:val="single" w:sz="4" w:space="0" w:color="auto"/>
            </w:tcBorders>
            <w:shd w:val="clear" w:color="auto" w:fill="E0E0E0"/>
            <w:vAlign w:val="center"/>
            <w:hideMark/>
          </w:tcPr>
          <w:p w14:paraId="4F9A91C2" w14:textId="38EF5249" w:rsidR="008076AF" w:rsidRPr="006E0BC3" w:rsidRDefault="008076AF" w:rsidP="008076AF">
            <w:pPr>
              <w:pStyle w:val="IAIIOTNPV"/>
            </w:pPr>
            <w:r w:rsidRPr="009008CB">
              <w:t>-£</w:t>
            </w:r>
            <w:r w:rsidR="00476E51">
              <w:t>289</w:t>
            </w:r>
            <w:r w:rsidR="00200032" w:rsidRPr="009008CB">
              <w:t>.</w:t>
            </w:r>
            <w:r w:rsidR="00476E51">
              <w:t>0</w:t>
            </w:r>
            <w:r w:rsidR="00200032" w:rsidRPr="009008CB">
              <w:t>m</w:t>
            </w:r>
          </w:p>
        </w:tc>
        <w:tc>
          <w:tcPr>
            <w:tcW w:w="2263" w:type="dxa"/>
            <w:tcBorders>
              <w:top w:val="nil"/>
              <w:left w:val="nil"/>
              <w:bottom w:val="single" w:sz="4" w:space="0" w:color="auto"/>
              <w:right w:val="single" w:sz="4" w:space="0" w:color="auto"/>
            </w:tcBorders>
            <w:shd w:val="clear" w:color="auto" w:fill="E0E0E0"/>
            <w:vAlign w:val="center"/>
            <w:hideMark/>
          </w:tcPr>
          <w:p w14:paraId="77D6AEBE" w14:textId="59E43267" w:rsidR="008076AF" w:rsidRPr="006E0BC3" w:rsidRDefault="00200032" w:rsidP="008076AF">
            <w:pPr>
              <w:pStyle w:val="IAIOBNPV"/>
            </w:pPr>
            <w:r w:rsidRPr="006E0BC3">
              <w:t>-</w:t>
            </w:r>
            <w:r w:rsidRPr="00166C93">
              <w:t>1</w:t>
            </w:r>
            <w:r w:rsidR="00476E51">
              <w:t>62</w:t>
            </w:r>
            <w:r w:rsidRPr="00166C93">
              <w:t>.</w:t>
            </w:r>
            <w:r w:rsidR="00476E51">
              <w:t>3</w:t>
            </w:r>
            <w:r w:rsidRPr="00166C93">
              <w:t>m</w:t>
            </w:r>
          </w:p>
        </w:tc>
        <w:tc>
          <w:tcPr>
            <w:tcW w:w="2830" w:type="dxa"/>
            <w:gridSpan w:val="2"/>
            <w:tcBorders>
              <w:top w:val="nil"/>
              <w:left w:val="nil"/>
              <w:bottom w:val="single" w:sz="4" w:space="0" w:color="auto"/>
              <w:right w:val="single" w:sz="4" w:space="0" w:color="auto"/>
            </w:tcBorders>
            <w:shd w:val="clear" w:color="auto" w:fill="E0E0E0"/>
            <w:vAlign w:val="center"/>
            <w:hideMark/>
          </w:tcPr>
          <w:p w14:paraId="01FAA51D" w14:textId="58EB720C" w:rsidR="008076AF" w:rsidRPr="006E0BC3" w:rsidRDefault="00200032" w:rsidP="008076AF">
            <w:pPr>
              <w:pStyle w:val="IAIONCTBPY"/>
            </w:pPr>
            <w:r w:rsidRPr="00166C93">
              <w:t>£</w:t>
            </w:r>
            <w:r w:rsidR="00476E51">
              <w:t>18</w:t>
            </w:r>
            <w:r w:rsidRPr="00166C93">
              <w:t>.</w:t>
            </w:r>
            <w:r w:rsidR="003C1969">
              <w:t>9</w:t>
            </w:r>
            <w:r w:rsidRPr="00166C93">
              <w:t>m</w:t>
            </w:r>
          </w:p>
        </w:tc>
        <w:tc>
          <w:tcPr>
            <w:tcW w:w="3271" w:type="dxa"/>
            <w:gridSpan w:val="2"/>
            <w:vMerge/>
            <w:tcBorders>
              <w:top w:val="single" w:sz="4" w:space="0" w:color="auto"/>
              <w:left w:val="single" w:sz="4" w:space="0" w:color="auto"/>
              <w:bottom w:val="single" w:sz="4" w:space="0" w:color="auto"/>
              <w:right w:val="single" w:sz="4" w:space="0" w:color="auto"/>
            </w:tcBorders>
            <w:vAlign w:val="center"/>
            <w:hideMark/>
          </w:tcPr>
          <w:p w14:paraId="079D0734" w14:textId="77777777" w:rsidR="008076AF" w:rsidRDefault="008076AF" w:rsidP="008076AF">
            <w:pPr>
              <w:rPr>
                <w:rFonts w:eastAsia="SimSun"/>
                <w:color w:val="000000"/>
                <w:spacing w:val="-5"/>
                <w:sz w:val="22"/>
                <w:szCs w:val="22"/>
                <w:lang w:eastAsia="zh-CN"/>
              </w:rPr>
            </w:pPr>
          </w:p>
        </w:tc>
      </w:tr>
      <w:tr w:rsidR="00A07EFA" w14:paraId="65321F93" w14:textId="77777777" w:rsidTr="00BF6627">
        <w:trPr>
          <w:gridAfter w:val="1"/>
          <w:wAfter w:w="15" w:type="dxa"/>
          <w:trHeight w:val="1985"/>
        </w:trPr>
        <w:tc>
          <w:tcPr>
            <w:tcW w:w="10329" w:type="dxa"/>
            <w:gridSpan w:val="5"/>
            <w:tcBorders>
              <w:top w:val="single" w:sz="4" w:space="0" w:color="auto"/>
              <w:left w:val="single" w:sz="4" w:space="0" w:color="auto"/>
              <w:bottom w:val="single" w:sz="4" w:space="0" w:color="auto"/>
              <w:right w:val="single" w:sz="4" w:space="0" w:color="auto"/>
            </w:tcBorders>
          </w:tcPr>
          <w:p w14:paraId="2087C35B" w14:textId="2A642667" w:rsidR="00A07EFA" w:rsidRDefault="00A07EFA" w:rsidP="00C618ED">
            <w:pPr>
              <w:pStyle w:val="IAIOQ1"/>
              <w:ind w:left="0"/>
            </w:pPr>
            <w:bookmarkStart w:id="14" w:name="Summary1"/>
            <w:r>
              <w:t>What is the problem under consideration? Why is government action or intervention necessary?</w:t>
            </w:r>
            <w:bookmarkEnd w:id="14"/>
          </w:p>
          <w:p w14:paraId="3A7D109F" w14:textId="23128A47" w:rsidR="00A07EFA" w:rsidRPr="00B9591E" w:rsidRDefault="00A07EFA" w:rsidP="00B9591E">
            <w:pPr>
              <w:rPr>
                <w:b/>
                <w:bCs/>
                <w:sz w:val="20"/>
                <w:szCs w:val="20"/>
              </w:rPr>
            </w:pPr>
            <w:r w:rsidRPr="00B9591E">
              <w:rPr>
                <w:sz w:val="20"/>
                <w:szCs w:val="20"/>
              </w:rPr>
              <w:t xml:space="preserve">Companies House currently holds two key economic functions </w:t>
            </w:r>
            <w:r w:rsidR="00166C93" w:rsidRPr="00B9591E">
              <w:rPr>
                <w:sz w:val="20"/>
                <w:szCs w:val="20"/>
              </w:rPr>
              <w:t>-</w:t>
            </w:r>
            <w:r w:rsidRPr="00B9591E">
              <w:rPr>
                <w:sz w:val="20"/>
                <w:szCs w:val="20"/>
              </w:rPr>
              <w:t xml:space="preserve"> to incorporate companies, providing them with limited liability, then make information on these companies publicly accessible through the compan</w:t>
            </w:r>
            <w:r w:rsidR="00D13A84">
              <w:rPr>
                <w:sz w:val="20"/>
                <w:szCs w:val="20"/>
              </w:rPr>
              <w:t>ies</w:t>
            </w:r>
            <w:r w:rsidRPr="00B9591E">
              <w:rPr>
                <w:sz w:val="20"/>
                <w:szCs w:val="20"/>
              </w:rPr>
              <w:t xml:space="preserve"> register. In recent years, the demand for Companies House and their services has significantly increased, and there is evidence this framework is open to abuse, for uses such as fraud and money laundering.</w:t>
            </w:r>
            <w:r w:rsidR="00B9591E">
              <w:rPr>
                <w:sz w:val="20"/>
                <w:szCs w:val="20"/>
              </w:rPr>
              <w:br/>
            </w:r>
          </w:p>
          <w:p w14:paraId="185D432F" w14:textId="048C9A34" w:rsidR="00A07EFA" w:rsidRPr="00B9591E" w:rsidRDefault="00A07EFA" w:rsidP="00B9591E">
            <w:pPr>
              <w:rPr>
                <w:sz w:val="20"/>
                <w:szCs w:val="20"/>
              </w:rPr>
            </w:pPr>
            <w:r w:rsidRPr="00B9591E">
              <w:rPr>
                <w:sz w:val="20"/>
                <w:szCs w:val="20"/>
              </w:rPr>
              <w:t xml:space="preserve">The measures </w:t>
            </w:r>
            <w:r w:rsidR="009728B6" w:rsidRPr="00B9591E">
              <w:rPr>
                <w:sz w:val="20"/>
                <w:szCs w:val="20"/>
              </w:rPr>
              <w:t xml:space="preserve">outlined </w:t>
            </w:r>
            <w:r w:rsidRPr="00B9591E">
              <w:rPr>
                <w:sz w:val="20"/>
                <w:szCs w:val="20"/>
              </w:rPr>
              <w:t>in this Impact Assessment aim to address three core issues:</w:t>
            </w:r>
          </w:p>
          <w:p w14:paraId="4CE7183F" w14:textId="0892E3FC" w:rsidR="00A07EFA" w:rsidRPr="00B9591E" w:rsidRDefault="00A07EFA" w:rsidP="004E5C56">
            <w:pPr>
              <w:pStyle w:val="ListParagraph"/>
              <w:numPr>
                <w:ilvl w:val="0"/>
                <w:numId w:val="66"/>
              </w:numPr>
              <w:rPr>
                <w:sz w:val="20"/>
                <w:szCs w:val="20"/>
              </w:rPr>
            </w:pPr>
            <w:r w:rsidRPr="00B9591E">
              <w:rPr>
                <w:sz w:val="20"/>
                <w:szCs w:val="20"/>
              </w:rPr>
              <w:t>Increasing timeliness, usefulness, and accuracy of Companies House data</w:t>
            </w:r>
          </w:p>
          <w:p w14:paraId="589A0F3D" w14:textId="0640E975" w:rsidR="00A07EFA" w:rsidRPr="00B9591E" w:rsidRDefault="00A07EFA" w:rsidP="004E5C56">
            <w:pPr>
              <w:pStyle w:val="ListParagraph"/>
              <w:numPr>
                <w:ilvl w:val="0"/>
                <w:numId w:val="66"/>
              </w:numPr>
              <w:rPr>
                <w:sz w:val="20"/>
                <w:szCs w:val="20"/>
              </w:rPr>
            </w:pPr>
            <w:r w:rsidRPr="00B9591E">
              <w:rPr>
                <w:sz w:val="20"/>
                <w:szCs w:val="20"/>
                <w:lang w:eastAsia="en-GB"/>
              </w:rPr>
              <w:t>Misuse of UK registered companies and other entities</w:t>
            </w:r>
          </w:p>
          <w:p w14:paraId="6242886E" w14:textId="0348D5BF" w:rsidR="005F3A9D" w:rsidRPr="00B9591E" w:rsidRDefault="005F3A9D" w:rsidP="004E5C56">
            <w:pPr>
              <w:pStyle w:val="ListParagraph"/>
              <w:numPr>
                <w:ilvl w:val="0"/>
                <w:numId w:val="66"/>
              </w:numPr>
              <w:rPr>
                <w:sz w:val="20"/>
                <w:szCs w:val="20"/>
              </w:rPr>
            </w:pPr>
            <w:r w:rsidRPr="00B9591E">
              <w:rPr>
                <w:sz w:val="20"/>
                <w:szCs w:val="20"/>
              </w:rPr>
              <w:t>Meeting high levels of demand for Company House services</w:t>
            </w:r>
          </w:p>
          <w:p w14:paraId="53224807" w14:textId="13C451CF" w:rsidR="00A07EFA" w:rsidRPr="00C618ED" w:rsidRDefault="00A07EFA" w:rsidP="00B9591E">
            <w:r w:rsidRPr="00B9591E">
              <w:rPr>
                <w:sz w:val="20"/>
                <w:szCs w:val="20"/>
              </w:rPr>
              <w:t>Only government can introduce these changes which would need to take place through primary legislation.</w:t>
            </w:r>
          </w:p>
        </w:tc>
      </w:tr>
    </w:tbl>
    <w:p w14:paraId="4EF249A1" w14:textId="77777777" w:rsidR="00A07EFA" w:rsidRDefault="00A07EFA" w:rsidP="00A07EFA">
      <w:pPr>
        <w:pStyle w:val="IASpace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A07EFA" w14:paraId="7B89CC88" w14:textId="77777777" w:rsidTr="00926E7B">
        <w:trPr>
          <w:trHeight w:val="2313"/>
        </w:trPr>
        <w:tc>
          <w:tcPr>
            <w:tcW w:w="10338" w:type="dxa"/>
            <w:tcBorders>
              <w:top w:val="single" w:sz="4" w:space="0" w:color="auto"/>
              <w:left w:val="single" w:sz="4" w:space="0" w:color="auto"/>
              <w:bottom w:val="single" w:sz="4" w:space="0" w:color="auto"/>
              <w:right w:val="single" w:sz="4" w:space="0" w:color="auto"/>
            </w:tcBorders>
          </w:tcPr>
          <w:p w14:paraId="3FFF8FA9" w14:textId="77777777" w:rsidR="00A07EFA" w:rsidRDefault="00A07EFA" w:rsidP="00C618ED">
            <w:pPr>
              <w:pStyle w:val="IAIOQ2"/>
              <w:ind w:left="0"/>
            </w:pPr>
            <w:r>
              <w:t>What are the policy objectives of the action or intervention and the intended effects?</w:t>
            </w:r>
          </w:p>
          <w:p w14:paraId="0B1DAED9" w14:textId="32FE81C4" w:rsidR="00A07EFA" w:rsidRPr="0012090F" w:rsidRDefault="00A07EFA" w:rsidP="00A07EFA">
            <w:pPr>
              <w:pStyle w:val="IAIOQ2"/>
              <w:ind w:left="0"/>
              <w:rPr>
                <w:b w:val="0"/>
              </w:rPr>
            </w:pPr>
            <w:r w:rsidRPr="0012090F">
              <w:rPr>
                <w:b w:val="0"/>
              </w:rPr>
              <w:t xml:space="preserve">The intended outcomes of intervention are: </w:t>
            </w:r>
          </w:p>
          <w:p w14:paraId="0CC98384" w14:textId="68E534FE" w:rsidR="00A07EFA" w:rsidRPr="0012090F" w:rsidRDefault="00A07EFA" w:rsidP="004E5C56">
            <w:pPr>
              <w:pStyle w:val="ListParagraph"/>
              <w:numPr>
                <w:ilvl w:val="0"/>
                <w:numId w:val="8"/>
              </w:numPr>
              <w:tabs>
                <w:tab w:val="left" w:pos="-720"/>
              </w:tabs>
              <w:suppressAutoHyphens/>
              <w:rPr>
                <w:rFonts w:cs="Arial"/>
                <w:sz w:val="20"/>
                <w:szCs w:val="20"/>
              </w:rPr>
            </w:pPr>
            <w:r w:rsidRPr="0012090F">
              <w:rPr>
                <w:rFonts w:cs="Arial"/>
                <w:sz w:val="20"/>
                <w:szCs w:val="20"/>
                <w:u w:val="single"/>
              </w:rPr>
              <w:t>Support enterprise</w:t>
            </w:r>
            <w:r w:rsidRPr="0012090F">
              <w:rPr>
                <w:rFonts w:cs="Arial"/>
                <w:sz w:val="20"/>
                <w:szCs w:val="20"/>
              </w:rPr>
              <w:t xml:space="preserve"> - through improving the usefulness and trustworthiness of the </w:t>
            </w:r>
            <w:r w:rsidR="0039481F">
              <w:rPr>
                <w:rFonts w:cs="Arial"/>
                <w:sz w:val="20"/>
                <w:szCs w:val="20"/>
              </w:rPr>
              <w:t>R</w:t>
            </w:r>
            <w:r w:rsidRPr="0012090F">
              <w:rPr>
                <w:rFonts w:cs="Arial"/>
                <w:sz w:val="20"/>
                <w:szCs w:val="20"/>
              </w:rPr>
              <w:t xml:space="preserve">egister of </w:t>
            </w:r>
            <w:r w:rsidR="0039481F">
              <w:rPr>
                <w:rFonts w:cs="Arial"/>
                <w:sz w:val="20"/>
                <w:szCs w:val="20"/>
              </w:rPr>
              <w:t>C</w:t>
            </w:r>
            <w:r w:rsidRPr="0012090F">
              <w:rPr>
                <w:rFonts w:cs="Arial"/>
                <w:sz w:val="20"/>
                <w:szCs w:val="20"/>
              </w:rPr>
              <w:t>ompanies, which businesses use for due diligence and credit reference decisions</w:t>
            </w:r>
          </w:p>
          <w:p w14:paraId="17333A4F" w14:textId="3C2EDC6D" w:rsidR="00A07EFA" w:rsidRDefault="00A07EFA" w:rsidP="004E5C56">
            <w:pPr>
              <w:pStyle w:val="ListParagraph"/>
              <w:numPr>
                <w:ilvl w:val="0"/>
                <w:numId w:val="8"/>
              </w:numPr>
              <w:tabs>
                <w:tab w:val="left" w:pos="-720"/>
              </w:tabs>
              <w:suppressAutoHyphens/>
              <w:rPr>
                <w:rFonts w:cs="Arial"/>
                <w:sz w:val="20"/>
                <w:szCs w:val="20"/>
              </w:rPr>
            </w:pPr>
            <w:r w:rsidRPr="0012090F">
              <w:rPr>
                <w:rFonts w:cs="Arial"/>
                <w:sz w:val="20"/>
                <w:szCs w:val="20"/>
                <w:u w:val="single"/>
              </w:rPr>
              <w:t>Help tackle economic</w:t>
            </w:r>
            <w:r w:rsidR="002E4CBD">
              <w:rPr>
                <w:rFonts w:cs="Arial"/>
                <w:sz w:val="20"/>
                <w:szCs w:val="20"/>
                <w:u w:val="single"/>
              </w:rPr>
              <w:t xml:space="preserve"> and organised</w:t>
            </w:r>
            <w:r w:rsidRPr="0012090F">
              <w:rPr>
                <w:rFonts w:cs="Arial"/>
                <w:sz w:val="20"/>
                <w:szCs w:val="20"/>
                <w:u w:val="single"/>
              </w:rPr>
              <w:t xml:space="preserve"> crime</w:t>
            </w:r>
            <w:r w:rsidRPr="00166C93">
              <w:rPr>
                <w:rFonts w:cs="Arial"/>
                <w:sz w:val="20"/>
                <w:szCs w:val="20"/>
              </w:rPr>
              <w:t xml:space="preserve"> </w:t>
            </w:r>
            <w:r w:rsidRPr="0012090F">
              <w:rPr>
                <w:rFonts w:cs="Arial"/>
                <w:sz w:val="20"/>
                <w:szCs w:val="20"/>
              </w:rPr>
              <w:t>- through improving the ability of Companies House to support law enforcement in the fight against economic and serious and organised crime, particularly money laundering, and thus promoting national security</w:t>
            </w:r>
          </w:p>
          <w:p w14:paraId="698A591E" w14:textId="1A3F4E7B" w:rsidR="00A07EFA" w:rsidRPr="00C618ED" w:rsidRDefault="002654F6" w:rsidP="002654F6">
            <w:pPr>
              <w:rPr>
                <w:rFonts w:cs="Arial"/>
                <w:sz w:val="20"/>
                <w:szCs w:val="20"/>
              </w:rPr>
            </w:pPr>
            <w:r>
              <w:rPr>
                <w:rFonts w:cs="Arial"/>
                <w:sz w:val="20"/>
                <w:szCs w:val="20"/>
              </w:rPr>
              <w:t>Were the measures in this I</w:t>
            </w:r>
            <w:r w:rsidR="00DF2F0C">
              <w:rPr>
                <w:rFonts w:cs="Arial"/>
                <w:sz w:val="20"/>
                <w:szCs w:val="20"/>
              </w:rPr>
              <w:t xml:space="preserve">mpact </w:t>
            </w:r>
            <w:r>
              <w:rPr>
                <w:rFonts w:cs="Arial"/>
                <w:sz w:val="20"/>
                <w:szCs w:val="20"/>
              </w:rPr>
              <w:t>A</w:t>
            </w:r>
            <w:r w:rsidR="00DF2F0C">
              <w:rPr>
                <w:rFonts w:cs="Arial"/>
                <w:sz w:val="20"/>
                <w:szCs w:val="20"/>
              </w:rPr>
              <w:t>ssessment</w:t>
            </w:r>
            <w:r>
              <w:rPr>
                <w:rFonts w:cs="Arial"/>
                <w:sz w:val="20"/>
                <w:szCs w:val="20"/>
              </w:rPr>
              <w:t xml:space="preserve"> to increase the quality of Compan</w:t>
            </w:r>
            <w:r w:rsidR="006720D7">
              <w:rPr>
                <w:rFonts w:cs="Arial"/>
                <w:sz w:val="20"/>
                <w:szCs w:val="20"/>
              </w:rPr>
              <w:t>ies</w:t>
            </w:r>
            <w:r>
              <w:rPr>
                <w:rFonts w:cs="Arial"/>
                <w:sz w:val="20"/>
                <w:szCs w:val="20"/>
              </w:rPr>
              <w:t xml:space="preserve"> House </w:t>
            </w:r>
            <w:r w:rsidR="00DB22FA">
              <w:rPr>
                <w:rFonts w:cs="Arial"/>
                <w:sz w:val="20"/>
                <w:szCs w:val="20"/>
              </w:rPr>
              <w:t xml:space="preserve">information </w:t>
            </w:r>
            <w:r w:rsidRPr="007E6A30">
              <w:rPr>
                <w:rFonts w:cs="Arial"/>
                <w:sz w:val="20"/>
                <w:szCs w:val="20"/>
              </w:rPr>
              <w:t xml:space="preserve">by </w:t>
            </w:r>
            <w:r w:rsidR="00EF1296">
              <w:rPr>
                <w:rFonts w:cs="Arial"/>
                <w:sz w:val="20"/>
                <w:szCs w:val="20"/>
              </w:rPr>
              <w:t>5</w:t>
            </w:r>
            <w:r w:rsidRPr="007E6A30">
              <w:rPr>
                <w:rFonts w:cs="Arial"/>
                <w:sz w:val="20"/>
                <w:szCs w:val="20"/>
              </w:rPr>
              <w:t>%</w:t>
            </w:r>
            <w:r w:rsidR="00DB22FA" w:rsidRPr="007E6A30">
              <w:rPr>
                <w:rFonts w:cs="Arial"/>
                <w:sz w:val="20"/>
                <w:szCs w:val="20"/>
              </w:rPr>
              <w:t>,</w:t>
            </w:r>
            <w:r w:rsidRPr="007E6A30">
              <w:rPr>
                <w:rFonts w:cs="Arial"/>
                <w:sz w:val="20"/>
                <w:szCs w:val="20"/>
              </w:rPr>
              <w:t xml:space="preserve"> then the e</w:t>
            </w:r>
            <w:r w:rsidR="008D08AC" w:rsidRPr="007E6A30">
              <w:rPr>
                <w:rFonts w:cs="Arial"/>
                <w:sz w:val="20"/>
                <w:szCs w:val="20"/>
              </w:rPr>
              <w:t>stimate</w:t>
            </w:r>
            <w:r w:rsidR="00DB22FA" w:rsidRPr="007E6A30">
              <w:rPr>
                <w:rFonts w:cs="Arial"/>
                <w:sz w:val="20"/>
                <w:szCs w:val="20"/>
              </w:rPr>
              <w:t>d</w:t>
            </w:r>
            <w:r w:rsidRPr="007E6A30">
              <w:rPr>
                <w:rFonts w:cs="Arial"/>
                <w:sz w:val="20"/>
                <w:szCs w:val="20"/>
              </w:rPr>
              <w:t xml:space="preserve"> benefit would </w:t>
            </w:r>
            <w:r w:rsidR="00EF1296">
              <w:rPr>
                <w:rFonts w:cs="Arial"/>
                <w:sz w:val="20"/>
                <w:szCs w:val="20"/>
              </w:rPr>
              <w:t xml:space="preserve">more than </w:t>
            </w:r>
            <w:r w:rsidR="00F23D2E" w:rsidRPr="007E6A30">
              <w:rPr>
                <w:rFonts w:cs="Arial"/>
                <w:sz w:val="20"/>
                <w:szCs w:val="20"/>
              </w:rPr>
              <w:t>offset</w:t>
            </w:r>
            <w:r w:rsidRPr="007E6A30">
              <w:rPr>
                <w:rFonts w:cs="Arial"/>
                <w:sz w:val="20"/>
                <w:szCs w:val="20"/>
              </w:rPr>
              <w:t xml:space="preserve"> the estimated cost</w:t>
            </w:r>
            <w:r w:rsidR="00DF2F0C" w:rsidRPr="007E6A30">
              <w:rPr>
                <w:rFonts w:cs="Arial"/>
                <w:sz w:val="20"/>
                <w:szCs w:val="20"/>
              </w:rPr>
              <w:t xml:space="preserve"> to business</w:t>
            </w:r>
            <w:r w:rsidRPr="007E6A30">
              <w:rPr>
                <w:rFonts w:cs="Arial"/>
                <w:sz w:val="20"/>
                <w:szCs w:val="20"/>
              </w:rPr>
              <w:t xml:space="preserve"> for th</w:t>
            </w:r>
            <w:r w:rsidR="00B77F2D" w:rsidRPr="007E6A30">
              <w:rPr>
                <w:rFonts w:cs="Arial"/>
                <w:sz w:val="20"/>
                <w:szCs w:val="20"/>
              </w:rPr>
              <w:t>e</w:t>
            </w:r>
            <w:r w:rsidRPr="007E6A30">
              <w:rPr>
                <w:rFonts w:cs="Arial"/>
                <w:sz w:val="20"/>
                <w:szCs w:val="20"/>
              </w:rPr>
              <w:t xml:space="preserve"> entire policy package</w:t>
            </w:r>
            <w:r w:rsidR="007E6A30" w:rsidRPr="00166C93">
              <w:rPr>
                <w:rFonts w:cs="Arial"/>
                <w:sz w:val="20"/>
                <w:szCs w:val="20"/>
              </w:rPr>
              <w:t xml:space="preserve">, </w:t>
            </w:r>
            <w:r w:rsidR="00620DFD">
              <w:rPr>
                <w:rFonts w:cs="Arial"/>
                <w:sz w:val="20"/>
                <w:szCs w:val="20"/>
              </w:rPr>
              <w:t xml:space="preserve">including </w:t>
            </w:r>
            <w:r w:rsidR="00620DFD" w:rsidRPr="00166C93">
              <w:rPr>
                <w:rFonts w:cs="Arial"/>
                <w:sz w:val="20"/>
                <w:szCs w:val="20"/>
              </w:rPr>
              <w:t>in</w:t>
            </w:r>
            <w:r w:rsidR="007E6A30" w:rsidRPr="00166C93">
              <w:rPr>
                <w:rFonts w:cs="Arial"/>
                <w:sz w:val="20"/>
                <w:szCs w:val="20"/>
              </w:rPr>
              <w:t xml:space="preserve"> the ‘high</w:t>
            </w:r>
            <w:r w:rsidR="00695960">
              <w:rPr>
                <w:rFonts w:cs="Arial"/>
                <w:sz w:val="20"/>
                <w:szCs w:val="20"/>
              </w:rPr>
              <w:t xml:space="preserve"> cost</w:t>
            </w:r>
            <w:r w:rsidR="007E6A30" w:rsidRPr="00166C93">
              <w:rPr>
                <w:rFonts w:cs="Arial"/>
                <w:sz w:val="20"/>
                <w:szCs w:val="20"/>
              </w:rPr>
              <w:t>’ scenario</w:t>
            </w:r>
            <w:r w:rsidRPr="007E6A30">
              <w:rPr>
                <w:rFonts w:cs="Arial"/>
                <w:sz w:val="20"/>
                <w:szCs w:val="20"/>
              </w:rPr>
              <w:t>. This excl</w:t>
            </w:r>
            <w:r w:rsidR="00F23D2E" w:rsidRPr="007E6A30">
              <w:rPr>
                <w:rFonts w:cs="Arial"/>
                <w:sz w:val="20"/>
                <w:szCs w:val="20"/>
              </w:rPr>
              <w:t>ud</w:t>
            </w:r>
            <w:r w:rsidRPr="007E6A30">
              <w:rPr>
                <w:rFonts w:cs="Arial"/>
                <w:sz w:val="20"/>
                <w:szCs w:val="20"/>
              </w:rPr>
              <w:t xml:space="preserve">es any wider benefits </w:t>
            </w:r>
            <w:r w:rsidR="00F23D2E" w:rsidRPr="007E6A30">
              <w:rPr>
                <w:rFonts w:cs="Arial"/>
                <w:sz w:val="20"/>
                <w:szCs w:val="20"/>
              </w:rPr>
              <w:t>from</w:t>
            </w:r>
            <w:r w:rsidRPr="007E6A30">
              <w:rPr>
                <w:rFonts w:cs="Arial"/>
                <w:sz w:val="20"/>
                <w:szCs w:val="20"/>
              </w:rPr>
              <w:t xml:space="preserve"> </w:t>
            </w:r>
            <w:r w:rsidR="00DF2F0C" w:rsidRPr="007E6A30">
              <w:rPr>
                <w:rFonts w:cs="Arial"/>
                <w:sz w:val="20"/>
                <w:szCs w:val="20"/>
              </w:rPr>
              <w:t>h</w:t>
            </w:r>
            <w:r w:rsidR="007F27E0" w:rsidRPr="007E6A30">
              <w:rPr>
                <w:rFonts w:cs="Arial"/>
                <w:sz w:val="20"/>
                <w:szCs w:val="20"/>
              </w:rPr>
              <w:t>elping to tackle</w:t>
            </w:r>
            <w:r w:rsidRPr="007E6A30">
              <w:rPr>
                <w:rFonts w:cs="Arial"/>
                <w:sz w:val="20"/>
                <w:szCs w:val="20"/>
              </w:rPr>
              <w:t xml:space="preserve"> economic</w:t>
            </w:r>
            <w:r w:rsidR="003B468A">
              <w:rPr>
                <w:rFonts w:cs="Arial"/>
                <w:sz w:val="20"/>
                <w:szCs w:val="20"/>
              </w:rPr>
              <w:t xml:space="preserve"> and organised</w:t>
            </w:r>
            <w:r w:rsidRPr="007E6A30">
              <w:rPr>
                <w:rFonts w:cs="Arial"/>
                <w:sz w:val="20"/>
                <w:szCs w:val="20"/>
              </w:rPr>
              <w:t xml:space="preserve"> crime.</w:t>
            </w:r>
          </w:p>
        </w:tc>
      </w:tr>
    </w:tbl>
    <w:p w14:paraId="7078682D" w14:textId="77777777" w:rsidR="00A07EFA" w:rsidRDefault="00A07EFA" w:rsidP="00A07EFA">
      <w:pPr>
        <w:pStyle w:val="IASpace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A07EFA" w14:paraId="1CDD36C2" w14:textId="77777777" w:rsidTr="00166C93">
        <w:trPr>
          <w:trHeight w:val="1533"/>
        </w:trPr>
        <w:tc>
          <w:tcPr>
            <w:tcW w:w="10338" w:type="dxa"/>
            <w:tcBorders>
              <w:top w:val="single" w:sz="4" w:space="0" w:color="auto"/>
              <w:left w:val="single" w:sz="4" w:space="0" w:color="auto"/>
              <w:bottom w:val="single" w:sz="4" w:space="0" w:color="auto"/>
              <w:right w:val="single" w:sz="4" w:space="0" w:color="auto"/>
            </w:tcBorders>
          </w:tcPr>
          <w:p w14:paraId="18AAA5B2" w14:textId="64C5C889" w:rsidR="00A07EFA" w:rsidRPr="0012090F" w:rsidRDefault="00A07EFA" w:rsidP="00C618ED">
            <w:pPr>
              <w:pStyle w:val="IAIOQ3"/>
              <w:ind w:left="0"/>
            </w:pPr>
            <w:r w:rsidRPr="0012090F">
              <w:t>What policy options have been considered, including any alternatives to regulation? Please justify preferred option</w:t>
            </w:r>
          </w:p>
          <w:p w14:paraId="6B0E1BF8" w14:textId="20AA002D" w:rsidR="00A07EFA" w:rsidRPr="00C618ED" w:rsidRDefault="00A07EFA" w:rsidP="004E5C56">
            <w:pPr>
              <w:pStyle w:val="IAIOQ3"/>
              <w:numPr>
                <w:ilvl w:val="0"/>
                <w:numId w:val="4"/>
              </w:numPr>
              <w:ind w:left="0"/>
              <w:rPr>
                <w:color w:val="000000" w:themeColor="text1"/>
              </w:rPr>
            </w:pPr>
            <w:r w:rsidRPr="0012090F">
              <w:rPr>
                <w:color w:val="auto"/>
              </w:rPr>
              <w:t>Option 0:</w:t>
            </w:r>
            <w:r w:rsidRPr="0012090F">
              <w:rPr>
                <w:b w:val="0"/>
                <w:color w:val="auto"/>
              </w:rPr>
              <w:t xml:space="preserve"> ‘No change’ counterfactual.</w:t>
            </w:r>
          </w:p>
          <w:p w14:paraId="189EBD9F" w14:textId="1FE1F33B" w:rsidR="00A07EFA" w:rsidRPr="00C618ED" w:rsidRDefault="00A07EFA" w:rsidP="00C618ED">
            <w:pPr>
              <w:pStyle w:val="IAIOQ3"/>
              <w:ind w:left="0"/>
              <w:rPr>
                <w:b w:val="0"/>
                <w:color w:val="000000" w:themeColor="text1"/>
              </w:rPr>
            </w:pPr>
            <w:r w:rsidRPr="0012090F">
              <w:rPr>
                <w:color w:val="000000" w:themeColor="text1"/>
              </w:rPr>
              <w:t>Option 1 (preferred)</w:t>
            </w:r>
            <w:r w:rsidRPr="0012090F">
              <w:rPr>
                <w:b w:val="0"/>
                <w:color w:val="000000" w:themeColor="text1"/>
              </w:rPr>
              <w:t>: A package to reform the role of Companies House, including increasing the powers of the Registrar</w:t>
            </w:r>
            <w:r w:rsidR="00F35DA6">
              <w:rPr>
                <w:b w:val="0"/>
                <w:color w:val="000000" w:themeColor="text1"/>
              </w:rPr>
              <w:t xml:space="preserve"> of Companies</w:t>
            </w:r>
            <w:r w:rsidRPr="0012090F">
              <w:rPr>
                <w:b w:val="0"/>
                <w:color w:val="000000" w:themeColor="text1"/>
              </w:rPr>
              <w:t xml:space="preserve"> to query and remove information on the register,</w:t>
            </w:r>
            <w:r w:rsidR="00D61FA0">
              <w:rPr>
                <w:b w:val="0"/>
                <w:color w:val="000000" w:themeColor="text1"/>
              </w:rPr>
              <w:t xml:space="preserve"> </w:t>
            </w:r>
            <w:r w:rsidR="00D61FA0" w:rsidRPr="0012090F">
              <w:rPr>
                <w:b w:val="0"/>
                <w:color w:val="000000" w:themeColor="text1"/>
              </w:rPr>
              <w:t xml:space="preserve">introducing identity verification for directors and </w:t>
            </w:r>
            <w:r w:rsidR="00A5107B">
              <w:rPr>
                <w:b w:val="0"/>
                <w:color w:val="000000" w:themeColor="text1"/>
              </w:rPr>
              <w:t>people with</w:t>
            </w:r>
            <w:r w:rsidR="00D61FA0" w:rsidRPr="0012090F">
              <w:rPr>
                <w:b w:val="0"/>
                <w:color w:val="000000" w:themeColor="text1"/>
              </w:rPr>
              <w:t xml:space="preserve"> significant control</w:t>
            </w:r>
            <w:r w:rsidRPr="0012090F">
              <w:rPr>
                <w:b w:val="0"/>
                <w:color w:val="000000" w:themeColor="text1"/>
              </w:rPr>
              <w:t xml:space="preserve"> and changing requirements around filing of company accounts.</w:t>
            </w:r>
          </w:p>
        </w:tc>
      </w:tr>
    </w:tbl>
    <w:p w14:paraId="6D8A7A94" w14:textId="77777777" w:rsidR="00A07EFA" w:rsidRDefault="00A07EFA" w:rsidP="00A07EFA">
      <w:pPr>
        <w:pStyle w:val="IASpacer2"/>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A07EFA" w14:paraId="35103EE7" w14:textId="77777777" w:rsidTr="00A07EFA">
        <w:tc>
          <w:tcPr>
            <w:tcW w:w="5000" w:type="pct"/>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A07EFA" w14:paraId="4E1A6CAD" w14:textId="77777777">
              <w:trPr>
                <w:trHeight w:hRule="exact" w:val="340"/>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748D7241" w14:textId="77777777" w:rsidR="00A07EFA" w:rsidRDefault="00A07EFA">
                  <w:pPr>
                    <w:pStyle w:val="IATableText"/>
                    <w:spacing w:before="0" w:after="0"/>
                    <w:rPr>
                      <w:iCs/>
                      <w:sz w:val="20"/>
                    </w:rPr>
                  </w:pPr>
                  <w:r>
                    <w:rPr>
                      <w:iCs/>
                      <w:sz w:val="20"/>
                    </w:rPr>
                    <w:t xml:space="preserve">Is this measure likely to impact on international trade and investment? </w:t>
                  </w:r>
                </w:p>
              </w:tc>
              <w:tc>
                <w:tcPr>
                  <w:tcW w:w="3029"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7165166E" w14:textId="1684427F" w:rsidR="00A07EFA" w:rsidRPr="008445C3" w:rsidRDefault="008076AF">
                  <w:pPr>
                    <w:pStyle w:val="IAIOCheckEU"/>
                    <w:rPr>
                      <w:b/>
                      <w:bCs/>
                    </w:rPr>
                  </w:pPr>
                  <w:r w:rsidRPr="008445C3">
                    <w:rPr>
                      <w:b/>
                      <w:bCs/>
                    </w:rPr>
                    <w:t>No</w:t>
                  </w:r>
                </w:p>
              </w:tc>
            </w:tr>
            <w:tr w:rsidR="00A07EFA" w14:paraId="7D4C3D73" w14:textId="77777777">
              <w:trPr>
                <w:trHeight w:val="460"/>
              </w:trPr>
              <w:tc>
                <w:tcPr>
                  <w:tcW w:w="625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6C80648" w14:textId="77777777" w:rsidR="00A07EFA" w:rsidRDefault="00A07EFA">
                  <w:pPr>
                    <w:pStyle w:val="IATableLines"/>
                    <w:rPr>
                      <w:b/>
                      <w:color w:val="000000"/>
                      <w:sz w:val="20"/>
                    </w:rPr>
                  </w:pPr>
                  <w:r>
                    <w:rPr>
                      <w:rFonts w:cs="Arial"/>
                      <w:sz w:val="20"/>
                    </w:rPr>
                    <w:t>Are any of these organisations in scope?</w:t>
                  </w:r>
                </w:p>
              </w:tc>
              <w:tc>
                <w:tcPr>
                  <w:tcW w:w="109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D26AB0F" w14:textId="77777777" w:rsidR="00A07EFA" w:rsidRPr="008445C3" w:rsidRDefault="00A07EFA" w:rsidP="00C618ED">
                  <w:pPr>
                    <w:pStyle w:val="IATableLines"/>
                    <w:jc w:val="center"/>
                    <w:rPr>
                      <w:sz w:val="20"/>
                    </w:rPr>
                  </w:pPr>
                  <w:r w:rsidRPr="008445C3">
                    <w:rPr>
                      <w:b/>
                      <w:color w:val="000000"/>
                      <w:sz w:val="20"/>
                    </w:rPr>
                    <w:t>Micro</w:t>
                  </w:r>
                </w:p>
                <w:p w14:paraId="22A5E567" w14:textId="24B2205B" w:rsidR="008076AF" w:rsidRPr="008445C3" w:rsidRDefault="008076AF" w:rsidP="00C618ED">
                  <w:pPr>
                    <w:pStyle w:val="IATableLines"/>
                    <w:jc w:val="center"/>
                    <w:rPr>
                      <w:b/>
                      <w:color w:val="000000"/>
                      <w:sz w:val="20"/>
                    </w:rPr>
                  </w:pPr>
                  <w:r w:rsidRPr="008445C3">
                    <w:rPr>
                      <w:b/>
                      <w:color w:val="000000"/>
                      <w:sz w:val="20"/>
                    </w:rPr>
                    <w:t>Yes</w:t>
                  </w:r>
                </w:p>
              </w:tc>
              <w:tc>
                <w:tcPr>
                  <w:tcW w:w="87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9F01D46" w14:textId="77777777" w:rsidR="00A07EFA" w:rsidRPr="008445C3" w:rsidRDefault="00A07EFA" w:rsidP="00C618ED">
                  <w:pPr>
                    <w:pStyle w:val="IATableLines"/>
                    <w:jc w:val="center"/>
                    <w:rPr>
                      <w:sz w:val="20"/>
                    </w:rPr>
                  </w:pPr>
                  <w:r w:rsidRPr="008445C3">
                    <w:rPr>
                      <w:b/>
                      <w:color w:val="000000"/>
                      <w:sz w:val="20"/>
                    </w:rPr>
                    <w:t>Small</w:t>
                  </w:r>
                </w:p>
                <w:p w14:paraId="515E73D0" w14:textId="199AD2B5" w:rsidR="008076AF" w:rsidRPr="008445C3" w:rsidRDefault="008076AF" w:rsidP="00C618ED">
                  <w:pPr>
                    <w:pStyle w:val="IATableLines"/>
                    <w:jc w:val="center"/>
                    <w:rPr>
                      <w:b/>
                      <w:color w:val="000000"/>
                      <w:sz w:val="20"/>
                    </w:rPr>
                  </w:pPr>
                  <w:r w:rsidRPr="008445C3">
                    <w:rPr>
                      <w:b/>
                      <w:color w:val="000000"/>
                      <w:sz w:val="20"/>
                    </w:rPr>
                    <w:t>Yes</w:t>
                  </w:r>
                </w:p>
              </w:tc>
              <w:tc>
                <w:tcPr>
                  <w:tcW w:w="980"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04CB3309" w14:textId="77777777" w:rsidR="00A07EFA" w:rsidRPr="008445C3" w:rsidRDefault="00A07EFA" w:rsidP="00C618ED">
                  <w:pPr>
                    <w:pStyle w:val="IATableLines"/>
                    <w:jc w:val="center"/>
                    <w:rPr>
                      <w:sz w:val="20"/>
                    </w:rPr>
                  </w:pPr>
                  <w:r w:rsidRPr="008445C3">
                    <w:rPr>
                      <w:b/>
                      <w:color w:val="000000"/>
                      <w:sz w:val="20"/>
                    </w:rPr>
                    <w:t>Medium</w:t>
                  </w:r>
                </w:p>
                <w:p w14:paraId="2F8DD2C6" w14:textId="4D326DC7" w:rsidR="008076AF" w:rsidRPr="008445C3" w:rsidRDefault="008076AF" w:rsidP="00C618ED">
                  <w:pPr>
                    <w:pStyle w:val="IATableLines"/>
                    <w:jc w:val="center"/>
                    <w:rPr>
                      <w:b/>
                      <w:color w:val="000000"/>
                      <w:sz w:val="20"/>
                    </w:rPr>
                  </w:pPr>
                  <w:r w:rsidRPr="008445C3">
                    <w:rPr>
                      <w:b/>
                      <w:color w:val="000000"/>
                      <w:sz w:val="20"/>
                    </w:rPr>
                    <w:t>Yes</w:t>
                  </w:r>
                </w:p>
              </w:tc>
              <w:tc>
                <w:tcPr>
                  <w:tcW w:w="117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DAC9E37" w14:textId="77777777" w:rsidR="00A07EFA" w:rsidRPr="008445C3" w:rsidRDefault="00A07EFA" w:rsidP="00C618ED">
                  <w:pPr>
                    <w:pStyle w:val="IATableLines"/>
                    <w:jc w:val="center"/>
                    <w:rPr>
                      <w:sz w:val="20"/>
                    </w:rPr>
                  </w:pPr>
                  <w:r w:rsidRPr="008445C3">
                    <w:rPr>
                      <w:b/>
                      <w:color w:val="000000"/>
                      <w:sz w:val="20"/>
                    </w:rPr>
                    <w:t>Large</w:t>
                  </w:r>
                </w:p>
                <w:p w14:paraId="6EDBB218" w14:textId="128350CF" w:rsidR="008076AF" w:rsidRPr="008445C3" w:rsidRDefault="008076AF" w:rsidP="00C618ED">
                  <w:pPr>
                    <w:pStyle w:val="IATableLines"/>
                    <w:jc w:val="center"/>
                    <w:rPr>
                      <w:b/>
                      <w:color w:val="000000"/>
                      <w:sz w:val="20"/>
                    </w:rPr>
                  </w:pPr>
                  <w:r w:rsidRPr="008445C3">
                    <w:rPr>
                      <w:b/>
                      <w:color w:val="000000"/>
                      <w:sz w:val="20"/>
                    </w:rPr>
                    <w:t>Yes</w:t>
                  </w:r>
                </w:p>
              </w:tc>
            </w:tr>
            <w:tr w:rsidR="00A07EFA" w14:paraId="1F08659A" w14:textId="77777777">
              <w:trPr>
                <w:trHeight w:hRule="exact" w:val="567"/>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70DE52FF" w14:textId="77777777" w:rsidR="00A07EFA" w:rsidRDefault="00A07EFA">
                  <w:pPr>
                    <w:pStyle w:val="IATableText"/>
                    <w:spacing w:before="0" w:after="0"/>
                    <w:rPr>
                      <w:rFonts w:eastAsia="Times New Roman"/>
                      <w:sz w:val="16"/>
                      <w:szCs w:val="16"/>
                    </w:rPr>
                  </w:pPr>
                  <w:r>
                    <w:rPr>
                      <w:rFonts w:cs="Arial"/>
                      <w:sz w:val="20"/>
                    </w:rPr>
                    <w:t>What is the CO</w:t>
                  </w:r>
                  <w:r>
                    <w:rPr>
                      <w:rFonts w:cs="Arial"/>
                      <w:sz w:val="20"/>
                      <w:vertAlign w:val="subscript"/>
                    </w:rPr>
                    <w:t>2</w:t>
                  </w:r>
                  <w:r>
                    <w:rPr>
                      <w:rFonts w:cs="Arial"/>
                      <w:sz w:val="20"/>
                    </w:rPr>
                    <w:t xml:space="preserve"> equivalent change in greenhouse gas emissions? </w:t>
                  </w:r>
                  <w:r>
                    <w:rPr>
                      <w:rFonts w:cs="Arial"/>
                      <w:sz w:val="20"/>
                    </w:rPr>
                    <w:br/>
                    <w:t>(Million tonnes CO</w:t>
                  </w:r>
                  <w:r>
                    <w:rPr>
                      <w:rFonts w:cs="Arial"/>
                      <w:sz w:val="20"/>
                      <w:vertAlign w:val="subscript"/>
                    </w:rPr>
                    <w:t>2</w:t>
                  </w:r>
                  <w:r>
                    <w:rPr>
                      <w:rFonts w:cs="Arial"/>
                      <w:sz w:val="20"/>
                    </w:rPr>
                    <w:t xml:space="preserve"> equivalent)</w:t>
                  </w:r>
                  <w:r>
                    <w:rPr>
                      <w:spacing w:val="0"/>
                      <w:sz w:val="18"/>
                    </w:rPr>
                    <w:t xml:space="preserve">  </w:t>
                  </w:r>
                </w:p>
              </w:tc>
              <w:tc>
                <w:tcPr>
                  <w:tcW w:w="1218"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1C22E1F9" w14:textId="23D8278B" w:rsidR="00A07EFA" w:rsidRDefault="00A07EFA">
                  <w:pPr>
                    <w:pStyle w:val="IATableLabel"/>
                  </w:pPr>
                  <w:r>
                    <w:t xml:space="preserve">Traded:   </w:t>
                  </w:r>
                  <w:r>
                    <w:br/>
                  </w:r>
                  <w:r>
                    <w:fldChar w:fldCharType="begin">
                      <w:ffData>
                        <w:name w:val="IACO2Traded"/>
                        <w:enabled/>
                        <w:calcOnExit w:val="0"/>
                        <w:textInput>
                          <w:maxLength w:val="8"/>
                        </w:textInput>
                      </w:ffData>
                    </w:fldChar>
                  </w:r>
                  <w:r>
                    <w:rPr>
                      <w:rStyle w:val="IAIOCO2TradedChar"/>
                    </w:rPr>
                    <w:instrText xml:space="preserve"> FORMTEXT </w:instrText>
                  </w:r>
                  <w:r>
                    <w:fldChar w:fldCharType="separate"/>
                  </w:r>
                  <w:r>
                    <w:rPr>
                      <w:rStyle w:val="IAIOCO2TradedChar"/>
                    </w:rPr>
                    <w:t> </w:t>
                  </w:r>
                  <w:r>
                    <w:rPr>
                      <w:rStyle w:val="IAIOCO2TradedChar"/>
                    </w:rPr>
                    <w:t> </w:t>
                  </w:r>
                  <w:r>
                    <w:rPr>
                      <w:rStyle w:val="IAIOCO2TradedChar"/>
                    </w:rPr>
                    <w:t> </w:t>
                  </w:r>
                  <w:r>
                    <w:rPr>
                      <w:rStyle w:val="IAIOCO2TradedChar"/>
                    </w:rPr>
                    <w:t> </w:t>
                  </w:r>
                  <w:r>
                    <w:rPr>
                      <w:rStyle w:val="IAIOCO2TradedChar"/>
                    </w:rPr>
                    <w:t> </w:t>
                  </w:r>
                  <w:r>
                    <w:fldChar w:fldCharType="end"/>
                  </w:r>
                  <w:r w:rsidR="008076AF">
                    <w:t>N/A</w:t>
                  </w:r>
                </w:p>
              </w:tc>
              <w:tc>
                <w:tcPr>
                  <w:tcW w:w="1811"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0143BF23" w14:textId="46DF97EB" w:rsidR="00A07EFA" w:rsidRDefault="00A07EFA">
                  <w:pPr>
                    <w:pStyle w:val="IATableLabel"/>
                  </w:pPr>
                  <w:r>
                    <w:t xml:space="preserve">Non-traded:   </w:t>
                  </w:r>
                  <w:r>
                    <w:br/>
                  </w:r>
                  <w:r w:rsidR="008076AF">
                    <w:t>N/A</w:t>
                  </w:r>
                </w:p>
              </w:tc>
            </w:tr>
          </w:tbl>
          <w:p w14:paraId="202E8E27" w14:textId="3EBED61A" w:rsidR="00A07EFA" w:rsidRDefault="00A07EFA">
            <w:pPr>
              <w:pStyle w:val="IATableLabel"/>
              <w:rPr>
                <w:b w:val="0"/>
                <w:sz w:val="22"/>
                <w:szCs w:val="22"/>
              </w:rPr>
            </w:pPr>
            <w:r>
              <w:t>Will the policy be reviewed</w:t>
            </w:r>
            <w:r w:rsidRPr="008445C3">
              <w:t xml:space="preserve">? </w:t>
            </w:r>
            <w:r>
              <w:t xml:space="preserve">If applicable, set review date: </w:t>
            </w:r>
            <w:r w:rsidR="006C7F8E">
              <w:t>Yes</w:t>
            </w:r>
          </w:p>
        </w:tc>
      </w:tr>
    </w:tbl>
    <w:p w14:paraId="3FB9265B" w14:textId="77777777" w:rsidR="00D61FA0" w:rsidRDefault="00D61FA0" w:rsidP="00A07EFA">
      <w:pPr>
        <w:rPr>
          <w:vanish/>
        </w:rPr>
      </w:pPr>
    </w:p>
    <w:p w14:paraId="71D94EBA" w14:textId="77777777" w:rsidR="00A07EFA" w:rsidRDefault="00A07EFA" w:rsidP="00A07EFA">
      <w:pPr>
        <w:pStyle w:val="IASign-off"/>
        <w:rPr>
          <w:sz w:val="20"/>
        </w:rPr>
      </w:pPr>
      <w:r>
        <w:rPr>
          <w:sz w:val="20"/>
        </w:rPr>
        <w:t>I have read the Impact Assessment and I am satisfied that, given the available evidence, it represents a reasonable view of the likely costs, benefits and impact of the leading options.</w:t>
      </w:r>
    </w:p>
    <w:tbl>
      <w:tblPr>
        <w:tblW w:w="5000" w:type="pct"/>
        <w:tblCellMar>
          <w:left w:w="0" w:type="dxa"/>
          <w:right w:w="0" w:type="dxa"/>
        </w:tblCellMar>
        <w:tblLook w:val="04A0" w:firstRow="1" w:lastRow="0" w:firstColumn="1" w:lastColumn="0" w:noHBand="0" w:noVBand="1"/>
      </w:tblPr>
      <w:tblGrid>
        <w:gridCol w:w="4780"/>
        <w:gridCol w:w="2340"/>
        <w:gridCol w:w="1260"/>
        <w:gridCol w:w="1825"/>
      </w:tblGrid>
      <w:tr w:rsidR="00A07EFA" w14:paraId="2A3DB5BB" w14:textId="77777777" w:rsidTr="00A07EFA">
        <w:trPr>
          <w:trHeight w:hRule="exact" w:val="767"/>
        </w:trPr>
        <w:tc>
          <w:tcPr>
            <w:tcW w:w="2350" w:type="pct"/>
            <w:vAlign w:val="bottom"/>
            <w:hideMark/>
          </w:tcPr>
          <w:p w14:paraId="38AE22F7" w14:textId="08697842" w:rsidR="00A07EFA" w:rsidRDefault="00A07EFA">
            <w:pPr>
              <w:pStyle w:val="IASignature"/>
              <w:tabs>
                <w:tab w:val="clear" w:pos="6804"/>
                <w:tab w:val="left" w:leader="dot" w:pos="7380"/>
              </w:tabs>
            </w:pPr>
            <w:r>
              <w:t>Signed by the responsible:</w:t>
            </w:r>
            <w:r w:rsidR="00185AE3">
              <w:t xml:space="preserve"> Lord Callanan, Parliamentary Under-Secretary of State, BEIS</w:t>
            </w:r>
          </w:p>
        </w:tc>
        <w:tc>
          <w:tcPr>
            <w:tcW w:w="1122" w:type="pct"/>
            <w:tcBorders>
              <w:top w:val="nil"/>
              <w:left w:val="nil"/>
              <w:bottom w:val="dashSmallGap" w:sz="4" w:space="0" w:color="auto"/>
              <w:right w:val="nil"/>
            </w:tcBorders>
            <w:vAlign w:val="bottom"/>
          </w:tcPr>
          <w:p w14:paraId="0B803F11" w14:textId="0706AE6F" w:rsidR="00A07EFA" w:rsidRDefault="007E2713">
            <w:pPr>
              <w:pStyle w:val="IAIOtextSign"/>
            </w:pPr>
            <w:r>
              <w:rPr>
                <w:noProof/>
              </w:rPr>
              <w:drawing>
                <wp:inline distT="0" distB="0" distL="0" distR="0" wp14:anchorId="7696D17A" wp14:editId="09CA3FFE">
                  <wp:extent cx="1481455" cy="530225"/>
                  <wp:effectExtent l="0" t="0" r="4445" b="317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81455" cy="530225"/>
                          </a:xfrm>
                          <a:prstGeom prst="rect">
                            <a:avLst/>
                          </a:prstGeom>
                          <a:noFill/>
                        </pic:spPr>
                      </pic:pic>
                    </a:graphicData>
                  </a:graphic>
                </wp:inline>
              </w:drawing>
            </w:r>
          </w:p>
        </w:tc>
        <w:tc>
          <w:tcPr>
            <w:tcW w:w="625" w:type="pct"/>
            <w:vAlign w:val="bottom"/>
            <w:hideMark/>
          </w:tcPr>
          <w:p w14:paraId="520020C7" w14:textId="77777777" w:rsidR="00A07EFA" w:rsidRDefault="00A07EFA">
            <w:pPr>
              <w:pStyle w:val="IASignature"/>
              <w:tabs>
                <w:tab w:val="clear" w:pos="6804"/>
                <w:tab w:val="left" w:leader="dot" w:pos="7380"/>
              </w:tabs>
            </w:pPr>
            <w:r>
              <w:t> Date:</w:t>
            </w:r>
          </w:p>
        </w:tc>
        <w:tc>
          <w:tcPr>
            <w:tcW w:w="902" w:type="pct"/>
            <w:tcBorders>
              <w:top w:val="nil"/>
              <w:left w:val="nil"/>
              <w:bottom w:val="dashSmallGap" w:sz="4" w:space="0" w:color="auto"/>
              <w:right w:val="nil"/>
            </w:tcBorders>
            <w:vAlign w:val="bottom"/>
            <w:hideMark/>
          </w:tcPr>
          <w:p w14:paraId="69F65592" w14:textId="01CC06CA" w:rsidR="00A07EFA" w:rsidRDefault="001222BA">
            <w:pPr>
              <w:pStyle w:val="IAIOSigDate"/>
            </w:pPr>
            <w:r>
              <w:t>07/04</w:t>
            </w:r>
            <w:r w:rsidR="00534C4E">
              <w:t>/2022</w:t>
            </w:r>
            <w:r w:rsidR="00A07EFA">
              <w:fldChar w:fldCharType="begin">
                <w:ffData>
                  <w:name w:val="SigDate"/>
                  <w:enabled/>
                  <w:calcOnExit w:val="0"/>
                  <w:textInput/>
                </w:ffData>
              </w:fldChar>
            </w:r>
            <w:r w:rsidR="00A07EFA">
              <w:instrText xml:space="preserve"> FORMTEXT </w:instrText>
            </w:r>
            <w:r w:rsidR="00A07EFA">
              <w:fldChar w:fldCharType="separate"/>
            </w:r>
            <w:r w:rsidR="00A07EFA">
              <w:t xml:space="preserve"> </w:t>
            </w:r>
            <w:r w:rsidR="00A07EFA">
              <w:fldChar w:fldCharType="end"/>
            </w:r>
          </w:p>
        </w:tc>
      </w:tr>
    </w:tbl>
    <w:p w14:paraId="53A67111" w14:textId="77777777" w:rsidR="00F1328C" w:rsidRDefault="00F1328C" w:rsidP="007B3808">
      <w:pPr>
        <w:pStyle w:val="Heading1"/>
        <w:spacing w:before="0"/>
        <w:sectPr w:rsidR="00F1328C" w:rsidSect="00F67F9F">
          <w:pgSz w:w="11907" w:h="16840" w:code="9"/>
          <w:pgMar w:top="680" w:right="851" w:bottom="680" w:left="851" w:header="284" w:footer="284" w:gutter="0"/>
          <w:cols w:space="708"/>
          <w:docGrid w:linePitch="360"/>
        </w:sectPr>
      </w:pPr>
    </w:p>
    <w:p w14:paraId="7D5A09CE" w14:textId="7F89192D" w:rsidR="00993E68" w:rsidRPr="00DE7228" w:rsidRDefault="00993E68" w:rsidP="007B3808">
      <w:pPr>
        <w:rPr>
          <w:b/>
          <w:sz w:val="32"/>
          <w:szCs w:val="32"/>
        </w:rPr>
      </w:pPr>
      <w:r w:rsidRPr="00DE7228">
        <w:rPr>
          <w:b/>
          <w:sz w:val="32"/>
          <w:szCs w:val="32"/>
        </w:rPr>
        <w:lastRenderedPageBreak/>
        <w:t>Summary: Analysis &amp; Evidence</w:t>
      </w:r>
      <w:r w:rsidRPr="00DE7228">
        <w:rPr>
          <w:b/>
          <w:sz w:val="32"/>
          <w:szCs w:val="32"/>
        </w:rPr>
        <w:tab/>
      </w:r>
    </w:p>
    <w:p w14:paraId="02372D42" w14:textId="5E487238" w:rsidR="00993E68" w:rsidRDefault="00993E68" w:rsidP="007B3808">
      <w:pPr>
        <w:pStyle w:val="IAHeadLabel"/>
        <w:spacing w:before="50"/>
      </w:pP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 </w:t>
      </w:r>
      <w:r>
        <w:rPr>
          <w:rStyle w:val="IAPODescriptionCharChar"/>
          <w:noProof/>
        </w:rPr>
        <w:t> </w:t>
      </w:r>
      <w:r>
        <w:rPr>
          <w:rStyle w:val="IAPODescriptionCharChar"/>
          <w:noProof/>
        </w:rPr>
        <w:t> </w:t>
      </w:r>
      <w:r>
        <w:rPr>
          <w:rStyle w:val="IAPODescriptionCharChar"/>
          <w:noProof/>
        </w:rPr>
        <w:t> </w:t>
      </w:r>
      <w:r>
        <w:rPr>
          <w:rStyle w:val="IAPODescriptionCharChar"/>
          <w:noProof/>
        </w:rPr>
        <w:t> </w:t>
      </w:r>
      <w:r>
        <w:rPr>
          <w:rStyle w:val="IAPODescriptionCharChar"/>
        </w:rPr>
        <w:fldChar w:fldCharType="end"/>
      </w:r>
    </w:p>
    <w:p w14:paraId="19CFF58D" w14:textId="77777777" w:rsidR="00993E68" w:rsidRDefault="00993E68" w:rsidP="007B3808">
      <w:pPr>
        <w:pStyle w:val="IAHeadLabel"/>
        <w:spacing w:before="50"/>
      </w:pPr>
      <w: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584"/>
        <w:gridCol w:w="1640"/>
        <w:gridCol w:w="1818"/>
        <w:gridCol w:w="2620"/>
      </w:tblGrid>
      <w:tr w:rsidR="00993E68" w:rsidRPr="007E190E" w14:paraId="09F8B449" w14:textId="77777777" w:rsidTr="00DE7228">
        <w:trPr>
          <w:trHeight w:hRule="exact" w:val="312"/>
        </w:trPr>
        <w:tc>
          <w:tcPr>
            <w:tcW w:w="1395" w:type="dxa"/>
            <w:vMerge w:val="restart"/>
            <w:tcBorders>
              <w:top w:val="single" w:sz="12" w:space="0" w:color="auto"/>
              <w:left w:val="single" w:sz="12" w:space="0" w:color="auto"/>
              <w:right w:val="single" w:sz="12" w:space="0" w:color="auto"/>
            </w:tcBorders>
          </w:tcPr>
          <w:p w14:paraId="5A0BDB05" w14:textId="77777777" w:rsidR="00993E68" w:rsidRPr="00826F71" w:rsidRDefault="00993E68" w:rsidP="007B3808">
            <w:pPr>
              <w:pStyle w:val="POPBY"/>
            </w:pPr>
            <w:r w:rsidRPr="00826F71">
              <w:t>Price Base Year</w:t>
            </w:r>
            <w:r>
              <w:t xml:space="preserve">  </w:t>
            </w:r>
            <w:r>
              <w:rPr>
                <w:b w:val="0"/>
              </w:rPr>
              <w:fldChar w:fldCharType="begin">
                <w:ffData>
                  <w:name w:val="Text55"/>
                  <w:enabled/>
                  <w:calcOnExit w:val="0"/>
                  <w:textInput>
                    <w:default w:val="2019"/>
                    <w:maxLength w:val="4"/>
                  </w:textInput>
                </w:ffData>
              </w:fldChar>
            </w:r>
            <w:r>
              <w:rPr>
                <w:b w:val="0"/>
              </w:rPr>
              <w:instrText xml:space="preserve"> FORMTEXT </w:instrText>
            </w:r>
            <w:r>
              <w:rPr>
                <w:b w:val="0"/>
              </w:rPr>
            </w:r>
            <w:r>
              <w:rPr>
                <w:b w:val="0"/>
              </w:rPr>
              <w:fldChar w:fldCharType="separate"/>
            </w:r>
            <w:r>
              <w:rPr>
                <w:b w:val="0"/>
                <w:noProof/>
              </w:rPr>
              <w:t>2019</w:t>
            </w:r>
            <w:r>
              <w:rPr>
                <w:b w:val="0"/>
              </w:rPr>
              <w:fldChar w:fldCharType="end"/>
            </w:r>
          </w:p>
        </w:tc>
        <w:tc>
          <w:tcPr>
            <w:tcW w:w="1254" w:type="dxa"/>
            <w:vMerge w:val="restart"/>
            <w:tcBorders>
              <w:top w:val="single" w:sz="12" w:space="0" w:color="auto"/>
              <w:left w:val="single" w:sz="12" w:space="0" w:color="auto"/>
              <w:right w:val="single" w:sz="12" w:space="0" w:color="auto"/>
            </w:tcBorders>
          </w:tcPr>
          <w:p w14:paraId="13DE3386" w14:textId="4590F61A" w:rsidR="00993E68" w:rsidRPr="00826F71" w:rsidRDefault="00993E68" w:rsidP="007B3808">
            <w:pPr>
              <w:pStyle w:val="POPVBY"/>
            </w:pPr>
            <w:r w:rsidRPr="00826F71">
              <w:t xml:space="preserve">PV Base </w:t>
            </w:r>
            <w:r w:rsidR="009E7535" w:rsidRPr="00826F71">
              <w:t>Year</w:t>
            </w:r>
            <w:r w:rsidR="009E7535">
              <w:t xml:space="preserve"> 2023</w:t>
            </w:r>
          </w:p>
        </w:tc>
        <w:tc>
          <w:tcPr>
            <w:tcW w:w="1584" w:type="dxa"/>
            <w:vMerge w:val="restart"/>
            <w:tcBorders>
              <w:top w:val="single" w:sz="12" w:space="0" w:color="auto"/>
              <w:left w:val="single" w:sz="12" w:space="0" w:color="auto"/>
              <w:right w:val="single" w:sz="12" w:space="0" w:color="auto"/>
            </w:tcBorders>
          </w:tcPr>
          <w:p w14:paraId="4E6B53F3" w14:textId="5D7F5DDE" w:rsidR="00993E68" w:rsidRPr="00826F71" w:rsidRDefault="00993E68" w:rsidP="007B3808">
            <w:pPr>
              <w:pStyle w:val="POTPY"/>
            </w:pPr>
            <w:r w:rsidRPr="00826F71">
              <w:t>Time Period Years</w:t>
            </w:r>
            <w:r>
              <w:t xml:space="preserve"> </w:t>
            </w:r>
            <w:r w:rsidR="00AD53A4">
              <w:rPr>
                <w:b w:val="0"/>
                <w:bCs/>
              </w:rPr>
              <w:t>10</w:t>
            </w:r>
            <w:r w:rsidRPr="007E190E">
              <w:rPr>
                <w:b w:val="0"/>
              </w:rPr>
              <w:fldChar w:fldCharType="begin">
                <w:ffData>
                  <w:name w:val="Text57"/>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Pr="007E190E">
              <w:rPr>
                <w:b w:val="0"/>
                <w:noProof/>
              </w:rPr>
              <w:t> </w:t>
            </w:r>
            <w:r w:rsidRPr="007E190E">
              <w:rPr>
                <w:b w:val="0"/>
                <w:noProof/>
              </w:rPr>
              <w:t> </w:t>
            </w:r>
            <w:r w:rsidRPr="007E190E">
              <w:rPr>
                <w:b w:val="0"/>
                <w:noProof/>
              </w:rPr>
              <w:t> </w:t>
            </w:r>
            <w:r w:rsidRPr="007E190E">
              <w:rPr>
                <w:b w:val="0"/>
                <w:noProof/>
              </w:rPr>
              <w:t> </w:t>
            </w:r>
            <w:r w:rsidRPr="007E190E">
              <w:rPr>
                <w:b w:val="0"/>
              </w:rPr>
              <w:fldChar w:fldCharType="end"/>
            </w:r>
          </w:p>
        </w:tc>
        <w:tc>
          <w:tcPr>
            <w:tcW w:w="6078" w:type="dxa"/>
            <w:gridSpan w:val="3"/>
            <w:tcBorders>
              <w:top w:val="single" w:sz="12" w:space="0" w:color="auto"/>
              <w:left w:val="single" w:sz="12" w:space="0" w:color="auto"/>
              <w:right w:val="single" w:sz="12" w:space="0" w:color="auto"/>
            </w:tcBorders>
            <w:shd w:val="clear" w:color="auto" w:fill="FFFFFF"/>
          </w:tcPr>
          <w:p w14:paraId="06807AEE" w14:textId="77777777" w:rsidR="00993E68" w:rsidRPr="00826F71" w:rsidRDefault="00993E68" w:rsidP="007B3808">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993E68" w:rsidRPr="007E190E" w14:paraId="532ED9A2" w14:textId="77777777" w:rsidTr="00DE7228">
        <w:trPr>
          <w:trHeight w:hRule="exact" w:val="340"/>
        </w:trPr>
        <w:tc>
          <w:tcPr>
            <w:tcW w:w="1395" w:type="dxa"/>
            <w:vMerge/>
            <w:tcBorders>
              <w:left w:val="single" w:sz="12" w:space="0" w:color="auto"/>
              <w:bottom w:val="single" w:sz="12" w:space="0" w:color="auto"/>
              <w:right w:val="single" w:sz="12" w:space="0" w:color="auto"/>
            </w:tcBorders>
          </w:tcPr>
          <w:p w14:paraId="2529145C" w14:textId="77777777" w:rsidR="00993E68" w:rsidRPr="007E190E" w:rsidRDefault="00993E68" w:rsidP="007B3808">
            <w:pPr>
              <w:pStyle w:val="IATableNotes"/>
              <w:ind w:left="0"/>
              <w:rPr>
                <w:b/>
                <w:sz w:val="20"/>
              </w:rPr>
            </w:pPr>
          </w:p>
        </w:tc>
        <w:tc>
          <w:tcPr>
            <w:tcW w:w="1254" w:type="dxa"/>
            <w:vMerge/>
            <w:tcBorders>
              <w:left w:val="single" w:sz="12" w:space="0" w:color="auto"/>
              <w:bottom w:val="single" w:sz="12" w:space="0" w:color="auto"/>
              <w:right w:val="single" w:sz="12" w:space="0" w:color="auto"/>
            </w:tcBorders>
          </w:tcPr>
          <w:p w14:paraId="33FEDDF9" w14:textId="77777777" w:rsidR="00993E68" w:rsidRPr="007E190E" w:rsidRDefault="00993E68" w:rsidP="007B3808">
            <w:pPr>
              <w:pStyle w:val="IATableNotes"/>
              <w:ind w:left="0"/>
              <w:rPr>
                <w:b/>
                <w:sz w:val="20"/>
              </w:rPr>
            </w:pPr>
          </w:p>
        </w:tc>
        <w:tc>
          <w:tcPr>
            <w:tcW w:w="1584" w:type="dxa"/>
            <w:vMerge/>
            <w:tcBorders>
              <w:left w:val="single" w:sz="12" w:space="0" w:color="auto"/>
              <w:bottom w:val="single" w:sz="12" w:space="0" w:color="auto"/>
              <w:right w:val="single" w:sz="12" w:space="0" w:color="auto"/>
            </w:tcBorders>
          </w:tcPr>
          <w:p w14:paraId="5396570C" w14:textId="77777777" w:rsidR="00993E68" w:rsidRPr="007E190E" w:rsidRDefault="00993E68" w:rsidP="007B3808">
            <w:pPr>
              <w:pStyle w:val="IATableNotes"/>
              <w:ind w:left="0"/>
              <w:rPr>
                <w:b/>
                <w:sz w:val="20"/>
              </w:rPr>
            </w:pPr>
          </w:p>
        </w:tc>
        <w:tc>
          <w:tcPr>
            <w:tcW w:w="1640" w:type="dxa"/>
            <w:tcBorders>
              <w:top w:val="single" w:sz="12" w:space="0" w:color="auto"/>
              <w:left w:val="single" w:sz="12" w:space="0" w:color="auto"/>
              <w:bottom w:val="single" w:sz="12" w:space="0" w:color="auto"/>
              <w:right w:val="single" w:sz="12" w:space="0" w:color="auto"/>
            </w:tcBorders>
          </w:tcPr>
          <w:p w14:paraId="49964D09" w14:textId="215D9916" w:rsidR="00993E68" w:rsidRPr="007E190E" w:rsidRDefault="00993E68" w:rsidP="007B3808">
            <w:pPr>
              <w:pStyle w:val="IATableLabel"/>
              <w:rPr>
                <w:bCs/>
              </w:rPr>
            </w:pPr>
            <w:r w:rsidRPr="00304C1D">
              <w:t>Low:</w:t>
            </w:r>
            <w:r w:rsidRPr="00826F71">
              <w:t xml:space="preserve"> </w:t>
            </w:r>
            <w:r w:rsidR="00CE3480">
              <w:t xml:space="preserve"> </w:t>
            </w:r>
            <w:r w:rsidR="00CE3480" w:rsidRPr="00CE3480">
              <w:rPr>
                <w:b w:val="0"/>
                <w:bCs/>
              </w:rPr>
              <w:t>-</w:t>
            </w:r>
            <w:r w:rsidR="009C0E78">
              <w:rPr>
                <w:b w:val="0"/>
                <w:bCs/>
              </w:rPr>
              <w:t>389.3</w:t>
            </w:r>
          </w:p>
        </w:tc>
        <w:tc>
          <w:tcPr>
            <w:tcW w:w="1818" w:type="dxa"/>
            <w:tcBorders>
              <w:top w:val="single" w:sz="12" w:space="0" w:color="auto"/>
              <w:left w:val="single" w:sz="12" w:space="0" w:color="auto"/>
              <w:bottom w:val="single" w:sz="12" w:space="0" w:color="auto"/>
              <w:right w:val="single" w:sz="12" w:space="0" w:color="auto"/>
            </w:tcBorders>
          </w:tcPr>
          <w:p w14:paraId="26163EC5" w14:textId="467F3208" w:rsidR="00993E68" w:rsidRPr="007E190E" w:rsidRDefault="00993E68" w:rsidP="007B3808">
            <w:pPr>
              <w:pStyle w:val="IATableLabel"/>
              <w:rPr>
                <w:rFonts w:cs="Arial"/>
                <w:bCs/>
                <w:szCs w:val="18"/>
              </w:rPr>
            </w:pPr>
            <w:r w:rsidRPr="00304C1D">
              <w:t>High:</w:t>
            </w:r>
            <w:r w:rsidRPr="00826F71">
              <w:t xml:space="preserve"> </w:t>
            </w:r>
            <w:r w:rsidR="00CE3480" w:rsidRPr="00C06D4D">
              <w:rPr>
                <w:b w:val="0"/>
                <w:bCs/>
              </w:rPr>
              <w:t>-2</w:t>
            </w:r>
            <w:r w:rsidR="009C0E78">
              <w:rPr>
                <w:b w:val="0"/>
                <w:bCs/>
              </w:rPr>
              <w:t>46.2</w:t>
            </w:r>
          </w:p>
        </w:tc>
        <w:tc>
          <w:tcPr>
            <w:tcW w:w="2620" w:type="dxa"/>
            <w:tcBorders>
              <w:top w:val="single" w:sz="12" w:space="0" w:color="auto"/>
              <w:left w:val="single" w:sz="12" w:space="0" w:color="auto"/>
              <w:bottom w:val="single" w:sz="12" w:space="0" w:color="auto"/>
              <w:right w:val="single" w:sz="12" w:space="0" w:color="auto"/>
            </w:tcBorders>
            <w:shd w:val="clear" w:color="auto" w:fill="FFFFFF"/>
          </w:tcPr>
          <w:p w14:paraId="3E72BFA4" w14:textId="44F592D8" w:rsidR="00993E68" w:rsidRPr="007E190E" w:rsidRDefault="00993E68" w:rsidP="007B3808">
            <w:pPr>
              <w:pStyle w:val="IATableLabel"/>
              <w:rPr>
                <w:szCs w:val="18"/>
              </w:rPr>
            </w:pPr>
            <w:r w:rsidRPr="00304C1D">
              <w:t xml:space="preserve">Best </w:t>
            </w:r>
            <w:r>
              <w:t>E</w:t>
            </w:r>
            <w:r w:rsidRPr="00304C1D">
              <w:t>stimate</w:t>
            </w:r>
            <w:r w:rsidR="00E65CB2">
              <w:t xml:space="preserve">: </w:t>
            </w:r>
            <w:r w:rsidR="00E65CB2">
              <w:rPr>
                <w:rStyle w:val="PONBBestEstChar"/>
                <w:sz w:val="20"/>
                <w:szCs w:val="22"/>
              </w:rPr>
              <w:t>-</w:t>
            </w:r>
            <w:r w:rsidR="00DA3D1C">
              <w:rPr>
                <w:rStyle w:val="PONBBestEstChar"/>
                <w:szCs w:val="22"/>
              </w:rPr>
              <w:t>28</w:t>
            </w:r>
            <w:r w:rsidR="00904A2A">
              <w:rPr>
                <w:rStyle w:val="PONBBestEstChar"/>
                <w:szCs w:val="22"/>
              </w:rPr>
              <w:t>9.0</w:t>
            </w:r>
          </w:p>
        </w:tc>
      </w:tr>
    </w:tbl>
    <w:p w14:paraId="475FFAA3" w14:textId="77777777" w:rsidR="00993E68" w:rsidRDefault="00993E68" w:rsidP="00422695">
      <w:pPr>
        <w:pStyle w:val="IASpacer"/>
        <w:spacing w:line="240" w:lineRule="auto"/>
      </w:pPr>
    </w:p>
    <w:tbl>
      <w:tblPr>
        <w:tblW w:w="5070"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35"/>
        <w:gridCol w:w="1867"/>
        <w:gridCol w:w="758"/>
        <w:gridCol w:w="2742"/>
        <w:gridCol w:w="1698"/>
        <w:gridCol w:w="1217"/>
      </w:tblGrid>
      <w:tr w:rsidR="00993E68" w:rsidRPr="007E190E" w14:paraId="64AD3481" w14:textId="77777777" w:rsidTr="00166C93">
        <w:trPr>
          <w:trHeight w:hRule="exact" w:val="817"/>
        </w:trPr>
        <w:tc>
          <w:tcPr>
            <w:tcW w:w="2036" w:type="dxa"/>
            <w:tcBorders>
              <w:top w:val="single" w:sz="12" w:space="0" w:color="auto"/>
              <w:bottom w:val="single" w:sz="12" w:space="0" w:color="auto"/>
              <w:right w:val="single" w:sz="12" w:space="0" w:color="auto"/>
            </w:tcBorders>
            <w:shd w:val="clear" w:color="auto" w:fill="FFFFFF" w:themeFill="background1"/>
          </w:tcPr>
          <w:p w14:paraId="481F1070" w14:textId="77777777" w:rsidR="00993E68" w:rsidRPr="007E190E" w:rsidRDefault="00993E68" w:rsidP="007B3808">
            <w:pPr>
              <w:pStyle w:val="IATableLabel"/>
              <w:rPr>
                <w:sz w:val="24"/>
                <w:szCs w:val="24"/>
              </w:rPr>
            </w:pPr>
            <w:r w:rsidRPr="007E190E">
              <w:rPr>
                <w:sz w:val="24"/>
                <w:szCs w:val="24"/>
              </w:rPr>
              <w:t>COSTS (£m)</w:t>
            </w:r>
          </w:p>
        </w:tc>
        <w:tc>
          <w:tcPr>
            <w:tcW w:w="2625" w:type="dxa"/>
            <w:gridSpan w:val="2"/>
            <w:tcBorders>
              <w:top w:val="single" w:sz="12" w:space="0" w:color="auto"/>
              <w:left w:val="single" w:sz="12" w:space="0" w:color="auto"/>
              <w:right w:val="single" w:sz="12" w:space="0" w:color="auto"/>
            </w:tcBorders>
          </w:tcPr>
          <w:p w14:paraId="6AC66EA1" w14:textId="77777777" w:rsidR="00993E68" w:rsidRPr="00826F71" w:rsidRDefault="00993E68" w:rsidP="007B3808">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598EFD70" w14:textId="77777777" w:rsidR="00993E68" w:rsidRPr="00826F71" w:rsidRDefault="00993E68" w:rsidP="007B3808">
            <w:pPr>
              <w:pStyle w:val="IATableLabel"/>
              <w:jc w:val="right"/>
            </w:pPr>
            <w:r>
              <w:br/>
            </w:r>
          </w:p>
        </w:tc>
        <w:tc>
          <w:tcPr>
            <w:tcW w:w="2742" w:type="dxa"/>
            <w:tcBorders>
              <w:top w:val="single" w:sz="12" w:space="0" w:color="auto"/>
              <w:left w:val="single" w:sz="12" w:space="0" w:color="auto"/>
              <w:bottom w:val="single" w:sz="12" w:space="0" w:color="auto"/>
              <w:right w:val="single" w:sz="12" w:space="0" w:color="auto"/>
            </w:tcBorders>
          </w:tcPr>
          <w:p w14:paraId="5D9DA1B4" w14:textId="77777777" w:rsidR="00993E68" w:rsidRPr="007E190E" w:rsidRDefault="00993E68" w:rsidP="007B3808">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03516570" w14:textId="77777777" w:rsidR="00993E68" w:rsidRPr="00826F71" w:rsidRDefault="00993E68" w:rsidP="007B3808">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993E68" w:rsidRPr="007E190E" w14:paraId="235AD0A9" w14:textId="77777777" w:rsidTr="00166C93">
        <w:trPr>
          <w:trHeight w:hRule="exact" w:val="348"/>
        </w:trPr>
        <w:tc>
          <w:tcPr>
            <w:tcW w:w="2036" w:type="dxa"/>
            <w:tcBorders>
              <w:top w:val="single" w:sz="12" w:space="0" w:color="auto"/>
              <w:bottom w:val="single" w:sz="12" w:space="0" w:color="auto"/>
              <w:right w:val="single" w:sz="12" w:space="0" w:color="auto"/>
            </w:tcBorders>
            <w:vAlign w:val="center"/>
          </w:tcPr>
          <w:p w14:paraId="63C42942" w14:textId="77777777" w:rsidR="00993E68" w:rsidRPr="00F63895" w:rsidRDefault="00993E68" w:rsidP="007B3808">
            <w:pPr>
              <w:pStyle w:val="IATableLabel"/>
            </w:pPr>
            <w:r w:rsidRPr="00F63895">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776FA523" w14:textId="2DE7B842" w:rsidR="00993E68" w:rsidRPr="007E190E" w:rsidRDefault="00200032" w:rsidP="003C1969">
            <w:pPr>
              <w:pStyle w:val="POTTCostsLow"/>
              <w:rPr>
                <w:sz w:val="20"/>
              </w:rPr>
            </w:pPr>
            <w:r>
              <w:rPr>
                <w:sz w:val="20"/>
              </w:rPr>
              <w:t>7</w:t>
            </w:r>
            <w:r w:rsidR="00A14B3E">
              <w:rPr>
                <w:sz w:val="20"/>
              </w:rPr>
              <w:t>1.0</w:t>
            </w:r>
          </w:p>
        </w:tc>
        <w:tc>
          <w:tcPr>
            <w:tcW w:w="758" w:type="dxa"/>
            <w:tcBorders>
              <w:top w:val="single" w:sz="12" w:space="0" w:color="auto"/>
              <w:left w:val="single" w:sz="12" w:space="0" w:color="auto"/>
              <w:right w:val="single" w:sz="12" w:space="0" w:color="auto"/>
            </w:tcBorders>
            <w:vAlign w:val="center"/>
          </w:tcPr>
          <w:p w14:paraId="111F1997" w14:textId="77777777" w:rsidR="00993E68" w:rsidRPr="007E190E" w:rsidRDefault="00993E68" w:rsidP="00166C93">
            <w:pPr>
              <w:pStyle w:val="POTTCostsYear"/>
              <w:jc w:val="right"/>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712582A7" w14:textId="53D7A878" w:rsidR="00993E68" w:rsidRPr="007E190E" w:rsidRDefault="00215219" w:rsidP="003C1969">
            <w:pPr>
              <w:pStyle w:val="POAACostsLow"/>
              <w:rPr>
                <w:sz w:val="20"/>
              </w:rPr>
            </w:pPr>
            <w:r>
              <w:rPr>
                <w:sz w:val="20"/>
              </w:rPr>
              <w:t>19</w:t>
            </w:r>
            <w:r w:rsidR="00200032">
              <w:rPr>
                <w:sz w:val="20"/>
              </w:rPr>
              <w:t>.</w:t>
            </w:r>
            <w:r>
              <w:rPr>
                <w:sz w:val="20"/>
              </w:rPr>
              <w:t>5</w:t>
            </w:r>
          </w:p>
        </w:tc>
        <w:tc>
          <w:tcPr>
            <w:tcW w:w="2915" w:type="dxa"/>
            <w:gridSpan w:val="2"/>
            <w:tcBorders>
              <w:top w:val="single" w:sz="12" w:space="0" w:color="auto"/>
              <w:left w:val="single" w:sz="12" w:space="0" w:color="auto"/>
              <w:bottom w:val="single" w:sz="12" w:space="0" w:color="auto"/>
            </w:tcBorders>
            <w:vAlign w:val="center"/>
          </w:tcPr>
          <w:p w14:paraId="471247D7" w14:textId="3251D359" w:rsidR="00993E68" w:rsidRPr="007E190E" w:rsidRDefault="00200032" w:rsidP="003C1969">
            <w:pPr>
              <w:pStyle w:val="POTCCostsLow"/>
              <w:rPr>
                <w:sz w:val="20"/>
              </w:rPr>
            </w:pPr>
            <w:r>
              <w:rPr>
                <w:sz w:val="20"/>
              </w:rPr>
              <w:t>2</w:t>
            </w:r>
            <w:r w:rsidR="00215219">
              <w:rPr>
                <w:sz w:val="20"/>
              </w:rPr>
              <w:t>46.2</w:t>
            </w:r>
          </w:p>
        </w:tc>
      </w:tr>
      <w:tr w:rsidR="00993E68" w:rsidRPr="007E190E" w14:paraId="3EF272C0" w14:textId="77777777" w:rsidTr="00166C93">
        <w:trPr>
          <w:trHeight w:hRule="exact" w:val="348"/>
        </w:trPr>
        <w:tc>
          <w:tcPr>
            <w:tcW w:w="2036" w:type="dxa"/>
            <w:tcBorders>
              <w:top w:val="single" w:sz="12" w:space="0" w:color="auto"/>
              <w:bottom w:val="single" w:sz="12" w:space="0" w:color="auto"/>
              <w:right w:val="single" w:sz="12" w:space="0" w:color="auto"/>
            </w:tcBorders>
            <w:vAlign w:val="center"/>
          </w:tcPr>
          <w:p w14:paraId="6E0396CB" w14:textId="77777777" w:rsidR="00993E68" w:rsidRPr="00F63895" w:rsidRDefault="00993E68" w:rsidP="007B3808">
            <w:pPr>
              <w:pStyle w:val="IATableLabel"/>
            </w:pPr>
            <w:r w:rsidRPr="00F63895">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1ABCDAD1" w14:textId="51C01455" w:rsidR="00993E68" w:rsidRPr="007E190E" w:rsidRDefault="00200032" w:rsidP="003C1969">
            <w:pPr>
              <w:pStyle w:val="POTTCostsHigh"/>
              <w:rPr>
                <w:sz w:val="20"/>
              </w:rPr>
            </w:pPr>
            <w:r>
              <w:rPr>
                <w:sz w:val="20"/>
              </w:rPr>
              <w:t>1</w:t>
            </w:r>
            <w:r w:rsidR="00A14B3E">
              <w:rPr>
                <w:sz w:val="20"/>
              </w:rPr>
              <w:t>29.7</w:t>
            </w:r>
          </w:p>
        </w:tc>
        <w:tc>
          <w:tcPr>
            <w:tcW w:w="758" w:type="dxa"/>
            <w:vAlign w:val="center"/>
          </w:tcPr>
          <w:p w14:paraId="5A233B26" w14:textId="77777777" w:rsidR="00993E68" w:rsidRPr="007E190E" w:rsidRDefault="00993E68" w:rsidP="003C1969">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14A0F5A0" w14:textId="0EF59744" w:rsidR="00993E68" w:rsidRPr="007E190E" w:rsidRDefault="00215219" w:rsidP="00166C93">
            <w:pPr>
              <w:pStyle w:val="POAACostsHigh"/>
              <w:rPr>
                <w:sz w:val="20"/>
              </w:rPr>
            </w:pPr>
            <w:r>
              <w:rPr>
                <w:sz w:val="20"/>
              </w:rPr>
              <w:t>29</w:t>
            </w:r>
            <w:r w:rsidR="00200032">
              <w:rPr>
                <w:sz w:val="20"/>
              </w:rPr>
              <w:t>.</w:t>
            </w:r>
            <w:r>
              <w:rPr>
                <w:sz w:val="20"/>
              </w:rPr>
              <w:t>5</w:t>
            </w:r>
          </w:p>
        </w:tc>
        <w:tc>
          <w:tcPr>
            <w:tcW w:w="2915" w:type="dxa"/>
            <w:gridSpan w:val="2"/>
            <w:tcBorders>
              <w:top w:val="single" w:sz="12" w:space="0" w:color="auto"/>
              <w:left w:val="single" w:sz="12" w:space="0" w:color="auto"/>
              <w:bottom w:val="single" w:sz="12" w:space="0" w:color="auto"/>
            </w:tcBorders>
            <w:vAlign w:val="center"/>
          </w:tcPr>
          <w:p w14:paraId="7DFBC646" w14:textId="6041B62E" w:rsidR="00993E68" w:rsidRPr="007E190E" w:rsidRDefault="00215219" w:rsidP="003C1969">
            <w:pPr>
              <w:pStyle w:val="POTCCostsHigh"/>
              <w:rPr>
                <w:sz w:val="20"/>
              </w:rPr>
            </w:pPr>
            <w:r>
              <w:rPr>
                <w:sz w:val="20"/>
              </w:rPr>
              <w:t>389.3</w:t>
            </w:r>
          </w:p>
        </w:tc>
      </w:tr>
      <w:tr w:rsidR="00B43592" w:rsidRPr="007E190E" w14:paraId="74493A4E" w14:textId="77777777" w:rsidTr="00166C93">
        <w:trPr>
          <w:trHeight w:hRule="exact" w:val="348"/>
        </w:trPr>
        <w:tc>
          <w:tcPr>
            <w:tcW w:w="2036" w:type="dxa"/>
            <w:tcBorders>
              <w:top w:val="single" w:sz="12" w:space="0" w:color="auto"/>
              <w:bottom w:val="single" w:sz="12" w:space="0" w:color="auto"/>
              <w:right w:val="single" w:sz="12" w:space="0" w:color="auto"/>
            </w:tcBorders>
            <w:shd w:val="clear" w:color="auto" w:fill="FFFFFF" w:themeFill="background1"/>
            <w:vAlign w:val="center"/>
          </w:tcPr>
          <w:p w14:paraId="76290B62" w14:textId="77777777" w:rsidR="00993E68" w:rsidRPr="00F63895" w:rsidRDefault="00993E68" w:rsidP="007B3808">
            <w:pPr>
              <w:pStyle w:val="IATableLabel"/>
            </w:pPr>
            <w:r w:rsidRPr="00F63895">
              <w:t>Best Estimate</w:t>
            </w:r>
          </w:p>
          <w:p w14:paraId="1FA6B46D" w14:textId="77777777" w:rsidR="00993E68" w:rsidRPr="007E190E" w:rsidRDefault="00993E68" w:rsidP="007B3808">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9647CF5" w14:textId="3EA6D038" w:rsidR="00993E68" w:rsidRPr="00200032" w:rsidRDefault="00A14B3E" w:rsidP="003C1969">
            <w:pPr>
              <w:pStyle w:val="POTTCostsBest"/>
              <w:rPr>
                <w:sz w:val="20"/>
              </w:rPr>
            </w:pPr>
            <w:r>
              <w:rPr>
                <w:sz w:val="20"/>
              </w:rPr>
              <w:t>90.7</w:t>
            </w:r>
            <w:r w:rsidR="00200032" w:rsidRPr="00166C93" w:rsidDel="00200032">
              <w:rPr>
                <w:sz w:val="20"/>
              </w:rPr>
              <w:t xml:space="preserve"> </w:t>
            </w:r>
          </w:p>
        </w:tc>
        <w:tc>
          <w:tcPr>
            <w:tcW w:w="758" w:type="dxa"/>
            <w:vAlign w:val="center"/>
          </w:tcPr>
          <w:p w14:paraId="7F1AA827" w14:textId="77777777" w:rsidR="00993E68" w:rsidRPr="00200032" w:rsidRDefault="00993E68" w:rsidP="003C1969">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CB1E89D" w14:textId="7BB1D8EF" w:rsidR="00993E68" w:rsidRPr="00200032" w:rsidRDefault="00D36B6F" w:rsidP="003C1969">
            <w:pPr>
              <w:pStyle w:val="POAACostsBest"/>
              <w:rPr>
                <w:sz w:val="20"/>
              </w:rPr>
            </w:pPr>
            <w:r w:rsidRPr="00200032">
              <w:rPr>
                <w:sz w:val="20"/>
              </w:rPr>
              <w:t>2</w:t>
            </w:r>
            <w:r w:rsidR="00215219">
              <w:rPr>
                <w:sz w:val="20"/>
              </w:rPr>
              <w:t>2</w:t>
            </w:r>
            <w:r w:rsidR="00200032" w:rsidRPr="00166C93">
              <w:rPr>
                <w:sz w:val="20"/>
              </w:rPr>
              <w:t>.</w:t>
            </w:r>
            <w:r w:rsidR="00215219">
              <w:rPr>
                <w:sz w:val="20"/>
              </w:rPr>
              <w:t>2</w:t>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1035A009" w14:textId="4C35F2D0" w:rsidR="00993E68" w:rsidRPr="00200032" w:rsidRDefault="00215219" w:rsidP="003C1969">
            <w:pPr>
              <w:pStyle w:val="POTCCostsBest"/>
              <w:rPr>
                <w:sz w:val="20"/>
              </w:rPr>
            </w:pPr>
            <w:r>
              <w:rPr>
                <w:sz w:val="20"/>
              </w:rPr>
              <w:t>289.0</w:t>
            </w:r>
          </w:p>
        </w:tc>
      </w:tr>
      <w:tr w:rsidR="00993E68" w:rsidRPr="00826F71" w14:paraId="70F4E7E6" w14:textId="77777777" w:rsidTr="00166C93">
        <w:trPr>
          <w:trHeight w:hRule="exact" w:val="2471"/>
        </w:trPr>
        <w:tc>
          <w:tcPr>
            <w:tcW w:w="10318" w:type="dxa"/>
            <w:gridSpan w:val="6"/>
            <w:tcBorders>
              <w:top w:val="single" w:sz="12" w:space="0" w:color="auto"/>
              <w:left w:val="single" w:sz="12" w:space="0" w:color="auto"/>
              <w:bottom w:val="single" w:sz="12" w:space="0" w:color="auto"/>
              <w:right w:val="single" w:sz="12" w:space="0" w:color="auto"/>
            </w:tcBorders>
          </w:tcPr>
          <w:p w14:paraId="384EB5A7" w14:textId="77777777" w:rsidR="00993E68" w:rsidRPr="009D205F" w:rsidRDefault="00993E68" w:rsidP="007B3808">
            <w:pPr>
              <w:pStyle w:val="IAPOQ1"/>
            </w:pPr>
            <w:r w:rsidRPr="009D205F">
              <w:t xml:space="preserve">Description and scale of key monetised costs by ‘main affected groups’ </w:t>
            </w:r>
          </w:p>
          <w:p w14:paraId="13BD3979" w14:textId="1B2CEB1C" w:rsidR="00993E68" w:rsidRPr="00C618ED" w:rsidRDefault="0063695A" w:rsidP="007B3808">
            <w:pPr>
              <w:pStyle w:val="IAPOA1"/>
              <w:rPr>
                <w:sz w:val="20"/>
                <w:u w:val="single"/>
              </w:rPr>
            </w:pPr>
            <w:r w:rsidRPr="00C618ED">
              <w:rPr>
                <w:sz w:val="20"/>
                <w:u w:val="single"/>
              </w:rPr>
              <w:t>Business</w:t>
            </w:r>
          </w:p>
          <w:p w14:paraId="52428C35" w14:textId="3F500BCF" w:rsidR="0063695A" w:rsidRPr="00C618ED" w:rsidRDefault="00F74E2C" w:rsidP="004E5C56">
            <w:pPr>
              <w:pStyle w:val="IAPOA1"/>
              <w:numPr>
                <w:ilvl w:val="0"/>
                <w:numId w:val="9"/>
              </w:numPr>
              <w:rPr>
                <w:sz w:val="20"/>
              </w:rPr>
            </w:pPr>
            <w:r>
              <w:rPr>
                <w:sz w:val="20"/>
              </w:rPr>
              <w:t>Co</w:t>
            </w:r>
            <w:r w:rsidR="0063695A" w:rsidRPr="00C618ED">
              <w:rPr>
                <w:sz w:val="20"/>
              </w:rPr>
              <w:t>st</w:t>
            </w:r>
            <w:r w:rsidR="00344824" w:rsidRPr="00C618ED">
              <w:rPr>
                <w:sz w:val="20"/>
              </w:rPr>
              <w:t>s of familiarising and complying with different aspects of the policy package, such as the introduction of identity verification</w:t>
            </w:r>
            <w:r w:rsidR="00A22FF9">
              <w:rPr>
                <w:sz w:val="20"/>
              </w:rPr>
              <w:t xml:space="preserve">, </w:t>
            </w:r>
            <w:r w:rsidR="0086050C" w:rsidRPr="003E0D70">
              <w:rPr>
                <w:sz w:val="20"/>
              </w:rPr>
              <w:t xml:space="preserve">costing </w:t>
            </w:r>
            <w:r w:rsidR="00A22FF9" w:rsidRPr="003E0D70">
              <w:rPr>
                <w:sz w:val="20"/>
              </w:rPr>
              <w:t>around</w:t>
            </w:r>
            <w:r w:rsidR="0086050C" w:rsidRPr="003E0D70">
              <w:rPr>
                <w:sz w:val="20"/>
              </w:rPr>
              <w:t xml:space="preserve"> £1</w:t>
            </w:r>
            <w:r w:rsidR="0097607B" w:rsidRPr="003E0D70">
              <w:rPr>
                <w:sz w:val="20"/>
              </w:rPr>
              <w:t>0 per individual in time costs</w:t>
            </w:r>
          </w:p>
          <w:p w14:paraId="3C54F2D8" w14:textId="78622BFC" w:rsidR="00D3635F" w:rsidRPr="00C618ED" w:rsidRDefault="00D3635F" w:rsidP="007B3808">
            <w:pPr>
              <w:pStyle w:val="IAPOA1"/>
              <w:rPr>
                <w:sz w:val="20"/>
                <w:u w:val="single"/>
              </w:rPr>
            </w:pPr>
            <w:r w:rsidRPr="00C618ED">
              <w:rPr>
                <w:sz w:val="20"/>
                <w:u w:val="single"/>
              </w:rPr>
              <w:t>Professional bodies</w:t>
            </w:r>
          </w:p>
          <w:p w14:paraId="34D78452" w14:textId="7CE1E946" w:rsidR="00CB109D" w:rsidRPr="00C618ED" w:rsidRDefault="00D3635F" w:rsidP="004E5C56">
            <w:pPr>
              <w:pStyle w:val="IAPOA1"/>
              <w:numPr>
                <w:ilvl w:val="0"/>
                <w:numId w:val="9"/>
              </w:numPr>
              <w:rPr>
                <w:sz w:val="20"/>
              </w:rPr>
            </w:pPr>
            <w:r w:rsidRPr="00C618ED">
              <w:rPr>
                <w:sz w:val="20"/>
              </w:rPr>
              <w:t xml:space="preserve">Increased requirements on </w:t>
            </w:r>
            <w:r w:rsidR="00C00878" w:rsidRPr="00C618ED">
              <w:rPr>
                <w:sz w:val="20"/>
              </w:rPr>
              <w:t xml:space="preserve">professional bodies, </w:t>
            </w:r>
            <w:r w:rsidR="00CF4999" w:rsidRPr="00C618ED">
              <w:rPr>
                <w:sz w:val="20"/>
              </w:rPr>
              <w:t xml:space="preserve">such as reporting discrepancies </w:t>
            </w:r>
            <w:r w:rsidR="00C04E01" w:rsidRPr="00C618ED">
              <w:rPr>
                <w:sz w:val="20"/>
              </w:rPr>
              <w:t xml:space="preserve">of information </w:t>
            </w:r>
            <w:r w:rsidR="002110BD" w:rsidRPr="00C618ED">
              <w:rPr>
                <w:sz w:val="20"/>
              </w:rPr>
              <w:t>received</w:t>
            </w:r>
            <w:r w:rsidR="009B05EB" w:rsidRPr="00C618ED">
              <w:rPr>
                <w:sz w:val="20"/>
              </w:rPr>
              <w:t xml:space="preserve"> </w:t>
            </w:r>
            <w:r w:rsidR="00634E19">
              <w:rPr>
                <w:sz w:val="20"/>
              </w:rPr>
              <w:t>from</w:t>
            </w:r>
            <w:r w:rsidR="00634E19" w:rsidRPr="00C618ED">
              <w:rPr>
                <w:sz w:val="20"/>
              </w:rPr>
              <w:t xml:space="preserve"> </w:t>
            </w:r>
            <w:r w:rsidR="009B05EB" w:rsidRPr="00C618ED">
              <w:rPr>
                <w:sz w:val="20"/>
              </w:rPr>
              <w:t>companies</w:t>
            </w:r>
          </w:p>
          <w:p w14:paraId="0BD728E8" w14:textId="7F03C2BB" w:rsidR="00CB109D" w:rsidRPr="00C618ED" w:rsidRDefault="00CB109D" w:rsidP="007B3808">
            <w:pPr>
              <w:pStyle w:val="IAPOA1"/>
              <w:rPr>
                <w:sz w:val="20"/>
                <w:u w:val="single"/>
              </w:rPr>
            </w:pPr>
            <w:r w:rsidRPr="00C618ED">
              <w:rPr>
                <w:sz w:val="20"/>
                <w:u w:val="single"/>
              </w:rPr>
              <w:t>Public sector</w:t>
            </w:r>
          </w:p>
          <w:p w14:paraId="3E9B9020" w14:textId="01BF23E9" w:rsidR="00993E68" w:rsidRPr="00826F71" w:rsidRDefault="00CB109D" w:rsidP="004E5C56">
            <w:pPr>
              <w:pStyle w:val="IAPOA1"/>
              <w:numPr>
                <w:ilvl w:val="0"/>
                <w:numId w:val="9"/>
              </w:numPr>
              <w:rPr>
                <w:sz w:val="20"/>
              </w:rPr>
            </w:pPr>
            <w:r w:rsidRPr="00C618ED">
              <w:rPr>
                <w:sz w:val="20"/>
              </w:rPr>
              <w:t>Implementation cost to Companies House</w:t>
            </w:r>
          </w:p>
        </w:tc>
      </w:tr>
      <w:tr w:rsidR="00993E68" w:rsidRPr="00826F71" w14:paraId="7ADE2A2A" w14:textId="77777777" w:rsidTr="00166C93">
        <w:trPr>
          <w:trHeight w:hRule="exact" w:val="716"/>
        </w:trPr>
        <w:tc>
          <w:tcPr>
            <w:tcW w:w="10318" w:type="dxa"/>
            <w:gridSpan w:val="6"/>
            <w:tcBorders>
              <w:top w:val="single" w:sz="12" w:space="0" w:color="auto"/>
              <w:bottom w:val="single" w:sz="12" w:space="0" w:color="auto"/>
            </w:tcBorders>
          </w:tcPr>
          <w:p w14:paraId="7E715F4F" w14:textId="77777777" w:rsidR="00993E68" w:rsidRPr="007E190E" w:rsidRDefault="00993E68" w:rsidP="007B3808">
            <w:pPr>
              <w:pStyle w:val="IAPOQ2"/>
              <w:rPr>
                <w:szCs w:val="22"/>
              </w:rPr>
            </w:pPr>
            <w:r w:rsidRPr="00544292">
              <w:t>Other</w:t>
            </w:r>
            <w:r w:rsidRPr="00826F71">
              <w:t xml:space="preserve"> key non-monetised costs</w:t>
            </w:r>
            <w:r w:rsidRPr="00544292">
              <w:t xml:space="preserve"> by ‘main affected groups’ </w:t>
            </w:r>
          </w:p>
          <w:p w14:paraId="5E62442C" w14:textId="35D9F84B" w:rsidR="00993E68" w:rsidRPr="007E190E" w:rsidRDefault="00450FF7" w:rsidP="007B3808">
            <w:pPr>
              <w:pStyle w:val="IAPOA2"/>
              <w:rPr>
                <w:szCs w:val="22"/>
              </w:rPr>
            </w:pPr>
            <w:r w:rsidRPr="00F977D7">
              <w:rPr>
                <w:sz w:val="20"/>
              </w:rPr>
              <w:t>Where possible, all costs have been monetised</w:t>
            </w:r>
            <w:r w:rsidR="009B05EB">
              <w:rPr>
                <w:szCs w:val="22"/>
              </w:rPr>
              <w:t>.</w:t>
            </w:r>
            <w:r>
              <w:rPr>
                <w:szCs w:val="22"/>
              </w:rPr>
              <w:t xml:space="preserve"> </w:t>
            </w:r>
          </w:p>
        </w:tc>
      </w:tr>
      <w:tr w:rsidR="00993E68" w:rsidRPr="007E190E" w14:paraId="5792B2CF" w14:textId="77777777" w:rsidTr="00166C93">
        <w:trPr>
          <w:trHeight w:hRule="exact" w:val="567"/>
        </w:trPr>
        <w:tc>
          <w:tcPr>
            <w:tcW w:w="2036" w:type="dxa"/>
            <w:tcBorders>
              <w:bottom w:val="single" w:sz="12" w:space="0" w:color="auto"/>
              <w:right w:val="single" w:sz="12" w:space="0" w:color="auto"/>
            </w:tcBorders>
            <w:shd w:val="clear" w:color="auto" w:fill="FFFFFF" w:themeFill="background1"/>
          </w:tcPr>
          <w:p w14:paraId="380499D3" w14:textId="77777777" w:rsidR="00993E68" w:rsidRPr="007E190E" w:rsidRDefault="00993E68" w:rsidP="007B3808">
            <w:pPr>
              <w:pStyle w:val="IATableLabel"/>
              <w:rPr>
                <w:sz w:val="24"/>
                <w:szCs w:val="24"/>
              </w:rPr>
            </w:pPr>
            <w:r w:rsidRPr="007E190E">
              <w:rPr>
                <w:sz w:val="24"/>
                <w:szCs w:val="24"/>
              </w:rPr>
              <w:t xml:space="preserve">BENEFITS </w:t>
            </w:r>
            <w:r>
              <w:rPr>
                <w:sz w:val="24"/>
                <w:szCs w:val="24"/>
              </w:rPr>
              <w:t>(</w:t>
            </w:r>
            <w:r w:rsidRPr="007E190E">
              <w:rPr>
                <w:sz w:val="24"/>
                <w:szCs w:val="24"/>
              </w:rPr>
              <w:t>£m)</w:t>
            </w:r>
          </w:p>
        </w:tc>
        <w:tc>
          <w:tcPr>
            <w:tcW w:w="2625" w:type="dxa"/>
            <w:gridSpan w:val="2"/>
            <w:tcBorders>
              <w:top w:val="single" w:sz="12" w:space="0" w:color="auto"/>
              <w:left w:val="single" w:sz="12" w:space="0" w:color="auto"/>
              <w:right w:val="single" w:sz="12" w:space="0" w:color="auto"/>
            </w:tcBorders>
          </w:tcPr>
          <w:p w14:paraId="238E0434" w14:textId="77777777" w:rsidR="00993E68" w:rsidRPr="00826F71" w:rsidRDefault="00993E68" w:rsidP="007B3808">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1A43FC7C" w14:textId="77777777" w:rsidR="00993E68" w:rsidRPr="00826F71" w:rsidRDefault="00993E68" w:rsidP="007B3808">
            <w:pPr>
              <w:pStyle w:val="IATableLabel"/>
              <w:jc w:val="right"/>
            </w:pPr>
            <w:r>
              <w:br/>
            </w:r>
          </w:p>
        </w:tc>
        <w:tc>
          <w:tcPr>
            <w:tcW w:w="2742" w:type="dxa"/>
            <w:tcBorders>
              <w:left w:val="single" w:sz="12" w:space="0" w:color="auto"/>
              <w:bottom w:val="single" w:sz="12" w:space="0" w:color="auto"/>
              <w:right w:val="single" w:sz="12" w:space="0" w:color="auto"/>
            </w:tcBorders>
          </w:tcPr>
          <w:p w14:paraId="3D39E05D" w14:textId="77777777" w:rsidR="00993E68" w:rsidRPr="007E190E" w:rsidRDefault="00993E68" w:rsidP="007B3808">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706115EA" w14:textId="77777777" w:rsidR="00993E68" w:rsidRPr="00826F71" w:rsidRDefault="00993E68" w:rsidP="007B3808">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993E68" w:rsidRPr="007E190E" w14:paraId="290C93AA" w14:textId="77777777" w:rsidTr="00166C93">
        <w:trPr>
          <w:trHeight w:hRule="exact" w:val="348"/>
        </w:trPr>
        <w:tc>
          <w:tcPr>
            <w:tcW w:w="2036" w:type="dxa"/>
            <w:tcBorders>
              <w:top w:val="single" w:sz="12" w:space="0" w:color="auto"/>
              <w:bottom w:val="single" w:sz="12" w:space="0" w:color="auto"/>
              <w:right w:val="single" w:sz="12" w:space="0" w:color="auto"/>
            </w:tcBorders>
            <w:vAlign w:val="center"/>
          </w:tcPr>
          <w:p w14:paraId="31E29255" w14:textId="77777777" w:rsidR="00993E68" w:rsidRPr="00826F71" w:rsidRDefault="00993E68" w:rsidP="007B3808">
            <w:pPr>
              <w:pStyle w:val="IATableLabel"/>
            </w:pPr>
            <w:r w:rsidRPr="00826F71">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5C148644" w14:textId="77777777" w:rsidR="00993E68" w:rsidRPr="007E190E" w:rsidRDefault="00993E68" w:rsidP="007B3808">
            <w:pPr>
              <w:pStyle w:val="POTT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58" w:type="dxa"/>
            <w:tcBorders>
              <w:top w:val="single" w:sz="12" w:space="0" w:color="auto"/>
              <w:left w:val="single" w:sz="12" w:space="0" w:color="auto"/>
              <w:right w:val="single" w:sz="12" w:space="0" w:color="auto"/>
            </w:tcBorders>
            <w:vAlign w:val="center"/>
          </w:tcPr>
          <w:p w14:paraId="1A6FD22C" w14:textId="77777777" w:rsidR="00993E68" w:rsidRPr="007E190E" w:rsidRDefault="00993E68" w:rsidP="007B3808">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4EDE91F0" w14:textId="77777777" w:rsidR="00993E68" w:rsidRPr="007E190E" w:rsidRDefault="00993E68" w:rsidP="007B3808">
            <w:pPr>
              <w:pStyle w:val="POAA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4B91879E" w14:textId="77777777" w:rsidR="00993E68" w:rsidRPr="007E190E" w:rsidRDefault="00993E68" w:rsidP="007B3808">
            <w:pPr>
              <w:pStyle w:val="POTB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993E68" w:rsidRPr="007E190E" w14:paraId="1D1A2324" w14:textId="77777777" w:rsidTr="00166C93">
        <w:trPr>
          <w:trHeight w:hRule="exact" w:val="348"/>
        </w:trPr>
        <w:tc>
          <w:tcPr>
            <w:tcW w:w="2036" w:type="dxa"/>
            <w:tcBorders>
              <w:top w:val="single" w:sz="12" w:space="0" w:color="auto"/>
              <w:bottom w:val="single" w:sz="12" w:space="0" w:color="auto"/>
              <w:right w:val="single" w:sz="12" w:space="0" w:color="auto"/>
            </w:tcBorders>
            <w:vAlign w:val="center"/>
          </w:tcPr>
          <w:p w14:paraId="62899D5F" w14:textId="77777777" w:rsidR="00993E68" w:rsidRPr="00826F71" w:rsidRDefault="00993E68" w:rsidP="007B3808">
            <w:pPr>
              <w:pStyle w:val="IATableLabel"/>
            </w:pPr>
            <w:r w:rsidRPr="00826F71">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546743B1" w14:textId="77777777" w:rsidR="00993E68" w:rsidRPr="007E190E" w:rsidRDefault="00993E68" w:rsidP="007B3808">
            <w:pPr>
              <w:pStyle w:val="POTT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58" w:type="dxa"/>
            <w:vAlign w:val="center"/>
          </w:tcPr>
          <w:p w14:paraId="189CB2A6" w14:textId="77777777" w:rsidR="00993E68" w:rsidRPr="007E190E" w:rsidRDefault="00993E68" w:rsidP="007B3808">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4E7E3982" w14:textId="77777777" w:rsidR="00993E68" w:rsidRPr="007E190E" w:rsidRDefault="00993E68" w:rsidP="007B3808">
            <w:pPr>
              <w:pStyle w:val="POAA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5B711AB3" w14:textId="77777777" w:rsidR="00993E68" w:rsidRPr="007E190E" w:rsidRDefault="00993E68" w:rsidP="007B3808">
            <w:pPr>
              <w:pStyle w:val="POTB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B43592" w:rsidRPr="007E190E" w14:paraId="001B982F" w14:textId="77777777" w:rsidTr="00166C93">
        <w:trPr>
          <w:trHeight w:hRule="exact" w:val="348"/>
        </w:trPr>
        <w:tc>
          <w:tcPr>
            <w:tcW w:w="2036" w:type="dxa"/>
            <w:tcBorders>
              <w:top w:val="single" w:sz="12" w:space="0" w:color="auto"/>
              <w:bottom w:val="single" w:sz="12" w:space="0" w:color="auto"/>
              <w:right w:val="single" w:sz="12" w:space="0" w:color="auto"/>
            </w:tcBorders>
            <w:shd w:val="clear" w:color="auto" w:fill="FFFFFF" w:themeFill="background1"/>
            <w:vAlign w:val="center"/>
          </w:tcPr>
          <w:p w14:paraId="0EC2D4F4" w14:textId="77777777" w:rsidR="00993E68" w:rsidRPr="00826F71" w:rsidRDefault="00993E68" w:rsidP="007B3808">
            <w:pPr>
              <w:pStyle w:val="IATableLabel"/>
            </w:pPr>
            <w:r w:rsidRPr="00826F71">
              <w:t xml:space="preserve">Best </w:t>
            </w:r>
            <w:r>
              <w:t>E</w:t>
            </w:r>
            <w:r w:rsidRPr="00826F71">
              <w:t>stimate</w:t>
            </w:r>
          </w:p>
          <w:p w14:paraId="637042F2" w14:textId="77777777" w:rsidR="00993E68" w:rsidRPr="007E190E" w:rsidRDefault="00993E68" w:rsidP="007B3808">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4C5217E" w14:textId="77777777" w:rsidR="00993E68" w:rsidRPr="007E190E" w:rsidRDefault="00993E68" w:rsidP="007B3808">
            <w:pPr>
              <w:pStyle w:val="POTT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758" w:type="dxa"/>
            <w:vAlign w:val="center"/>
          </w:tcPr>
          <w:p w14:paraId="79A2C7F8" w14:textId="77777777" w:rsidR="00993E68" w:rsidRPr="007E190E" w:rsidRDefault="00993E68" w:rsidP="007B3808">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4DE7631" w14:textId="77777777" w:rsidR="00993E68" w:rsidRPr="007E190E" w:rsidRDefault="00993E68" w:rsidP="007B3808">
            <w:pPr>
              <w:pStyle w:val="POAA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156934CF" w14:textId="77777777" w:rsidR="00993E68" w:rsidRPr="007E190E" w:rsidRDefault="00993E68" w:rsidP="007B3808">
            <w:pPr>
              <w:pStyle w:val="POTB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r>
      <w:tr w:rsidR="00993E68" w:rsidRPr="00826F71" w14:paraId="61D2B533" w14:textId="77777777" w:rsidTr="00166C93">
        <w:trPr>
          <w:trHeight w:hRule="exact" w:val="496"/>
        </w:trPr>
        <w:tc>
          <w:tcPr>
            <w:tcW w:w="10318" w:type="dxa"/>
            <w:gridSpan w:val="6"/>
            <w:tcBorders>
              <w:bottom w:val="single" w:sz="12" w:space="0" w:color="auto"/>
            </w:tcBorders>
          </w:tcPr>
          <w:p w14:paraId="06195490" w14:textId="77777777" w:rsidR="00993E68" w:rsidRDefault="00993E68" w:rsidP="007B3808">
            <w:pPr>
              <w:pStyle w:val="IPPOQ3"/>
            </w:pPr>
            <w:r w:rsidRPr="00544292">
              <w:t xml:space="preserve">Description and scale of </w:t>
            </w:r>
            <w:r w:rsidRPr="00826F71">
              <w:t xml:space="preserve">key monetised </w:t>
            </w:r>
            <w:r>
              <w:t>benefits</w:t>
            </w:r>
            <w:r w:rsidRPr="00544292">
              <w:t xml:space="preserve"> by ‘main affected groups’ </w:t>
            </w:r>
          </w:p>
          <w:p w14:paraId="3BC07845" w14:textId="63068328" w:rsidR="00993E68" w:rsidRPr="00195F9B" w:rsidRDefault="00993E68" w:rsidP="00195F9B">
            <w:pPr>
              <w:pStyle w:val="IPPOQ3"/>
              <w:rPr>
                <w:b w:val="0"/>
                <w:szCs w:val="22"/>
              </w:rPr>
            </w:pPr>
          </w:p>
        </w:tc>
      </w:tr>
      <w:tr w:rsidR="00993E68" w:rsidRPr="00826F71" w14:paraId="001202F5" w14:textId="77777777" w:rsidTr="00354A75">
        <w:trPr>
          <w:trHeight w:hRule="exact" w:val="2451"/>
        </w:trPr>
        <w:tc>
          <w:tcPr>
            <w:tcW w:w="10318" w:type="dxa"/>
            <w:gridSpan w:val="6"/>
            <w:tcBorders>
              <w:top w:val="single" w:sz="12" w:space="0" w:color="auto"/>
            </w:tcBorders>
          </w:tcPr>
          <w:p w14:paraId="6B7E3FF7" w14:textId="77777777" w:rsidR="00993E68" w:rsidRPr="009D205F" w:rsidRDefault="00993E68" w:rsidP="007B3808">
            <w:pPr>
              <w:pStyle w:val="IAPOQ4"/>
            </w:pPr>
            <w:r w:rsidRPr="009D205F">
              <w:t xml:space="preserve">Other key non-monetised benefits by ‘main affected groups’ </w:t>
            </w:r>
          </w:p>
          <w:p w14:paraId="076EEEFE" w14:textId="0D133928" w:rsidR="00BE21A4" w:rsidRDefault="00BE21A4" w:rsidP="007B3808">
            <w:pPr>
              <w:pStyle w:val="IAPOA4"/>
              <w:rPr>
                <w:sz w:val="20"/>
              </w:rPr>
            </w:pPr>
            <w:r w:rsidRPr="00C618ED">
              <w:rPr>
                <w:sz w:val="20"/>
              </w:rPr>
              <w:t>Key non-monetised benefits are:</w:t>
            </w:r>
          </w:p>
          <w:p w14:paraId="5F1358AF" w14:textId="0D1CEB27" w:rsidR="00264128" w:rsidRPr="00264128" w:rsidRDefault="00264128" w:rsidP="004E5C56">
            <w:pPr>
              <w:pStyle w:val="IAPOA4"/>
              <w:numPr>
                <w:ilvl w:val="0"/>
                <w:numId w:val="9"/>
              </w:numPr>
              <w:rPr>
                <w:sz w:val="20"/>
              </w:rPr>
            </w:pPr>
            <w:r w:rsidRPr="00264128">
              <w:rPr>
                <w:sz w:val="20"/>
              </w:rPr>
              <w:t xml:space="preserve">BEIS research from 2019 shows that the willingness to pay of users for Companies House data is around £2,000 per user a year, with higher values enjoyed by those that use </w:t>
            </w:r>
            <w:r w:rsidRPr="007E6A30">
              <w:rPr>
                <w:sz w:val="20"/>
              </w:rPr>
              <w:t>it most (around £3,200 a year). Based on these estimates</w:t>
            </w:r>
            <w:r w:rsidR="008319CD">
              <w:rPr>
                <w:sz w:val="20"/>
              </w:rPr>
              <w:t>,</w:t>
            </w:r>
            <w:r w:rsidRPr="007E6A30">
              <w:rPr>
                <w:sz w:val="20"/>
              </w:rPr>
              <w:t xml:space="preserve"> the total value of the information on the compan</w:t>
            </w:r>
            <w:r w:rsidR="008C7A29">
              <w:rPr>
                <w:sz w:val="20"/>
              </w:rPr>
              <w:t>ies</w:t>
            </w:r>
            <w:r w:rsidRPr="007E6A30">
              <w:rPr>
                <w:sz w:val="20"/>
              </w:rPr>
              <w:t xml:space="preserve"> register </w:t>
            </w:r>
            <w:r w:rsidR="008319CD">
              <w:rPr>
                <w:sz w:val="20"/>
              </w:rPr>
              <w:t>is</w:t>
            </w:r>
            <w:r w:rsidRPr="007E6A30">
              <w:rPr>
                <w:sz w:val="20"/>
              </w:rPr>
              <w:t xml:space="preserve"> between £1 billion and £3 billion a year. These estimates relate to the value of the register in its pre-reform state. Were there to be a 5% improvement in the quality and usefulness of the data then the expected benefit would </w:t>
            </w:r>
            <w:r w:rsidR="00B50CF8" w:rsidRPr="007E6A30">
              <w:rPr>
                <w:sz w:val="20"/>
              </w:rPr>
              <w:t>more than</w:t>
            </w:r>
            <w:r w:rsidRPr="007E6A30">
              <w:rPr>
                <w:sz w:val="20"/>
              </w:rPr>
              <w:t xml:space="preserve"> cover the costs of the regulation</w:t>
            </w:r>
            <w:r w:rsidR="00B50CF8" w:rsidRPr="007E6A30">
              <w:rPr>
                <w:sz w:val="20"/>
              </w:rPr>
              <w:t xml:space="preserve"> to business</w:t>
            </w:r>
            <w:r w:rsidR="00AB430B">
              <w:rPr>
                <w:sz w:val="20"/>
              </w:rPr>
              <w:t>, even in the ‘high cost’ scenario.</w:t>
            </w:r>
          </w:p>
          <w:p w14:paraId="6568C9C9" w14:textId="166A24C2" w:rsidR="00993E68" w:rsidRPr="00826F71" w:rsidRDefault="00BE21A4" w:rsidP="004E5C56">
            <w:pPr>
              <w:pStyle w:val="IAPOA4"/>
              <w:numPr>
                <w:ilvl w:val="0"/>
                <w:numId w:val="9"/>
              </w:numPr>
              <w:rPr>
                <w:sz w:val="20"/>
              </w:rPr>
            </w:pPr>
            <w:r w:rsidRPr="00C618ED">
              <w:rPr>
                <w:sz w:val="20"/>
              </w:rPr>
              <w:t xml:space="preserve"> </w:t>
            </w:r>
            <w:r w:rsidR="00356226" w:rsidRPr="00C618ED">
              <w:rPr>
                <w:sz w:val="20"/>
              </w:rPr>
              <w:t>Supporting</w:t>
            </w:r>
            <w:r w:rsidR="00B36320" w:rsidRPr="00C618ED">
              <w:rPr>
                <w:sz w:val="20"/>
              </w:rPr>
              <w:t xml:space="preserve"> law enforcement with tackling economic </w:t>
            </w:r>
            <w:r w:rsidR="003B468A">
              <w:rPr>
                <w:sz w:val="20"/>
              </w:rPr>
              <w:t xml:space="preserve">and organised </w:t>
            </w:r>
            <w:r w:rsidR="00B36320" w:rsidRPr="00C618ED">
              <w:rPr>
                <w:sz w:val="20"/>
              </w:rPr>
              <w:t>crime, which would in turn support national security</w:t>
            </w:r>
            <w:r w:rsidR="00FE716D">
              <w:rPr>
                <w:sz w:val="20"/>
              </w:rPr>
              <w:t>.</w:t>
            </w:r>
          </w:p>
        </w:tc>
      </w:tr>
      <w:tr w:rsidR="00993E68" w:rsidRPr="00826F71" w14:paraId="7A6C70DC" w14:textId="77777777" w:rsidTr="00166C93">
        <w:trPr>
          <w:trHeight w:hRule="exact" w:val="346"/>
        </w:trPr>
        <w:tc>
          <w:tcPr>
            <w:tcW w:w="9101" w:type="dxa"/>
            <w:gridSpan w:val="5"/>
            <w:tcBorders>
              <w:top w:val="single" w:sz="12" w:space="0" w:color="auto"/>
              <w:bottom w:val="single" w:sz="12" w:space="0" w:color="auto"/>
              <w:right w:val="single" w:sz="12" w:space="0" w:color="auto"/>
            </w:tcBorders>
          </w:tcPr>
          <w:p w14:paraId="4E0829CD" w14:textId="77777777" w:rsidR="00993E68" w:rsidRDefault="00993E68" w:rsidP="007B3808">
            <w:pPr>
              <w:pStyle w:val="IATableLabel"/>
              <w:tabs>
                <w:tab w:val="left" w:pos="7655"/>
              </w:tabs>
            </w:pPr>
            <w:r w:rsidRPr="00F1653E">
              <w:rPr>
                <w:rStyle w:val="IAPOQ5Char"/>
                <w:b/>
              </w:rPr>
              <w:t>Key assumptions/sensitivities/risks</w:t>
            </w:r>
            <w:r>
              <w:tab/>
              <w:t>Discount rate (%)</w:t>
            </w:r>
          </w:p>
          <w:p w14:paraId="2A386B2D" w14:textId="77777777" w:rsidR="00993E68" w:rsidRPr="00455895" w:rsidRDefault="00993E68" w:rsidP="007B3808">
            <w:pPr>
              <w:pStyle w:val="IATableLabel"/>
            </w:pPr>
          </w:p>
        </w:tc>
        <w:tc>
          <w:tcPr>
            <w:tcW w:w="1217" w:type="dxa"/>
            <w:tcBorders>
              <w:top w:val="single" w:sz="12" w:space="0" w:color="auto"/>
              <w:left w:val="single" w:sz="12" w:space="0" w:color="auto"/>
              <w:bottom w:val="single" w:sz="12" w:space="0" w:color="auto"/>
            </w:tcBorders>
          </w:tcPr>
          <w:p w14:paraId="51746C52" w14:textId="229CDA1C" w:rsidR="00993E68" w:rsidRPr="007E6CF8" w:rsidRDefault="00ED5C95" w:rsidP="007B3808">
            <w:pPr>
              <w:pStyle w:val="IAPODisRate"/>
            </w:pPr>
            <w:r>
              <w:t>3.5%</w:t>
            </w:r>
          </w:p>
        </w:tc>
      </w:tr>
      <w:tr w:rsidR="00993E68" w:rsidRPr="007E190E" w14:paraId="08E7A224" w14:textId="77777777" w:rsidTr="00166C93">
        <w:trPr>
          <w:trHeight w:hRule="exact" w:val="424"/>
        </w:trPr>
        <w:tc>
          <w:tcPr>
            <w:tcW w:w="10318" w:type="dxa"/>
            <w:gridSpan w:val="6"/>
            <w:tcBorders>
              <w:top w:val="nil"/>
              <w:bottom w:val="single" w:sz="12" w:space="0" w:color="auto"/>
            </w:tcBorders>
          </w:tcPr>
          <w:p w14:paraId="2D32976B" w14:textId="21FC35EB" w:rsidR="00993E68" w:rsidRPr="00FE716D" w:rsidRDefault="002A325C" w:rsidP="007B3808">
            <w:pPr>
              <w:pStyle w:val="IAPOA5"/>
              <w:rPr>
                <w:sz w:val="20"/>
                <w:szCs w:val="18"/>
              </w:rPr>
            </w:pPr>
            <w:r w:rsidRPr="00FE716D">
              <w:rPr>
                <w:sz w:val="20"/>
                <w:szCs w:val="18"/>
              </w:rPr>
              <w:t>Assumptions and risks have been outlined throughout the Impact Assessment</w:t>
            </w:r>
            <w:r w:rsidR="00B31603" w:rsidRPr="00FE716D">
              <w:rPr>
                <w:sz w:val="20"/>
                <w:szCs w:val="18"/>
              </w:rPr>
              <w:t>.</w:t>
            </w:r>
          </w:p>
        </w:tc>
      </w:tr>
    </w:tbl>
    <w:p w14:paraId="7E69A701" w14:textId="77777777" w:rsidR="00993E68" w:rsidRDefault="00993E68" w:rsidP="007B3808">
      <w:pPr>
        <w:pStyle w:val="IAHeadLabel"/>
        <w:spacing w:before="50"/>
      </w:pPr>
    </w:p>
    <w:p w14:paraId="3638D58A" w14:textId="7015265A" w:rsidR="00993E68" w:rsidRDefault="00993E68" w:rsidP="007B3808">
      <w:pPr>
        <w:pStyle w:val="IAHeadLabel"/>
        <w:spacing w:before="50"/>
      </w:pPr>
      <w:r>
        <w:t xml:space="preserve">BUSINESS ASSESSMENT (Option </w:t>
      </w:r>
      <w:r>
        <w:rPr>
          <w:noProof/>
        </w:rPr>
        <w:fldChar w:fldCharType="begin"/>
      </w:r>
      <w:r>
        <w:rPr>
          <w:noProof/>
        </w:rPr>
        <w:instrText xml:space="preserve"> SEQ BA </w:instrText>
      </w:r>
      <w:r>
        <w:rPr>
          <w:noProof/>
        </w:rPr>
        <w:fldChar w:fldCharType="separate"/>
      </w:r>
      <w:r w:rsidR="00024FD7">
        <w:rPr>
          <w:noProof/>
        </w:rPr>
        <w:t>1</w:t>
      </w:r>
      <w:r>
        <w:rPr>
          <w:noProof/>
        </w:rPr>
        <w:fldChar w:fldCharType="end"/>
      </w:r>
      <w:r>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993E68" w:rsidRPr="000E02BE" w14:paraId="7E52362D" w14:textId="77777777" w:rsidTr="00E74382">
        <w:trPr>
          <w:trHeight w:hRule="exact" w:val="384"/>
        </w:trPr>
        <w:tc>
          <w:tcPr>
            <w:tcW w:w="5529" w:type="dxa"/>
            <w:gridSpan w:val="3"/>
            <w:tcBorders>
              <w:top w:val="single" w:sz="12" w:space="0" w:color="auto"/>
              <w:left w:val="single" w:sz="12" w:space="0" w:color="auto"/>
              <w:bottom w:val="nil"/>
              <w:right w:val="single" w:sz="12" w:space="0" w:color="auto"/>
            </w:tcBorders>
          </w:tcPr>
          <w:p w14:paraId="3D64D27E" w14:textId="77777777" w:rsidR="00993E68" w:rsidRPr="000E02BE" w:rsidRDefault="00993E68" w:rsidP="007B3808">
            <w:pPr>
              <w:pStyle w:val="IATableLabel"/>
            </w:pPr>
            <w:r w:rsidRPr="000E02BE">
              <w:t xml:space="preserve">Direct impact on </w:t>
            </w:r>
            <w:r>
              <w:t>business (Equivalent Annual) £m</w:t>
            </w:r>
            <w:r w:rsidRPr="000E02BE">
              <w:t xml:space="preserve">: </w:t>
            </w:r>
          </w:p>
        </w:tc>
        <w:tc>
          <w:tcPr>
            <w:tcW w:w="4823" w:type="dxa"/>
            <w:vMerge w:val="restart"/>
            <w:tcBorders>
              <w:top w:val="single" w:sz="12" w:space="0" w:color="auto"/>
              <w:left w:val="single" w:sz="12" w:space="0" w:color="auto"/>
              <w:right w:val="single" w:sz="12" w:space="0" w:color="auto"/>
            </w:tcBorders>
          </w:tcPr>
          <w:p w14:paraId="5FEC10ED" w14:textId="77777777" w:rsidR="00993E68" w:rsidRPr="000E02BE" w:rsidRDefault="00993E68" w:rsidP="007B3808">
            <w:pPr>
              <w:pStyle w:val="IATableLabel"/>
            </w:pPr>
            <w:r>
              <w:t>Score for Business Impact Target (qualifying provisions only) £m:</w:t>
            </w:r>
          </w:p>
        </w:tc>
      </w:tr>
      <w:tr w:rsidR="00993E68" w:rsidRPr="00E75380" w14:paraId="6E3D7BE6" w14:textId="77777777" w:rsidTr="00E74382">
        <w:trPr>
          <w:trHeight w:hRule="exact" w:val="340"/>
        </w:trPr>
        <w:tc>
          <w:tcPr>
            <w:tcW w:w="1985" w:type="dxa"/>
            <w:vMerge w:val="restart"/>
            <w:tcBorders>
              <w:top w:val="single" w:sz="12" w:space="0" w:color="auto"/>
              <w:left w:val="single" w:sz="12" w:space="0" w:color="auto"/>
              <w:right w:val="single" w:sz="12" w:space="0" w:color="auto"/>
            </w:tcBorders>
            <w:shd w:val="clear" w:color="auto" w:fill="FFFFFF"/>
          </w:tcPr>
          <w:p w14:paraId="32F553A2" w14:textId="59DA16C8" w:rsidR="00993E68" w:rsidRPr="00200032" w:rsidRDefault="00993E68" w:rsidP="007B3808">
            <w:pPr>
              <w:pStyle w:val="IATableLabel"/>
            </w:pPr>
            <w:r w:rsidRPr="00200032">
              <w:t xml:space="preserve">Costs: </w:t>
            </w:r>
            <w:r w:rsidRPr="00200032">
              <w:rPr>
                <w:rStyle w:val="IAPODICostChar"/>
                <w:sz w:val="20"/>
              </w:rPr>
              <w:fldChar w:fldCharType="begin">
                <w:ffData>
                  <w:name w:val="Text67"/>
                  <w:enabled/>
                  <w:calcOnExit w:val="0"/>
                  <w:textInput>
                    <w:maxLength w:val="9"/>
                  </w:textInput>
                </w:ffData>
              </w:fldChar>
            </w:r>
            <w:r w:rsidRPr="00200032">
              <w:rPr>
                <w:rStyle w:val="IAPODICostChar"/>
                <w:sz w:val="20"/>
              </w:rPr>
              <w:instrText xml:space="preserve"> FORMTEXT </w:instrText>
            </w:r>
            <w:r w:rsidRPr="00200032">
              <w:rPr>
                <w:rStyle w:val="IAPODICostChar"/>
                <w:sz w:val="20"/>
              </w:rPr>
            </w:r>
            <w:r w:rsidRPr="00200032">
              <w:rPr>
                <w:rStyle w:val="IAPODICostChar"/>
                <w:sz w:val="20"/>
              </w:rPr>
              <w:fldChar w:fldCharType="separate"/>
            </w:r>
            <w:r w:rsidRPr="00166C93">
              <w:rPr>
                <w:rStyle w:val="IAPODICostChar"/>
                <w:sz w:val="20"/>
              </w:rPr>
              <w:t> </w:t>
            </w:r>
            <w:r w:rsidRPr="00166C93">
              <w:rPr>
                <w:rStyle w:val="IAPODICostChar"/>
                <w:sz w:val="20"/>
              </w:rPr>
              <w:t> </w:t>
            </w:r>
            <w:r w:rsidRPr="00166C93">
              <w:rPr>
                <w:rStyle w:val="IAPODICostChar"/>
                <w:sz w:val="20"/>
              </w:rPr>
              <w:t> </w:t>
            </w:r>
            <w:r w:rsidRPr="00166C93">
              <w:rPr>
                <w:rStyle w:val="IAPODICostChar"/>
                <w:sz w:val="20"/>
              </w:rPr>
              <w:t> </w:t>
            </w:r>
            <w:r w:rsidRPr="00166C93">
              <w:rPr>
                <w:rStyle w:val="IAPODICostChar"/>
                <w:sz w:val="20"/>
              </w:rPr>
              <w:t> </w:t>
            </w:r>
            <w:r w:rsidRPr="00200032">
              <w:rPr>
                <w:rStyle w:val="IAPODICostChar"/>
                <w:sz w:val="20"/>
              </w:rPr>
              <w:fldChar w:fldCharType="end"/>
            </w:r>
            <w:r w:rsidR="00215219">
              <w:rPr>
                <w:rStyle w:val="IAPODICostChar"/>
                <w:sz w:val="20"/>
              </w:rPr>
              <w:t>18.9</w:t>
            </w:r>
          </w:p>
        </w:tc>
        <w:tc>
          <w:tcPr>
            <w:tcW w:w="1843" w:type="dxa"/>
            <w:vMerge w:val="restart"/>
            <w:tcBorders>
              <w:top w:val="single" w:sz="12" w:space="0" w:color="auto"/>
              <w:left w:val="single" w:sz="12" w:space="0" w:color="auto"/>
              <w:right w:val="single" w:sz="12" w:space="0" w:color="auto"/>
            </w:tcBorders>
            <w:shd w:val="clear" w:color="auto" w:fill="FFFFFF"/>
          </w:tcPr>
          <w:p w14:paraId="08964E4A" w14:textId="0632C21E" w:rsidR="00993E68" w:rsidRPr="00200032" w:rsidRDefault="00993E68" w:rsidP="007B3808">
            <w:pPr>
              <w:pStyle w:val="IATableLabel"/>
            </w:pPr>
            <w:r w:rsidRPr="00200032">
              <w:t xml:space="preserve">Benefits: </w:t>
            </w:r>
            <w:r w:rsidR="00200032" w:rsidRPr="00166C93">
              <w:rPr>
                <w:rStyle w:val="IAPODIBenChar"/>
                <w:sz w:val="20"/>
              </w:rPr>
              <w:t>0.0</w:t>
            </w:r>
          </w:p>
        </w:tc>
        <w:tc>
          <w:tcPr>
            <w:tcW w:w="1701" w:type="dxa"/>
            <w:vMerge w:val="restart"/>
            <w:tcBorders>
              <w:top w:val="single" w:sz="12" w:space="0" w:color="auto"/>
              <w:left w:val="single" w:sz="12" w:space="0" w:color="auto"/>
              <w:right w:val="single" w:sz="12" w:space="0" w:color="auto"/>
            </w:tcBorders>
            <w:shd w:val="clear" w:color="auto" w:fill="FFFFFF"/>
          </w:tcPr>
          <w:p w14:paraId="09461798" w14:textId="28428485" w:rsidR="00993E68" w:rsidRPr="00200032" w:rsidRDefault="00993E68" w:rsidP="007B3808">
            <w:pPr>
              <w:pStyle w:val="IATableLabel"/>
            </w:pPr>
            <w:r w:rsidRPr="00200032">
              <w:t xml:space="preserve">Net: </w:t>
            </w:r>
            <w:r w:rsidR="00215219">
              <w:rPr>
                <w:rStyle w:val="IAPODINetChar"/>
                <w:sz w:val="20"/>
              </w:rPr>
              <w:t>18.9</w:t>
            </w:r>
          </w:p>
        </w:tc>
        <w:tc>
          <w:tcPr>
            <w:tcW w:w="4823" w:type="dxa"/>
            <w:vMerge/>
            <w:tcBorders>
              <w:left w:val="single" w:sz="12" w:space="0" w:color="auto"/>
              <w:bottom w:val="single" w:sz="12" w:space="0" w:color="auto"/>
              <w:right w:val="single" w:sz="12" w:space="0" w:color="auto"/>
            </w:tcBorders>
            <w:shd w:val="clear" w:color="auto" w:fill="FFFFFF"/>
          </w:tcPr>
          <w:p w14:paraId="6103EA39" w14:textId="77777777" w:rsidR="00993E68" w:rsidRPr="00F63895" w:rsidRDefault="00993E68" w:rsidP="007B3808">
            <w:pPr>
              <w:pStyle w:val="IAPODIMQ"/>
            </w:pPr>
          </w:p>
        </w:tc>
      </w:tr>
      <w:tr w:rsidR="00993E68" w:rsidRPr="00E75380" w14:paraId="5FCF8127" w14:textId="77777777" w:rsidTr="00E74382">
        <w:trPr>
          <w:trHeight w:hRule="exact" w:val="340"/>
        </w:trPr>
        <w:tc>
          <w:tcPr>
            <w:tcW w:w="1985" w:type="dxa"/>
            <w:vMerge/>
            <w:tcBorders>
              <w:left w:val="single" w:sz="12" w:space="0" w:color="auto"/>
              <w:bottom w:val="single" w:sz="12" w:space="0" w:color="auto"/>
              <w:right w:val="single" w:sz="12" w:space="0" w:color="auto"/>
            </w:tcBorders>
            <w:shd w:val="clear" w:color="auto" w:fill="FFFFFF"/>
          </w:tcPr>
          <w:p w14:paraId="47C715AC" w14:textId="77777777" w:rsidR="00993E68" w:rsidRPr="00F63895" w:rsidRDefault="00993E68" w:rsidP="007B3808">
            <w:pPr>
              <w:pStyle w:val="IATableLabel"/>
            </w:pPr>
          </w:p>
        </w:tc>
        <w:tc>
          <w:tcPr>
            <w:tcW w:w="1843" w:type="dxa"/>
            <w:vMerge/>
            <w:tcBorders>
              <w:left w:val="single" w:sz="12" w:space="0" w:color="auto"/>
              <w:bottom w:val="single" w:sz="12" w:space="0" w:color="auto"/>
              <w:right w:val="single" w:sz="12" w:space="0" w:color="auto"/>
            </w:tcBorders>
            <w:shd w:val="clear" w:color="auto" w:fill="FFFFFF"/>
          </w:tcPr>
          <w:p w14:paraId="3B974FB6" w14:textId="77777777" w:rsidR="00993E68" w:rsidRPr="00F63895" w:rsidRDefault="00993E68" w:rsidP="007B3808">
            <w:pPr>
              <w:pStyle w:val="IATableLabel"/>
            </w:pPr>
          </w:p>
        </w:tc>
        <w:tc>
          <w:tcPr>
            <w:tcW w:w="1701" w:type="dxa"/>
            <w:vMerge/>
            <w:tcBorders>
              <w:left w:val="single" w:sz="12" w:space="0" w:color="auto"/>
              <w:bottom w:val="single" w:sz="12" w:space="0" w:color="auto"/>
              <w:right w:val="single" w:sz="12" w:space="0" w:color="auto"/>
            </w:tcBorders>
            <w:shd w:val="clear" w:color="auto" w:fill="FFFFFF"/>
          </w:tcPr>
          <w:p w14:paraId="36D9C5FF" w14:textId="77777777" w:rsidR="00993E68" w:rsidRPr="00F63895" w:rsidRDefault="00993E68" w:rsidP="007B3808">
            <w:pPr>
              <w:pStyle w:val="IATableLabel"/>
            </w:pPr>
          </w:p>
        </w:tc>
        <w:tc>
          <w:tcPr>
            <w:tcW w:w="4823" w:type="dxa"/>
            <w:tcBorders>
              <w:top w:val="single" w:sz="12" w:space="0" w:color="auto"/>
              <w:left w:val="single" w:sz="12" w:space="0" w:color="auto"/>
              <w:bottom w:val="single" w:sz="12" w:space="0" w:color="auto"/>
              <w:right w:val="single" w:sz="12" w:space="0" w:color="auto"/>
            </w:tcBorders>
            <w:shd w:val="clear" w:color="auto" w:fill="FFFFFF"/>
          </w:tcPr>
          <w:p w14:paraId="5B8D890C" w14:textId="7080EBF2" w:rsidR="00993E68" w:rsidRPr="00F63895" w:rsidRDefault="00993E68" w:rsidP="007B3808">
            <w:pPr>
              <w:pStyle w:val="IAPODIMQ"/>
            </w:pPr>
            <w:r>
              <w:fldChar w:fldCharType="begin">
                <w:ffData>
                  <w:name w:val="Text7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00AB13B2">
              <w:t>94.3</w:t>
            </w:r>
          </w:p>
        </w:tc>
      </w:tr>
    </w:tbl>
    <w:p w14:paraId="4AB0A95F" w14:textId="77777777" w:rsidR="00245C16" w:rsidRDefault="00245C16" w:rsidP="007B3808"/>
    <w:p w14:paraId="1E32AD39" w14:textId="77777777" w:rsidR="0013681A" w:rsidRDefault="0013681A" w:rsidP="007B3808"/>
    <w:p w14:paraId="44B84B71" w14:textId="77777777" w:rsidR="0013681A" w:rsidRPr="0080351B" w:rsidRDefault="0013681A" w:rsidP="007B3808"/>
    <w:sdt>
      <w:sdtPr>
        <w:rPr>
          <w:rFonts w:ascii="Arial" w:eastAsia="Times New Roman" w:hAnsi="Arial" w:cs="Arial"/>
          <w:color w:val="auto"/>
          <w:sz w:val="24"/>
          <w:szCs w:val="24"/>
          <w:lang w:val="en-GB"/>
        </w:rPr>
        <w:id w:val="716248980"/>
        <w:docPartObj>
          <w:docPartGallery w:val="Table of Contents"/>
          <w:docPartUnique/>
        </w:docPartObj>
      </w:sdtPr>
      <w:sdtEndPr>
        <w:rPr>
          <w:rFonts w:cs="Times New Roman"/>
          <w:b/>
        </w:rPr>
      </w:sdtEndPr>
      <w:sdtContent>
        <w:p w14:paraId="65C704B3" w14:textId="3A52FF56" w:rsidR="009F1915" w:rsidRDefault="009F1915" w:rsidP="007B3808">
          <w:pPr>
            <w:pStyle w:val="TOCHeading"/>
            <w:spacing w:line="240" w:lineRule="auto"/>
            <w:rPr>
              <w:rFonts w:ascii="Arial" w:hAnsi="Arial" w:cs="Arial"/>
              <w:b/>
              <w:bCs/>
              <w:color w:val="auto"/>
            </w:rPr>
          </w:pPr>
          <w:r w:rsidRPr="0013029C">
            <w:rPr>
              <w:rFonts w:ascii="Arial" w:hAnsi="Arial" w:cs="Arial"/>
              <w:b/>
              <w:bCs/>
              <w:color w:val="auto"/>
            </w:rPr>
            <w:t>Contents</w:t>
          </w:r>
        </w:p>
        <w:p w14:paraId="67452D5C" w14:textId="77777777" w:rsidR="00521700" w:rsidRPr="00521700" w:rsidRDefault="00521700" w:rsidP="00521700">
          <w:pPr>
            <w:rPr>
              <w:lang w:val="en-US"/>
            </w:rPr>
          </w:pPr>
        </w:p>
        <w:p w14:paraId="69536790" w14:textId="66D941E6" w:rsidR="003A6EA5" w:rsidRDefault="009F1915">
          <w:pPr>
            <w:pStyle w:val="TOC1"/>
            <w:rPr>
              <w:rFonts w:asciiTheme="minorHAnsi" w:eastAsiaTheme="minorEastAsia" w:hAnsiTheme="minorHAnsi" w:cstheme="minorBidi"/>
              <w:spacing w:val="0"/>
              <w:kern w:val="2"/>
              <w:lang w:eastAsia="en-GB"/>
              <w14:ligatures w14:val="standardContextual"/>
            </w:rPr>
          </w:pPr>
          <w:r>
            <w:fldChar w:fldCharType="begin"/>
          </w:r>
          <w:r w:rsidRPr="00B3203C">
            <w:instrText xml:space="preserve"> TOC \o "1-3" \h \z \u </w:instrText>
          </w:r>
          <w:r>
            <w:fldChar w:fldCharType="separate"/>
          </w:r>
          <w:hyperlink w:anchor="_Toc177460089" w:history="1">
            <w:r w:rsidR="003A6EA5" w:rsidRPr="00EA4EEB">
              <w:rPr>
                <w:rStyle w:val="Hyperlink"/>
              </w:rPr>
              <w:t>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Background</w:t>
            </w:r>
            <w:r w:rsidR="003A6EA5">
              <w:rPr>
                <w:webHidden/>
              </w:rPr>
              <w:tab/>
            </w:r>
            <w:r w:rsidR="003A6EA5">
              <w:rPr>
                <w:webHidden/>
              </w:rPr>
              <w:fldChar w:fldCharType="begin"/>
            </w:r>
            <w:r w:rsidR="003A6EA5">
              <w:rPr>
                <w:webHidden/>
              </w:rPr>
              <w:instrText xml:space="preserve"> PAGEREF _Toc177460089 \h </w:instrText>
            </w:r>
            <w:r w:rsidR="003A6EA5">
              <w:rPr>
                <w:webHidden/>
              </w:rPr>
            </w:r>
            <w:r w:rsidR="003A6EA5">
              <w:rPr>
                <w:webHidden/>
              </w:rPr>
              <w:fldChar w:fldCharType="separate"/>
            </w:r>
            <w:r w:rsidR="00D078E0">
              <w:rPr>
                <w:webHidden/>
              </w:rPr>
              <w:t>7</w:t>
            </w:r>
            <w:r w:rsidR="003A6EA5">
              <w:rPr>
                <w:webHidden/>
              </w:rPr>
              <w:fldChar w:fldCharType="end"/>
            </w:r>
          </w:hyperlink>
        </w:p>
        <w:p w14:paraId="3FB8EE95" w14:textId="0D29C628"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0" w:history="1">
            <w:r w:rsidR="003A6EA5" w:rsidRPr="00EA4EEB">
              <w:rPr>
                <w:rStyle w:val="Hyperlink"/>
              </w:rPr>
              <w:t>II.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Rationale for intervention</w:t>
            </w:r>
            <w:r w:rsidR="003A6EA5">
              <w:rPr>
                <w:webHidden/>
              </w:rPr>
              <w:tab/>
            </w:r>
            <w:r w:rsidR="003A6EA5">
              <w:rPr>
                <w:webHidden/>
              </w:rPr>
              <w:fldChar w:fldCharType="begin"/>
            </w:r>
            <w:r w:rsidR="003A6EA5">
              <w:rPr>
                <w:webHidden/>
              </w:rPr>
              <w:instrText xml:space="preserve"> PAGEREF _Toc177460090 \h </w:instrText>
            </w:r>
            <w:r w:rsidR="003A6EA5">
              <w:rPr>
                <w:webHidden/>
              </w:rPr>
            </w:r>
            <w:r w:rsidR="003A6EA5">
              <w:rPr>
                <w:webHidden/>
              </w:rPr>
              <w:fldChar w:fldCharType="separate"/>
            </w:r>
            <w:r w:rsidR="00D078E0">
              <w:rPr>
                <w:webHidden/>
              </w:rPr>
              <w:t>15</w:t>
            </w:r>
            <w:r w:rsidR="003A6EA5">
              <w:rPr>
                <w:webHidden/>
              </w:rPr>
              <w:fldChar w:fldCharType="end"/>
            </w:r>
          </w:hyperlink>
        </w:p>
        <w:p w14:paraId="500C2439" w14:textId="589D679A"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2" w:history="1">
            <w:r w:rsidR="003A6EA5" w:rsidRPr="00EA4EEB">
              <w:rPr>
                <w:rStyle w:val="Hyperlink"/>
              </w:rPr>
              <w:t>III.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Package of reforms</w:t>
            </w:r>
            <w:r w:rsidR="003A6EA5">
              <w:rPr>
                <w:webHidden/>
              </w:rPr>
              <w:tab/>
            </w:r>
            <w:r w:rsidR="003A6EA5">
              <w:rPr>
                <w:webHidden/>
              </w:rPr>
              <w:fldChar w:fldCharType="begin"/>
            </w:r>
            <w:r w:rsidR="003A6EA5">
              <w:rPr>
                <w:webHidden/>
              </w:rPr>
              <w:instrText xml:space="preserve"> PAGEREF _Toc177460092 \h </w:instrText>
            </w:r>
            <w:r w:rsidR="003A6EA5">
              <w:rPr>
                <w:webHidden/>
              </w:rPr>
            </w:r>
            <w:r w:rsidR="003A6EA5">
              <w:rPr>
                <w:webHidden/>
              </w:rPr>
              <w:fldChar w:fldCharType="separate"/>
            </w:r>
            <w:r w:rsidR="00D078E0">
              <w:rPr>
                <w:webHidden/>
              </w:rPr>
              <w:t>18</w:t>
            </w:r>
            <w:r w:rsidR="003A6EA5">
              <w:rPr>
                <w:webHidden/>
              </w:rPr>
              <w:fldChar w:fldCharType="end"/>
            </w:r>
          </w:hyperlink>
        </w:p>
        <w:p w14:paraId="7CD68B5A" w14:textId="6F45FA55"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3" w:history="1">
            <w:r w:rsidR="003A6EA5" w:rsidRPr="00EA4EEB">
              <w:rPr>
                <w:rStyle w:val="Hyperlink"/>
              </w:rPr>
              <w:t>Section 1: Registrar’s powers</w:t>
            </w:r>
            <w:r w:rsidR="003A6EA5">
              <w:rPr>
                <w:webHidden/>
              </w:rPr>
              <w:tab/>
            </w:r>
            <w:r w:rsidR="003A6EA5">
              <w:rPr>
                <w:webHidden/>
              </w:rPr>
              <w:fldChar w:fldCharType="begin"/>
            </w:r>
            <w:r w:rsidR="003A6EA5">
              <w:rPr>
                <w:webHidden/>
              </w:rPr>
              <w:instrText xml:space="preserve"> PAGEREF _Toc177460093 \h </w:instrText>
            </w:r>
            <w:r w:rsidR="003A6EA5">
              <w:rPr>
                <w:webHidden/>
              </w:rPr>
            </w:r>
            <w:r w:rsidR="003A6EA5">
              <w:rPr>
                <w:webHidden/>
              </w:rPr>
              <w:fldChar w:fldCharType="separate"/>
            </w:r>
            <w:r w:rsidR="00D078E0">
              <w:rPr>
                <w:webHidden/>
              </w:rPr>
              <w:t>20</w:t>
            </w:r>
            <w:r w:rsidR="003A6EA5">
              <w:rPr>
                <w:webHidden/>
              </w:rPr>
              <w:fldChar w:fldCharType="end"/>
            </w:r>
          </w:hyperlink>
        </w:p>
        <w:p w14:paraId="4DACE412" w14:textId="5359C608"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4" w:history="1">
            <w:r w:rsidR="003A6EA5" w:rsidRPr="00EA4EEB">
              <w:rPr>
                <w:rStyle w:val="Hyperlink"/>
              </w:rPr>
              <w:t>Section 2: Identity verification</w:t>
            </w:r>
            <w:r w:rsidR="003A6EA5">
              <w:rPr>
                <w:webHidden/>
              </w:rPr>
              <w:tab/>
            </w:r>
            <w:r w:rsidR="003A6EA5">
              <w:rPr>
                <w:webHidden/>
              </w:rPr>
              <w:fldChar w:fldCharType="begin"/>
            </w:r>
            <w:r w:rsidR="003A6EA5">
              <w:rPr>
                <w:webHidden/>
              </w:rPr>
              <w:instrText xml:space="preserve"> PAGEREF _Toc177460094 \h </w:instrText>
            </w:r>
            <w:r w:rsidR="003A6EA5">
              <w:rPr>
                <w:webHidden/>
              </w:rPr>
            </w:r>
            <w:r w:rsidR="003A6EA5">
              <w:rPr>
                <w:webHidden/>
              </w:rPr>
              <w:fldChar w:fldCharType="separate"/>
            </w:r>
            <w:r w:rsidR="00D078E0">
              <w:rPr>
                <w:webHidden/>
              </w:rPr>
              <w:t>27</w:t>
            </w:r>
            <w:r w:rsidR="003A6EA5">
              <w:rPr>
                <w:webHidden/>
              </w:rPr>
              <w:fldChar w:fldCharType="end"/>
            </w:r>
          </w:hyperlink>
        </w:p>
        <w:p w14:paraId="7CB6616C" w14:textId="7A42C5B3"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5" w:history="1">
            <w:r w:rsidR="003A6EA5" w:rsidRPr="00EA4EEB">
              <w:rPr>
                <w:rStyle w:val="Hyperlink"/>
              </w:rPr>
              <w:t>Section 3: Authorised Corporate Service Providers (ACSPs)</w:t>
            </w:r>
            <w:r w:rsidR="003A6EA5">
              <w:rPr>
                <w:webHidden/>
              </w:rPr>
              <w:tab/>
            </w:r>
            <w:r w:rsidR="003A6EA5">
              <w:rPr>
                <w:webHidden/>
              </w:rPr>
              <w:fldChar w:fldCharType="begin"/>
            </w:r>
            <w:r w:rsidR="003A6EA5">
              <w:rPr>
                <w:webHidden/>
              </w:rPr>
              <w:instrText xml:space="preserve"> PAGEREF _Toc177460095 \h </w:instrText>
            </w:r>
            <w:r w:rsidR="003A6EA5">
              <w:rPr>
                <w:webHidden/>
              </w:rPr>
            </w:r>
            <w:r w:rsidR="003A6EA5">
              <w:rPr>
                <w:webHidden/>
              </w:rPr>
              <w:fldChar w:fldCharType="separate"/>
            </w:r>
            <w:r w:rsidR="00D078E0">
              <w:rPr>
                <w:webHidden/>
              </w:rPr>
              <w:t>40</w:t>
            </w:r>
            <w:r w:rsidR="003A6EA5">
              <w:rPr>
                <w:webHidden/>
              </w:rPr>
              <w:fldChar w:fldCharType="end"/>
            </w:r>
          </w:hyperlink>
        </w:p>
        <w:p w14:paraId="7BC47919" w14:textId="2475775C"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6" w:history="1">
            <w:r w:rsidR="003A6EA5" w:rsidRPr="00EA4EEB">
              <w:rPr>
                <w:rStyle w:val="Hyperlink"/>
              </w:rPr>
              <w:t>Section 4: Transparency of ownership</w:t>
            </w:r>
            <w:r w:rsidR="003A6EA5">
              <w:rPr>
                <w:webHidden/>
              </w:rPr>
              <w:tab/>
            </w:r>
            <w:r w:rsidR="003A6EA5">
              <w:rPr>
                <w:webHidden/>
              </w:rPr>
              <w:fldChar w:fldCharType="begin"/>
            </w:r>
            <w:r w:rsidR="003A6EA5">
              <w:rPr>
                <w:webHidden/>
              </w:rPr>
              <w:instrText xml:space="preserve"> PAGEREF _Toc177460096 \h </w:instrText>
            </w:r>
            <w:r w:rsidR="003A6EA5">
              <w:rPr>
                <w:webHidden/>
              </w:rPr>
            </w:r>
            <w:r w:rsidR="003A6EA5">
              <w:rPr>
                <w:webHidden/>
              </w:rPr>
              <w:fldChar w:fldCharType="separate"/>
            </w:r>
            <w:r w:rsidR="00D078E0">
              <w:rPr>
                <w:webHidden/>
              </w:rPr>
              <w:t>45</w:t>
            </w:r>
            <w:r w:rsidR="003A6EA5">
              <w:rPr>
                <w:webHidden/>
              </w:rPr>
              <w:fldChar w:fldCharType="end"/>
            </w:r>
          </w:hyperlink>
        </w:p>
        <w:p w14:paraId="3B66A081" w14:textId="08E08F77"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7" w:history="1">
            <w:r w:rsidR="003A6EA5" w:rsidRPr="00EA4EEB">
              <w:rPr>
                <w:rStyle w:val="Hyperlink"/>
              </w:rPr>
              <w:t>Section 5: Data sharing</w:t>
            </w:r>
            <w:r w:rsidR="003A6EA5">
              <w:rPr>
                <w:webHidden/>
              </w:rPr>
              <w:tab/>
            </w:r>
            <w:r w:rsidR="003A6EA5">
              <w:rPr>
                <w:webHidden/>
              </w:rPr>
              <w:fldChar w:fldCharType="begin"/>
            </w:r>
            <w:r w:rsidR="003A6EA5">
              <w:rPr>
                <w:webHidden/>
              </w:rPr>
              <w:instrText xml:space="preserve"> PAGEREF _Toc177460097 \h </w:instrText>
            </w:r>
            <w:r w:rsidR="003A6EA5">
              <w:rPr>
                <w:webHidden/>
              </w:rPr>
            </w:r>
            <w:r w:rsidR="003A6EA5">
              <w:rPr>
                <w:webHidden/>
              </w:rPr>
              <w:fldChar w:fldCharType="separate"/>
            </w:r>
            <w:r w:rsidR="00D078E0">
              <w:rPr>
                <w:webHidden/>
              </w:rPr>
              <w:t>57</w:t>
            </w:r>
            <w:r w:rsidR="003A6EA5">
              <w:rPr>
                <w:webHidden/>
              </w:rPr>
              <w:fldChar w:fldCharType="end"/>
            </w:r>
          </w:hyperlink>
        </w:p>
        <w:p w14:paraId="6B284868" w14:textId="713E55D1"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8" w:history="1">
            <w:r w:rsidR="003A6EA5" w:rsidRPr="00EA4EEB">
              <w:rPr>
                <w:rStyle w:val="Hyperlink"/>
                <w:lang w:eastAsia="en-GB"/>
              </w:rPr>
              <w:t xml:space="preserve">Section 6: </w:t>
            </w:r>
            <w:r w:rsidR="003A6EA5" w:rsidRPr="00EA4EEB">
              <w:rPr>
                <w:rStyle w:val="Hyperlink"/>
              </w:rPr>
              <w:t>Privacy</w:t>
            </w:r>
            <w:r w:rsidR="003A6EA5">
              <w:rPr>
                <w:webHidden/>
              </w:rPr>
              <w:tab/>
            </w:r>
            <w:r w:rsidR="003A6EA5">
              <w:rPr>
                <w:webHidden/>
              </w:rPr>
              <w:fldChar w:fldCharType="begin"/>
            </w:r>
            <w:r w:rsidR="003A6EA5">
              <w:rPr>
                <w:webHidden/>
              </w:rPr>
              <w:instrText xml:space="preserve"> PAGEREF _Toc177460098 \h </w:instrText>
            </w:r>
            <w:r w:rsidR="003A6EA5">
              <w:rPr>
                <w:webHidden/>
              </w:rPr>
            </w:r>
            <w:r w:rsidR="003A6EA5">
              <w:rPr>
                <w:webHidden/>
              </w:rPr>
              <w:fldChar w:fldCharType="separate"/>
            </w:r>
            <w:r w:rsidR="00D078E0">
              <w:rPr>
                <w:webHidden/>
              </w:rPr>
              <w:t>65</w:t>
            </w:r>
            <w:r w:rsidR="003A6EA5">
              <w:rPr>
                <w:webHidden/>
              </w:rPr>
              <w:fldChar w:fldCharType="end"/>
            </w:r>
          </w:hyperlink>
        </w:p>
        <w:p w14:paraId="036EABEE" w14:textId="6911BED6"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099" w:history="1">
            <w:r w:rsidR="003A6EA5" w:rsidRPr="00EA4EEB">
              <w:rPr>
                <w:rStyle w:val="Hyperlink"/>
              </w:rPr>
              <w:t>Section 7: Improving the financial information on the register</w:t>
            </w:r>
            <w:r w:rsidR="003A6EA5">
              <w:rPr>
                <w:webHidden/>
              </w:rPr>
              <w:tab/>
            </w:r>
            <w:r w:rsidR="003A6EA5">
              <w:rPr>
                <w:webHidden/>
              </w:rPr>
              <w:fldChar w:fldCharType="begin"/>
            </w:r>
            <w:r w:rsidR="003A6EA5">
              <w:rPr>
                <w:webHidden/>
              </w:rPr>
              <w:instrText xml:space="preserve"> PAGEREF _Toc177460099 \h </w:instrText>
            </w:r>
            <w:r w:rsidR="003A6EA5">
              <w:rPr>
                <w:webHidden/>
              </w:rPr>
            </w:r>
            <w:r w:rsidR="003A6EA5">
              <w:rPr>
                <w:webHidden/>
              </w:rPr>
              <w:fldChar w:fldCharType="separate"/>
            </w:r>
            <w:r w:rsidR="00D078E0">
              <w:rPr>
                <w:webHidden/>
              </w:rPr>
              <w:t>67</w:t>
            </w:r>
            <w:r w:rsidR="003A6EA5">
              <w:rPr>
                <w:webHidden/>
              </w:rPr>
              <w:fldChar w:fldCharType="end"/>
            </w:r>
          </w:hyperlink>
        </w:p>
        <w:p w14:paraId="47C67D89" w14:textId="01341FAA"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100" w:history="1">
            <w:r w:rsidR="003A6EA5" w:rsidRPr="00EA4EEB">
              <w:rPr>
                <w:rStyle w:val="Hyperlink"/>
              </w:rPr>
              <w:t>IV.</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Costs of Companies House transformation</w:t>
            </w:r>
            <w:r w:rsidR="003A6EA5">
              <w:rPr>
                <w:webHidden/>
              </w:rPr>
              <w:tab/>
            </w:r>
            <w:r w:rsidR="003A6EA5">
              <w:rPr>
                <w:webHidden/>
              </w:rPr>
              <w:fldChar w:fldCharType="begin"/>
            </w:r>
            <w:r w:rsidR="003A6EA5">
              <w:rPr>
                <w:webHidden/>
              </w:rPr>
              <w:instrText xml:space="preserve"> PAGEREF _Toc177460100 \h </w:instrText>
            </w:r>
            <w:r w:rsidR="003A6EA5">
              <w:rPr>
                <w:webHidden/>
              </w:rPr>
            </w:r>
            <w:r w:rsidR="003A6EA5">
              <w:rPr>
                <w:webHidden/>
              </w:rPr>
              <w:fldChar w:fldCharType="separate"/>
            </w:r>
            <w:r w:rsidR="00D078E0">
              <w:rPr>
                <w:webHidden/>
              </w:rPr>
              <w:t>81</w:t>
            </w:r>
            <w:r w:rsidR="003A6EA5">
              <w:rPr>
                <w:webHidden/>
              </w:rPr>
              <w:fldChar w:fldCharType="end"/>
            </w:r>
          </w:hyperlink>
        </w:p>
        <w:p w14:paraId="24CAD3D4" w14:textId="30F5B986"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101" w:history="1">
            <w:r w:rsidR="003A6EA5" w:rsidRPr="00EA4EEB">
              <w:rPr>
                <w:rStyle w:val="Hyperlink"/>
              </w:rPr>
              <w:t>V.</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Benefits</w:t>
            </w:r>
            <w:r w:rsidR="003A6EA5">
              <w:rPr>
                <w:webHidden/>
              </w:rPr>
              <w:tab/>
            </w:r>
            <w:r w:rsidR="003A6EA5">
              <w:rPr>
                <w:webHidden/>
              </w:rPr>
              <w:fldChar w:fldCharType="begin"/>
            </w:r>
            <w:r w:rsidR="003A6EA5">
              <w:rPr>
                <w:webHidden/>
              </w:rPr>
              <w:instrText xml:space="preserve"> PAGEREF _Toc177460101 \h </w:instrText>
            </w:r>
            <w:r w:rsidR="003A6EA5">
              <w:rPr>
                <w:webHidden/>
              </w:rPr>
            </w:r>
            <w:r w:rsidR="003A6EA5">
              <w:rPr>
                <w:webHidden/>
              </w:rPr>
              <w:fldChar w:fldCharType="separate"/>
            </w:r>
            <w:r w:rsidR="00D078E0">
              <w:rPr>
                <w:webHidden/>
              </w:rPr>
              <w:t>84</w:t>
            </w:r>
            <w:r w:rsidR="003A6EA5">
              <w:rPr>
                <w:webHidden/>
              </w:rPr>
              <w:fldChar w:fldCharType="end"/>
            </w:r>
          </w:hyperlink>
        </w:p>
        <w:p w14:paraId="142D2471" w14:textId="372B8250"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102" w:history="1">
            <w:r w:rsidR="003A6EA5" w:rsidRPr="00EA4EEB">
              <w:rPr>
                <w:rStyle w:val="Hyperlink"/>
              </w:rPr>
              <w:t>VI.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Summary of costs and benefits</w:t>
            </w:r>
            <w:r w:rsidR="003A6EA5">
              <w:rPr>
                <w:webHidden/>
              </w:rPr>
              <w:tab/>
            </w:r>
            <w:r w:rsidR="003A6EA5">
              <w:rPr>
                <w:webHidden/>
              </w:rPr>
              <w:fldChar w:fldCharType="begin"/>
            </w:r>
            <w:r w:rsidR="003A6EA5">
              <w:rPr>
                <w:webHidden/>
              </w:rPr>
              <w:instrText xml:space="preserve"> PAGEREF _Toc177460102 \h </w:instrText>
            </w:r>
            <w:r w:rsidR="003A6EA5">
              <w:rPr>
                <w:webHidden/>
              </w:rPr>
            </w:r>
            <w:r w:rsidR="003A6EA5">
              <w:rPr>
                <w:webHidden/>
              </w:rPr>
              <w:fldChar w:fldCharType="separate"/>
            </w:r>
            <w:r w:rsidR="00D078E0">
              <w:rPr>
                <w:webHidden/>
              </w:rPr>
              <w:t>96</w:t>
            </w:r>
            <w:r w:rsidR="003A6EA5">
              <w:rPr>
                <w:webHidden/>
              </w:rPr>
              <w:fldChar w:fldCharType="end"/>
            </w:r>
          </w:hyperlink>
        </w:p>
        <w:p w14:paraId="22DBADE9" w14:textId="10F6E146"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103" w:history="1">
            <w:r w:rsidR="003A6EA5" w:rsidRPr="00EA4EEB">
              <w:rPr>
                <w:rStyle w:val="Hyperlink"/>
              </w:rPr>
              <w:t>VII.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Wider impacts</w:t>
            </w:r>
            <w:r w:rsidR="003A6EA5">
              <w:rPr>
                <w:webHidden/>
              </w:rPr>
              <w:tab/>
            </w:r>
            <w:r w:rsidR="003A6EA5">
              <w:rPr>
                <w:webHidden/>
              </w:rPr>
              <w:fldChar w:fldCharType="begin"/>
            </w:r>
            <w:r w:rsidR="003A6EA5">
              <w:rPr>
                <w:webHidden/>
              </w:rPr>
              <w:instrText xml:space="preserve"> PAGEREF _Toc177460103 \h </w:instrText>
            </w:r>
            <w:r w:rsidR="003A6EA5">
              <w:rPr>
                <w:webHidden/>
              </w:rPr>
            </w:r>
            <w:r w:rsidR="003A6EA5">
              <w:rPr>
                <w:webHidden/>
              </w:rPr>
              <w:fldChar w:fldCharType="separate"/>
            </w:r>
            <w:r w:rsidR="00D078E0">
              <w:rPr>
                <w:webHidden/>
              </w:rPr>
              <w:t>98</w:t>
            </w:r>
            <w:r w:rsidR="003A6EA5">
              <w:rPr>
                <w:webHidden/>
              </w:rPr>
              <w:fldChar w:fldCharType="end"/>
            </w:r>
          </w:hyperlink>
        </w:p>
        <w:p w14:paraId="750E3CEA" w14:textId="3E1CF95A" w:rsidR="003A6EA5" w:rsidRDefault="00000000">
          <w:pPr>
            <w:pStyle w:val="TOC1"/>
            <w:rPr>
              <w:rFonts w:asciiTheme="minorHAnsi" w:eastAsiaTheme="minorEastAsia" w:hAnsiTheme="minorHAnsi" w:cstheme="minorBidi"/>
              <w:spacing w:val="0"/>
              <w:kern w:val="2"/>
              <w:lang w:eastAsia="en-GB"/>
              <w14:ligatures w14:val="standardContextual"/>
            </w:rPr>
          </w:pPr>
          <w:hyperlink w:anchor="_Toc177460105" w:history="1">
            <w:r w:rsidR="003A6EA5" w:rsidRPr="00EA4EEB">
              <w:rPr>
                <w:rStyle w:val="Hyperlink"/>
              </w:rPr>
              <w:t>VIII.</w:t>
            </w:r>
            <w:r w:rsidR="003A6EA5">
              <w:rPr>
                <w:rFonts w:asciiTheme="minorHAnsi" w:eastAsiaTheme="minorEastAsia" w:hAnsiTheme="minorHAnsi" w:cstheme="minorBidi"/>
                <w:spacing w:val="0"/>
                <w:kern w:val="2"/>
                <w:lang w:eastAsia="en-GB"/>
                <w14:ligatures w14:val="standardContextual"/>
              </w:rPr>
              <w:tab/>
            </w:r>
            <w:r w:rsidR="003A6EA5" w:rsidRPr="00EA4EEB">
              <w:rPr>
                <w:rStyle w:val="Hyperlink"/>
              </w:rPr>
              <w:t>Monitoring and evaluation</w:t>
            </w:r>
            <w:r w:rsidR="003A6EA5">
              <w:rPr>
                <w:webHidden/>
              </w:rPr>
              <w:tab/>
            </w:r>
            <w:r w:rsidR="003A6EA5">
              <w:rPr>
                <w:webHidden/>
              </w:rPr>
              <w:fldChar w:fldCharType="begin"/>
            </w:r>
            <w:r w:rsidR="003A6EA5">
              <w:rPr>
                <w:webHidden/>
              </w:rPr>
              <w:instrText xml:space="preserve"> PAGEREF _Toc177460105 \h </w:instrText>
            </w:r>
            <w:r w:rsidR="003A6EA5">
              <w:rPr>
                <w:webHidden/>
              </w:rPr>
            </w:r>
            <w:r w:rsidR="003A6EA5">
              <w:rPr>
                <w:webHidden/>
              </w:rPr>
              <w:fldChar w:fldCharType="separate"/>
            </w:r>
            <w:r w:rsidR="00D078E0">
              <w:rPr>
                <w:webHidden/>
              </w:rPr>
              <w:t>105</w:t>
            </w:r>
            <w:r w:rsidR="003A6EA5">
              <w:rPr>
                <w:webHidden/>
              </w:rPr>
              <w:fldChar w:fldCharType="end"/>
            </w:r>
          </w:hyperlink>
          <w:hyperlink w:anchor="_Toc177460106" w:history="1"/>
        </w:p>
        <w:p w14:paraId="1F0C2E81" w14:textId="3E43E47B" w:rsidR="00891949" w:rsidRDefault="009F1915" w:rsidP="007B3808">
          <w:pPr>
            <w:rPr>
              <w:rFonts w:cs="Arial"/>
              <w:b/>
            </w:rPr>
          </w:pPr>
          <w:r>
            <w:rPr>
              <w:b/>
            </w:rPr>
            <w:fldChar w:fldCharType="end"/>
          </w:r>
        </w:p>
      </w:sdtContent>
    </w:sdt>
    <w:p w14:paraId="5BA40367" w14:textId="3302EA21" w:rsidR="003E4371" w:rsidRDefault="003E4371" w:rsidP="007B3808">
      <w:pPr>
        <w:rPr>
          <w:rFonts w:cs="Arial"/>
          <w:b/>
          <w:spacing w:val="-4"/>
          <w:kern w:val="32"/>
          <w:sz w:val="32"/>
          <w:szCs w:val="32"/>
        </w:rPr>
      </w:pPr>
      <w:r>
        <w:rPr>
          <w:rFonts w:cs="Arial"/>
          <w:b/>
          <w:spacing w:val="-4"/>
          <w:kern w:val="32"/>
          <w:sz w:val="32"/>
          <w:szCs w:val="32"/>
        </w:rPr>
        <w:br w:type="page"/>
      </w:r>
    </w:p>
    <w:p w14:paraId="4D9771ED" w14:textId="3E25C8DD" w:rsidR="00C26F10" w:rsidRPr="00B55B20" w:rsidRDefault="00D07418" w:rsidP="004E5C56">
      <w:pPr>
        <w:pStyle w:val="Heading1"/>
        <w:numPr>
          <w:ilvl w:val="0"/>
          <w:numId w:val="17"/>
        </w:numPr>
      </w:pPr>
      <w:bookmarkStart w:id="15" w:name="_Toc108698939"/>
      <w:bookmarkStart w:id="16" w:name="_Toc108704786"/>
      <w:bookmarkStart w:id="17" w:name="_Toc177460089"/>
      <w:r w:rsidRPr="00B55B20">
        <w:lastRenderedPageBreak/>
        <w:t>Background</w:t>
      </w:r>
      <w:bookmarkEnd w:id="15"/>
      <w:bookmarkEnd w:id="16"/>
      <w:bookmarkEnd w:id="17"/>
    </w:p>
    <w:p w14:paraId="430FAD5E" w14:textId="77777777" w:rsidR="00312ABE" w:rsidRDefault="00312ABE" w:rsidP="00094ED5">
      <w:pPr>
        <w:rPr>
          <w:b/>
          <w:bCs/>
          <w:u w:val="single"/>
        </w:rPr>
      </w:pPr>
      <w:bookmarkStart w:id="18" w:name="_Toc84261387"/>
      <w:bookmarkStart w:id="19" w:name="_Toc86064703"/>
    </w:p>
    <w:p w14:paraId="4040B706" w14:textId="1C341390" w:rsidR="00714D11" w:rsidRPr="00A4227D" w:rsidRDefault="00C26F10" w:rsidP="00094ED5">
      <w:pPr>
        <w:rPr>
          <w:u w:val="single"/>
        </w:rPr>
      </w:pPr>
      <w:r w:rsidRPr="00312ABE">
        <w:rPr>
          <w:b/>
          <w:u w:val="single"/>
        </w:rPr>
        <w:t>Background information</w:t>
      </w:r>
      <w:bookmarkEnd w:id="18"/>
      <w:bookmarkEnd w:id="19"/>
    </w:p>
    <w:p w14:paraId="4D2CBDFF" w14:textId="77777777" w:rsidR="00AF4967" w:rsidRPr="00DE7228" w:rsidRDefault="00AF4967" w:rsidP="00BF6627">
      <w:pPr>
        <w:spacing w:line="276" w:lineRule="auto"/>
      </w:pPr>
    </w:p>
    <w:p w14:paraId="32CB0500" w14:textId="75C41500" w:rsidR="007E0F18" w:rsidRDefault="00C2197F" w:rsidP="00BF6627">
      <w:pPr>
        <w:spacing w:line="276" w:lineRule="auto"/>
      </w:pPr>
      <w:bookmarkStart w:id="20" w:name="_Toc86064704"/>
      <w:r w:rsidRPr="00312ABE">
        <w:rPr>
          <w:b/>
          <w:bCs/>
        </w:rPr>
        <w:t>O</w:t>
      </w:r>
      <w:r w:rsidRPr="00811160">
        <w:rPr>
          <w:b/>
        </w:rPr>
        <w:t>v</w:t>
      </w:r>
      <w:r w:rsidRPr="00E7516C">
        <w:rPr>
          <w:b/>
          <w:bCs/>
        </w:rPr>
        <w:t>erview</w:t>
      </w:r>
      <w:bookmarkEnd w:id="20"/>
      <w:r w:rsidR="00D64409" w:rsidRPr="00A4227D">
        <w:t xml:space="preserve"> </w:t>
      </w:r>
    </w:p>
    <w:p w14:paraId="6CD87C27" w14:textId="77777777" w:rsidR="009B50AE" w:rsidRPr="00B13CB4" w:rsidRDefault="009B50AE" w:rsidP="00BF6627">
      <w:pPr>
        <w:spacing w:line="276" w:lineRule="auto"/>
        <w:rPr>
          <w:highlight w:val="yellow"/>
        </w:rPr>
      </w:pPr>
    </w:p>
    <w:p w14:paraId="4D77BC58" w14:textId="455C7964" w:rsidR="00A83804" w:rsidRDefault="00910EFF" w:rsidP="00BF6627">
      <w:pPr>
        <w:pStyle w:val="ListParagraph"/>
        <w:numPr>
          <w:ilvl w:val="0"/>
          <w:numId w:val="12"/>
        </w:numPr>
        <w:spacing w:line="276" w:lineRule="auto"/>
      </w:pPr>
      <w:r w:rsidRPr="00282E54">
        <w:t xml:space="preserve">Companies House performs two key economic </w:t>
      </w:r>
      <w:r w:rsidR="00747A02" w:rsidRPr="00282E54">
        <w:t>functions</w:t>
      </w:r>
      <w:r w:rsidR="005F6E6B">
        <w:t xml:space="preserve">. </w:t>
      </w:r>
      <w:r w:rsidR="004C7B7E">
        <w:t>Firstly, i</w:t>
      </w:r>
      <w:r w:rsidRPr="00932CD7">
        <w:t>t facilitates the creation of limited companies</w:t>
      </w:r>
      <w:r w:rsidRPr="00282E54">
        <w:t xml:space="preserve"> and a ra</w:t>
      </w:r>
      <w:r w:rsidR="00747A02" w:rsidRPr="00282E54">
        <w:t>n</w:t>
      </w:r>
      <w:r w:rsidRPr="00282E54">
        <w:t xml:space="preserve">ge of other legal entities. </w:t>
      </w:r>
      <w:r w:rsidR="00830DC1" w:rsidRPr="00282E54">
        <w:t xml:space="preserve">It </w:t>
      </w:r>
      <w:r w:rsidR="00420EB0">
        <w:t>currently</w:t>
      </w:r>
      <w:r w:rsidR="00830DC1" w:rsidRPr="00282E54">
        <w:t xml:space="preserve"> costs £12 to incorporate a limited company and </w:t>
      </w:r>
      <w:r w:rsidR="006F04AE" w:rsidRPr="00282E54">
        <w:t>most</w:t>
      </w:r>
      <w:r w:rsidR="00187BD8" w:rsidRPr="00282E54">
        <w:t xml:space="preserve"> incorporation applications are processed within 24 hours.</w:t>
      </w:r>
      <w:r w:rsidR="00437678" w:rsidRPr="00A27C49">
        <w:rPr>
          <w:rStyle w:val="FootnoteReference"/>
        </w:rPr>
        <w:footnoteReference w:id="6"/>
      </w:r>
      <w:r w:rsidR="00747A02" w:rsidRPr="00932CD7">
        <w:t xml:space="preserve"> Incorporation</w:t>
      </w:r>
      <w:r w:rsidR="00747A02" w:rsidRPr="00282E54">
        <w:t xml:space="preserve"> provides shareholders with limited liability for the debts of the company</w:t>
      </w:r>
      <w:r w:rsidR="00441AB1">
        <w:t xml:space="preserve"> </w:t>
      </w:r>
      <w:r w:rsidR="00747A02" w:rsidRPr="00282E54">
        <w:t xml:space="preserve">and establishes a company as a legal person separate from its owners. </w:t>
      </w:r>
    </w:p>
    <w:p w14:paraId="50F05367" w14:textId="77777777" w:rsidR="00A83804" w:rsidRDefault="00A83804" w:rsidP="00BF6627">
      <w:pPr>
        <w:spacing w:line="276" w:lineRule="auto"/>
      </w:pPr>
    </w:p>
    <w:p w14:paraId="4007CAFB" w14:textId="310EA916" w:rsidR="00C56104" w:rsidRDefault="00747A02" w:rsidP="00BF6627">
      <w:pPr>
        <w:pStyle w:val="ListParagraph"/>
        <w:numPr>
          <w:ilvl w:val="0"/>
          <w:numId w:val="12"/>
        </w:numPr>
        <w:spacing w:line="276" w:lineRule="auto"/>
      </w:pPr>
      <w:r w:rsidRPr="00282E54">
        <w:t xml:space="preserve">The combination of limited liability and legal personality provides those running companies freedom to take risks in the knowledge that they will not be personally liable for company debts. </w:t>
      </w:r>
      <w:r w:rsidR="00FD404D">
        <w:t>Recent research show</w:t>
      </w:r>
      <w:r w:rsidR="00B73862">
        <w:t>s that forming a company</w:t>
      </w:r>
      <w:r w:rsidR="00FD404D">
        <w:t xml:space="preserve"> has a high value: </w:t>
      </w:r>
    </w:p>
    <w:p w14:paraId="0F2484CC" w14:textId="77777777" w:rsidR="00284DD9" w:rsidRDefault="00284DD9" w:rsidP="00BF6627">
      <w:pPr>
        <w:pStyle w:val="ListParagraph"/>
        <w:spacing w:line="276" w:lineRule="auto"/>
      </w:pPr>
    </w:p>
    <w:p w14:paraId="59C09A37" w14:textId="07A9C33A" w:rsidR="00284DD9" w:rsidRDefault="00C56104" w:rsidP="00BF6627">
      <w:pPr>
        <w:pStyle w:val="ListParagraph"/>
        <w:numPr>
          <w:ilvl w:val="1"/>
          <w:numId w:val="12"/>
        </w:numPr>
        <w:spacing w:line="276" w:lineRule="auto"/>
      </w:pPr>
      <w:r w:rsidRPr="00284DD9">
        <w:t xml:space="preserve">The total value of company incorporation to owners of </w:t>
      </w:r>
      <w:r w:rsidR="000A5B59">
        <w:t xml:space="preserve">limited liability companies </w:t>
      </w:r>
      <w:r w:rsidRPr="00284DD9">
        <w:t>with 0 to 9 employees in the UK</w:t>
      </w:r>
      <w:r w:rsidR="00284DD9" w:rsidRPr="00284DD9">
        <w:t xml:space="preserve"> </w:t>
      </w:r>
      <w:r w:rsidRPr="00284DD9">
        <w:t xml:space="preserve">is estimated to be approximately £9.6 billion per year. </w:t>
      </w:r>
      <w:r w:rsidR="00284DD9">
        <w:br/>
      </w:r>
    </w:p>
    <w:p w14:paraId="34D4134F" w14:textId="7659FA63" w:rsidR="00A83804" w:rsidRPr="00C15345" w:rsidRDefault="00C56104" w:rsidP="00BF6627">
      <w:pPr>
        <w:pStyle w:val="ListParagraph"/>
        <w:numPr>
          <w:ilvl w:val="1"/>
          <w:numId w:val="12"/>
        </w:numPr>
        <w:spacing w:line="276" w:lineRule="auto"/>
      </w:pPr>
      <w:r w:rsidRPr="00284DD9">
        <w:t>Of this, the greatest proportion of the value is associated with limited liability, accounting for around 80% of the benefit to business owners (approx. £7.7 billion per year).</w:t>
      </w:r>
      <w:r w:rsidR="00284DD9" w:rsidRPr="00A27C49">
        <w:rPr>
          <w:rStyle w:val="FootnoteReference"/>
        </w:rPr>
        <w:footnoteReference w:id="7"/>
      </w:r>
      <w:r w:rsidR="00A83804">
        <w:br/>
      </w:r>
    </w:p>
    <w:p w14:paraId="044DE409" w14:textId="16B35001" w:rsidR="00F85AB6" w:rsidRPr="00C15345" w:rsidRDefault="00764F09" w:rsidP="00BF6627">
      <w:pPr>
        <w:pStyle w:val="ListParagraph"/>
        <w:numPr>
          <w:ilvl w:val="0"/>
          <w:numId w:val="12"/>
        </w:numPr>
        <w:spacing w:line="276" w:lineRule="auto"/>
      </w:pPr>
      <w:r w:rsidRPr="00B55B20">
        <w:t xml:space="preserve">The three Registrars of Companies (for England and Wales, for Scotland, and for Northern Ireland), supported by the staff of Companies House UK, require a range of information to be submitted to them at the incorporation of a company or other entity, and updated on regular basis. </w:t>
      </w:r>
      <w:r w:rsidR="009B50AE" w:rsidRPr="00B55B20">
        <w:t>That information is</w:t>
      </w:r>
      <w:r w:rsidR="0059154A">
        <w:t xml:space="preserve"> then</w:t>
      </w:r>
      <w:r w:rsidR="009B50AE" w:rsidRPr="00B55B20">
        <w:t xml:space="preserve"> </w:t>
      </w:r>
      <w:r w:rsidR="006F04AE">
        <w:t xml:space="preserve">made </w:t>
      </w:r>
      <w:r w:rsidR="009B50AE" w:rsidRPr="00B55B20">
        <w:t xml:space="preserve">accessible </w:t>
      </w:r>
      <w:r w:rsidR="00BD1B44" w:rsidRPr="00282E54">
        <w:t>by Companies House</w:t>
      </w:r>
      <w:r w:rsidR="00A429D4" w:rsidRPr="00282E54">
        <w:t xml:space="preserve"> through the compan</w:t>
      </w:r>
      <w:r w:rsidR="008C7A29">
        <w:t>ies</w:t>
      </w:r>
      <w:r w:rsidR="00A429D4" w:rsidRPr="00282E54">
        <w:t xml:space="preserve"> r</w:t>
      </w:r>
      <w:r w:rsidR="00FC412F" w:rsidRPr="00282E54">
        <w:t>egister</w:t>
      </w:r>
      <w:r w:rsidR="009B50AE" w:rsidRPr="00B55B20">
        <w:t xml:space="preserve"> for anyone wishing to do business with that company, </w:t>
      </w:r>
      <w:r w:rsidR="006F04AE">
        <w:t xml:space="preserve">including </w:t>
      </w:r>
      <w:r w:rsidR="009B50AE" w:rsidRPr="00B55B20">
        <w:t>the general public, regulators and law enforcement agencies</w:t>
      </w:r>
      <w:r w:rsidR="009B50AE" w:rsidRPr="00282E54">
        <w:t>.</w:t>
      </w:r>
      <w:r w:rsidR="00EB4D6E" w:rsidRPr="00282E54">
        <w:t xml:space="preserve"> </w:t>
      </w:r>
      <w:r w:rsidR="000D786B" w:rsidRPr="00C15345">
        <w:br/>
      </w:r>
    </w:p>
    <w:p w14:paraId="4365484F" w14:textId="1F1054D7" w:rsidR="006A7BAF" w:rsidRPr="00260033" w:rsidRDefault="00087A2E" w:rsidP="00BF6627">
      <w:pPr>
        <w:pStyle w:val="ListParagraph"/>
        <w:numPr>
          <w:ilvl w:val="0"/>
          <w:numId w:val="12"/>
        </w:numPr>
        <w:spacing w:line="276" w:lineRule="auto"/>
        <w:rPr>
          <w:rFonts w:cs="Arial"/>
        </w:rPr>
      </w:pPr>
      <w:r w:rsidRPr="00932CD7">
        <w:t>In recent years, t</w:t>
      </w:r>
      <w:r w:rsidR="00E43B91" w:rsidRPr="00932CD7">
        <w:t xml:space="preserve">here </w:t>
      </w:r>
      <w:r w:rsidR="005E0D6C" w:rsidRPr="00282E54">
        <w:t>has been</w:t>
      </w:r>
      <w:r w:rsidR="00E43B91" w:rsidRPr="00282E54">
        <w:t xml:space="preserve"> increasing</w:t>
      </w:r>
      <w:r w:rsidR="00F85AB6" w:rsidRPr="00B13CB4">
        <w:t xml:space="preserve"> demand </w:t>
      </w:r>
      <w:r w:rsidR="00863159" w:rsidRPr="00282E54">
        <w:t>for</w:t>
      </w:r>
      <w:r w:rsidR="00E43B91" w:rsidRPr="00282E54">
        <w:t xml:space="preserve"> </w:t>
      </w:r>
      <w:r w:rsidR="00F85AB6" w:rsidRPr="00B13CB4">
        <w:t>Companies House</w:t>
      </w:r>
      <w:r w:rsidR="00003D79">
        <w:t>’s services</w:t>
      </w:r>
      <w:r w:rsidR="00863159" w:rsidRPr="00282E54">
        <w:t>.</w:t>
      </w:r>
      <w:r w:rsidR="00F85AB6">
        <w:t xml:space="preserve"> </w:t>
      </w:r>
      <w:r w:rsidR="00F32F69">
        <w:t xml:space="preserve">Companies House </w:t>
      </w:r>
      <w:r w:rsidR="00950439" w:rsidRPr="00282E54">
        <w:t>incorporates hundreds of thousands of companies each year</w:t>
      </w:r>
      <w:r w:rsidR="002E5AE5">
        <w:t xml:space="preserve"> -</w:t>
      </w:r>
      <w:r w:rsidR="0039470B" w:rsidRPr="00282E54">
        <w:t xml:space="preserve"> </w:t>
      </w:r>
      <w:r w:rsidR="0039470B" w:rsidRPr="00282E54">
        <w:rPr>
          <w:rStyle w:val="normaltextrun"/>
        </w:rPr>
        <w:t>t</w:t>
      </w:r>
      <w:r w:rsidR="00F85AB6" w:rsidRPr="00282E54">
        <w:rPr>
          <w:rStyle w:val="normaltextrun"/>
        </w:rPr>
        <w:t xml:space="preserve">he </w:t>
      </w:r>
      <w:r w:rsidR="00F85AB6" w:rsidRPr="00B13CB4">
        <w:rPr>
          <w:rStyle w:val="normaltextrun"/>
        </w:rPr>
        <w:t>number of</w:t>
      </w:r>
      <w:r w:rsidR="00A364B9">
        <w:rPr>
          <w:rStyle w:val="normaltextrun"/>
        </w:rPr>
        <w:t xml:space="preserve"> active</w:t>
      </w:r>
      <w:r w:rsidR="00F85AB6" w:rsidRPr="00B13CB4">
        <w:rPr>
          <w:rStyle w:val="normaltextrun"/>
        </w:rPr>
        <w:t xml:space="preserve"> companies on the </w:t>
      </w:r>
      <w:r w:rsidR="00181E4B">
        <w:rPr>
          <w:rStyle w:val="normaltextrun"/>
        </w:rPr>
        <w:t xml:space="preserve">effective </w:t>
      </w:r>
      <w:r w:rsidR="00F85AB6" w:rsidRPr="00B13CB4">
        <w:rPr>
          <w:rStyle w:val="normaltextrun"/>
        </w:rPr>
        <w:t>register across the UK has increased from around</w:t>
      </w:r>
      <w:r w:rsidR="009A2DD4" w:rsidRPr="00B13CB4">
        <w:rPr>
          <w:rStyle w:val="normaltextrun"/>
        </w:rPr>
        <w:t xml:space="preserve"> </w:t>
      </w:r>
      <w:r w:rsidR="009E24E0">
        <w:rPr>
          <w:rStyle w:val="normaltextrun"/>
        </w:rPr>
        <w:t>2.8</w:t>
      </w:r>
      <w:r w:rsidR="00F552DE">
        <w:rPr>
          <w:rStyle w:val="normaltextrun"/>
        </w:rPr>
        <w:t xml:space="preserve"> </w:t>
      </w:r>
      <w:r w:rsidR="00F85AB6" w:rsidRPr="00282E54">
        <w:rPr>
          <w:rStyle w:val="normaltextrun"/>
        </w:rPr>
        <w:t>m</w:t>
      </w:r>
      <w:r w:rsidR="00F552DE">
        <w:rPr>
          <w:rStyle w:val="normaltextrun"/>
        </w:rPr>
        <w:t>illion</w:t>
      </w:r>
      <w:r w:rsidR="00F85AB6" w:rsidRPr="00B13CB4">
        <w:rPr>
          <w:rStyle w:val="normaltextrun"/>
        </w:rPr>
        <w:t xml:space="preserve"> in March 2013 to 4.</w:t>
      </w:r>
      <w:r w:rsidR="00F32F69" w:rsidRPr="00282E54">
        <w:rPr>
          <w:rStyle w:val="normaltextrun"/>
        </w:rPr>
        <w:t>4</w:t>
      </w:r>
      <w:r w:rsidR="00F552DE">
        <w:rPr>
          <w:rStyle w:val="normaltextrun"/>
        </w:rPr>
        <w:t xml:space="preserve"> </w:t>
      </w:r>
      <w:r w:rsidR="00C53301" w:rsidRPr="00282E54">
        <w:rPr>
          <w:rStyle w:val="normaltextrun"/>
        </w:rPr>
        <w:t>m</w:t>
      </w:r>
      <w:r w:rsidR="00F552DE">
        <w:rPr>
          <w:rStyle w:val="normaltextrun"/>
        </w:rPr>
        <w:t>illion</w:t>
      </w:r>
      <w:r w:rsidR="00F85AB6" w:rsidRPr="00B13CB4">
        <w:rPr>
          <w:rStyle w:val="normaltextrun"/>
        </w:rPr>
        <w:t xml:space="preserve"> in March 202</w:t>
      </w:r>
      <w:r w:rsidR="00C53301" w:rsidRPr="00B13CB4">
        <w:rPr>
          <w:rStyle w:val="normaltextrun"/>
        </w:rPr>
        <w:t>1</w:t>
      </w:r>
      <w:r w:rsidR="00546E18" w:rsidRPr="00B13CB4">
        <w:rPr>
          <w:rStyle w:val="normaltextrun"/>
        </w:rPr>
        <w:t xml:space="preserve"> (see </w:t>
      </w:r>
      <w:r w:rsidR="00260033">
        <w:rPr>
          <w:rStyle w:val="normaltextrun"/>
        </w:rPr>
        <w:t>f</w:t>
      </w:r>
      <w:r w:rsidR="00546E18" w:rsidRPr="00A4227D">
        <w:rPr>
          <w:rStyle w:val="normaltextrun"/>
        </w:rPr>
        <w:t xml:space="preserve">igure </w:t>
      </w:r>
      <w:r w:rsidR="00394444" w:rsidRPr="00A4227D">
        <w:rPr>
          <w:rStyle w:val="normaltextrun"/>
        </w:rPr>
        <w:t>1</w:t>
      </w:r>
      <w:r w:rsidR="00546E18" w:rsidRPr="00B13CB4">
        <w:rPr>
          <w:rStyle w:val="normaltextrun"/>
        </w:rPr>
        <w:t xml:space="preserve"> below</w:t>
      </w:r>
      <w:r w:rsidR="00546E18" w:rsidRPr="00282E54">
        <w:rPr>
          <w:rStyle w:val="normaltextrun"/>
        </w:rPr>
        <w:t>)</w:t>
      </w:r>
      <w:r w:rsidR="0031781E" w:rsidRPr="00282E54">
        <w:t>.</w:t>
      </w:r>
      <w:r w:rsidR="000951EF" w:rsidRPr="000B1D63">
        <w:rPr>
          <w:rStyle w:val="FootnoteReference"/>
        </w:rPr>
        <w:footnoteReference w:id="8"/>
      </w:r>
    </w:p>
    <w:p w14:paraId="1653D3D7" w14:textId="11D5E0CC" w:rsidR="000951EF" w:rsidRPr="00B13CB4" w:rsidRDefault="000951EF" w:rsidP="00BF6627">
      <w:pPr>
        <w:spacing w:line="276" w:lineRule="auto"/>
        <w:rPr>
          <w:u w:val="single"/>
        </w:rPr>
      </w:pPr>
    </w:p>
    <w:p w14:paraId="3BC0203C" w14:textId="77777777" w:rsidR="00A24AC9" w:rsidRDefault="00A24AC9" w:rsidP="00BF6627">
      <w:pPr>
        <w:spacing w:line="276" w:lineRule="auto"/>
        <w:rPr>
          <w:rFonts w:cs="Arial"/>
          <w:b/>
          <w:lang w:val="en-US"/>
        </w:rPr>
      </w:pPr>
    </w:p>
    <w:p w14:paraId="53156743" w14:textId="77777777" w:rsidR="00A24AC9" w:rsidRDefault="00A24AC9" w:rsidP="00BF6627">
      <w:pPr>
        <w:spacing w:line="276" w:lineRule="auto"/>
        <w:rPr>
          <w:rFonts w:cs="Arial"/>
          <w:b/>
          <w:lang w:val="en-US"/>
        </w:rPr>
      </w:pPr>
    </w:p>
    <w:p w14:paraId="3D1206FC" w14:textId="77777777" w:rsidR="00A24AC9" w:rsidRDefault="00A24AC9" w:rsidP="00BF6627">
      <w:pPr>
        <w:spacing w:line="276" w:lineRule="auto"/>
        <w:rPr>
          <w:rFonts w:cs="Arial"/>
          <w:b/>
          <w:lang w:val="en-US"/>
        </w:rPr>
      </w:pPr>
    </w:p>
    <w:p w14:paraId="38030D6F" w14:textId="77777777" w:rsidR="00A24AC9" w:rsidRDefault="00A24AC9" w:rsidP="00BF6627">
      <w:pPr>
        <w:spacing w:line="276" w:lineRule="auto"/>
        <w:rPr>
          <w:rFonts w:cs="Arial"/>
          <w:b/>
          <w:lang w:val="en-US"/>
        </w:rPr>
      </w:pPr>
    </w:p>
    <w:p w14:paraId="44714F72" w14:textId="77777777" w:rsidR="00A24AC9" w:rsidRDefault="00A24AC9" w:rsidP="00BF6627">
      <w:pPr>
        <w:spacing w:line="276" w:lineRule="auto"/>
        <w:rPr>
          <w:rFonts w:cs="Arial"/>
          <w:b/>
          <w:lang w:val="en-US"/>
        </w:rPr>
      </w:pPr>
    </w:p>
    <w:p w14:paraId="3B7B2C22" w14:textId="77777777" w:rsidR="00A24AC9" w:rsidRDefault="00A24AC9" w:rsidP="00BF6627">
      <w:pPr>
        <w:spacing w:line="276" w:lineRule="auto"/>
        <w:rPr>
          <w:rFonts w:cs="Arial"/>
          <w:b/>
          <w:lang w:val="en-US"/>
        </w:rPr>
      </w:pPr>
    </w:p>
    <w:p w14:paraId="0DFC4A6A" w14:textId="77777777" w:rsidR="00A24AC9" w:rsidRDefault="00A24AC9" w:rsidP="00BF6627">
      <w:pPr>
        <w:spacing w:line="276" w:lineRule="auto"/>
        <w:rPr>
          <w:rFonts w:cs="Arial"/>
          <w:b/>
          <w:lang w:val="en-US"/>
        </w:rPr>
      </w:pPr>
    </w:p>
    <w:p w14:paraId="2470E6FB" w14:textId="77777777" w:rsidR="00A24AC9" w:rsidRDefault="00A24AC9" w:rsidP="00BF6627">
      <w:pPr>
        <w:spacing w:line="276" w:lineRule="auto"/>
        <w:rPr>
          <w:rFonts w:cs="Arial"/>
          <w:b/>
          <w:lang w:val="en-US"/>
        </w:rPr>
      </w:pPr>
    </w:p>
    <w:p w14:paraId="09E44FD7" w14:textId="77777777" w:rsidR="00A24AC9" w:rsidRDefault="00A24AC9" w:rsidP="00BF6627">
      <w:pPr>
        <w:spacing w:line="276" w:lineRule="auto"/>
        <w:rPr>
          <w:rFonts w:cs="Arial"/>
          <w:b/>
          <w:lang w:val="en-US"/>
        </w:rPr>
      </w:pPr>
    </w:p>
    <w:p w14:paraId="5F56EE49" w14:textId="77777777" w:rsidR="00F1555D" w:rsidRDefault="00F1555D" w:rsidP="00BF6627">
      <w:pPr>
        <w:spacing w:line="276" w:lineRule="auto"/>
        <w:rPr>
          <w:rFonts w:cs="Arial"/>
          <w:b/>
          <w:lang w:val="en-US"/>
        </w:rPr>
      </w:pPr>
    </w:p>
    <w:p w14:paraId="358DCCE7" w14:textId="119F4C29" w:rsidR="00305F7A" w:rsidRDefault="00F53878" w:rsidP="00BF6627">
      <w:pPr>
        <w:spacing w:line="276" w:lineRule="auto"/>
        <w:rPr>
          <w:rFonts w:cs="Arial"/>
          <w:b/>
          <w:bCs/>
        </w:rPr>
      </w:pPr>
      <w:r w:rsidRPr="00A4227D">
        <w:rPr>
          <w:rFonts w:cs="Arial"/>
          <w:b/>
          <w:lang w:val="en-US"/>
        </w:rPr>
        <w:t xml:space="preserve">Figure </w:t>
      </w:r>
      <w:r w:rsidR="00394444" w:rsidRPr="00A4227D">
        <w:rPr>
          <w:rFonts w:cs="Arial"/>
          <w:b/>
          <w:lang w:val="en-US"/>
        </w:rPr>
        <w:t>1</w:t>
      </w:r>
      <w:r w:rsidRPr="00282E54">
        <w:rPr>
          <w:rFonts w:cs="Arial"/>
          <w:b/>
          <w:lang w:val="en-US"/>
        </w:rPr>
        <w:t xml:space="preserve">: Number of </w:t>
      </w:r>
      <w:r w:rsidR="00E00C74">
        <w:rPr>
          <w:rFonts w:cs="Arial"/>
          <w:b/>
          <w:lang w:val="en-US"/>
        </w:rPr>
        <w:t xml:space="preserve">active </w:t>
      </w:r>
      <w:r w:rsidRPr="00282E54">
        <w:rPr>
          <w:rFonts w:cs="Arial"/>
          <w:b/>
          <w:lang w:val="en-US"/>
        </w:rPr>
        <w:t>companies</w:t>
      </w:r>
      <w:r w:rsidR="00201A82" w:rsidRPr="00282E54">
        <w:rPr>
          <w:rFonts w:cs="Arial"/>
          <w:b/>
          <w:lang w:val="en-US"/>
        </w:rPr>
        <w:t xml:space="preserve"> on compan</w:t>
      </w:r>
      <w:r w:rsidR="008C7A29">
        <w:rPr>
          <w:rFonts w:cs="Arial"/>
          <w:b/>
          <w:lang w:val="en-US"/>
        </w:rPr>
        <w:t>ies</w:t>
      </w:r>
      <w:r w:rsidR="00201A82" w:rsidRPr="00282E54">
        <w:rPr>
          <w:rFonts w:cs="Arial"/>
          <w:b/>
          <w:lang w:val="en-US"/>
        </w:rPr>
        <w:t xml:space="preserve"> register</w:t>
      </w:r>
      <w:r w:rsidRPr="00282E54">
        <w:rPr>
          <w:rFonts w:cs="Arial"/>
          <w:b/>
          <w:lang w:val="en-US"/>
        </w:rPr>
        <w:t>, United Kingdom</w:t>
      </w:r>
      <w:r w:rsidR="00394444" w:rsidRPr="00282E54">
        <w:rPr>
          <w:rFonts w:cs="Arial"/>
          <w:b/>
          <w:lang w:val="en-US"/>
        </w:rPr>
        <w:t>, 20</w:t>
      </w:r>
      <w:r w:rsidR="0006613C" w:rsidRPr="00282E54">
        <w:rPr>
          <w:rFonts w:cs="Arial"/>
          <w:b/>
          <w:lang w:val="en-US"/>
        </w:rPr>
        <w:t>12</w:t>
      </w:r>
      <w:r w:rsidR="00BE37CA">
        <w:rPr>
          <w:rFonts w:cs="Arial"/>
          <w:b/>
          <w:lang w:val="en-US"/>
        </w:rPr>
        <w:t xml:space="preserve"> </w:t>
      </w:r>
      <w:r w:rsidR="00305F7A">
        <w:rPr>
          <w:rFonts w:cs="Arial"/>
          <w:b/>
          <w:bCs/>
        </w:rPr>
        <w:t>–</w:t>
      </w:r>
      <w:r w:rsidR="00BE37CA">
        <w:rPr>
          <w:rFonts w:cs="Arial"/>
          <w:b/>
          <w:bCs/>
        </w:rPr>
        <w:t xml:space="preserve"> </w:t>
      </w:r>
      <w:r w:rsidR="00C2197F" w:rsidRPr="00C15345">
        <w:rPr>
          <w:rFonts w:cs="Arial"/>
          <w:b/>
          <w:bCs/>
        </w:rPr>
        <w:t>2021</w:t>
      </w:r>
    </w:p>
    <w:p w14:paraId="62D04B12" w14:textId="77777777" w:rsidR="00305F7A" w:rsidRPr="00305F7A" w:rsidRDefault="00305F7A" w:rsidP="00BF6627">
      <w:pPr>
        <w:spacing w:line="276" w:lineRule="auto"/>
        <w:rPr>
          <w:rFonts w:cs="Arial"/>
          <w:b/>
          <w:bCs/>
        </w:rPr>
      </w:pPr>
    </w:p>
    <w:p w14:paraId="5A479252" w14:textId="0C36FF4B" w:rsidR="00052520" w:rsidRPr="00B13CB4" w:rsidDel="00F552DE" w:rsidRDefault="00F1555D" w:rsidP="00BF6627">
      <w:pPr>
        <w:spacing w:line="276" w:lineRule="auto"/>
        <w:rPr>
          <w:rFonts w:cs="Arial"/>
          <w:b/>
          <w:bCs/>
          <w:lang w:val="en-US"/>
        </w:rPr>
      </w:pPr>
      <w:r>
        <w:rPr>
          <w:noProof/>
        </w:rPr>
        <w:drawing>
          <wp:anchor distT="0" distB="0" distL="114300" distR="114300" simplePos="0" relativeHeight="251658273" behindDoc="1" locked="0" layoutInCell="1" allowOverlap="1" wp14:anchorId="097989B5" wp14:editId="11AE6B89">
            <wp:simplePos x="0" y="0"/>
            <wp:positionH relativeFrom="margin">
              <wp:align>left</wp:align>
            </wp:positionH>
            <wp:positionV relativeFrom="paragraph">
              <wp:posOffset>2729</wp:posOffset>
            </wp:positionV>
            <wp:extent cx="6070600" cy="2860040"/>
            <wp:effectExtent l="0" t="0" r="6350" b="0"/>
            <wp:wrapTight wrapText="bothSides">
              <wp:wrapPolygon edited="0">
                <wp:start x="0" y="0"/>
                <wp:lineTo x="0" y="21437"/>
                <wp:lineTo x="21555" y="21437"/>
                <wp:lineTo x="21555" y="0"/>
                <wp:lineTo x="0" y="0"/>
              </wp:wrapPolygon>
            </wp:wrapTight>
            <wp:docPr id="53" name="Chart 53">
              <a:extLst xmlns:a="http://schemas.openxmlformats.org/drawingml/2006/main">
                <a:ext uri="{FF2B5EF4-FFF2-40B4-BE49-F238E27FC236}">
                  <a16:creationId xmlns:a16="http://schemas.microsoft.com/office/drawing/2014/main" id="{A26ECCA2-09ED-3323-F486-69A1AEE80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381DDB43" w14:textId="051FCFC6" w:rsidR="00D3003C" w:rsidRDefault="00D3003C" w:rsidP="00BF6627">
      <w:pPr>
        <w:spacing w:line="276" w:lineRule="auto"/>
      </w:pPr>
    </w:p>
    <w:p w14:paraId="21E9BCD4" w14:textId="77777777" w:rsidR="00A24AC9" w:rsidRDefault="00A24AC9" w:rsidP="00BF6627">
      <w:pPr>
        <w:spacing w:line="276" w:lineRule="auto"/>
      </w:pPr>
    </w:p>
    <w:p w14:paraId="087C068B" w14:textId="3CA0719C" w:rsidR="00A24AC9" w:rsidRDefault="00A24AC9" w:rsidP="00BF6627">
      <w:pPr>
        <w:spacing w:line="276" w:lineRule="auto"/>
      </w:pPr>
    </w:p>
    <w:p w14:paraId="2594B37B" w14:textId="77777777" w:rsidR="00A24AC9" w:rsidRDefault="00A24AC9" w:rsidP="00BF6627">
      <w:pPr>
        <w:spacing w:line="276" w:lineRule="auto"/>
      </w:pPr>
    </w:p>
    <w:p w14:paraId="710739FF" w14:textId="77777777" w:rsidR="00A24AC9" w:rsidRDefault="00A24AC9" w:rsidP="00BF6627">
      <w:pPr>
        <w:spacing w:line="276" w:lineRule="auto"/>
      </w:pPr>
    </w:p>
    <w:p w14:paraId="2ED1E834" w14:textId="7E35DA28" w:rsidR="00A24AC9" w:rsidRDefault="00A24AC9" w:rsidP="00BF6627">
      <w:pPr>
        <w:spacing w:line="276" w:lineRule="auto"/>
      </w:pPr>
    </w:p>
    <w:p w14:paraId="559EAD87" w14:textId="77777777" w:rsidR="00A24AC9" w:rsidRDefault="00A24AC9" w:rsidP="00BF6627">
      <w:pPr>
        <w:spacing w:line="276" w:lineRule="auto"/>
      </w:pPr>
    </w:p>
    <w:p w14:paraId="5120ACC8" w14:textId="10DC98BE" w:rsidR="00A24AC9" w:rsidRDefault="00A24AC9" w:rsidP="00BF6627">
      <w:pPr>
        <w:spacing w:line="276" w:lineRule="auto"/>
      </w:pPr>
    </w:p>
    <w:p w14:paraId="7C51BABA" w14:textId="77777777" w:rsidR="00A24AC9" w:rsidRDefault="00A24AC9" w:rsidP="00BF6627">
      <w:pPr>
        <w:spacing w:line="276" w:lineRule="auto"/>
      </w:pPr>
    </w:p>
    <w:p w14:paraId="3F9DED14" w14:textId="77777777" w:rsidR="00A24AC9" w:rsidRDefault="00A24AC9" w:rsidP="00BF6627">
      <w:pPr>
        <w:spacing w:line="276" w:lineRule="auto"/>
      </w:pPr>
    </w:p>
    <w:p w14:paraId="2688386D" w14:textId="77777777" w:rsidR="00A24AC9" w:rsidRDefault="00A24AC9" w:rsidP="00BF6627">
      <w:pPr>
        <w:spacing w:line="276" w:lineRule="auto"/>
      </w:pPr>
    </w:p>
    <w:p w14:paraId="5E970390" w14:textId="77777777" w:rsidR="00A24AC9" w:rsidRDefault="00A24AC9" w:rsidP="00A061D1">
      <w:pPr>
        <w:spacing w:line="276" w:lineRule="auto"/>
      </w:pPr>
    </w:p>
    <w:p w14:paraId="2A9DDD16" w14:textId="5E58BD40" w:rsidR="00F1555D" w:rsidRDefault="00F1555D" w:rsidP="00BF6627">
      <w:pPr>
        <w:spacing w:line="276" w:lineRule="auto"/>
      </w:pPr>
    </w:p>
    <w:p w14:paraId="1579AF43" w14:textId="2B6B22A4" w:rsidR="00A24AC9" w:rsidRDefault="00F1555D" w:rsidP="00BF6627">
      <w:pPr>
        <w:spacing w:line="276" w:lineRule="auto"/>
      </w:pPr>
      <w:r w:rsidRPr="000814E0">
        <w:rPr>
          <w:rFonts w:cs="Arial"/>
          <w:bCs/>
          <w:noProof/>
          <w:color w:val="000000"/>
          <w:sz w:val="22"/>
          <w:szCs w:val="22"/>
          <w:u w:val="single"/>
          <w:lang w:eastAsia="en-GB"/>
        </w:rPr>
        <mc:AlternateContent>
          <mc:Choice Requires="wps">
            <w:drawing>
              <wp:anchor distT="45720" distB="45720" distL="114300" distR="114300" simplePos="0" relativeHeight="251658241" behindDoc="0" locked="0" layoutInCell="1" allowOverlap="1" wp14:anchorId="3D2B2B30" wp14:editId="0C59DE99">
                <wp:simplePos x="0" y="0"/>
                <wp:positionH relativeFrom="margin">
                  <wp:align>left</wp:align>
                </wp:positionH>
                <wp:positionV relativeFrom="paragraph">
                  <wp:posOffset>56408</wp:posOffset>
                </wp:positionV>
                <wp:extent cx="3486150" cy="1404620"/>
                <wp:effectExtent l="0" t="0" r="0" b="12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404620"/>
                        </a:xfrm>
                        <a:prstGeom prst="rect">
                          <a:avLst/>
                        </a:prstGeom>
                        <a:solidFill>
                          <a:srgbClr val="FFFFFF"/>
                        </a:solidFill>
                        <a:ln w="9525">
                          <a:noFill/>
                          <a:miter lim="800000"/>
                          <a:headEnd/>
                          <a:tailEnd/>
                        </a:ln>
                      </wps:spPr>
                      <wps:txbx>
                        <w:txbxContent>
                          <w:p w14:paraId="4CC57A83" w14:textId="77777777" w:rsidR="00C2197F" w:rsidRPr="00891949" w:rsidRDefault="00F3148C" w:rsidP="00C2197F">
                            <w:pPr>
                              <w:rPr>
                                <w:sz w:val="20"/>
                                <w:szCs w:val="20"/>
                              </w:rPr>
                            </w:pPr>
                            <w:r>
                              <w:rPr>
                                <w:sz w:val="20"/>
                                <w:szCs w:val="20"/>
                              </w:rPr>
                              <w:t xml:space="preserve">Source: </w:t>
                            </w:r>
                            <w:r w:rsidR="00C2197F" w:rsidRPr="00891949">
                              <w:rPr>
                                <w:sz w:val="20"/>
                                <w:szCs w:val="20"/>
                              </w:rPr>
                              <w:t>Companies House statistical release 2020/21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2B2B30" id="_x0000_t202" coordsize="21600,21600" o:spt="202" path="m,l,21600r21600,l21600,xe">
                <v:stroke joinstyle="miter"/>
                <v:path gradientshapeok="t" o:connecttype="rect"/>
              </v:shapetype>
              <v:shape id="Text Box 2" o:spid="_x0000_s1026" type="#_x0000_t202" style="position:absolute;margin-left:0;margin-top:4.45pt;width:274.5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duVDQIAAPcDAAAOAAAAZHJzL2Uyb0RvYy54bWysU9uO2yAQfa/Uf0C8N7ZTJ81acVbbbFNV&#10;2l6kbT8AYxyjAkOBxE6/vgPOZqPtW1Ue0AwzHGbOHNa3o1bkKJyXYGpazHJKhOHQSrOv6Y/vuzcr&#10;SnxgpmUKjKjpSXh6u3n9aj3YSsyhB9UKRxDE+GqwNe1DsFWWed4LzfwMrDAY7MBpFtB1+6x1bEB0&#10;rbJ5ni+zAVxrHXDhPZ7eT0G6SfhdJ3j42nVeBKJqirWFtLu0N3HPNmtW7R2zveTnMtg/VKGZNPjo&#10;BeqeBUYOTv4FpSV34KELMw46g66TXKQesJsif9HNY8+sSL0gOd5eaPL/D5Z/OT7ab46E8T2MOMDU&#10;hLcPwH96YmDbM7MXd87B0AvW4sNFpCwbrK/OVyPVvvIRpBk+Q4tDZocACWjsnI6sYJ8E0XEApwvp&#10;YgyE4+HbcrUsFhjiGCvKvFzO01gyVj1dt86HjwI0iUZNHU41wbPjgw+xHFY9pcTXPCjZ7qRSyXH7&#10;ZqscOTJUwC6t1MGLNGXIUNObxXyRkA3E+0kcWgZUqJK6pqs8rkkzkY4Ppk0pgUk12ViJMmd+IiUT&#10;OWFsRkyMPDXQnpApB5MS8eeg0YP7TcmAKqyp/3VgTlCiPhlk+6Yoyyjb5JSLd0gNcdeR5jrCDEeo&#10;mgZKJnMbktQTD/YOp7KTia/nSs61oroSjeefEOV77aes5/+6+QMAAP//AwBQSwMEFAAGAAgAAAAh&#10;ACZKhRTbAAAABgEAAA8AAABkcnMvZG93bnJldi54bWxMj0tLA0EQhO+C/2FowZuZTTSSbLY3BIMX&#10;D4JR0ONkp/dB5sXMZLP+e9uTHosqqr6qtpM1YqSYBu8Q5rMCBLnG68F1CB/vz3crECkrp5XxjhC+&#10;KcG2vr6qVKn9xb3ReMid4BKXSoXQ5xxKKVPTk1Vp5gM59lofrcosYyd1VBcut0YuiuJRWjU4XuhV&#10;oKeemtPhbBE+bT/ofXz9arUZ9y/tbhmmGBBvb6bdBkSmKf+F4Ref0aFmpqM/O52EQeAjGWG1BsHm&#10;8mHN+oiwuC/mIOtK/sevfwAAAP//AwBQSwECLQAUAAYACAAAACEAtoM4kv4AAADhAQAAEwAAAAAA&#10;AAAAAAAAAAAAAAAAW0NvbnRlbnRfVHlwZXNdLnhtbFBLAQItABQABgAIAAAAIQA4/SH/1gAAAJQB&#10;AAALAAAAAAAAAAAAAAAAAC8BAABfcmVscy8ucmVsc1BLAQItABQABgAIAAAAIQBmdduVDQIAAPcD&#10;AAAOAAAAAAAAAAAAAAAAAC4CAABkcnMvZTJvRG9jLnhtbFBLAQItABQABgAIAAAAIQAmSoUU2wAA&#10;AAYBAAAPAAAAAAAAAAAAAAAAAGcEAABkcnMvZG93bnJldi54bWxQSwUGAAAAAAQABADzAAAAbwUA&#10;AAAA&#10;" stroked="f">
                <v:textbox style="mso-fit-shape-to-text:t">
                  <w:txbxContent>
                    <w:p w14:paraId="4CC57A83" w14:textId="77777777" w:rsidR="00C2197F" w:rsidRPr="00891949" w:rsidRDefault="00F3148C" w:rsidP="00C2197F">
                      <w:pPr>
                        <w:rPr>
                          <w:sz w:val="20"/>
                          <w:szCs w:val="20"/>
                        </w:rPr>
                      </w:pPr>
                      <w:r>
                        <w:rPr>
                          <w:sz w:val="20"/>
                          <w:szCs w:val="20"/>
                        </w:rPr>
                        <w:t xml:space="preserve">Source: </w:t>
                      </w:r>
                      <w:r w:rsidR="00C2197F" w:rsidRPr="00891949">
                        <w:rPr>
                          <w:sz w:val="20"/>
                          <w:szCs w:val="20"/>
                        </w:rPr>
                        <w:t>Companies House statistical release 2020/21</w:t>
                      </w:r>
                    </w:p>
                  </w:txbxContent>
                </v:textbox>
                <w10:wrap type="square" anchorx="margin"/>
              </v:shape>
            </w:pict>
          </mc:Fallback>
        </mc:AlternateContent>
      </w:r>
    </w:p>
    <w:p w14:paraId="4FCFAF94" w14:textId="77777777" w:rsidR="00A24AC9" w:rsidRDefault="00A24AC9" w:rsidP="00BF6627">
      <w:pPr>
        <w:spacing w:line="276" w:lineRule="auto"/>
      </w:pPr>
    </w:p>
    <w:p w14:paraId="7BE285F2" w14:textId="77777777" w:rsidR="00305F7A" w:rsidRPr="00C15345" w:rsidRDefault="00305F7A" w:rsidP="00BF6627">
      <w:pPr>
        <w:spacing w:line="276" w:lineRule="auto"/>
      </w:pPr>
    </w:p>
    <w:p w14:paraId="09D3EF25" w14:textId="00A5F6FE" w:rsidR="00003B2A" w:rsidRPr="00C15345" w:rsidRDefault="00003D79" w:rsidP="00BF6627">
      <w:pPr>
        <w:pStyle w:val="ListParagraph"/>
        <w:numPr>
          <w:ilvl w:val="0"/>
          <w:numId w:val="12"/>
        </w:numPr>
        <w:spacing w:line="276" w:lineRule="auto"/>
        <w:rPr>
          <w:rStyle w:val="normaltextrun"/>
          <w:rFonts w:cs="Arial"/>
        </w:rPr>
      </w:pPr>
      <w:r w:rsidRPr="00094ED5">
        <w:rPr>
          <w:rFonts w:cs="Arial"/>
        </w:rPr>
        <w:t>However</w:t>
      </w:r>
      <w:r w:rsidR="00B66055" w:rsidRPr="00094ED5">
        <w:rPr>
          <w:rFonts w:cs="Arial"/>
        </w:rPr>
        <w:t>, t</w:t>
      </w:r>
      <w:r w:rsidR="00C8091B" w:rsidRPr="00094ED5">
        <w:rPr>
          <w:rFonts w:cs="Arial"/>
        </w:rPr>
        <w:t>his framework is</w:t>
      </w:r>
      <w:r w:rsidR="00747403" w:rsidRPr="00094ED5">
        <w:rPr>
          <w:rFonts w:cs="Arial"/>
        </w:rPr>
        <w:t xml:space="preserve"> </w:t>
      </w:r>
      <w:r w:rsidR="000814E0" w:rsidRPr="00094ED5">
        <w:rPr>
          <w:rFonts w:cs="Arial"/>
        </w:rPr>
        <w:t xml:space="preserve">currently </w:t>
      </w:r>
      <w:r w:rsidR="00C8091B" w:rsidRPr="00094ED5">
        <w:rPr>
          <w:rFonts w:cs="Arial"/>
        </w:rPr>
        <w:t xml:space="preserve">open to abuse. </w:t>
      </w:r>
      <w:r w:rsidR="000B5347" w:rsidRPr="00094ED5">
        <w:rPr>
          <w:rFonts w:cs="Arial"/>
        </w:rPr>
        <w:t xml:space="preserve">There is evidence to suggest the </w:t>
      </w:r>
      <w:r w:rsidR="00C8091B" w:rsidRPr="00094ED5">
        <w:rPr>
          <w:rFonts w:cs="Arial"/>
        </w:rPr>
        <w:t>U</w:t>
      </w:r>
      <w:r w:rsidR="00E06573" w:rsidRPr="00094ED5">
        <w:rPr>
          <w:rFonts w:cs="Arial"/>
        </w:rPr>
        <w:t>K’s</w:t>
      </w:r>
      <w:r w:rsidR="00C8091B" w:rsidRPr="00094ED5">
        <w:rPr>
          <w:rFonts w:cs="Arial"/>
        </w:rPr>
        <w:t xml:space="preserve"> company incorporation system has been used to enable a range of crimes, </w:t>
      </w:r>
      <w:r w:rsidR="00556681" w:rsidRPr="00094ED5">
        <w:rPr>
          <w:rFonts w:cs="Arial"/>
        </w:rPr>
        <w:t>from small scale ‘phoenix’ companies</w:t>
      </w:r>
      <w:r w:rsidR="00C8091B" w:rsidRPr="00094ED5">
        <w:rPr>
          <w:rFonts w:cs="Arial"/>
        </w:rPr>
        <w:t xml:space="preserve"> to </w:t>
      </w:r>
      <w:r w:rsidR="00327B8C" w:rsidRPr="00094ED5">
        <w:rPr>
          <w:rFonts w:cs="Arial"/>
        </w:rPr>
        <w:t>large</w:t>
      </w:r>
      <w:r w:rsidR="00C8091B" w:rsidRPr="00094ED5">
        <w:rPr>
          <w:rFonts w:cs="Arial"/>
        </w:rPr>
        <w:t xml:space="preserve"> international money laundering operations.</w:t>
      </w:r>
      <w:r w:rsidR="003D73E0" w:rsidRPr="00A27C49">
        <w:rPr>
          <w:rStyle w:val="FootnoteReference"/>
        </w:rPr>
        <w:footnoteReference w:id="9"/>
      </w:r>
      <w:r w:rsidR="00C8091B" w:rsidRPr="00094ED5">
        <w:rPr>
          <w:rFonts w:cs="Arial"/>
        </w:rPr>
        <w:t xml:space="preserve"> UK limited companies, limited liability partnerships and limited partnerships have all been used in recent years to help launder the proceeds of crime.</w:t>
      </w:r>
      <w:r w:rsidR="00855D0C" w:rsidRPr="00094ED5">
        <w:rPr>
          <w:rStyle w:val="normaltextrun"/>
          <w:rFonts w:eastAsiaTheme="majorEastAsia" w:cs="Arial"/>
          <w:color w:val="000000"/>
          <w:shd w:val="clear" w:color="auto" w:fill="FFFFFF"/>
        </w:rPr>
        <w:t> </w:t>
      </w:r>
      <w:r w:rsidR="00323C2A" w:rsidRPr="00094ED5">
        <w:rPr>
          <w:rStyle w:val="normaltextrun"/>
          <w:rFonts w:eastAsiaTheme="majorEastAsia" w:cs="Arial"/>
          <w:color w:val="000000"/>
          <w:shd w:val="clear" w:color="auto" w:fill="FFFFFF"/>
        </w:rPr>
        <w:t xml:space="preserve">This has helped facilitate </w:t>
      </w:r>
      <w:r w:rsidR="00855D0C" w:rsidRPr="00094ED5">
        <w:rPr>
          <w:rStyle w:val="normaltextrun"/>
          <w:rFonts w:eastAsiaTheme="majorEastAsia" w:cs="Arial"/>
          <w:color w:val="000000"/>
          <w:shd w:val="clear" w:color="auto" w:fill="FFFFFF"/>
        </w:rPr>
        <w:t xml:space="preserve">corruption, fraud, terrorist financing and tax evasion. Some of these cases have </w:t>
      </w:r>
      <w:r w:rsidR="00323C2A" w:rsidRPr="00094ED5">
        <w:rPr>
          <w:rStyle w:val="normaltextrun"/>
          <w:rFonts w:eastAsiaTheme="majorEastAsia" w:cs="Arial"/>
          <w:color w:val="000000"/>
          <w:shd w:val="clear" w:color="auto" w:fill="FFFFFF"/>
        </w:rPr>
        <w:t>been linked</w:t>
      </w:r>
      <w:r w:rsidR="00855D0C" w:rsidRPr="00094ED5">
        <w:rPr>
          <w:rStyle w:val="normaltextrun"/>
          <w:rFonts w:eastAsiaTheme="majorEastAsia" w:cs="Arial"/>
          <w:color w:val="000000"/>
          <w:shd w:val="clear" w:color="auto" w:fill="FFFFFF"/>
        </w:rPr>
        <w:t xml:space="preserve"> to state threats, corrupt regimes and terrorism, </w:t>
      </w:r>
      <w:r w:rsidR="002C08E1" w:rsidRPr="00094ED5">
        <w:rPr>
          <w:rStyle w:val="normaltextrun"/>
          <w:rFonts w:eastAsiaTheme="majorEastAsia" w:cs="Arial"/>
          <w:color w:val="000000"/>
          <w:shd w:val="clear" w:color="auto" w:fill="FFFFFF"/>
        </w:rPr>
        <w:t xml:space="preserve">thereby </w:t>
      </w:r>
      <w:r w:rsidR="00855D0C" w:rsidRPr="00094ED5">
        <w:rPr>
          <w:rStyle w:val="normaltextrun"/>
          <w:rFonts w:eastAsiaTheme="majorEastAsia" w:cs="Arial"/>
          <w:color w:val="000000"/>
          <w:shd w:val="clear" w:color="auto" w:fill="FFFFFF"/>
        </w:rPr>
        <w:t>undermining global as well as UK national security</w:t>
      </w:r>
      <w:r w:rsidR="002A2DE4" w:rsidRPr="00094ED5">
        <w:rPr>
          <w:rStyle w:val="normaltextrun"/>
          <w:rFonts w:eastAsiaTheme="majorEastAsia" w:cs="Arial"/>
          <w:color w:val="000000"/>
          <w:shd w:val="clear" w:color="auto" w:fill="FFFFFF"/>
        </w:rPr>
        <w:t>.</w:t>
      </w:r>
    </w:p>
    <w:p w14:paraId="5678AEF8" w14:textId="77777777" w:rsidR="002C7428" w:rsidRPr="00094ED5" w:rsidRDefault="002C7428" w:rsidP="00BF6627">
      <w:pPr>
        <w:spacing w:line="276" w:lineRule="auto"/>
        <w:rPr>
          <w:u w:val="single"/>
        </w:rPr>
      </w:pPr>
    </w:p>
    <w:p w14:paraId="377F82EC" w14:textId="79DA0898" w:rsidR="00094ED5" w:rsidRPr="00A4227D" w:rsidRDefault="0032031D" w:rsidP="00BF6627">
      <w:pPr>
        <w:spacing w:line="276" w:lineRule="auto"/>
        <w:rPr>
          <w:b/>
        </w:rPr>
      </w:pPr>
      <w:r w:rsidRPr="00A4227D">
        <w:rPr>
          <w:b/>
        </w:rPr>
        <w:t xml:space="preserve">Reforming the </w:t>
      </w:r>
      <w:r w:rsidR="003C6019">
        <w:rPr>
          <w:b/>
        </w:rPr>
        <w:t>companies</w:t>
      </w:r>
      <w:r w:rsidRPr="00A4227D">
        <w:rPr>
          <w:b/>
        </w:rPr>
        <w:t xml:space="preserve"> </w:t>
      </w:r>
      <w:r w:rsidR="00E14B8D">
        <w:rPr>
          <w:b/>
        </w:rPr>
        <w:t>r</w:t>
      </w:r>
      <w:r w:rsidRPr="00A4227D">
        <w:rPr>
          <w:b/>
        </w:rPr>
        <w:t>egister</w:t>
      </w:r>
    </w:p>
    <w:p w14:paraId="661FE18D" w14:textId="77777777" w:rsidR="00094ED5" w:rsidRPr="00A4227D" w:rsidRDefault="00094ED5" w:rsidP="00BF6627">
      <w:pPr>
        <w:spacing w:line="276" w:lineRule="auto"/>
        <w:rPr>
          <w:b/>
        </w:rPr>
      </w:pPr>
    </w:p>
    <w:p w14:paraId="302E2D90" w14:textId="4F25E985" w:rsidR="0057041C" w:rsidRDefault="0057041C" w:rsidP="00BF6627">
      <w:pPr>
        <w:pStyle w:val="ListParagraph"/>
        <w:numPr>
          <w:ilvl w:val="0"/>
          <w:numId w:val="12"/>
        </w:numPr>
        <w:spacing w:line="276" w:lineRule="auto"/>
      </w:pPr>
      <w:r w:rsidRPr="00633374">
        <w:t>In June 2019, the Government published a consultation on Corporate Transparency and Register Refor</w:t>
      </w:r>
      <w:r w:rsidR="006B15CE">
        <w:t>m</w:t>
      </w:r>
      <w:r w:rsidR="00650FFE">
        <w:t xml:space="preserve"> </w:t>
      </w:r>
      <w:r w:rsidR="00650FFE" w:rsidRPr="00C15345">
        <w:t>(</w:t>
      </w:r>
      <w:r w:rsidR="008F467B" w:rsidRPr="00C15345">
        <w:t xml:space="preserve">referenced throughout as </w:t>
      </w:r>
      <w:r w:rsidR="00650FFE" w:rsidRPr="00C15345">
        <w:t>“</w:t>
      </w:r>
      <w:r w:rsidR="008F467B" w:rsidRPr="00C15345">
        <w:t>r</w:t>
      </w:r>
      <w:r w:rsidR="00650FFE" w:rsidRPr="00C15345">
        <w:t xml:space="preserve">egister </w:t>
      </w:r>
      <w:r w:rsidR="008F467B" w:rsidRPr="00C15345">
        <w:t>r</w:t>
      </w:r>
      <w:r w:rsidR="00650FFE" w:rsidRPr="00C15345">
        <w:t>eform</w:t>
      </w:r>
      <w:r w:rsidR="00650FFE">
        <w:t>”)</w:t>
      </w:r>
      <w:r w:rsidR="006B15CE" w:rsidRPr="00D145AF">
        <w:t>.</w:t>
      </w:r>
      <w:r w:rsidR="006B15CE" w:rsidRPr="00A27C49">
        <w:rPr>
          <w:rStyle w:val="FootnoteReference"/>
        </w:rPr>
        <w:footnoteReference w:id="10"/>
      </w:r>
      <w:r w:rsidR="006B15CE" w:rsidRPr="00094ED5">
        <w:rPr>
          <w:vertAlign w:val="superscript"/>
        </w:rPr>
        <w:t xml:space="preserve"> </w:t>
      </w:r>
      <w:r w:rsidRPr="00633374">
        <w:t xml:space="preserve">It explored a range of options to increase the transparency of companies and other legal entities and proposed several ways to strengthen the integrity of the companies register. The proposed reforms </w:t>
      </w:r>
      <w:r w:rsidR="00312ABE" w:rsidRPr="00633374">
        <w:t>addressed</w:t>
      </w:r>
      <w:r w:rsidRPr="00633374">
        <w:t>:</w:t>
      </w:r>
    </w:p>
    <w:p w14:paraId="7366161F" w14:textId="77777777" w:rsidR="004F59C8" w:rsidRPr="00633374" w:rsidRDefault="004F59C8" w:rsidP="00BF6627">
      <w:pPr>
        <w:spacing w:line="276" w:lineRule="auto"/>
      </w:pPr>
    </w:p>
    <w:p w14:paraId="7696BE75" w14:textId="1AA2CA16" w:rsidR="0057041C" w:rsidRDefault="0057041C" w:rsidP="00BF6627">
      <w:pPr>
        <w:pStyle w:val="ListParagraph"/>
        <w:numPr>
          <w:ilvl w:val="0"/>
          <w:numId w:val="13"/>
        </w:numPr>
        <w:spacing w:line="276" w:lineRule="auto"/>
        <w:ind w:left="1080"/>
      </w:pPr>
      <w:r w:rsidRPr="00633374">
        <w:t>Misuse of UK registered entities by international criminals and corrupt elites</w:t>
      </w:r>
    </w:p>
    <w:p w14:paraId="711CDE7A" w14:textId="77777777" w:rsidR="00094ED5" w:rsidRPr="00633374" w:rsidRDefault="00094ED5" w:rsidP="00BF6627">
      <w:pPr>
        <w:spacing w:line="276" w:lineRule="auto"/>
        <w:ind w:left="720"/>
      </w:pPr>
    </w:p>
    <w:p w14:paraId="101583D8" w14:textId="722F5D92" w:rsidR="0057041C" w:rsidRDefault="0057041C" w:rsidP="00BF6627">
      <w:pPr>
        <w:pStyle w:val="ListParagraph"/>
        <w:numPr>
          <w:ilvl w:val="0"/>
          <w:numId w:val="13"/>
        </w:numPr>
        <w:spacing w:line="276" w:lineRule="auto"/>
        <w:ind w:left="1080"/>
      </w:pPr>
      <w:r w:rsidRPr="00633374">
        <w:t>Concerns about the accuracy of information held at Companies House</w:t>
      </w:r>
    </w:p>
    <w:p w14:paraId="7202399E" w14:textId="77777777" w:rsidR="00094ED5" w:rsidRPr="00633374" w:rsidRDefault="00094ED5" w:rsidP="00BF6627">
      <w:pPr>
        <w:spacing w:line="276" w:lineRule="auto"/>
        <w:ind w:left="360"/>
      </w:pPr>
    </w:p>
    <w:p w14:paraId="246FBA54" w14:textId="1E2590FE" w:rsidR="0057041C" w:rsidRDefault="0057041C" w:rsidP="00BF6627">
      <w:pPr>
        <w:pStyle w:val="ListParagraph"/>
        <w:numPr>
          <w:ilvl w:val="0"/>
          <w:numId w:val="13"/>
        </w:numPr>
        <w:spacing w:line="276" w:lineRule="auto"/>
        <w:ind w:left="1080"/>
      </w:pPr>
      <w:r w:rsidRPr="00633374">
        <w:t>The abuse of personal information on the register</w:t>
      </w:r>
    </w:p>
    <w:p w14:paraId="122B2DD8" w14:textId="77777777" w:rsidR="00094ED5" w:rsidRPr="00633374" w:rsidRDefault="00094ED5" w:rsidP="00BF6627">
      <w:pPr>
        <w:spacing w:line="276" w:lineRule="auto"/>
        <w:ind w:left="360"/>
      </w:pPr>
    </w:p>
    <w:p w14:paraId="49DD9B57" w14:textId="2464ADBF" w:rsidR="004F59C8" w:rsidRPr="00633374" w:rsidRDefault="0057041C" w:rsidP="00BF6627">
      <w:pPr>
        <w:pStyle w:val="ListParagraph"/>
        <w:numPr>
          <w:ilvl w:val="0"/>
          <w:numId w:val="13"/>
        </w:numPr>
        <w:spacing w:line="276" w:lineRule="auto"/>
        <w:ind w:left="1080"/>
      </w:pPr>
      <w:r w:rsidRPr="00633374">
        <w:t>The limited nature of cross checks between Companies House and other public and private sector bodies</w:t>
      </w:r>
    </w:p>
    <w:p w14:paraId="66E9806B" w14:textId="77777777" w:rsidR="00094ED5" w:rsidRDefault="00094ED5" w:rsidP="00BF6627">
      <w:pPr>
        <w:spacing w:line="276" w:lineRule="auto"/>
      </w:pPr>
    </w:p>
    <w:p w14:paraId="12590F16" w14:textId="2207B3AC" w:rsidR="00B53544" w:rsidRDefault="00B53544" w:rsidP="00BF6627">
      <w:pPr>
        <w:pStyle w:val="ListParagraph"/>
        <w:numPr>
          <w:ilvl w:val="0"/>
          <w:numId w:val="12"/>
        </w:numPr>
        <w:spacing w:line="276" w:lineRule="auto"/>
      </w:pPr>
      <w:r>
        <w:t>T</w:t>
      </w:r>
      <w:r w:rsidR="0057041C" w:rsidRPr="004F59C8">
        <w:t>he consultation</w:t>
      </w:r>
      <w:r w:rsidR="00346A9C">
        <w:t xml:space="preserve"> </w:t>
      </w:r>
      <w:r w:rsidR="000269C7">
        <w:t>received</w:t>
      </w:r>
      <w:r w:rsidR="0057041C" w:rsidRPr="004F59C8">
        <w:t xml:space="preserve"> 1,320 formal responses. </w:t>
      </w:r>
      <w:r w:rsidR="0024500E" w:rsidRPr="004F59C8">
        <w:t>Following t</w:t>
      </w:r>
      <w:r w:rsidR="007E7EAD" w:rsidRPr="004F59C8">
        <w:t>his</w:t>
      </w:r>
      <w:r w:rsidR="00AB17B8" w:rsidRPr="004F59C8">
        <w:t xml:space="preserve"> initial</w:t>
      </w:r>
      <w:r w:rsidR="007E7EAD" w:rsidRPr="004F59C8">
        <w:t xml:space="preserve"> </w:t>
      </w:r>
      <w:r w:rsidR="0024500E" w:rsidRPr="004F59C8">
        <w:t>consultation</w:t>
      </w:r>
      <w:r w:rsidR="0091307C" w:rsidRPr="004F59C8">
        <w:t xml:space="preserve">, the </w:t>
      </w:r>
      <w:r w:rsidR="00171D0F">
        <w:t>g</w:t>
      </w:r>
      <w:r w:rsidR="0091307C" w:rsidRPr="004F59C8">
        <w:t>overnment</w:t>
      </w:r>
      <w:r w:rsidR="00737047" w:rsidRPr="004F59C8">
        <w:t xml:space="preserve"> invited </w:t>
      </w:r>
      <w:r w:rsidR="00AB17B8" w:rsidRPr="004F59C8">
        <w:t xml:space="preserve">further </w:t>
      </w:r>
      <w:r w:rsidR="00737047" w:rsidRPr="004F59C8">
        <w:t xml:space="preserve">views on more specific aspects of </w:t>
      </w:r>
      <w:r w:rsidR="00037416" w:rsidRPr="004F59C8">
        <w:t>reforming the Companies House register</w:t>
      </w:r>
      <w:r w:rsidR="00722E3C">
        <w:t xml:space="preserve"> in December 2020</w:t>
      </w:r>
      <w:r w:rsidR="008820FD" w:rsidRPr="004F59C8">
        <w:t>.</w:t>
      </w:r>
      <w:r w:rsidR="00760F80" w:rsidRPr="00A27C49">
        <w:rPr>
          <w:rStyle w:val="FootnoteReference"/>
        </w:rPr>
        <w:footnoteReference w:id="11"/>
      </w:r>
      <w:r w:rsidR="008726F6" w:rsidRPr="004F59C8">
        <w:t xml:space="preserve"> </w:t>
      </w:r>
    </w:p>
    <w:p w14:paraId="697AB0B2" w14:textId="77777777" w:rsidR="00B53544" w:rsidRDefault="00B53544" w:rsidP="00BF6627">
      <w:pPr>
        <w:spacing w:line="276" w:lineRule="auto"/>
      </w:pPr>
    </w:p>
    <w:p w14:paraId="3AEB55EF" w14:textId="153B01F0" w:rsidR="00321FE4" w:rsidRDefault="00370DAC" w:rsidP="00BF6627">
      <w:pPr>
        <w:pStyle w:val="ListParagraph"/>
        <w:numPr>
          <w:ilvl w:val="0"/>
          <w:numId w:val="12"/>
        </w:numPr>
        <w:spacing w:line="276" w:lineRule="auto"/>
      </w:pPr>
      <w:r w:rsidRPr="00B70260">
        <w:t xml:space="preserve">The </w:t>
      </w:r>
      <w:r w:rsidR="001D2644" w:rsidRPr="00B70260">
        <w:t>Corporate Transparency</w:t>
      </w:r>
      <w:r w:rsidR="00B450E7">
        <w:t xml:space="preserve"> </w:t>
      </w:r>
      <w:r w:rsidR="002E1455" w:rsidRPr="00B70260">
        <w:t>W</w:t>
      </w:r>
      <w:r w:rsidR="00D145AF" w:rsidRPr="00B70260">
        <w:t xml:space="preserve">hite </w:t>
      </w:r>
      <w:r w:rsidR="002E1455" w:rsidRPr="00B70260">
        <w:t>P</w:t>
      </w:r>
      <w:r w:rsidR="00D145AF" w:rsidRPr="00B70260">
        <w:t>aper</w:t>
      </w:r>
      <w:r w:rsidR="00AB45DB">
        <w:t>, published in February 2022,</w:t>
      </w:r>
      <w:r w:rsidR="00D145AF" w:rsidRPr="00B70260">
        <w:t xml:space="preserve"> </w:t>
      </w:r>
      <w:r w:rsidR="00C347A5" w:rsidRPr="00B70260">
        <w:t>builds on the consultation responses received in both 2019 and 2020</w:t>
      </w:r>
      <w:r w:rsidR="00A26330" w:rsidRPr="00B70260">
        <w:t>.</w:t>
      </w:r>
      <w:r w:rsidR="00FC5BBE" w:rsidRPr="00A27C49">
        <w:rPr>
          <w:rStyle w:val="FootnoteReference"/>
        </w:rPr>
        <w:footnoteReference w:id="12"/>
      </w:r>
      <w:r w:rsidR="00A26330" w:rsidRPr="00B70260">
        <w:t xml:space="preserve"> This </w:t>
      </w:r>
      <w:r w:rsidR="002E1455" w:rsidRPr="00B70260">
        <w:t>W</w:t>
      </w:r>
      <w:r w:rsidR="00A26330" w:rsidRPr="00B70260">
        <w:t>hite</w:t>
      </w:r>
      <w:r w:rsidR="00A26330">
        <w:t xml:space="preserve"> </w:t>
      </w:r>
      <w:r w:rsidR="002E1455">
        <w:t>P</w:t>
      </w:r>
      <w:r w:rsidR="00A26330">
        <w:t>aper set out t</w:t>
      </w:r>
      <w:r w:rsidR="00A26330" w:rsidRPr="008C6565">
        <w:t xml:space="preserve">he </w:t>
      </w:r>
      <w:r w:rsidR="00171D0F">
        <w:t>g</w:t>
      </w:r>
      <w:r w:rsidR="00A26330" w:rsidRPr="008C6565">
        <w:t>overnment’s position ahead</w:t>
      </w:r>
      <w:r w:rsidR="00C135CE" w:rsidRPr="008C6565">
        <w:t xml:space="preserve"> of </w:t>
      </w:r>
      <w:r w:rsidR="00A26330" w:rsidRPr="008C6565">
        <w:t xml:space="preserve">introducing these </w:t>
      </w:r>
      <w:r w:rsidR="00C135CE" w:rsidRPr="008C6565">
        <w:t>reform</w:t>
      </w:r>
      <w:r w:rsidR="00C347A5" w:rsidRPr="008C6565">
        <w:t xml:space="preserve">s </w:t>
      </w:r>
      <w:r w:rsidR="00A26330" w:rsidRPr="008C6565">
        <w:t xml:space="preserve">into </w:t>
      </w:r>
      <w:r w:rsidR="007F128F">
        <w:t>P</w:t>
      </w:r>
      <w:r w:rsidR="00A26330" w:rsidRPr="008C6565">
        <w:t>arliament</w:t>
      </w:r>
      <w:r w:rsidR="00736387">
        <w:t>.</w:t>
      </w:r>
      <w:r w:rsidR="00A26330" w:rsidRPr="008C6565">
        <w:t xml:space="preserve"> </w:t>
      </w:r>
      <w:r w:rsidR="00B70260">
        <w:t>An Impact Assessment providing stakeholders with an initial assessment of the costs and benefits of this policy was published alongside the White Paper</w:t>
      </w:r>
      <w:r w:rsidR="002F0EC8">
        <w:t>, which this assessment builds upon</w:t>
      </w:r>
      <w:r w:rsidR="00B70260">
        <w:t>.</w:t>
      </w:r>
    </w:p>
    <w:p w14:paraId="5CD3CC1A" w14:textId="77777777" w:rsidR="00B53544" w:rsidRPr="00B371C7" w:rsidRDefault="00B53544" w:rsidP="00BF6627">
      <w:pPr>
        <w:spacing w:line="276" w:lineRule="auto"/>
      </w:pPr>
    </w:p>
    <w:p w14:paraId="159C7994" w14:textId="4B6DD069" w:rsidR="00094ED5" w:rsidRPr="00A4227D" w:rsidRDefault="00B371C7" w:rsidP="00BF6627">
      <w:pPr>
        <w:spacing w:line="276" w:lineRule="auto"/>
        <w:rPr>
          <w:b/>
        </w:rPr>
      </w:pPr>
      <w:r w:rsidRPr="00A4227D">
        <w:rPr>
          <w:b/>
        </w:rPr>
        <w:t>Focus of this Impact Assessment</w:t>
      </w:r>
    </w:p>
    <w:p w14:paraId="1CEEEB7C" w14:textId="77777777" w:rsidR="00094ED5" w:rsidRPr="00C15345" w:rsidRDefault="00094ED5" w:rsidP="00BF6627">
      <w:pPr>
        <w:spacing w:line="276" w:lineRule="auto"/>
      </w:pPr>
    </w:p>
    <w:p w14:paraId="04850B96" w14:textId="5576903C" w:rsidR="00094ED5" w:rsidRPr="00C200DE" w:rsidRDefault="00213B99" w:rsidP="00BF6627">
      <w:pPr>
        <w:pStyle w:val="ListParagraph"/>
        <w:numPr>
          <w:ilvl w:val="0"/>
          <w:numId w:val="12"/>
        </w:numPr>
        <w:spacing w:line="276" w:lineRule="auto"/>
        <w:rPr>
          <w:bCs/>
        </w:rPr>
      </w:pPr>
      <w:r w:rsidRPr="00094ED5">
        <w:rPr>
          <w:bCs/>
        </w:rPr>
        <w:t xml:space="preserve">We assess costs over a </w:t>
      </w:r>
      <w:r w:rsidR="00196287" w:rsidRPr="00094ED5">
        <w:rPr>
          <w:bCs/>
        </w:rPr>
        <w:t>ten</w:t>
      </w:r>
      <w:r w:rsidRPr="00094ED5">
        <w:rPr>
          <w:bCs/>
        </w:rPr>
        <w:t xml:space="preserve">-year appraisal period and present our estimates in terms of present value costs for this period </w:t>
      </w:r>
      <w:r w:rsidR="00A37FBC" w:rsidRPr="00094ED5">
        <w:rPr>
          <w:bCs/>
        </w:rPr>
        <w:t xml:space="preserve">for business </w:t>
      </w:r>
      <w:r w:rsidR="00F04A3C" w:rsidRPr="00094ED5">
        <w:rPr>
          <w:bCs/>
        </w:rPr>
        <w:t>(</w:t>
      </w:r>
      <w:r w:rsidR="009E74A0" w:rsidRPr="00094ED5">
        <w:rPr>
          <w:bCs/>
        </w:rPr>
        <w:t xml:space="preserve">NPV) </w:t>
      </w:r>
      <w:r w:rsidRPr="00094ED5">
        <w:rPr>
          <w:bCs/>
        </w:rPr>
        <w:t>and equivalent annualised net direct costs to business (EANDCB).</w:t>
      </w:r>
      <w:r w:rsidR="009E74A0" w:rsidRPr="00094ED5">
        <w:rPr>
          <w:bCs/>
        </w:rPr>
        <w:t xml:space="preserve"> </w:t>
      </w:r>
      <w:r w:rsidR="0086579F">
        <w:rPr>
          <w:bCs/>
        </w:rPr>
        <w:t>A</w:t>
      </w:r>
      <w:r w:rsidRPr="00094ED5">
        <w:rPr>
          <w:bCs/>
        </w:rPr>
        <w:t>ll costs are given in 2019 prices and this Impact Assessment uses 202</w:t>
      </w:r>
      <w:r w:rsidR="007330D8">
        <w:rPr>
          <w:bCs/>
        </w:rPr>
        <w:t>3</w:t>
      </w:r>
      <w:r w:rsidR="000547E7">
        <w:rPr>
          <w:bCs/>
        </w:rPr>
        <w:t xml:space="preserve"> </w:t>
      </w:r>
      <w:r w:rsidRPr="00094ED5">
        <w:rPr>
          <w:bCs/>
        </w:rPr>
        <w:t>as the base year for the present value calculation.</w:t>
      </w:r>
      <w:r w:rsidRPr="00A27C49">
        <w:rPr>
          <w:rStyle w:val="FootnoteReference"/>
        </w:rPr>
        <w:footnoteReference w:id="13"/>
      </w:r>
      <w:r w:rsidRPr="00094ED5">
        <w:rPr>
          <w:bCs/>
        </w:rPr>
        <w:t xml:space="preserve"> </w:t>
      </w:r>
    </w:p>
    <w:p w14:paraId="6E139F6A" w14:textId="77777777" w:rsidR="00094ED5" w:rsidRPr="00B53544" w:rsidRDefault="00094ED5" w:rsidP="00BF6627">
      <w:pPr>
        <w:spacing w:line="276" w:lineRule="auto"/>
      </w:pPr>
    </w:p>
    <w:p w14:paraId="03AAD180" w14:textId="077B83A6" w:rsidR="00B53544" w:rsidRDefault="008903EE" w:rsidP="00BF6627">
      <w:pPr>
        <w:spacing w:line="276" w:lineRule="auto"/>
        <w:rPr>
          <w:u w:val="single"/>
        </w:rPr>
      </w:pPr>
      <w:r w:rsidRPr="00A4227D">
        <w:rPr>
          <w:u w:val="single"/>
        </w:rPr>
        <w:t>Costs</w:t>
      </w:r>
    </w:p>
    <w:p w14:paraId="57C92159" w14:textId="77777777" w:rsidR="00094ED5" w:rsidRPr="00A4227D" w:rsidRDefault="00094ED5" w:rsidP="00BF6627">
      <w:pPr>
        <w:spacing w:line="276" w:lineRule="auto"/>
        <w:rPr>
          <w:u w:val="single"/>
        </w:rPr>
      </w:pPr>
    </w:p>
    <w:p w14:paraId="73B0C21C" w14:textId="261723B7" w:rsidR="00B53544" w:rsidRDefault="00173C30" w:rsidP="00BF6627">
      <w:pPr>
        <w:pStyle w:val="ListParagraph"/>
        <w:numPr>
          <w:ilvl w:val="0"/>
          <w:numId w:val="12"/>
        </w:numPr>
        <w:spacing w:line="276" w:lineRule="auto"/>
      </w:pPr>
      <w:r w:rsidRPr="00C15345">
        <w:t>N</w:t>
      </w:r>
      <w:r w:rsidR="00333B06" w:rsidRPr="00C15345">
        <w:t>ot</w:t>
      </w:r>
      <w:r w:rsidR="00333B06" w:rsidRPr="00333B06">
        <w:t xml:space="preserve"> all companies will be impacted by </w:t>
      </w:r>
      <w:r w:rsidR="00C347A5" w:rsidRPr="00333B06">
        <w:t>all</w:t>
      </w:r>
      <w:r w:rsidR="00333B06" w:rsidRPr="00333B06">
        <w:t xml:space="preserve"> the measures</w:t>
      </w:r>
      <w:r w:rsidR="004D49CD">
        <w:t xml:space="preserve"> within the policy package</w:t>
      </w:r>
      <w:r w:rsidR="00333B06" w:rsidRPr="00C15345">
        <w:t>.</w:t>
      </w:r>
      <w:r w:rsidR="00A952CE" w:rsidRPr="00333B06">
        <w:t xml:space="preserve"> For this reason, we</w:t>
      </w:r>
      <w:r w:rsidR="00054E47" w:rsidRPr="00333B06" w:rsidDel="00A952CE">
        <w:t xml:space="preserve"> </w:t>
      </w:r>
      <w:r w:rsidR="00C73CC3" w:rsidRPr="00333B06">
        <w:t>explore the costs of each individual proposal separately under the relevant section with</w:t>
      </w:r>
      <w:r w:rsidR="004D49CD">
        <w:t>in</w:t>
      </w:r>
      <w:r w:rsidR="00C73CC3" w:rsidRPr="00333B06">
        <w:t xml:space="preserve"> the I</w:t>
      </w:r>
      <w:r w:rsidR="00317C99" w:rsidRPr="00333B06">
        <w:t xml:space="preserve">mpact </w:t>
      </w:r>
      <w:r w:rsidR="00C73CC3" w:rsidRPr="00333B06">
        <w:t>A</w:t>
      </w:r>
      <w:r w:rsidR="00317C99" w:rsidRPr="00333B06">
        <w:t>ssessment</w:t>
      </w:r>
      <w:r w:rsidRPr="00C15345">
        <w:t>.</w:t>
      </w:r>
      <w:r w:rsidR="004F6347" w:rsidRPr="00C15345">
        <w:t xml:space="preserve"> </w:t>
      </w:r>
    </w:p>
    <w:p w14:paraId="6CDFD75A" w14:textId="77777777" w:rsidR="00B53544" w:rsidRPr="00B445DF" w:rsidRDefault="00B53544" w:rsidP="00BF6627">
      <w:pPr>
        <w:spacing w:line="276" w:lineRule="auto"/>
      </w:pPr>
    </w:p>
    <w:p w14:paraId="36884330" w14:textId="60C1FD65" w:rsidR="004D037A" w:rsidRPr="00B53544" w:rsidRDefault="004D037A" w:rsidP="00BF6627">
      <w:pPr>
        <w:pStyle w:val="ListParagraph"/>
        <w:numPr>
          <w:ilvl w:val="0"/>
          <w:numId w:val="12"/>
        </w:numPr>
        <w:spacing w:line="276" w:lineRule="auto"/>
      </w:pPr>
      <w:r w:rsidRPr="00B53544">
        <w:t>Additionally, m</w:t>
      </w:r>
      <w:r w:rsidR="003C08E5" w:rsidRPr="00B53544">
        <w:t xml:space="preserve">any of the costs of this reform package will fall on Companies House. </w:t>
      </w:r>
      <w:r w:rsidR="000F6BC5" w:rsidRPr="00B53544">
        <w:t>Companies House is undertaking a transformation programme to deliver register reform</w:t>
      </w:r>
      <w:r w:rsidR="001029C3" w:rsidRPr="00B53544">
        <w:t xml:space="preserve">, which will require investment in </w:t>
      </w:r>
      <w:r w:rsidR="000F6BC5" w:rsidRPr="00B53544">
        <w:t xml:space="preserve">digital </w:t>
      </w:r>
      <w:r w:rsidR="001029C3" w:rsidRPr="00B53544">
        <w:t>transformation</w:t>
      </w:r>
      <w:r w:rsidR="000F6BC5" w:rsidRPr="00B53544">
        <w:t xml:space="preserve">, </w:t>
      </w:r>
      <w:r w:rsidR="001029C3" w:rsidRPr="00B53544">
        <w:t>new</w:t>
      </w:r>
      <w:r w:rsidR="000F6BC5" w:rsidRPr="00B53544">
        <w:t xml:space="preserve"> processes and </w:t>
      </w:r>
      <w:r w:rsidR="001029C3" w:rsidRPr="00B53544">
        <w:t xml:space="preserve">new </w:t>
      </w:r>
      <w:r w:rsidR="000F6BC5" w:rsidRPr="00B53544">
        <w:t>skills.</w:t>
      </w:r>
    </w:p>
    <w:p w14:paraId="51ABD884" w14:textId="77777777" w:rsidR="004D037A" w:rsidRPr="003A6E9E" w:rsidRDefault="004D037A" w:rsidP="00BF6627">
      <w:pPr>
        <w:spacing w:line="276" w:lineRule="auto"/>
        <w:rPr>
          <w:rFonts w:cs="Arial"/>
        </w:rPr>
      </w:pPr>
    </w:p>
    <w:p w14:paraId="0DDDCA89" w14:textId="34EB2183" w:rsidR="00094ED5" w:rsidRDefault="00CA71CD" w:rsidP="00BF6627">
      <w:pPr>
        <w:pStyle w:val="ListParagraph"/>
        <w:numPr>
          <w:ilvl w:val="0"/>
          <w:numId w:val="12"/>
        </w:numPr>
        <w:spacing w:line="276" w:lineRule="auto"/>
        <w:rPr>
          <w:rFonts w:cs="Arial"/>
        </w:rPr>
      </w:pPr>
      <w:r w:rsidRPr="00094ED5">
        <w:rPr>
          <w:rFonts w:cs="Arial"/>
        </w:rPr>
        <w:t>The main elements</w:t>
      </w:r>
      <w:r w:rsidR="000F6BC5" w:rsidRPr="00094ED5">
        <w:rPr>
          <w:rFonts w:cs="Arial"/>
        </w:rPr>
        <w:t xml:space="preserve"> of Companies House transformation</w:t>
      </w:r>
      <w:r w:rsidRPr="00094ED5">
        <w:rPr>
          <w:rFonts w:cs="Arial"/>
        </w:rPr>
        <w:t xml:space="preserve"> a</w:t>
      </w:r>
      <w:r w:rsidRPr="0013189D">
        <w:rPr>
          <w:rFonts w:cs="Arial"/>
        </w:rPr>
        <w:t>re:</w:t>
      </w:r>
      <w:r w:rsidR="00AC2E9E" w:rsidRPr="00A27C49">
        <w:rPr>
          <w:rStyle w:val="FootnoteReference"/>
        </w:rPr>
        <w:footnoteReference w:id="14"/>
      </w:r>
      <w:r w:rsidRPr="00094ED5">
        <w:rPr>
          <w:rFonts w:cs="Arial"/>
        </w:rPr>
        <w:t xml:space="preserve"> </w:t>
      </w:r>
    </w:p>
    <w:p w14:paraId="1612D9B9" w14:textId="77777777" w:rsidR="00094ED5" w:rsidRPr="00094ED5" w:rsidRDefault="00094ED5" w:rsidP="00BF6627">
      <w:pPr>
        <w:spacing w:line="276" w:lineRule="auto"/>
        <w:rPr>
          <w:rFonts w:cs="Arial"/>
        </w:rPr>
      </w:pPr>
    </w:p>
    <w:p w14:paraId="06190780" w14:textId="0D22E456" w:rsidR="00CA71CD" w:rsidRDefault="00CA71CD" w:rsidP="00BF6627">
      <w:pPr>
        <w:pStyle w:val="ListParagraph"/>
        <w:numPr>
          <w:ilvl w:val="0"/>
          <w:numId w:val="13"/>
        </w:numPr>
        <w:spacing w:line="276" w:lineRule="auto"/>
        <w:ind w:left="1080"/>
      </w:pPr>
      <w:r>
        <w:t>Simplifying the customer journey through Companies House webpages</w:t>
      </w:r>
      <w:r w:rsidR="00B742A9" w:rsidRPr="00C15345">
        <w:t>,</w:t>
      </w:r>
      <w:r>
        <w:t xml:space="preserve"> reducing the time taken to complete the process</w:t>
      </w:r>
    </w:p>
    <w:p w14:paraId="3608EA9C" w14:textId="77777777" w:rsidR="00094ED5" w:rsidRDefault="00094ED5" w:rsidP="00BF6627">
      <w:pPr>
        <w:pStyle w:val="ListParagraph"/>
        <w:spacing w:line="276" w:lineRule="auto"/>
        <w:ind w:left="1080"/>
      </w:pPr>
    </w:p>
    <w:p w14:paraId="09416064" w14:textId="0E9E6627" w:rsidR="00CA71CD" w:rsidRDefault="00CA71CD" w:rsidP="00BF6627">
      <w:pPr>
        <w:pStyle w:val="ListParagraph"/>
        <w:numPr>
          <w:ilvl w:val="0"/>
          <w:numId w:val="13"/>
        </w:numPr>
        <w:spacing w:line="276" w:lineRule="auto"/>
        <w:ind w:left="1080"/>
      </w:pPr>
      <w:r>
        <w:t>Automating the processes behind Companies House core functions, speeding up the checks and validation for opening and closing a company, submission of filings, annual confirmation statements and payment of fees</w:t>
      </w:r>
    </w:p>
    <w:p w14:paraId="0C935021" w14:textId="77777777" w:rsidR="00094ED5" w:rsidRDefault="00094ED5" w:rsidP="00BF6627">
      <w:pPr>
        <w:pStyle w:val="ListParagraph"/>
        <w:spacing w:line="276" w:lineRule="auto"/>
        <w:ind w:left="1080"/>
      </w:pPr>
    </w:p>
    <w:p w14:paraId="53302269" w14:textId="6DC18E67" w:rsidR="00094ED5" w:rsidRDefault="00CA71CD" w:rsidP="00BF6627">
      <w:pPr>
        <w:pStyle w:val="ListParagraph"/>
        <w:numPr>
          <w:ilvl w:val="0"/>
          <w:numId w:val="13"/>
        </w:numPr>
        <w:spacing w:line="276" w:lineRule="auto"/>
        <w:ind w:left="1080"/>
      </w:pPr>
      <w:r>
        <w:t>Provid</w:t>
      </w:r>
      <w:r w:rsidR="0023191C">
        <w:t>ing</w:t>
      </w:r>
      <w:r>
        <w:t xml:space="preserve"> the infrastructure to efficiently deliver new data verification functions. It will do so by implementing identity-based access systems</w:t>
      </w:r>
    </w:p>
    <w:p w14:paraId="783C0795" w14:textId="77777777" w:rsidR="00094ED5" w:rsidRDefault="00094ED5" w:rsidP="00BF6627">
      <w:pPr>
        <w:pStyle w:val="ListParagraph"/>
        <w:spacing w:line="276" w:lineRule="auto"/>
        <w:ind w:left="1080"/>
      </w:pPr>
    </w:p>
    <w:p w14:paraId="39F83188" w14:textId="3580F403" w:rsidR="00CA71CD" w:rsidRDefault="00CA71CD" w:rsidP="00BF6627">
      <w:pPr>
        <w:pStyle w:val="ListParagraph"/>
        <w:numPr>
          <w:ilvl w:val="0"/>
          <w:numId w:val="13"/>
        </w:numPr>
        <w:spacing w:line="276" w:lineRule="auto"/>
        <w:ind w:left="1080"/>
      </w:pPr>
      <w:r>
        <w:t>Simplify the process for customers to report errors in their information</w:t>
      </w:r>
      <w:r>
        <w:br/>
      </w:r>
    </w:p>
    <w:p w14:paraId="16AA50BA" w14:textId="3AC29D6F" w:rsidR="00A01D0A" w:rsidRPr="00A01D0A" w:rsidRDefault="00CA71CD" w:rsidP="00BF6627">
      <w:pPr>
        <w:pStyle w:val="ListParagraph"/>
        <w:numPr>
          <w:ilvl w:val="1"/>
          <w:numId w:val="12"/>
        </w:numPr>
        <w:spacing w:line="276" w:lineRule="auto"/>
      </w:pPr>
      <w:r>
        <w:t>Allowing closer integration of Companies House with partner bodies tasked with tackling economic crime. This will enable Companies House to identify suspicious activities more readily within its systems and allow more efficient and secure exchange of data</w:t>
      </w:r>
    </w:p>
    <w:p w14:paraId="14DD10AD" w14:textId="77777777" w:rsidR="00CA71CD" w:rsidRDefault="00CA71CD" w:rsidP="00BF6627">
      <w:pPr>
        <w:spacing w:line="276" w:lineRule="auto"/>
      </w:pPr>
    </w:p>
    <w:p w14:paraId="7EC4D17E" w14:textId="12A65DAC" w:rsidR="0058342A" w:rsidRPr="00C15345" w:rsidRDefault="0058342A" w:rsidP="00BF6627">
      <w:pPr>
        <w:pStyle w:val="ListParagraph"/>
        <w:numPr>
          <w:ilvl w:val="0"/>
          <w:numId w:val="12"/>
        </w:numPr>
        <w:spacing w:line="276" w:lineRule="auto"/>
      </w:pPr>
      <w:r w:rsidRPr="00C15345">
        <w:t xml:space="preserve">Given the </w:t>
      </w:r>
      <w:r w:rsidR="002269FB">
        <w:t>requirement for</w:t>
      </w:r>
      <w:r w:rsidRPr="00C15345">
        <w:t xml:space="preserve"> Companies House transformation </w:t>
      </w:r>
      <w:r w:rsidR="002269FB">
        <w:t>to deliver</w:t>
      </w:r>
      <w:r w:rsidRPr="00C15345">
        <w:t xml:space="preserve"> register reform, and linkages between different elements of </w:t>
      </w:r>
      <w:r w:rsidR="00815361" w:rsidRPr="00C15345">
        <w:t>r</w:t>
      </w:r>
      <w:r w:rsidRPr="00C15345">
        <w:t xml:space="preserve">egister reform, it is </w:t>
      </w:r>
      <w:r w:rsidR="00E4641A">
        <w:t xml:space="preserve">not </w:t>
      </w:r>
      <w:r w:rsidRPr="00C15345">
        <w:t>possible to allocate transformation costs to individual reform measures. Hence, we treat transformation costs as indivisible.</w:t>
      </w:r>
    </w:p>
    <w:p w14:paraId="20E65616" w14:textId="636E6858" w:rsidR="0058342A" w:rsidRPr="00C15345" w:rsidRDefault="0058342A" w:rsidP="00BF6627">
      <w:pPr>
        <w:spacing w:line="276" w:lineRule="auto"/>
      </w:pPr>
    </w:p>
    <w:p w14:paraId="78EAE278" w14:textId="2B462569" w:rsidR="00EE0F48" w:rsidRDefault="002211DA" w:rsidP="00BF6627">
      <w:pPr>
        <w:pStyle w:val="ListParagraph"/>
        <w:numPr>
          <w:ilvl w:val="0"/>
          <w:numId w:val="12"/>
        </w:numPr>
        <w:spacing w:line="276" w:lineRule="auto"/>
      </w:pPr>
      <w:r>
        <w:t>Because of this,</w:t>
      </w:r>
      <w:r w:rsidR="005F3A9D">
        <w:t xml:space="preserve"> t</w:t>
      </w:r>
      <w:r w:rsidR="005B54B6">
        <w:t xml:space="preserve">he costs to Companies House </w:t>
      </w:r>
      <w:r w:rsidR="00866281">
        <w:t xml:space="preserve">are excluded from the </w:t>
      </w:r>
      <w:r w:rsidR="00560239">
        <w:t>EANDCB</w:t>
      </w:r>
      <w:r w:rsidR="00866281">
        <w:t xml:space="preserve"> as they sit outside of the </w:t>
      </w:r>
      <w:r w:rsidR="00685655" w:rsidRPr="00C15345">
        <w:t>B</w:t>
      </w:r>
      <w:r w:rsidR="0015359F" w:rsidRPr="00C15345">
        <w:t xml:space="preserve">etter </w:t>
      </w:r>
      <w:r w:rsidR="00685655" w:rsidRPr="00C15345">
        <w:t>R</w:t>
      </w:r>
      <w:r w:rsidR="0015359F" w:rsidRPr="00C15345">
        <w:t xml:space="preserve">egulation </w:t>
      </w:r>
      <w:r w:rsidR="00685655" w:rsidRPr="00C15345">
        <w:t>F</w:t>
      </w:r>
      <w:r w:rsidR="0015359F" w:rsidRPr="00C15345">
        <w:t>ramework</w:t>
      </w:r>
      <w:r w:rsidR="00560239">
        <w:t>.</w:t>
      </w:r>
      <w:r w:rsidR="002F0216" w:rsidRPr="00A27C49">
        <w:rPr>
          <w:rStyle w:val="FootnoteReference"/>
        </w:rPr>
        <w:footnoteReference w:id="15"/>
      </w:r>
      <w:r w:rsidR="0015359F">
        <w:t xml:space="preserve"> However</w:t>
      </w:r>
      <w:r w:rsidR="00560239">
        <w:t>,</w:t>
      </w:r>
      <w:r w:rsidR="0015359F">
        <w:t xml:space="preserve"> they are included in the calculation of the </w:t>
      </w:r>
      <w:r w:rsidR="00196287">
        <w:t>ten</w:t>
      </w:r>
      <w:r w:rsidR="00560239">
        <w:t>-</w:t>
      </w:r>
      <w:r w:rsidR="00730EE1">
        <w:t>y</w:t>
      </w:r>
      <w:r w:rsidR="0015359F">
        <w:t>ear Net Present Social Value</w:t>
      </w:r>
      <w:r w:rsidR="002F0216">
        <w:t xml:space="preserve"> (</w:t>
      </w:r>
      <w:r w:rsidR="00A37FBC" w:rsidRPr="00C15345">
        <w:t>NPSV)</w:t>
      </w:r>
      <w:r w:rsidR="00053498" w:rsidRPr="00C15345">
        <w:t>.</w:t>
      </w:r>
      <w:r w:rsidR="006A7EE5" w:rsidRPr="00C15345">
        <w:t xml:space="preserve"> Costs to Companies House are outlined under </w:t>
      </w:r>
      <w:r w:rsidR="004516DF">
        <w:t>part</w:t>
      </w:r>
      <w:r w:rsidR="006A7EE5" w:rsidRPr="00A4227D">
        <w:t xml:space="preserve"> </w:t>
      </w:r>
      <w:r w:rsidR="004516DF" w:rsidRPr="00094ED5">
        <w:rPr>
          <w:b/>
        </w:rPr>
        <w:t>IV</w:t>
      </w:r>
      <w:r w:rsidR="006A7EE5" w:rsidRPr="004516DF">
        <w:t>.</w:t>
      </w:r>
      <w:r w:rsidR="001915C5">
        <w:t xml:space="preserve"> </w:t>
      </w:r>
    </w:p>
    <w:p w14:paraId="65FF0649" w14:textId="77777777" w:rsidR="00EE0F48" w:rsidRPr="00166C93" w:rsidRDefault="00EE0F48" w:rsidP="00BF6627">
      <w:pPr>
        <w:pStyle w:val="ListParagraph"/>
        <w:spacing w:line="276" w:lineRule="auto"/>
        <w:rPr>
          <w:b/>
        </w:rPr>
      </w:pPr>
    </w:p>
    <w:p w14:paraId="0DBEB803" w14:textId="7F9EABA9" w:rsidR="006A1A39" w:rsidRPr="006A1A39" w:rsidRDefault="00EE0F48" w:rsidP="00BF6627">
      <w:pPr>
        <w:pStyle w:val="ListParagraph"/>
        <w:numPr>
          <w:ilvl w:val="0"/>
          <w:numId w:val="12"/>
        </w:numPr>
        <w:spacing w:line="276" w:lineRule="auto"/>
      </w:pPr>
      <w:r>
        <w:rPr>
          <w:bCs/>
        </w:rPr>
        <w:t xml:space="preserve">Wider legislative changes are also being introduced </w:t>
      </w:r>
      <w:r w:rsidR="00E33138">
        <w:rPr>
          <w:bCs/>
        </w:rPr>
        <w:t>which will impact Companies House</w:t>
      </w:r>
      <w:r w:rsidR="002211DA">
        <w:rPr>
          <w:bCs/>
        </w:rPr>
        <w:t xml:space="preserve"> </w:t>
      </w:r>
      <w:r w:rsidR="00E9464C">
        <w:rPr>
          <w:bCs/>
        </w:rPr>
        <w:t xml:space="preserve">– reforms to </w:t>
      </w:r>
      <w:r w:rsidR="00A34F9F">
        <w:rPr>
          <w:bCs/>
        </w:rPr>
        <w:t>l</w:t>
      </w:r>
      <w:r w:rsidR="00E9464C">
        <w:rPr>
          <w:bCs/>
        </w:rPr>
        <w:t xml:space="preserve">imited </w:t>
      </w:r>
      <w:r w:rsidR="00A34F9F">
        <w:rPr>
          <w:bCs/>
        </w:rPr>
        <w:t>p</w:t>
      </w:r>
      <w:r w:rsidR="00E9464C">
        <w:rPr>
          <w:bCs/>
        </w:rPr>
        <w:t xml:space="preserve">artnerships and the introduction of the Register of Overseas </w:t>
      </w:r>
      <w:r w:rsidR="004060F1">
        <w:rPr>
          <w:bCs/>
        </w:rPr>
        <w:t>E</w:t>
      </w:r>
      <w:r w:rsidR="00E9464C">
        <w:rPr>
          <w:bCs/>
        </w:rPr>
        <w:t>ntities.</w:t>
      </w:r>
      <w:r w:rsidR="006D0570">
        <w:rPr>
          <w:bCs/>
        </w:rPr>
        <w:t xml:space="preserve"> An Impact Assessment on </w:t>
      </w:r>
      <w:r w:rsidR="00A34F9F">
        <w:rPr>
          <w:bCs/>
        </w:rPr>
        <w:t>l</w:t>
      </w:r>
      <w:r w:rsidR="006D0570">
        <w:rPr>
          <w:bCs/>
        </w:rPr>
        <w:t xml:space="preserve">imited </w:t>
      </w:r>
      <w:r w:rsidR="00A34F9F">
        <w:rPr>
          <w:bCs/>
        </w:rPr>
        <w:t>p</w:t>
      </w:r>
      <w:r w:rsidR="006D0570">
        <w:rPr>
          <w:bCs/>
        </w:rPr>
        <w:t>artnership reform is published alongside this on</w:t>
      </w:r>
      <w:r w:rsidR="004060F1">
        <w:rPr>
          <w:bCs/>
        </w:rPr>
        <w:t>e. An earlier Impact Assessment was published on the Register of Overseas Entities in March 2022</w:t>
      </w:r>
      <w:r w:rsidR="00C65ADF">
        <w:rPr>
          <w:bCs/>
        </w:rPr>
        <w:t xml:space="preserve"> as part of the Economic Crime (Transparency and Enforcement) Bill</w:t>
      </w:r>
      <w:r w:rsidR="004060F1">
        <w:rPr>
          <w:bCs/>
        </w:rPr>
        <w:t>.</w:t>
      </w:r>
      <w:r w:rsidR="004060F1" w:rsidRPr="00A27C49">
        <w:rPr>
          <w:rStyle w:val="FootnoteReference"/>
        </w:rPr>
        <w:footnoteReference w:id="16"/>
      </w:r>
      <w:r w:rsidR="004060F1">
        <w:rPr>
          <w:bCs/>
        </w:rPr>
        <w:t xml:space="preserve"> </w:t>
      </w:r>
      <w:r w:rsidR="005C3F37">
        <w:rPr>
          <w:bCs/>
        </w:rPr>
        <w:t>The costs of introducing these changes will be funded through Companies House transformation, although we e</w:t>
      </w:r>
      <w:r w:rsidR="00D97AE4">
        <w:rPr>
          <w:bCs/>
        </w:rPr>
        <w:t>n</w:t>
      </w:r>
      <w:r w:rsidR="005C3F37">
        <w:rPr>
          <w:bCs/>
        </w:rPr>
        <w:t xml:space="preserve">visage </w:t>
      </w:r>
      <w:r w:rsidR="00341F4B">
        <w:rPr>
          <w:bCs/>
        </w:rPr>
        <w:t>these specific elements</w:t>
      </w:r>
      <w:r w:rsidR="005C3F37">
        <w:rPr>
          <w:bCs/>
        </w:rPr>
        <w:t xml:space="preserve"> will be a small portion of the overall costs. </w:t>
      </w:r>
    </w:p>
    <w:p w14:paraId="68A60768" w14:textId="77777777" w:rsidR="006A1A39" w:rsidRPr="006A1A39" w:rsidRDefault="006A1A39" w:rsidP="00BF6627">
      <w:pPr>
        <w:pStyle w:val="ListParagraph"/>
        <w:spacing w:line="276" w:lineRule="auto"/>
        <w:rPr>
          <w:b/>
        </w:rPr>
      </w:pPr>
    </w:p>
    <w:p w14:paraId="10818FF5" w14:textId="34A9067C" w:rsidR="006A1A39" w:rsidRDefault="006A1A39" w:rsidP="00BF6627">
      <w:pPr>
        <w:pStyle w:val="ListParagraph"/>
        <w:numPr>
          <w:ilvl w:val="0"/>
          <w:numId w:val="12"/>
        </w:numPr>
        <w:spacing w:line="276" w:lineRule="auto"/>
        <w:rPr>
          <w:bCs/>
        </w:rPr>
      </w:pPr>
      <w:r w:rsidRPr="006A1A39">
        <w:rPr>
          <w:bCs/>
        </w:rPr>
        <w:t xml:space="preserve">These reforms are part of the joint Economic Crime and Corporate Transparency Bill, with the purpose of safeguarding and support the UK’s open economy, whilst tackling people abusing that openness. As part of this Bill, </w:t>
      </w:r>
      <w:r w:rsidR="00110776">
        <w:rPr>
          <w:bCs/>
        </w:rPr>
        <w:t xml:space="preserve">the </w:t>
      </w:r>
      <w:r w:rsidRPr="006A1A39">
        <w:rPr>
          <w:bCs/>
        </w:rPr>
        <w:t>H</w:t>
      </w:r>
      <w:r w:rsidR="00DB7260">
        <w:rPr>
          <w:bCs/>
        </w:rPr>
        <w:t xml:space="preserve">ome </w:t>
      </w:r>
      <w:r w:rsidRPr="006A1A39">
        <w:rPr>
          <w:bCs/>
        </w:rPr>
        <w:t>O</w:t>
      </w:r>
      <w:r w:rsidR="00DB7260">
        <w:rPr>
          <w:bCs/>
        </w:rPr>
        <w:t>ffice</w:t>
      </w:r>
      <w:r w:rsidRPr="006A1A39">
        <w:rPr>
          <w:bCs/>
        </w:rPr>
        <w:t xml:space="preserve"> is also introducing measures relating to strengthening Anti-Money Laundering (AML) powers and </w:t>
      </w:r>
      <w:r w:rsidR="00E22E2D">
        <w:rPr>
          <w:bCs/>
        </w:rPr>
        <w:t>c</w:t>
      </w:r>
      <w:r w:rsidR="004C4049" w:rsidRPr="006A1A39">
        <w:rPr>
          <w:bCs/>
        </w:rPr>
        <w:t>rypto</w:t>
      </w:r>
      <w:r w:rsidR="00D0140C">
        <w:rPr>
          <w:bCs/>
        </w:rPr>
        <w:t>-</w:t>
      </w:r>
      <w:r w:rsidR="004C4049" w:rsidRPr="006A1A39">
        <w:rPr>
          <w:bCs/>
        </w:rPr>
        <w:t>asset</w:t>
      </w:r>
      <w:r w:rsidRPr="006A1A39">
        <w:rPr>
          <w:bCs/>
        </w:rPr>
        <w:t xml:space="preserve"> seizure:</w:t>
      </w:r>
    </w:p>
    <w:p w14:paraId="73E8E58F" w14:textId="77777777" w:rsidR="009972BF" w:rsidRPr="009972BF" w:rsidRDefault="009972BF" w:rsidP="00BF6627">
      <w:pPr>
        <w:spacing w:line="276" w:lineRule="auto"/>
        <w:rPr>
          <w:bCs/>
        </w:rPr>
      </w:pPr>
    </w:p>
    <w:p w14:paraId="557C711C" w14:textId="577AB01B" w:rsidR="006A1A39" w:rsidRDefault="006A1A39" w:rsidP="00BF6627">
      <w:pPr>
        <w:pStyle w:val="ListParagraph"/>
        <w:numPr>
          <w:ilvl w:val="1"/>
          <w:numId w:val="12"/>
        </w:numPr>
        <w:spacing w:line="276" w:lineRule="auto"/>
        <w:rPr>
          <w:bCs/>
        </w:rPr>
      </w:pPr>
      <w:r w:rsidRPr="009972BF">
        <w:rPr>
          <w:b/>
        </w:rPr>
        <w:t>Exemptions for handling mixed property (ring fencing) and Defence Against Money Laundering exemptions</w:t>
      </w:r>
      <w:r w:rsidRPr="006A1A39">
        <w:rPr>
          <w:bCs/>
        </w:rPr>
        <w:t>: Reducing the regulatory burden on businesses associated with the Suspicious Activity Reporting regime in Part 7 of the Proceeds of Crime Act 2002 by amending statutory reporting requirements</w:t>
      </w:r>
    </w:p>
    <w:p w14:paraId="445E2A9B" w14:textId="77777777" w:rsidR="009972BF" w:rsidRPr="006A1A39" w:rsidRDefault="009972BF" w:rsidP="00BF6627">
      <w:pPr>
        <w:pStyle w:val="ListParagraph"/>
        <w:spacing w:line="276" w:lineRule="auto"/>
        <w:ind w:left="1080"/>
        <w:rPr>
          <w:bCs/>
        </w:rPr>
      </w:pPr>
    </w:p>
    <w:p w14:paraId="220C2779" w14:textId="0945680B" w:rsidR="006A1A39" w:rsidRDefault="006A1A39" w:rsidP="00BF6627">
      <w:pPr>
        <w:pStyle w:val="ListParagraph"/>
        <w:numPr>
          <w:ilvl w:val="1"/>
          <w:numId w:val="12"/>
        </w:numPr>
        <w:spacing w:line="276" w:lineRule="auto"/>
        <w:rPr>
          <w:bCs/>
        </w:rPr>
      </w:pPr>
      <w:r w:rsidRPr="009972BF">
        <w:rPr>
          <w:b/>
        </w:rPr>
        <w:t xml:space="preserve">Information </w:t>
      </w:r>
      <w:r w:rsidR="00217426">
        <w:rPr>
          <w:b/>
        </w:rPr>
        <w:t>s</w:t>
      </w:r>
      <w:r w:rsidRPr="009972BF">
        <w:rPr>
          <w:b/>
        </w:rPr>
        <w:t>haring</w:t>
      </w:r>
      <w:r w:rsidRPr="006A1A39">
        <w:rPr>
          <w:bCs/>
        </w:rPr>
        <w:t>: Enabling certain businesses to more easily share information with one another for the purposes of preventing and detecting economic crime</w:t>
      </w:r>
    </w:p>
    <w:p w14:paraId="5DD1420D" w14:textId="77777777" w:rsidR="009972BF" w:rsidRPr="009972BF" w:rsidRDefault="009972BF" w:rsidP="00BF6627">
      <w:pPr>
        <w:spacing w:line="276" w:lineRule="auto"/>
        <w:rPr>
          <w:bCs/>
        </w:rPr>
      </w:pPr>
    </w:p>
    <w:p w14:paraId="475320CD" w14:textId="46B52DE9" w:rsidR="006A1A39" w:rsidRDefault="006A1A39" w:rsidP="00BF6627">
      <w:pPr>
        <w:pStyle w:val="ListParagraph"/>
        <w:numPr>
          <w:ilvl w:val="1"/>
          <w:numId w:val="12"/>
        </w:numPr>
        <w:spacing w:line="276" w:lineRule="auto"/>
        <w:rPr>
          <w:bCs/>
        </w:rPr>
      </w:pPr>
      <w:r w:rsidRPr="00BC0E37">
        <w:rPr>
          <w:b/>
        </w:rPr>
        <w:t>Further Information Orders</w:t>
      </w:r>
      <w:r w:rsidRPr="006A1A39">
        <w:rPr>
          <w:bCs/>
        </w:rPr>
        <w:t>: Strengthening the National Crime Agency powers to request information from businesses in the AML regulated sector in relation to money laundering, ensuring it’s in line with international peers</w:t>
      </w:r>
    </w:p>
    <w:p w14:paraId="4E2AECA6" w14:textId="77777777" w:rsidR="009972BF" w:rsidRPr="009972BF" w:rsidRDefault="009972BF" w:rsidP="00BF6627">
      <w:pPr>
        <w:spacing w:line="276" w:lineRule="auto"/>
        <w:rPr>
          <w:bCs/>
        </w:rPr>
      </w:pPr>
    </w:p>
    <w:p w14:paraId="5B1E3C20" w14:textId="34DA381A" w:rsidR="006A1A39" w:rsidRDefault="006A1A39" w:rsidP="00BF6627">
      <w:pPr>
        <w:pStyle w:val="ListParagraph"/>
        <w:numPr>
          <w:ilvl w:val="1"/>
          <w:numId w:val="12"/>
        </w:numPr>
        <w:spacing w:line="276" w:lineRule="auto"/>
        <w:rPr>
          <w:bCs/>
        </w:rPr>
      </w:pPr>
      <w:r w:rsidRPr="00BC0E37">
        <w:rPr>
          <w:b/>
        </w:rPr>
        <w:lastRenderedPageBreak/>
        <w:t>Crypto</w:t>
      </w:r>
      <w:r w:rsidR="00F44DA0">
        <w:rPr>
          <w:b/>
        </w:rPr>
        <w:t>-</w:t>
      </w:r>
      <w:r w:rsidRPr="00BC0E37">
        <w:rPr>
          <w:b/>
        </w:rPr>
        <w:t xml:space="preserve">asset </w:t>
      </w:r>
      <w:r w:rsidR="00217426">
        <w:rPr>
          <w:b/>
        </w:rPr>
        <w:t>s</w:t>
      </w:r>
      <w:r w:rsidRPr="00BC0E37">
        <w:rPr>
          <w:b/>
        </w:rPr>
        <w:t>eizure</w:t>
      </w:r>
      <w:r w:rsidRPr="006A1A39">
        <w:rPr>
          <w:bCs/>
        </w:rPr>
        <w:t>: Creating new powers and improving existing powers to facilitate faster and more efficient processes for the seizure of crypto</w:t>
      </w:r>
      <w:r w:rsidR="00F44DA0">
        <w:rPr>
          <w:bCs/>
        </w:rPr>
        <w:t>-</w:t>
      </w:r>
      <w:r w:rsidRPr="006A1A39">
        <w:rPr>
          <w:bCs/>
        </w:rPr>
        <w:t>assets, and to support the UK’s efforts against the growing threat from ransomware criminals who utilise crypto</w:t>
      </w:r>
      <w:r w:rsidR="00F44DA0">
        <w:rPr>
          <w:bCs/>
        </w:rPr>
        <w:t>-</w:t>
      </w:r>
      <w:r w:rsidRPr="006A1A39">
        <w:rPr>
          <w:bCs/>
        </w:rPr>
        <w:t>assets. These changes will also be mirrored in counter-terrorism legislation</w:t>
      </w:r>
    </w:p>
    <w:p w14:paraId="1C8C3FB5" w14:textId="77777777" w:rsidR="009972BF" w:rsidRPr="006A1A39" w:rsidRDefault="009972BF" w:rsidP="00BF6627">
      <w:pPr>
        <w:pStyle w:val="ListParagraph"/>
        <w:spacing w:line="276" w:lineRule="auto"/>
        <w:ind w:left="1080"/>
        <w:rPr>
          <w:bCs/>
        </w:rPr>
      </w:pPr>
    </w:p>
    <w:p w14:paraId="30C2D8E7" w14:textId="2CCFDFD8" w:rsidR="005E58A6" w:rsidRPr="009972BF" w:rsidRDefault="006A1A39" w:rsidP="00BF6627">
      <w:pPr>
        <w:pStyle w:val="ListParagraph"/>
        <w:numPr>
          <w:ilvl w:val="0"/>
          <w:numId w:val="12"/>
        </w:numPr>
        <w:spacing w:line="276" w:lineRule="auto"/>
        <w:rPr>
          <w:bCs/>
        </w:rPr>
      </w:pPr>
      <w:r w:rsidRPr="006A1A39">
        <w:rPr>
          <w:bCs/>
        </w:rPr>
        <w:t>Parallel Impact Assessments for these measures have been published alongside the Bill. The H</w:t>
      </w:r>
      <w:r w:rsidR="00D129F4">
        <w:rPr>
          <w:bCs/>
        </w:rPr>
        <w:t xml:space="preserve">ome </w:t>
      </w:r>
      <w:r w:rsidRPr="006A1A39">
        <w:rPr>
          <w:bCs/>
        </w:rPr>
        <w:t>O</w:t>
      </w:r>
      <w:r w:rsidR="00D129F4">
        <w:rPr>
          <w:bCs/>
        </w:rPr>
        <w:t>ffice</w:t>
      </w:r>
      <w:r w:rsidRPr="006A1A39">
        <w:rPr>
          <w:bCs/>
        </w:rPr>
        <w:t xml:space="preserve"> Impact Assessments will include further details on the costs and benefits of the proposals outlined above.</w:t>
      </w:r>
      <w:r w:rsidR="008213C9" w:rsidRPr="009972BF">
        <w:rPr>
          <w:b/>
        </w:rPr>
        <w:br/>
      </w:r>
    </w:p>
    <w:p w14:paraId="03C5882C" w14:textId="29CC2A3D" w:rsidR="00CA71CD" w:rsidRPr="00A4227D" w:rsidRDefault="008213C9" w:rsidP="00BF6627">
      <w:pPr>
        <w:spacing w:line="276" w:lineRule="auto"/>
        <w:rPr>
          <w:u w:val="single"/>
        </w:rPr>
      </w:pPr>
      <w:r w:rsidRPr="00A4227D">
        <w:rPr>
          <w:u w:val="single"/>
        </w:rPr>
        <w:t>Benefits</w:t>
      </w:r>
      <w:r w:rsidRPr="00A4227D">
        <w:rPr>
          <w:b/>
          <w:u w:val="single"/>
        </w:rPr>
        <w:br/>
      </w:r>
    </w:p>
    <w:p w14:paraId="270F282C" w14:textId="2ED36A91" w:rsidR="004F1FBE" w:rsidRPr="00094ED5" w:rsidRDefault="004F1FBE" w:rsidP="00BF6627">
      <w:pPr>
        <w:pStyle w:val="ListParagraph"/>
        <w:numPr>
          <w:ilvl w:val="0"/>
          <w:numId w:val="12"/>
        </w:numPr>
        <w:spacing w:line="276" w:lineRule="auto"/>
        <w:rPr>
          <w:rFonts w:cs="Arial"/>
        </w:rPr>
      </w:pPr>
      <w:r w:rsidRPr="00094ED5">
        <w:rPr>
          <w:rFonts w:cs="Arial"/>
        </w:rPr>
        <w:t xml:space="preserve">Where there are individual benefits to proposals, we consider these in the appropriate section. However, many of the benefits of reforming the </w:t>
      </w:r>
      <w:r w:rsidR="00EE10FD">
        <w:rPr>
          <w:rFonts w:cs="Arial"/>
        </w:rPr>
        <w:t>companies</w:t>
      </w:r>
      <w:r w:rsidRPr="00094ED5">
        <w:rPr>
          <w:rFonts w:cs="Arial"/>
        </w:rPr>
        <w:t xml:space="preserve"> register occur to society as a whole and depend on the interaction of the proposals. For example, many of the measures are being introduced with the goal of supporting law enforcement in tackling economic crime</w:t>
      </w:r>
      <w:r w:rsidR="005A7B26" w:rsidRPr="00094ED5">
        <w:rPr>
          <w:rFonts w:cs="Arial"/>
        </w:rPr>
        <w:t xml:space="preserve"> and supporting national security</w:t>
      </w:r>
      <w:r w:rsidRPr="00094ED5">
        <w:rPr>
          <w:rFonts w:cs="Arial"/>
        </w:rPr>
        <w:t xml:space="preserve">. For this reason, we consider the benefits of the entire policy package separately in </w:t>
      </w:r>
      <w:r w:rsidR="00654981" w:rsidRPr="00094ED5">
        <w:rPr>
          <w:rFonts w:cs="Arial"/>
        </w:rPr>
        <w:t xml:space="preserve">part </w:t>
      </w:r>
      <w:r w:rsidR="00654981" w:rsidRPr="00094ED5">
        <w:rPr>
          <w:rFonts w:cs="Arial"/>
          <w:b/>
          <w:bCs/>
        </w:rPr>
        <w:t>V</w:t>
      </w:r>
      <w:r w:rsidRPr="00094ED5">
        <w:rPr>
          <w:rFonts w:cs="Arial"/>
        </w:rPr>
        <w:t xml:space="preserve"> of the Impact Assessment. </w:t>
      </w:r>
    </w:p>
    <w:p w14:paraId="524BCBF5" w14:textId="77777777" w:rsidR="00E14B8D" w:rsidRDefault="00E14B8D" w:rsidP="00BF6627">
      <w:pPr>
        <w:spacing w:line="276" w:lineRule="auto"/>
      </w:pPr>
      <w:bookmarkStart w:id="23" w:name="_Toc84261388"/>
      <w:bookmarkStart w:id="24" w:name="_Toc86064705"/>
    </w:p>
    <w:p w14:paraId="64F3195E" w14:textId="6CB6D19F" w:rsidR="00DF37DE" w:rsidRDefault="00D64409" w:rsidP="00BF6627">
      <w:pPr>
        <w:spacing w:line="276" w:lineRule="auto"/>
        <w:rPr>
          <w:b/>
          <w:u w:val="single"/>
        </w:rPr>
      </w:pPr>
      <w:r w:rsidRPr="00843EFB">
        <w:rPr>
          <w:b/>
          <w:u w:val="single"/>
        </w:rPr>
        <w:t>Prob</w:t>
      </w:r>
      <w:r w:rsidRPr="00811160">
        <w:rPr>
          <w:b/>
          <w:u w:val="single"/>
        </w:rPr>
        <w:t>lem under consideration</w:t>
      </w:r>
      <w:bookmarkEnd w:id="23"/>
      <w:r w:rsidR="00E31AA7" w:rsidRPr="00843EFB">
        <w:rPr>
          <w:b/>
          <w:u w:val="single"/>
        </w:rPr>
        <w:t xml:space="preserve"> </w:t>
      </w:r>
      <w:bookmarkEnd w:id="24"/>
    </w:p>
    <w:p w14:paraId="588216F8" w14:textId="77777777" w:rsidR="00094ED5" w:rsidRPr="00E7516C" w:rsidRDefault="00094ED5" w:rsidP="00BF6627">
      <w:pPr>
        <w:spacing w:line="276" w:lineRule="auto"/>
        <w:rPr>
          <w:b/>
          <w:u w:val="single"/>
        </w:rPr>
      </w:pPr>
    </w:p>
    <w:p w14:paraId="37119E1D" w14:textId="316A94BB" w:rsidR="00A7348B" w:rsidRDefault="006C574D" w:rsidP="00BF6627">
      <w:pPr>
        <w:pStyle w:val="ListParagraph"/>
        <w:numPr>
          <w:ilvl w:val="0"/>
          <w:numId w:val="12"/>
        </w:numPr>
        <w:spacing w:line="276" w:lineRule="auto"/>
        <w:rPr>
          <w:rFonts w:cs="Arial"/>
        </w:rPr>
      </w:pPr>
      <w:r w:rsidRPr="00094ED5">
        <w:rPr>
          <w:rFonts w:cs="Arial"/>
        </w:rPr>
        <w:t>The measures in this I</w:t>
      </w:r>
      <w:r w:rsidR="000D5F7B" w:rsidRPr="00094ED5">
        <w:rPr>
          <w:rFonts w:cs="Arial"/>
        </w:rPr>
        <w:t xml:space="preserve">mpact </w:t>
      </w:r>
      <w:r w:rsidRPr="00094ED5">
        <w:rPr>
          <w:rFonts w:cs="Arial"/>
        </w:rPr>
        <w:t>A</w:t>
      </w:r>
      <w:r w:rsidR="000D5F7B" w:rsidRPr="00094ED5">
        <w:rPr>
          <w:rFonts w:cs="Arial"/>
        </w:rPr>
        <w:t>ssessment</w:t>
      </w:r>
      <w:r w:rsidRPr="00094ED5">
        <w:rPr>
          <w:rFonts w:cs="Arial"/>
        </w:rPr>
        <w:t xml:space="preserve"> aim to address</w:t>
      </w:r>
      <w:r w:rsidR="00CC1987" w:rsidRPr="00094ED5">
        <w:rPr>
          <w:rFonts w:cs="Arial"/>
        </w:rPr>
        <w:t xml:space="preserve"> </w:t>
      </w:r>
      <w:r w:rsidR="007F1411" w:rsidRPr="00094ED5">
        <w:rPr>
          <w:rFonts w:cs="Arial"/>
        </w:rPr>
        <w:t>three</w:t>
      </w:r>
      <w:r w:rsidR="009872F7" w:rsidRPr="00094ED5">
        <w:rPr>
          <w:rFonts w:cs="Arial"/>
        </w:rPr>
        <w:t xml:space="preserve"> </w:t>
      </w:r>
      <w:r w:rsidR="007C4D54" w:rsidRPr="00094ED5">
        <w:rPr>
          <w:rFonts w:cs="Arial"/>
        </w:rPr>
        <w:t xml:space="preserve">core </w:t>
      </w:r>
      <w:r w:rsidR="00696403" w:rsidRPr="00094ED5">
        <w:rPr>
          <w:rFonts w:cs="Arial"/>
        </w:rPr>
        <w:t>issues</w:t>
      </w:r>
      <w:r w:rsidRPr="00094ED5">
        <w:rPr>
          <w:rFonts w:cs="Arial"/>
        </w:rPr>
        <w:t>:</w:t>
      </w:r>
    </w:p>
    <w:p w14:paraId="5655A348" w14:textId="77777777" w:rsidR="00094ED5" w:rsidRPr="005F3A9D" w:rsidRDefault="00094ED5" w:rsidP="00BF6627">
      <w:pPr>
        <w:spacing w:line="276" w:lineRule="auto"/>
      </w:pPr>
    </w:p>
    <w:p w14:paraId="324C2711" w14:textId="67B6347A" w:rsidR="004E0674" w:rsidRDefault="00B45C03" w:rsidP="00BF6627">
      <w:pPr>
        <w:pStyle w:val="ListParagraph"/>
        <w:numPr>
          <w:ilvl w:val="0"/>
          <w:numId w:val="14"/>
        </w:numPr>
        <w:spacing w:line="276" w:lineRule="auto"/>
        <w:ind w:left="1080"/>
        <w:rPr>
          <w:rFonts w:cs="Arial"/>
        </w:rPr>
      </w:pPr>
      <w:r w:rsidRPr="00094ED5">
        <w:rPr>
          <w:rFonts w:cs="Arial"/>
        </w:rPr>
        <w:t>I</w:t>
      </w:r>
      <w:r w:rsidR="00CB2801" w:rsidRPr="00094ED5">
        <w:rPr>
          <w:rFonts w:cs="Arial"/>
        </w:rPr>
        <w:t>ncreas</w:t>
      </w:r>
      <w:r w:rsidRPr="00094ED5">
        <w:rPr>
          <w:rFonts w:cs="Arial"/>
        </w:rPr>
        <w:t>ing</w:t>
      </w:r>
      <w:r w:rsidR="00CB2801" w:rsidRPr="00094ED5">
        <w:rPr>
          <w:rFonts w:cs="Arial"/>
        </w:rPr>
        <w:t xml:space="preserve"> timeliness</w:t>
      </w:r>
      <w:r w:rsidR="00915EF0" w:rsidRPr="00094ED5">
        <w:rPr>
          <w:rFonts w:cs="Arial"/>
        </w:rPr>
        <w:t xml:space="preserve">, </w:t>
      </w:r>
      <w:r w:rsidR="00677649" w:rsidRPr="00094ED5">
        <w:rPr>
          <w:rFonts w:cs="Arial"/>
        </w:rPr>
        <w:t>usefulness,</w:t>
      </w:r>
      <w:r w:rsidR="00CB2801" w:rsidRPr="00094ED5">
        <w:rPr>
          <w:rFonts w:cs="Arial"/>
        </w:rPr>
        <w:t xml:space="preserve"> and accuracy of </w:t>
      </w:r>
      <w:r w:rsidR="000B06D9" w:rsidRPr="00094ED5">
        <w:rPr>
          <w:rFonts w:cs="Arial"/>
        </w:rPr>
        <w:t xml:space="preserve">Companies House </w:t>
      </w:r>
      <w:r w:rsidR="00CB2801" w:rsidRPr="00094ED5">
        <w:rPr>
          <w:rFonts w:cs="Arial"/>
        </w:rPr>
        <w:t>data</w:t>
      </w:r>
    </w:p>
    <w:p w14:paraId="07AF3DA4" w14:textId="77777777" w:rsidR="00094ED5" w:rsidRPr="00094ED5" w:rsidRDefault="00094ED5" w:rsidP="00BF6627">
      <w:pPr>
        <w:spacing w:line="276" w:lineRule="auto"/>
        <w:ind w:left="360"/>
        <w:rPr>
          <w:rFonts w:cs="Arial"/>
        </w:rPr>
      </w:pPr>
    </w:p>
    <w:p w14:paraId="2BA84258" w14:textId="5408124C" w:rsidR="00D644C8" w:rsidRDefault="00F14338" w:rsidP="00BF6627">
      <w:pPr>
        <w:pStyle w:val="ListParagraph"/>
        <w:numPr>
          <w:ilvl w:val="0"/>
          <w:numId w:val="14"/>
        </w:numPr>
        <w:spacing w:line="276" w:lineRule="auto"/>
        <w:ind w:left="1080"/>
        <w:rPr>
          <w:rFonts w:cs="Arial"/>
        </w:rPr>
      </w:pPr>
      <w:r w:rsidRPr="00094ED5">
        <w:rPr>
          <w:rFonts w:cs="Arial"/>
          <w:lang w:eastAsia="en-GB"/>
        </w:rPr>
        <w:t>M</w:t>
      </w:r>
      <w:r w:rsidR="00D644C8" w:rsidRPr="00094ED5">
        <w:rPr>
          <w:rFonts w:cs="Arial"/>
          <w:lang w:eastAsia="en-GB"/>
        </w:rPr>
        <w:t>isuse of UK registered companies and other entities</w:t>
      </w:r>
    </w:p>
    <w:p w14:paraId="6E7870ED" w14:textId="77777777" w:rsidR="005F3A9D" w:rsidRPr="005F3A9D" w:rsidRDefault="005F3A9D" w:rsidP="00BF6627">
      <w:pPr>
        <w:pStyle w:val="ListParagraph"/>
        <w:spacing w:line="276" w:lineRule="auto"/>
        <w:ind w:left="1080"/>
        <w:rPr>
          <w:rFonts w:cs="Arial"/>
        </w:rPr>
      </w:pPr>
    </w:p>
    <w:p w14:paraId="53473992" w14:textId="54B2CF9D" w:rsidR="005F3A9D" w:rsidRDefault="005F3A9D" w:rsidP="00BF6627">
      <w:pPr>
        <w:pStyle w:val="ListParagraph"/>
        <w:numPr>
          <w:ilvl w:val="0"/>
          <w:numId w:val="14"/>
        </w:numPr>
        <w:spacing w:line="276" w:lineRule="auto"/>
        <w:ind w:left="1080"/>
        <w:rPr>
          <w:rFonts w:cs="Arial"/>
        </w:rPr>
      </w:pPr>
      <w:r w:rsidRPr="00094ED5">
        <w:rPr>
          <w:rFonts w:cs="Arial"/>
        </w:rPr>
        <w:t>Meeting high levels of demand for Companies House services</w:t>
      </w:r>
    </w:p>
    <w:p w14:paraId="6F9E1009" w14:textId="77777777" w:rsidR="002A2256" w:rsidRPr="00166C93" w:rsidRDefault="002A2256" w:rsidP="00BF6627">
      <w:pPr>
        <w:spacing w:line="276" w:lineRule="auto"/>
        <w:rPr>
          <w:rStyle w:val="FootnoteReference"/>
        </w:rPr>
      </w:pPr>
      <w:bookmarkStart w:id="25" w:name="_Toc84261389"/>
    </w:p>
    <w:p w14:paraId="0B5AB05F" w14:textId="77777777" w:rsidR="002341AF" w:rsidRDefault="002341AF" w:rsidP="00BF6627">
      <w:pPr>
        <w:spacing w:line="276" w:lineRule="auto"/>
        <w:rPr>
          <w:b/>
        </w:rPr>
      </w:pPr>
      <w:r w:rsidRPr="00A4227D">
        <w:rPr>
          <w:b/>
        </w:rPr>
        <w:t>Increasing the timeliness, usefulness and accuracy of Companies House data</w:t>
      </w:r>
    </w:p>
    <w:p w14:paraId="27855B9A" w14:textId="77777777" w:rsidR="00094ED5" w:rsidRPr="00A4227D" w:rsidRDefault="00094ED5" w:rsidP="00BF6627">
      <w:pPr>
        <w:spacing w:line="276" w:lineRule="auto"/>
        <w:rPr>
          <w:b/>
        </w:rPr>
      </w:pPr>
    </w:p>
    <w:p w14:paraId="312CD5CC" w14:textId="301946B9" w:rsidR="002341AF" w:rsidRPr="00094ED5" w:rsidRDefault="002341AF" w:rsidP="00BF6627">
      <w:pPr>
        <w:pStyle w:val="ListParagraph"/>
        <w:numPr>
          <w:ilvl w:val="0"/>
          <w:numId w:val="12"/>
        </w:numPr>
        <w:spacing w:line="276" w:lineRule="auto"/>
        <w:rPr>
          <w:rFonts w:cs="Arial"/>
        </w:rPr>
      </w:pPr>
      <w:r w:rsidRPr="00094ED5">
        <w:rPr>
          <w:rFonts w:cs="Arial"/>
        </w:rPr>
        <w:t>Information on companies needs to be accurate and as up to date as possible to be most valuable to users. Publicly available information provided by Companies House can help overcome information asymmetries between different parties (</w:t>
      </w:r>
      <w:r w:rsidR="00C11CD0" w:rsidRPr="00094ED5">
        <w:rPr>
          <w:rFonts w:cs="Arial"/>
        </w:rPr>
        <w:t xml:space="preserve">for example, </w:t>
      </w:r>
      <w:r w:rsidRPr="00094ED5">
        <w:rPr>
          <w:rFonts w:cs="Arial"/>
        </w:rPr>
        <w:t>companies, lenders, customers) and provide economic value. Examples include:</w:t>
      </w:r>
    </w:p>
    <w:p w14:paraId="2012D02C" w14:textId="77777777" w:rsidR="002341AF" w:rsidRPr="00B55B20" w:rsidRDefault="002341AF" w:rsidP="00BF6627">
      <w:pPr>
        <w:spacing w:line="276" w:lineRule="auto"/>
        <w:rPr>
          <w:rFonts w:cs="Arial"/>
        </w:rPr>
      </w:pPr>
    </w:p>
    <w:p w14:paraId="0CC8F264" w14:textId="52D3580D" w:rsidR="002341AF" w:rsidRDefault="002341AF" w:rsidP="00BF6627">
      <w:pPr>
        <w:pStyle w:val="ListParagraph"/>
        <w:numPr>
          <w:ilvl w:val="0"/>
          <w:numId w:val="15"/>
        </w:numPr>
        <w:spacing w:line="276" w:lineRule="auto"/>
        <w:rPr>
          <w:rFonts w:cs="Arial"/>
        </w:rPr>
      </w:pPr>
      <w:r w:rsidRPr="00094ED5">
        <w:rPr>
          <w:rFonts w:cs="Arial"/>
          <w:b/>
        </w:rPr>
        <w:t>When businesses are seeking finance</w:t>
      </w:r>
      <w:r w:rsidR="00BF09B6" w:rsidRPr="00094ED5">
        <w:rPr>
          <w:rFonts w:cs="Arial"/>
          <w:bCs/>
        </w:rPr>
        <w:t xml:space="preserve"> as</w:t>
      </w:r>
      <w:r w:rsidRPr="00094ED5">
        <w:rPr>
          <w:rFonts w:cs="Arial"/>
        </w:rPr>
        <w:t xml:space="preserve"> Companies House data is a key source when credit scores and lending decisions are made. In their evidence to the non-bank lending taskforce, the Business Information Providers Association suggested that typically credit scores for unincorporated business, due to </w:t>
      </w:r>
      <w:r w:rsidR="00BF09B6" w:rsidRPr="00094ED5">
        <w:rPr>
          <w:rFonts w:cs="Arial"/>
        </w:rPr>
        <w:t>a lack</w:t>
      </w:r>
      <w:r w:rsidRPr="00094ED5">
        <w:rPr>
          <w:rFonts w:cs="Arial"/>
        </w:rPr>
        <w:t xml:space="preserve"> of data on them, were around 40% lower than for those registered at Companies House.</w:t>
      </w:r>
      <w:r w:rsidRPr="000B1D63">
        <w:rPr>
          <w:rStyle w:val="FootnoteReference"/>
        </w:rPr>
        <w:footnoteReference w:id="17"/>
      </w:r>
      <w:r w:rsidRPr="0013189D">
        <w:rPr>
          <w:rFonts w:cs="Arial"/>
        </w:rPr>
        <w:t xml:space="preserve"> </w:t>
      </w:r>
      <w:r w:rsidRPr="00094ED5">
        <w:rPr>
          <w:rFonts w:cs="Arial"/>
        </w:rPr>
        <w:t xml:space="preserve">Such lower credit scores can act as a barrier to accessing finance. </w:t>
      </w:r>
    </w:p>
    <w:p w14:paraId="32A84724" w14:textId="77777777" w:rsidR="00094ED5" w:rsidRPr="00094ED5" w:rsidRDefault="00094ED5" w:rsidP="00BF6627">
      <w:pPr>
        <w:pStyle w:val="ListParagraph"/>
        <w:spacing w:line="276" w:lineRule="auto"/>
        <w:rPr>
          <w:rFonts w:cs="Arial"/>
        </w:rPr>
      </w:pPr>
    </w:p>
    <w:p w14:paraId="1407A7F8" w14:textId="77777777" w:rsidR="002341AF" w:rsidRDefault="002341AF" w:rsidP="00BF6627">
      <w:pPr>
        <w:pStyle w:val="ListParagraph"/>
        <w:numPr>
          <w:ilvl w:val="0"/>
          <w:numId w:val="15"/>
        </w:numPr>
        <w:spacing w:line="276" w:lineRule="auto"/>
        <w:rPr>
          <w:rFonts w:cs="Arial"/>
        </w:rPr>
      </w:pPr>
      <w:r w:rsidRPr="00094ED5">
        <w:rPr>
          <w:rFonts w:cs="Arial"/>
          <w:b/>
        </w:rPr>
        <w:t xml:space="preserve">Reducing transaction costs, </w:t>
      </w:r>
      <w:r w:rsidRPr="00094ED5">
        <w:rPr>
          <w:rFonts w:cs="Arial"/>
        </w:rPr>
        <w:t>particularly by helping contracting parties (supplier businesses, customers or others) assess better the risk associated with a transaction and reduce ‘search costs’ associated with due diligence checks.</w:t>
      </w:r>
    </w:p>
    <w:p w14:paraId="0B281248" w14:textId="77777777" w:rsidR="00094ED5" w:rsidRPr="00094ED5" w:rsidRDefault="00094ED5" w:rsidP="00BF6627">
      <w:pPr>
        <w:spacing w:line="276" w:lineRule="auto"/>
        <w:rPr>
          <w:rFonts w:cs="Arial"/>
        </w:rPr>
      </w:pPr>
    </w:p>
    <w:p w14:paraId="04C38D12" w14:textId="77777777" w:rsidR="002341AF" w:rsidRPr="00094ED5" w:rsidRDefault="002341AF" w:rsidP="00BF6627">
      <w:pPr>
        <w:pStyle w:val="ListParagraph"/>
        <w:numPr>
          <w:ilvl w:val="0"/>
          <w:numId w:val="15"/>
        </w:numPr>
        <w:spacing w:line="276" w:lineRule="auto"/>
        <w:rPr>
          <w:rFonts w:cs="Arial"/>
        </w:rPr>
      </w:pPr>
      <w:r w:rsidRPr="00094ED5">
        <w:rPr>
          <w:rFonts w:cs="Arial"/>
          <w:b/>
        </w:rPr>
        <w:t>Creating a market for secondary data providers</w:t>
      </w:r>
      <w:r w:rsidRPr="00094ED5">
        <w:rPr>
          <w:rFonts w:cs="Arial"/>
        </w:rPr>
        <w:t xml:space="preserve"> who use Companies House data as a key input to their own commercially available data products, for example by linking further financial information with ownership and legal information provided by Companies House.</w:t>
      </w:r>
    </w:p>
    <w:p w14:paraId="524229F2" w14:textId="77777777" w:rsidR="00094ED5" w:rsidRDefault="00094ED5" w:rsidP="00BF6627">
      <w:pPr>
        <w:spacing w:line="276" w:lineRule="auto"/>
        <w:rPr>
          <w:rFonts w:cs="Arial"/>
        </w:rPr>
      </w:pPr>
    </w:p>
    <w:p w14:paraId="5D0792F3" w14:textId="780D0127" w:rsidR="002341AF" w:rsidRPr="0013189D" w:rsidRDefault="002341AF" w:rsidP="00BF6627">
      <w:pPr>
        <w:pStyle w:val="ListParagraph"/>
        <w:numPr>
          <w:ilvl w:val="0"/>
          <w:numId w:val="12"/>
        </w:numPr>
        <w:spacing w:line="276" w:lineRule="auto"/>
        <w:rPr>
          <w:rFonts w:eastAsia="Calibri" w:cs="Arial"/>
          <w:bCs/>
        </w:rPr>
      </w:pPr>
      <w:r w:rsidRPr="00094ED5">
        <w:rPr>
          <w:rFonts w:cs="Arial"/>
        </w:rPr>
        <w:t xml:space="preserve">The </w:t>
      </w:r>
      <w:r w:rsidR="0022743E" w:rsidRPr="00094ED5">
        <w:rPr>
          <w:rFonts w:cs="Arial"/>
        </w:rPr>
        <w:t>c</w:t>
      </w:r>
      <w:r w:rsidRPr="00094ED5">
        <w:rPr>
          <w:rFonts w:cs="Arial"/>
        </w:rPr>
        <w:t>ompan</w:t>
      </w:r>
      <w:r w:rsidR="00484B5C">
        <w:rPr>
          <w:rFonts w:cs="Arial"/>
        </w:rPr>
        <w:t>y</w:t>
      </w:r>
      <w:r w:rsidRPr="00094ED5">
        <w:rPr>
          <w:rFonts w:cs="Arial"/>
        </w:rPr>
        <w:t xml:space="preserve"> </w:t>
      </w:r>
      <w:r w:rsidR="0022743E" w:rsidRPr="00094ED5">
        <w:rPr>
          <w:rFonts w:cs="Arial"/>
        </w:rPr>
        <w:t>r</w:t>
      </w:r>
      <w:r w:rsidRPr="00094ED5">
        <w:rPr>
          <w:rFonts w:cs="Arial"/>
        </w:rPr>
        <w:t xml:space="preserve">egister is a core element of the information infrastructure underpinning the UK’s business environment. </w:t>
      </w:r>
      <w:r w:rsidRPr="00094ED5">
        <w:rPr>
          <w:rFonts w:eastAsia="Calibri" w:cs="Arial"/>
          <w:bCs/>
        </w:rPr>
        <w:t>The benefits that can be attributed directly to Companies House data w</w:t>
      </w:r>
      <w:r w:rsidR="004B794A" w:rsidRPr="00094ED5">
        <w:rPr>
          <w:rFonts w:eastAsia="Calibri" w:cs="Arial"/>
          <w:bCs/>
        </w:rPr>
        <w:t>ere</w:t>
      </w:r>
      <w:r w:rsidRPr="00094ED5">
        <w:rPr>
          <w:rFonts w:eastAsia="Calibri" w:cs="Arial"/>
          <w:bCs/>
        </w:rPr>
        <w:t xml:space="preserve"> highlighted by novel research, commissioned by BEIS and Companies House and published in September 2019. It estimated the </w:t>
      </w:r>
      <w:r w:rsidRPr="0013189D">
        <w:rPr>
          <w:rFonts w:eastAsia="Calibri" w:cs="Arial"/>
          <w:bCs/>
        </w:rPr>
        <w:t>economic value of the data to users, provided by Companies House publicly and free of charge, to be up to £3 billion annually.</w:t>
      </w:r>
      <w:r w:rsidRPr="00A27C49">
        <w:rPr>
          <w:rStyle w:val="FootnoteReference"/>
          <w:rFonts w:eastAsia="Calibri"/>
        </w:rPr>
        <w:footnoteReference w:id="18"/>
      </w:r>
      <w:r w:rsidRPr="0013189D">
        <w:rPr>
          <w:rFonts w:eastAsia="Calibri" w:cs="Arial"/>
          <w:bCs/>
        </w:rPr>
        <w:t xml:space="preserve"> These figures include benefits to ‘direct UK based business users’ only. They do no</w:t>
      </w:r>
      <w:r w:rsidRPr="00F66176">
        <w:rPr>
          <w:rFonts w:eastAsia="Calibri" w:cs="Arial"/>
        </w:rPr>
        <w:t>t, for example, include a monetised estimate for the benefits associated with helping to tackle economic crime.</w:t>
      </w:r>
      <w:r w:rsidRPr="00A27C49">
        <w:rPr>
          <w:rStyle w:val="FootnoteReference"/>
          <w:rFonts w:eastAsia="Calibri"/>
        </w:rPr>
        <w:footnoteReference w:id="19"/>
      </w:r>
    </w:p>
    <w:p w14:paraId="766F6A3F" w14:textId="77777777" w:rsidR="00094ED5" w:rsidRPr="00F66176" w:rsidRDefault="00094ED5" w:rsidP="00BF6627">
      <w:pPr>
        <w:pStyle w:val="ListParagraph"/>
        <w:spacing w:line="276" w:lineRule="auto"/>
        <w:ind w:left="360"/>
        <w:rPr>
          <w:rFonts w:eastAsia="Calibri" w:cs="Arial"/>
        </w:rPr>
      </w:pPr>
    </w:p>
    <w:p w14:paraId="2321E338" w14:textId="69595F95" w:rsidR="002341AF" w:rsidRPr="00F66176" w:rsidRDefault="002341AF" w:rsidP="00BF6627">
      <w:pPr>
        <w:pStyle w:val="ListParagraph"/>
        <w:numPr>
          <w:ilvl w:val="0"/>
          <w:numId w:val="12"/>
        </w:numPr>
        <w:spacing w:line="276" w:lineRule="auto"/>
        <w:rPr>
          <w:b/>
          <w:u w:val="single"/>
        </w:rPr>
      </w:pPr>
      <w:r w:rsidRPr="00F66176">
        <w:rPr>
          <w:rFonts w:eastAsia="Calibri" w:cs="Arial"/>
        </w:rPr>
        <w:t>This research</w:t>
      </w:r>
      <w:r w:rsidRPr="00F66176">
        <w:rPr>
          <w:rFonts w:cs="Arial"/>
        </w:rPr>
        <w:t>, customer feedback, and a recent Post-Implementation Review of the People with Significant Control regulations show that the value of the information could be even greater if: a) reliability and accuracy could be improved</w:t>
      </w:r>
      <w:r w:rsidR="00B76526" w:rsidRPr="00F66176">
        <w:rPr>
          <w:rFonts w:cs="Arial"/>
        </w:rPr>
        <w:t>,</w:t>
      </w:r>
      <w:r w:rsidRPr="00F66176">
        <w:rPr>
          <w:rFonts w:cs="Arial"/>
        </w:rPr>
        <w:t xml:space="preserve"> </w:t>
      </w:r>
      <w:r w:rsidR="00D0140C" w:rsidRPr="00F66176">
        <w:rPr>
          <w:rFonts w:cs="Arial"/>
        </w:rPr>
        <w:t>and</w:t>
      </w:r>
      <w:r w:rsidRPr="00F66176">
        <w:rPr>
          <w:rFonts w:cs="Arial"/>
        </w:rPr>
        <w:t xml:space="preserve"> b) the data was presented in a more user-friendly searchable format.</w:t>
      </w:r>
      <w:r w:rsidRPr="00A27C49">
        <w:rPr>
          <w:rStyle w:val="FootnoteReference"/>
        </w:rPr>
        <w:footnoteReference w:id="20"/>
      </w:r>
      <w:r w:rsidRPr="0013189D">
        <w:rPr>
          <w:rFonts w:cs="Arial"/>
        </w:rPr>
        <w:t xml:space="preserve"> </w:t>
      </w:r>
    </w:p>
    <w:p w14:paraId="08361CFC" w14:textId="77777777" w:rsidR="00094ED5" w:rsidRPr="00094ED5" w:rsidRDefault="00094ED5" w:rsidP="00BF6627">
      <w:pPr>
        <w:spacing w:line="276" w:lineRule="auto"/>
        <w:rPr>
          <w:b/>
          <w:u w:val="single"/>
        </w:rPr>
      </w:pPr>
    </w:p>
    <w:bookmarkEnd w:id="25"/>
    <w:p w14:paraId="53176494" w14:textId="2CA2F2B5" w:rsidR="009872F7" w:rsidRDefault="00F14338" w:rsidP="00BF6627">
      <w:pPr>
        <w:spacing w:line="276" w:lineRule="auto"/>
        <w:rPr>
          <w:b/>
        </w:rPr>
      </w:pPr>
      <w:r w:rsidRPr="00A4227D">
        <w:rPr>
          <w:b/>
          <w:bCs/>
        </w:rPr>
        <w:t>M</w:t>
      </w:r>
      <w:r w:rsidR="009872F7" w:rsidRPr="00A4227D">
        <w:rPr>
          <w:b/>
          <w:bCs/>
        </w:rPr>
        <w:t>isuse</w:t>
      </w:r>
      <w:r w:rsidR="009872F7" w:rsidRPr="00A4227D">
        <w:rPr>
          <w:b/>
        </w:rPr>
        <w:t xml:space="preserve"> of UK registered companies and other entities</w:t>
      </w:r>
      <w:r w:rsidR="00CF673A" w:rsidRPr="00A4227D">
        <w:rPr>
          <w:b/>
        </w:rPr>
        <w:t xml:space="preserve"> </w:t>
      </w:r>
    </w:p>
    <w:p w14:paraId="4116CC51" w14:textId="77777777" w:rsidR="00094ED5" w:rsidRPr="00A4227D" w:rsidRDefault="00094ED5" w:rsidP="00BF6627">
      <w:pPr>
        <w:spacing w:line="276" w:lineRule="auto"/>
        <w:rPr>
          <w:b/>
        </w:rPr>
      </w:pPr>
    </w:p>
    <w:p w14:paraId="437A5888" w14:textId="181D1009" w:rsidR="009872F7" w:rsidRDefault="009872F7" w:rsidP="00BF6627">
      <w:pPr>
        <w:pStyle w:val="ListParagraph"/>
        <w:numPr>
          <w:ilvl w:val="0"/>
          <w:numId w:val="12"/>
        </w:numPr>
        <w:spacing w:line="276" w:lineRule="auto"/>
      </w:pPr>
      <w:r w:rsidRPr="00D909F0">
        <w:t xml:space="preserve">The 2019 consultation set out several concerns about the fraudulent filing of information and misuse of UK registered companies and other entities, which have featured prominently in international money laundering schemes. These included: </w:t>
      </w:r>
    </w:p>
    <w:p w14:paraId="7A282DDB" w14:textId="77777777" w:rsidR="00094ED5" w:rsidRPr="00D909F0" w:rsidRDefault="00094ED5" w:rsidP="00BF6627">
      <w:pPr>
        <w:pStyle w:val="ListParagraph"/>
        <w:spacing w:line="276" w:lineRule="auto"/>
        <w:ind w:left="360"/>
      </w:pPr>
    </w:p>
    <w:p w14:paraId="47A34048" w14:textId="366FD2FB" w:rsidR="009872F7" w:rsidRDefault="009872F7" w:rsidP="00BF6627">
      <w:pPr>
        <w:pStyle w:val="ListParagraph"/>
        <w:numPr>
          <w:ilvl w:val="0"/>
          <w:numId w:val="16"/>
        </w:numPr>
        <w:spacing w:line="276" w:lineRule="auto"/>
        <w:ind w:left="1080"/>
      </w:pPr>
      <w:r w:rsidRPr="00633374">
        <w:t>Misuse of UK registered entities by international criminals and corrupt elites</w:t>
      </w:r>
    </w:p>
    <w:p w14:paraId="1CF63C49" w14:textId="77777777" w:rsidR="00094ED5" w:rsidRPr="00633374" w:rsidRDefault="00094ED5" w:rsidP="00BF6627">
      <w:pPr>
        <w:spacing w:line="276" w:lineRule="auto"/>
        <w:ind w:left="720"/>
      </w:pPr>
    </w:p>
    <w:p w14:paraId="5CE5F30E" w14:textId="7AFDB33C" w:rsidR="009872F7" w:rsidRDefault="009872F7" w:rsidP="00BF6627">
      <w:pPr>
        <w:pStyle w:val="ListParagraph"/>
        <w:numPr>
          <w:ilvl w:val="0"/>
          <w:numId w:val="16"/>
        </w:numPr>
        <w:spacing w:line="276" w:lineRule="auto"/>
        <w:ind w:left="1080"/>
      </w:pPr>
      <w:r w:rsidRPr="00633374">
        <w:t>Concerns about the accuracy of information held at Companies House</w:t>
      </w:r>
    </w:p>
    <w:p w14:paraId="5DBF03D9" w14:textId="77777777" w:rsidR="00094ED5" w:rsidRPr="00633374" w:rsidRDefault="00094ED5" w:rsidP="00BF6627">
      <w:pPr>
        <w:spacing w:line="276" w:lineRule="auto"/>
        <w:ind w:left="360"/>
      </w:pPr>
    </w:p>
    <w:p w14:paraId="7CAA4550" w14:textId="71D1ECA5" w:rsidR="009872F7" w:rsidRDefault="009872F7" w:rsidP="00BF6627">
      <w:pPr>
        <w:pStyle w:val="ListParagraph"/>
        <w:numPr>
          <w:ilvl w:val="0"/>
          <w:numId w:val="16"/>
        </w:numPr>
        <w:spacing w:line="276" w:lineRule="auto"/>
        <w:ind w:left="1080"/>
      </w:pPr>
      <w:r w:rsidRPr="00633374">
        <w:t>The abuse of personal information on the register</w:t>
      </w:r>
    </w:p>
    <w:p w14:paraId="5576AE95" w14:textId="77777777" w:rsidR="00094ED5" w:rsidRPr="00633374" w:rsidRDefault="00094ED5" w:rsidP="00BF6627">
      <w:pPr>
        <w:spacing w:line="276" w:lineRule="auto"/>
        <w:ind w:left="360"/>
      </w:pPr>
    </w:p>
    <w:p w14:paraId="2B31F71D" w14:textId="1D706CDB" w:rsidR="009872F7" w:rsidRDefault="009872F7" w:rsidP="00BF6627">
      <w:pPr>
        <w:pStyle w:val="ListParagraph"/>
        <w:numPr>
          <w:ilvl w:val="0"/>
          <w:numId w:val="16"/>
        </w:numPr>
        <w:spacing w:line="276" w:lineRule="auto"/>
        <w:ind w:left="1080"/>
      </w:pPr>
      <w:r w:rsidRPr="00633374">
        <w:t>The limited nature of cross</w:t>
      </w:r>
      <w:r w:rsidR="00692725">
        <w:t xml:space="preserve">-referencing </w:t>
      </w:r>
      <w:r w:rsidRPr="00633374">
        <w:t>between Companies House and other public and private sector bodies</w:t>
      </w:r>
    </w:p>
    <w:p w14:paraId="74AD1BCF" w14:textId="77777777" w:rsidR="00094ED5" w:rsidRPr="00633374" w:rsidRDefault="00094ED5" w:rsidP="00BF6627">
      <w:pPr>
        <w:spacing w:line="276" w:lineRule="auto"/>
      </w:pPr>
    </w:p>
    <w:p w14:paraId="0873D811" w14:textId="3A6AC380" w:rsidR="00E637EB" w:rsidRPr="00094ED5" w:rsidRDefault="00647E98" w:rsidP="00BF6627">
      <w:pPr>
        <w:pStyle w:val="ListParagraph"/>
        <w:numPr>
          <w:ilvl w:val="0"/>
          <w:numId w:val="12"/>
        </w:numPr>
        <w:spacing w:line="276" w:lineRule="auto"/>
        <w:rPr>
          <w:u w:val="single"/>
        </w:rPr>
      </w:pPr>
      <w:r w:rsidRPr="00094ED5">
        <w:rPr>
          <w:rFonts w:cs="Arial"/>
        </w:rPr>
        <w:t>In particular, the</w:t>
      </w:r>
      <w:r w:rsidR="00594AA8" w:rsidRPr="00094ED5">
        <w:rPr>
          <w:rFonts w:cs="Arial"/>
        </w:rPr>
        <w:t xml:space="preserve"> Registrar currently has no power to query information upon registration</w:t>
      </w:r>
      <w:r w:rsidR="00260154" w:rsidRPr="00094ED5" w:rsidDel="000616B7">
        <w:rPr>
          <w:rFonts w:cs="Arial"/>
        </w:rPr>
        <w:t>, a</w:t>
      </w:r>
      <w:r w:rsidR="004C0D06" w:rsidRPr="00094ED5" w:rsidDel="000616B7">
        <w:rPr>
          <w:rFonts w:cs="Arial"/>
        </w:rPr>
        <w:t xml:space="preserve">nd </w:t>
      </w:r>
      <w:r w:rsidR="004C0D06" w:rsidRPr="00094ED5">
        <w:rPr>
          <w:rFonts w:cs="Arial"/>
        </w:rPr>
        <w:t xml:space="preserve">they have limited powers </w:t>
      </w:r>
      <w:r w:rsidR="009E14E7" w:rsidRPr="00094ED5">
        <w:rPr>
          <w:rFonts w:cs="Arial"/>
        </w:rPr>
        <w:t xml:space="preserve">to remove information </w:t>
      </w:r>
      <w:r w:rsidR="00594AA8" w:rsidRPr="00094ED5">
        <w:rPr>
          <w:rFonts w:cs="Arial"/>
        </w:rPr>
        <w:t>post registration</w:t>
      </w:r>
      <w:r w:rsidRPr="00094ED5">
        <w:rPr>
          <w:rFonts w:cs="Arial"/>
        </w:rPr>
        <w:t>, including fraudulent information.</w:t>
      </w:r>
      <w:r w:rsidR="00594AA8" w:rsidRPr="00094ED5">
        <w:rPr>
          <w:rFonts w:cs="Arial"/>
        </w:rPr>
        <w:t xml:space="preserve"> </w:t>
      </w:r>
      <w:r w:rsidR="004C0D06" w:rsidRPr="00094ED5">
        <w:rPr>
          <w:rFonts w:cs="Arial"/>
        </w:rPr>
        <w:t>Whilst</w:t>
      </w:r>
      <w:r w:rsidR="004C0D06" w:rsidRPr="00094ED5" w:rsidDel="000616B7">
        <w:rPr>
          <w:rFonts w:cs="Arial"/>
        </w:rPr>
        <w:t xml:space="preserve"> t</w:t>
      </w:r>
      <w:r w:rsidR="00E637EB" w:rsidRPr="00094ED5" w:rsidDel="000616B7">
        <w:rPr>
          <w:rFonts w:cs="Arial"/>
        </w:rPr>
        <w:t>he</w:t>
      </w:r>
      <w:r w:rsidR="00E637EB" w:rsidRPr="00094ED5">
        <w:rPr>
          <w:rFonts w:cs="Arial"/>
        </w:rPr>
        <w:t xml:space="preserve"> number of reports of inaccurate data remains extremely low relative to the size of the Register</w:t>
      </w:r>
      <w:r w:rsidR="004C0D06" w:rsidRPr="00094ED5" w:rsidDel="000616B7">
        <w:rPr>
          <w:rFonts w:cs="Arial"/>
          <w:b/>
        </w:rPr>
        <w:t>,</w:t>
      </w:r>
      <w:r w:rsidR="00E637EB" w:rsidRPr="00094ED5" w:rsidDel="000616B7">
        <w:rPr>
          <w:rFonts w:cs="Arial"/>
          <w:b/>
        </w:rPr>
        <w:t xml:space="preserve"> </w:t>
      </w:r>
      <w:r w:rsidR="004C0D06" w:rsidRPr="00094ED5" w:rsidDel="000616B7">
        <w:rPr>
          <w:rFonts w:cs="Arial"/>
          <w:color w:val="000000"/>
          <w:lang w:eastAsia="en-GB"/>
        </w:rPr>
        <w:t>t</w:t>
      </w:r>
      <w:r w:rsidR="00E637EB" w:rsidRPr="00094ED5" w:rsidDel="000616B7">
        <w:rPr>
          <w:rFonts w:cs="Arial"/>
          <w:color w:val="000000"/>
          <w:lang w:eastAsia="en-GB"/>
        </w:rPr>
        <w:t xml:space="preserve">he </w:t>
      </w:r>
      <w:r w:rsidRPr="00094ED5">
        <w:rPr>
          <w:rFonts w:cs="Arial"/>
          <w:color w:val="000000"/>
          <w:lang w:eastAsia="en-GB"/>
        </w:rPr>
        <w:t>Post</w:t>
      </w:r>
      <w:r w:rsidR="00705C80">
        <w:rPr>
          <w:rFonts w:cs="Arial"/>
          <w:color w:val="000000"/>
          <w:lang w:eastAsia="en-GB"/>
        </w:rPr>
        <w:t>-</w:t>
      </w:r>
      <w:r w:rsidRPr="00094ED5">
        <w:rPr>
          <w:rFonts w:cs="Arial"/>
          <w:color w:val="000000"/>
          <w:lang w:eastAsia="en-GB"/>
        </w:rPr>
        <w:t>Implementation Review</w:t>
      </w:r>
      <w:r w:rsidR="00E637EB" w:rsidRPr="00094ED5">
        <w:rPr>
          <w:rFonts w:cs="Arial"/>
          <w:color w:val="000000"/>
          <w:lang w:eastAsia="en-GB"/>
        </w:rPr>
        <w:t xml:space="preserve"> of the Registrar of Companies and Applications for Striking Off (Amendment) Regulations 2016</w:t>
      </w:r>
      <w:r w:rsidR="00E637EB" w:rsidRPr="00094ED5">
        <w:rPr>
          <w:rFonts w:eastAsia="SimSun" w:cs="Arial"/>
        </w:rPr>
        <w:t xml:space="preserve"> and </w:t>
      </w:r>
      <w:r w:rsidR="00A01402">
        <w:rPr>
          <w:rFonts w:cs="Arial"/>
          <w:color w:val="000000"/>
          <w:lang w:eastAsia="en-GB"/>
        </w:rPr>
        <w:t>t</w:t>
      </w:r>
      <w:r w:rsidR="00E637EB" w:rsidRPr="00094ED5">
        <w:rPr>
          <w:rFonts w:cs="Arial"/>
          <w:color w:val="000000"/>
          <w:lang w:eastAsia="en-GB"/>
        </w:rPr>
        <w:t xml:space="preserve">he Companies (Address of Registered Office) Regulations 2016 identified several instances where </w:t>
      </w:r>
      <w:r w:rsidR="00E637EB" w:rsidRPr="00094ED5">
        <w:rPr>
          <w:rFonts w:cs="Arial"/>
          <w:color w:val="000000"/>
          <w:lang w:eastAsia="en-GB"/>
        </w:rPr>
        <w:lastRenderedPageBreak/>
        <w:t>greater registrar powers would benefit users.</w:t>
      </w:r>
      <w:r w:rsidR="00E637EB" w:rsidRPr="00166C93">
        <w:rPr>
          <w:rStyle w:val="FootnoteReference"/>
        </w:rPr>
        <w:footnoteReference w:id="21"/>
      </w:r>
      <w:r w:rsidR="00E637EB" w:rsidRPr="00094ED5">
        <w:rPr>
          <w:rFonts w:cs="Arial"/>
          <w:color w:val="000000"/>
          <w:lang w:eastAsia="en-GB"/>
        </w:rPr>
        <w:t xml:space="preserve"> For example: </w:t>
      </w:r>
      <w:r w:rsidR="00E637EB" w:rsidRPr="00094ED5">
        <w:rPr>
          <w:rFonts w:cs="Arial"/>
          <w:color w:val="000000"/>
          <w:lang w:eastAsia="en-GB"/>
        </w:rPr>
        <w:br/>
      </w:r>
    </w:p>
    <w:p w14:paraId="5F34CC55" w14:textId="6EDD365A" w:rsidR="00E637EB" w:rsidRPr="00E43454" w:rsidRDefault="00E637EB" w:rsidP="00BF6627">
      <w:pPr>
        <w:pStyle w:val="ListParagraph"/>
        <w:numPr>
          <w:ilvl w:val="0"/>
          <w:numId w:val="18"/>
        </w:numPr>
        <w:spacing w:line="276" w:lineRule="auto"/>
        <w:rPr>
          <w:rFonts w:cs="Arial"/>
          <w:shd w:val="clear" w:color="auto" w:fill="FFFFFF"/>
        </w:rPr>
      </w:pPr>
      <w:r w:rsidRPr="00E56D72">
        <w:t>There have been instances where directors have been fraudulently appointed to companies and affected individuals have applied to the Registrar to have their details removed, only to find that the offending company subsequently re-appoints them</w:t>
      </w:r>
      <w:r w:rsidRPr="00E56D72">
        <w:br/>
      </w:r>
    </w:p>
    <w:p w14:paraId="078FAFA6" w14:textId="377B0339" w:rsidR="00E637EB" w:rsidRPr="00E43454" w:rsidRDefault="00E637EB" w:rsidP="00BF6627">
      <w:pPr>
        <w:pStyle w:val="ListParagraph"/>
        <w:numPr>
          <w:ilvl w:val="0"/>
          <w:numId w:val="18"/>
        </w:numPr>
        <w:spacing w:line="276" w:lineRule="auto"/>
        <w:rPr>
          <w:rFonts w:cs="Arial"/>
          <w:shd w:val="clear" w:color="auto" w:fill="FFFFFF"/>
        </w:rPr>
      </w:pPr>
      <w:r w:rsidRPr="00E56D72">
        <w:t>There have been instances where a company subsequently files a change of registered office address and reverts to a previously disputed address</w:t>
      </w:r>
    </w:p>
    <w:p w14:paraId="2E5233D2" w14:textId="77777777" w:rsidR="00E637EB" w:rsidRPr="00E56D72" w:rsidRDefault="00E637EB" w:rsidP="00BF6627">
      <w:pPr>
        <w:spacing w:line="276" w:lineRule="auto"/>
        <w:rPr>
          <w:rFonts w:cs="Arial"/>
          <w:shd w:val="clear" w:color="auto" w:fill="FFFFFF"/>
        </w:rPr>
      </w:pPr>
    </w:p>
    <w:p w14:paraId="25E2F3A5" w14:textId="205AFE8E" w:rsidR="003A2D0E" w:rsidRPr="002770C4" w:rsidRDefault="00E43454" w:rsidP="00BF6627">
      <w:pPr>
        <w:pStyle w:val="ListParagraph"/>
        <w:numPr>
          <w:ilvl w:val="0"/>
          <w:numId w:val="12"/>
        </w:numPr>
        <w:spacing w:line="276" w:lineRule="auto"/>
        <w:rPr>
          <w:rFonts w:eastAsia="Calibri"/>
        </w:rPr>
      </w:pPr>
      <w:r>
        <w:t>R</w:t>
      </w:r>
      <w:r w:rsidR="00E637EB" w:rsidRPr="00E56D72">
        <w:t>estrictions within the current framework mean the Registrar is unable to tackle such abuses. Whilst such abuse is not widespread, it is unfair to ask those negatively affected individuals, e.g., those resident at the incorrect office address, to keep re-applying to the Registrar.</w:t>
      </w:r>
      <w:r w:rsidR="002D52B1">
        <w:t xml:space="preserve"> Case studies </w:t>
      </w:r>
      <w:r w:rsidR="00956271">
        <w:t xml:space="preserve">of misuse of UK companies are given below. </w:t>
      </w:r>
    </w:p>
    <w:p w14:paraId="1FF859A2" w14:textId="58D707DC" w:rsidR="002770C4" w:rsidRDefault="002770C4" w:rsidP="00BF6627">
      <w:pPr>
        <w:spacing w:line="276" w:lineRule="auto"/>
        <w:rPr>
          <w:rFonts w:eastAsia="Calibri"/>
        </w:rPr>
      </w:pPr>
    </w:p>
    <w:p w14:paraId="53E939A5" w14:textId="29E1A3FE" w:rsidR="002770C4" w:rsidRDefault="002C5737" w:rsidP="00BF6627">
      <w:pPr>
        <w:spacing w:line="276" w:lineRule="auto"/>
        <w:rPr>
          <w:rFonts w:eastAsia="Calibri"/>
          <w:b/>
          <w:bCs/>
          <w:u w:val="single"/>
        </w:rPr>
      </w:pPr>
      <w:r w:rsidRPr="00925BBB">
        <w:rPr>
          <w:rFonts w:eastAsia="Calibri"/>
          <w:noProof/>
        </w:rPr>
        <mc:AlternateContent>
          <mc:Choice Requires="wps">
            <w:drawing>
              <wp:anchor distT="45720" distB="45720" distL="114300" distR="114300" simplePos="0" relativeHeight="251658244" behindDoc="0" locked="0" layoutInCell="1" allowOverlap="1" wp14:anchorId="0F223DEE" wp14:editId="7B3B2932">
                <wp:simplePos x="0" y="0"/>
                <wp:positionH relativeFrom="margin">
                  <wp:posOffset>0</wp:posOffset>
                </wp:positionH>
                <wp:positionV relativeFrom="paragraph">
                  <wp:posOffset>390363</wp:posOffset>
                </wp:positionV>
                <wp:extent cx="6667500" cy="5200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5200650"/>
                        </a:xfrm>
                        <a:prstGeom prst="rect">
                          <a:avLst/>
                        </a:prstGeom>
                        <a:solidFill>
                          <a:srgbClr val="FFFFFF"/>
                        </a:solidFill>
                        <a:ln w="9525">
                          <a:solidFill>
                            <a:srgbClr val="000000"/>
                          </a:solidFill>
                          <a:miter lim="800000"/>
                          <a:headEnd/>
                          <a:tailEnd/>
                        </a:ln>
                      </wps:spPr>
                      <wps:txbx>
                        <w:txbxContent>
                          <w:p w14:paraId="5D298C9E" w14:textId="15200B0F" w:rsidR="007B77FC" w:rsidRPr="007B77FC" w:rsidRDefault="007B77FC">
                            <w:pPr>
                              <w:rPr>
                                <w:u w:val="single"/>
                              </w:rPr>
                            </w:pPr>
                            <w:r w:rsidRPr="007B77FC">
                              <w:rPr>
                                <w:u w:val="single"/>
                              </w:rPr>
                              <w:t>Case study one: Phoenix trading</w:t>
                            </w:r>
                          </w:p>
                          <w:p w14:paraId="1E3BBB75" w14:textId="77777777" w:rsidR="007B77FC" w:rsidRDefault="007B77FC"/>
                          <w:p w14:paraId="2D679148" w14:textId="77777777" w:rsidR="007B77FC" w:rsidRDefault="007B77FC" w:rsidP="007B77FC">
                            <w:r>
                              <w:t xml:space="preserve">The practice of phoenix trading and the exploitation of creditors who deal with companies in good faith manipulates the principle of legal identity without liability. Typically, assets are sold undervalue to an associated company with a similar name and common directors. The associated company will continue trading on the same basis, free from debt which has been parked in the old company. </w:t>
                            </w:r>
                          </w:p>
                          <w:p w14:paraId="7435BAE8" w14:textId="77777777" w:rsidR="007B77FC" w:rsidRDefault="007B77FC" w:rsidP="007B77FC"/>
                          <w:p w14:paraId="793D4D2C" w14:textId="4C505E93" w:rsidR="007B77FC" w:rsidRDefault="007B77FC" w:rsidP="007B77FC">
                            <w:r>
                              <w:t xml:space="preserve">In the recent case of the Insolvency Service v Wallace, two individuals were prosecuted for making false representations to the High Court to secure a validation order enabling them to access funds in a frozen company bank account. It is reported that one of the individuals committed fraud in anticipation of the winding up of the same company by diverting £111,000 to a phoenix company. That individual was disqualified as a director for nine years. </w:t>
                            </w:r>
                          </w:p>
                          <w:p w14:paraId="4ECD5ADF" w14:textId="3FC67EE8" w:rsidR="007B77FC" w:rsidRDefault="007B77FC" w:rsidP="007B77FC">
                            <w:r>
                              <w:t>There are existing controls that address phoenix trading, but these only apply once the misconduct is identified through the insolvency regulatory framework.</w:t>
                            </w:r>
                          </w:p>
                          <w:p w14:paraId="09B6171F" w14:textId="77777777" w:rsidR="007B77FC" w:rsidRDefault="007B77FC" w:rsidP="007B77FC"/>
                          <w:p w14:paraId="3A2331B7" w14:textId="46F59073" w:rsidR="007B77FC" w:rsidRDefault="007B77FC" w:rsidP="007B77FC">
                            <w:pPr>
                              <w:rPr>
                                <w:u w:val="single"/>
                              </w:rPr>
                            </w:pPr>
                            <w:r>
                              <w:rPr>
                                <w:u w:val="single"/>
                              </w:rPr>
                              <w:t xml:space="preserve">Case study two: </w:t>
                            </w:r>
                            <w:r w:rsidR="0070442E">
                              <w:rPr>
                                <w:u w:val="single"/>
                              </w:rPr>
                              <w:t>Using UK companies to defraud the furlough scheme</w:t>
                            </w:r>
                          </w:p>
                          <w:p w14:paraId="6276B484" w14:textId="77777777" w:rsidR="007C0549" w:rsidRDefault="007C0549" w:rsidP="007B77FC">
                            <w:pPr>
                              <w:rPr>
                                <w:u w:val="single"/>
                              </w:rPr>
                            </w:pPr>
                          </w:p>
                          <w:p w14:paraId="3B71ECBE" w14:textId="6831A4E2" w:rsidR="007C0549" w:rsidRDefault="007C0549" w:rsidP="007C0549">
                            <w:r w:rsidRPr="007C0549">
                              <w:t xml:space="preserve">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 </w:t>
                            </w:r>
                          </w:p>
                          <w:p w14:paraId="3D161A91" w14:textId="77777777" w:rsidR="007C0549" w:rsidRPr="007C0549" w:rsidRDefault="007C0549" w:rsidP="007C0549"/>
                          <w:p w14:paraId="0C0BAE09" w14:textId="7A68873D" w:rsidR="007C0549" w:rsidRPr="007C0549" w:rsidRDefault="007C0549" w:rsidP="007C0549">
                            <w:r w:rsidRPr="007C0549">
                              <w:t>In measures announced by the Chancellor in the March Budget 2021, £100 million was allocated for a new Taxpayer Protection Taskforce to crack-down on C</w:t>
                            </w:r>
                            <w:r w:rsidR="00701FC9">
                              <w:t>ovid</w:t>
                            </w:r>
                            <w:r w:rsidRPr="007C0549">
                              <w:t xml:space="preserve"> fraudsters who have exploited UK Government support schemes.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23DEE" id="_x0000_s1027" type="#_x0000_t202" style="position:absolute;margin-left:0;margin-top:30.75pt;width:525pt;height:409.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DUlEgIAACcEAAAOAAAAZHJzL2Uyb0RvYy54bWysk99v2yAQx98n7X9AvC92ojhtrThVly7T&#10;pO6H1O0PwIBjNMwxILGzv34HdtOo216m8YA4Dr7cfe5Y3w6dJkfpvAJT0fksp0QaDkKZfUW/fd29&#10;uabEB2YE02BkRU/S09vN61fr3pZyAS1oIR1BEePL3la0DcGWWeZ5KzvmZ2ClQWcDrmMBTbfPhGM9&#10;qnc6W+T5KuvBCeuAS+9x93500k3SbxrJw+em8TIQXVGMLaTZpbmOc7ZZs3LvmG0Vn8Jg/xBFx5TB&#10;R89S9ywwcnDqN6lOcQcemjDj0GXQNIrLlANmM89fZPPYMitTLgjH2zMm//9k+afjo/3iSBjewoAF&#10;TEl4+wD8uycGti0ze3nnHPStZAIfnkdkWW99OV2NqH3po0jdfwSBRWaHAEloaFwXqWCeBNWxAKcz&#10;dDkEwnFztVpdFTm6OPqKWNMilSVj5dN163x4L6EjcVFRh1VN8uz44EMMh5VPR+JrHrQSO6V1Mty+&#10;3mpHjgw7YJdGyuDFMW1IX9GbYlGMBP4qkafxJ4lOBWxlrbqKXp8PsTJye2dEarTAlB7XGLI2E8jI&#10;bqQYhnogSkyUI9caxAnJOhg7F38aLlpwPynpsWsr6n8cmJOU6A8Gq3MzXy5jmydjWVwt0HCXnvrS&#10;wwxHqYoGSsblNqSvEbkZuMMqNirxfY5kChm7MWGffk5s90s7nXr+35tfAAAA//8DAFBLAwQUAAYA&#10;CAAAACEAXHVWa90AAAAIAQAADwAAAGRycy9kb3ducmV2LnhtbEyPwU7DMAyG70i8Q2QkLoglA1pK&#10;aTohJBDcYCC4Zo3XVjROSbKuvD3eCY72b33+/mo1u0FMGGLvScNyoUAgNd721Gp4f3s4L0DEZMia&#10;wRNq+MEIq/r4qDKl9Xt6xWmdWsEQiqXR0KU0llLGpkNn4sKPSJxtfXAm8RhaaYPZM9wN8kKpXDrT&#10;E3/ozIj3HTZf653TUFw9TZ/x+fLlo8m3w006u54ev4PWpyfz3S2IhHP6O4aDPqtDzU4bvyMbxaCB&#10;iyQN+TIDcUhVpnizYXahMpB1Jf8XqH8BAAD//wMAUEsBAi0AFAAGAAgAAAAhALaDOJL+AAAA4QEA&#10;ABMAAAAAAAAAAAAAAAAAAAAAAFtDb250ZW50X1R5cGVzXS54bWxQSwECLQAUAAYACAAAACEAOP0h&#10;/9YAAACUAQAACwAAAAAAAAAAAAAAAAAvAQAAX3JlbHMvLnJlbHNQSwECLQAUAAYACAAAACEAFPQ1&#10;JRICAAAnBAAADgAAAAAAAAAAAAAAAAAuAgAAZHJzL2Uyb0RvYy54bWxQSwECLQAUAAYACAAAACEA&#10;XHVWa90AAAAIAQAADwAAAAAAAAAAAAAAAABsBAAAZHJzL2Rvd25yZXYueG1sUEsFBgAAAAAEAAQA&#10;8wAAAHYFAAAAAA==&#10;">
                <v:textbox>
                  <w:txbxContent>
                    <w:p w14:paraId="5D298C9E" w14:textId="15200B0F" w:rsidR="007B77FC" w:rsidRPr="007B77FC" w:rsidRDefault="007B77FC">
                      <w:pPr>
                        <w:rPr>
                          <w:u w:val="single"/>
                        </w:rPr>
                      </w:pPr>
                      <w:r w:rsidRPr="007B77FC">
                        <w:rPr>
                          <w:u w:val="single"/>
                        </w:rPr>
                        <w:t>Case study one: Phoenix trading</w:t>
                      </w:r>
                    </w:p>
                    <w:p w14:paraId="1E3BBB75" w14:textId="77777777" w:rsidR="007B77FC" w:rsidRDefault="007B77FC"/>
                    <w:p w14:paraId="2D679148" w14:textId="77777777" w:rsidR="007B77FC" w:rsidRDefault="007B77FC" w:rsidP="007B77FC">
                      <w:r>
                        <w:t xml:space="preserve">The practice of phoenix trading and the exploitation of creditors who deal with companies in good faith manipulates the principle of legal identity without liability. Typically, assets are sold undervalue to an associated company with a similar name and common directors. The associated company will continue trading on the same basis, free from debt which has been parked in the old company. </w:t>
                      </w:r>
                    </w:p>
                    <w:p w14:paraId="7435BAE8" w14:textId="77777777" w:rsidR="007B77FC" w:rsidRDefault="007B77FC" w:rsidP="007B77FC"/>
                    <w:p w14:paraId="793D4D2C" w14:textId="4C505E93" w:rsidR="007B77FC" w:rsidRDefault="007B77FC" w:rsidP="007B77FC">
                      <w:r>
                        <w:t xml:space="preserve">In the recent case of the Insolvency Service v Wallace, two individuals were prosecuted for making false representations to the High Court to secure a validation order enabling them to access funds in a frozen company bank account. It is reported that one of the individuals committed fraud in anticipation of the winding up of the same company by diverting £111,000 to a phoenix company. That individual was disqualified as a director for nine years. </w:t>
                      </w:r>
                    </w:p>
                    <w:p w14:paraId="4ECD5ADF" w14:textId="3FC67EE8" w:rsidR="007B77FC" w:rsidRDefault="007B77FC" w:rsidP="007B77FC">
                      <w:r>
                        <w:t>There are existing controls that address phoenix trading, but these only apply once the misconduct is identified through the insolvency regulatory framework.</w:t>
                      </w:r>
                    </w:p>
                    <w:p w14:paraId="09B6171F" w14:textId="77777777" w:rsidR="007B77FC" w:rsidRDefault="007B77FC" w:rsidP="007B77FC"/>
                    <w:p w14:paraId="3A2331B7" w14:textId="46F59073" w:rsidR="007B77FC" w:rsidRDefault="007B77FC" w:rsidP="007B77FC">
                      <w:pPr>
                        <w:rPr>
                          <w:u w:val="single"/>
                        </w:rPr>
                      </w:pPr>
                      <w:r>
                        <w:rPr>
                          <w:u w:val="single"/>
                        </w:rPr>
                        <w:t xml:space="preserve">Case study two: </w:t>
                      </w:r>
                      <w:r w:rsidR="0070442E">
                        <w:rPr>
                          <w:u w:val="single"/>
                        </w:rPr>
                        <w:t>Using UK companies to defraud the furlough scheme</w:t>
                      </w:r>
                    </w:p>
                    <w:p w14:paraId="6276B484" w14:textId="77777777" w:rsidR="007C0549" w:rsidRDefault="007C0549" w:rsidP="007B77FC">
                      <w:pPr>
                        <w:rPr>
                          <w:u w:val="single"/>
                        </w:rPr>
                      </w:pPr>
                    </w:p>
                    <w:p w14:paraId="3B71ECBE" w14:textId="6831A4E2" w:rsidR="007C0549" w:rsidRDefault="007C0549" w:rsidP="007C0549">
                      <w:r w:rsidRPr="007C0549">
                        <w:t xml:space="preserve">In 2021 HMRC seized £26.5m in previously claimed furlough cash from the accounts of a series of companies registered at Companies House. An ‘entrepreneur’ registered four fake companies that claimed to be an IT services company, a corporate charity, a research hospital and a religious institute. These shell companies were all registered to a virtual address and each claimed to have dozens of employees and had similar company names. Each company received between £5 and £10m in furlough funding. </w:t>
                      </w:r>
                    </w:p>
                    <w:p w14:paraId="3D161A91" w14:textId="77777777" w:rsidR="007C0549" w:rsidRPr="007C0549" w:rsidRDefault="007C0549" w:rsidP="007C0549"/>
                    <w:p w14:paraId="0C0BAE09" w14:textId="7A68873D" w:rsidR="007C0549" w:rsidRPr="007C0549" w:rsidRDefault="007C0549" w:rsidP="007C0549">
                      <w:r w:rsidRPr="007C0549">
                        <w:t>In measures announced by the Chancellor in the March Budget 2021, £100 million was allocated for a new Taxpayer Protection Taskforce to crack-down on C</w:t>
                      </w:r>
                      <w:r w:rsidR="00701FC9">
                        <w:t>ovid</w:t>
                      </w:r>
                      <w:r w:rsidRPr="007C0549">
                        <w:t xml:space="preserve"> fraudsters who have exploited UK Government support schemes.</w:t>
                      </w:r>
                    </w:p>
                  </w:txbxContent>
                </v:textbox>
                <w10:wrap type="square" anchorx="margin"/>
              </v:shape>
            </w:pict>
          </mc:Fallback>
        </mc:AlternateContent>
      </w:r>
      <w:r>
        <w:rPr>
          <w:rFonts w:eastAsia="Calibri"/>
          <w:b/>
          <w:bCs/>
          <w:u w:val="single"/>
        </w:rPr>
        <w:t>Case studies</w:t>
      </w:r>
      <w:r w:rsidRPr="00166C93">
        <w:rPr>
          <w:rStyle w:val="FootnoteReference"/>
          <w:rFonts w:eastAsia="Calibri"/>
        </w:rPr>
        <w:footnoteReference w:id="22"/>
      </w:r>
    </w:p>
    <w:p w14:paraId="0634A794" w14:textId="77777777" w:rsidR="00305F7A" w:rsidRPr="002770C4" w:rsidRDefault="00305F7A" w:rsidP="00BF6627">
      <w:pPr>
        <w:spacing w:line="276" w:lineRule="auto"/>
        <w:rPr>
          <w:rFonts w:eastAsia="Calibri"/>
        </w:rPr>
      </w:pPr>
    </w:p>
    <w:p w14:paraId="1E7460B9" w14:textId="77777777" w:rsidR="005F3A9D" w:rsidRDefault="005F3A9D" w:rsidP="00BF6627">
      <w:pPr>
        <w:spacing w:line="276" w:lineRule="auto"/>
      </w:pPr>
    </w:p>
    <w:p w14:paraId="7E5588CB" w14:textId="77777777" w:rsidR="00305F7A" w:rsidRDefault="00305F7A" w:rsidP="00BF6627">
      <w:pPr>
        <w:spacing w:line="276" w:lineRule="auto"/>
      </w:pPr>
    </w:p>
    <w:p w14:paraId="364C1A2A" w14:textId="77777777" w:rsidR="005F3A9D" w:rsidRPr="00A4227D" w:rsidRDefault="005F3A9D" w:rsidP="00BF6627">
      <w:pPr>
        <w:spacing w:line="276" w:lineRule="auto"/>
        <w:rPr>
          <w:rFonts w:cs="Arial"/>
          <w:b/>
        </w:rPr>
      </w:pPr>
      <w:r w:rsidRPr="00A4227D">
        <w:rPr>
          <w:rFonts w:cs="Arial"/>
          <w:b/>
        </w:rPr>
        <w:lastRenderedPageBreak/>
        <w:t xml:space="preserve">Meeting high levels of demand for </w:t>
      </w:r>
      <w:r w:rsidRPr="00A4227D">
        <w:rPr>
          <w:rFonts w:cs="Arial"/>
          <w:b/>
          <w:bCs/>
        </w:rPr>
        <w:t>Companies</w:t>
      </w:r>
      <w:r w:rsidRPr="00A4227D">
        <w:rPr>
          <w:rFonts w:cs="Arial"/>
          <w:b/>
        </w:rPr>
        <w:t xml:space="preserve"> House services</w:t>
      </w:r>
    </w:p>
    <w:p w14:paraId="20948E2F" w14:textId="77777777" w:rsidR="005F3A9D" w:rsidRDefault="005F3A9D" w:rsidP="00BF6627">
      <w:pPr>
        <w:spacing w:line="276" w:lineRule="auto"/>
        <w:rPr>
          <w:rFonts w:cs="Arial"/>
        </w:rPr>
      </w:pPr>
    </w:p>
    <w:p w14:paraId="2D4A8969" w14:textId="77777777" w:rsidR="0008008F" w:rsidRDefault="005F3A9D" w:rsidP="00BF6627">
      <w:pPr>
        <w:pStyle w:val="ListParagraph"/>
        <w:numPr>
          <w:ilvl w:val="0"/>
          <w:numId w:val="12"/>
        </w:numPr>
        <w:spacing w:line="276" w:lineRule="auto"/>
        <w:rPr>
          <w:rFonts w:cs="Arial"/>
        </w:rPr>
      </w:pPr>
      <w:r w:rsidRPr="00094ED5">
        <w:rPr>
          <w:rFonts w:cs="Arial"/>
        </w:rPr>
        <w:t>Over 99.9% of incorporations in the 2020/21 financial year were filed electronically, with 91.4% of all documents filed with Companies House being filed electronically.</w:t>
      </w:r>
      <w:r w:rsidRPr="00A27C49">
        <w:rPr>
          <w:rStyle w:val="FootnoteReference"/>
        </w:rPr>
        <w:footnoteReference w:id="23"/>
      </w:r>
    </w:p>
    <w:p w14:paraId="7E1F5B24" w14:textId="6B0EAE88" w:rsidR="005F3A9D" w:rsidRDefault="005F3A9D" w:rsidP="00BF6627">
      <w:pPr>
        <w:pStyle w:val="ListParagraph"/>
        <w:numPr>
          <w:ilvl w:val="0"/>
          <w:numId w:val="12"/>
        </w:numPr>
        <w:spacing w:line="276" w:lineRule="auto"/>
        <w:rPr>
          <w:rFonts w:cs="Arial"/>
        </w:rPr>
      </w:pPr>
      <w:r w:rsidRPr="00094ED5">
        <w:rPr>
          <w:rFonts w:cs="Arial"/>
        </w:rPr>
        <w:t>Additionally, in 2015, Companies House introduced Companies House Service (CHS), where all public digital data was made free. Companies House saw 10 billion free data requests in 2020/21, up from 1.3 billion in 2015/16 (see figure 2).</w:t>
      </w:r>
      <w:r w:rsidRPr="00A27C49">
        <w:rPr>
          <w:rStyle w:val="FootnoteReference"/>
        </w:rPr>
        <w:footnoteReference w:id="24"/>
      </w:r>
    </w:p>
    <w:p w14:paraId="73B2AAF6" w14:textId="77777777" w:rsidR="00014E1F" w:rsidRDefault="00014E1F" w:rsidP="00BF6627">
      <w:pPr>
        <w:spacing w:line="276" w:lineRule="auto"/>
        <w:rPr>
          <w:rFonts w:cs="Arial"/>
          <w:b/>
        </w:rPr>
      </w:pPr>
    </w:p>
    <w:p w14:paraId="3A4384C8" w14:textId="341B309D" w:rsidR="00305F7A" w:rsidRDefault="005F3A9D" w:rsidP="00BF6627">
      <w:pPr>
        <w:spacing w:line="276" w:lineRule="auto"/>
        <w:rPr>
          <w:rFonts w:cs="Arial"/>
          <w:b/>
          <w:bCs/>
          <w:lang w:val="en-US"/>
        </w:rPr>
      </w:pPr>
      <w:r w:rsidRPr="00A4227D">
        <w:rPr>
          <w:rFonts w:cs="Arial"/>
          <w:b/>
        </w:rPr>
        <w:t>Figure 2:</w:t>
      </w:r>
      <w:r>
        <w:rPr>
          <w:rFonts w:cs="Arial"/>
        </w:rPr>
        <w:t xml:space="preserve"> </w:t>
      </w:r>
      <w:r w:rsidRPr="0041111E">
        <w:rPr>
          <w:rFonts w:cs="Arial"/>
          <w:b/>
          <w:bCs/>
          <w:lang w:val="en-US"/>
        </w:rPr>
        <w:t xml:space="preserve">Total </w:t>
      </w:r>
      <w:r>
        <w:rPr>
          <w:rFonts w:cs="Arial"/>
          <w:b/>
          <w:bCs/>
          <w:lang w:val="en-US"/>
        </w:rPr>
        <w:t>s</w:t>
      </w:r>
      <w:r w:rsidRPr="0041111E">
        <w:rPr>
          <w:rFonts w:cs="Arial"/>
          <w:b/>
          <w:bCs/>
          <w:lang w:val="en-US"/>
        </w:rPr>
        <w:t xml:space="preserve">earches of Companies House </w:t>
      </w:r>
      <w:r>
        <w:rPr>
          <w:rFonts w:cs="Arial"/>
          <w:b/>
          <w:bCs/>
          <w:lang w:val="en-US"/>
        </w:rPr>
        <w:t>r</w:t>
      </w:r>
      <w:r w:rsidRPr="0041111E">
        <w:rPr>
          <w:rFonts w:cs="Arial"/>
          <w:b/>
          <w:bCs/>
          <w:lang w:val="en-US"/>
        </w:rPr>
        <w:t xml:space="preserve">ecords </w:t>
      </w:r>
      <w:r>
        <w:rPr>
          <w:rFonts w:cs="Arial"/>
          <w:b/>
          <w:bCs/>
          <w:lang w:val="en-US"/>
        </w:rPr>
        <w:t>annually (millions), 2015</w:t>
      </w:r>
      <w:r w:rsidR="007724E6">
        <w:rPr>
          <w:rFonts w:cs="Arial"/>
          <w:b/>
          <w:bCs/>
          <w:lang w:val="en-US"/>
        </w:rPr>
        <w:t xml:space="preserve"> </w:t>
      </w:r>
      <w:r w:rsidR="00305F7A">
        <w:rPr>
          <w:rFonts w:cs="Arial"/>
          <w:b/>
          <w:bCs/>
          <w:lang w:val="en-US"/>
        </w:rPr>
        <w:t>–</w:t>
      </w:r>
      <w:r w:rsidR="007724E6">
        <w:rPr>
          <w:rFonts w:cs="Arial"/>
          <w:b/>
          <w:bCs/>
          <w:lang w:val="en-US"/>
        </w:rPr>
        <w:t xml:space="preserve"> </w:t>
      </w:r>
      <w:r>
        <w:rPr>
          <w:rFonts w:cs="Arial"/>
          <w:b/>
          <w:bCs/>
          <w:lang w:val="en-US"/>
        </w:rPr>
        <w:t>2021</w:t>
      </w:r>
    </w:p>
    <w:p w14:paraId="10E8F49C" w14:textId="77777777" w:rsidR="00305F7A" w:rsidRDefault="00305F7A" w:rsidP="00BF6627">
      <w:pPr>
        <w:spacing w:line="276" w:lineRule="auto"/>
        <w:rPr>
          <w:rFonts w:cs="Arial"/>
          <w:b/>
          <w:bCs/>
          <w:lang w:val="en-US"/>
        </w:rPr>
      </w:pPr>
    </w:p>
    <w:p w14:paraId="69A23073" w14:textId="09BACD3F" w:rsidR="004A4529" w:rsidRDefault="006208CF" w:rsidP="00BF6627">
      <w:pPr>
        <w:spacing w:line="276" w:lineRule="auto"/>
        <w:rPr>
          <w:rFonts w:cs="Arial"/>
          <w:b/>
          <w:bCs/>
          <w:lang w:val="en-US"/>
        </w:rPr>
      </w:pPr>
      <w:r>
        <w:rPr>
          <w:noProof/>
        </w:rPr>
        <w:drawing>
          <wp:anchor distT="0" distB="0" distL="114300" distR="114300" simplePos="0" relativeHeight="251658274" behindDoc="1" locked="0" layoutInCell="1" allowOverlap="1" wp14:anchorId="41D08464" wp14:editId="38C5DCE8">
            <wp:simplePos x="0" y="0"/>
            <wp:positionH relativeFrom="margin">
              <wp:posOffset>23734</wp:posOffset>
            </wp:positionH>
            <wp:positionV relativeFrom="paragraph">
              <wp:posOffset>8230</wp:posOffset>
            </wp:positionV>
            <wp:extent cx="5711825" cy="2800350"/>
            <wp:effectExtent l="0" t="0" r="3175" b="0"/>
            <wp:wrapTight wrapText="bothSides">
              <wp:wrapPolygon edited="0">
                <wp:start x="0" y="0"/>
                <wp:lineTo x="0" y="21453"/>
                <wp:lineTo x="21540" y="21453"/>
                <wp:lineTo x="21540" y="0"/>
                <wp:lineTo x="0" y="0"/>
              </wp:wrapPolygon>
            </wp:wrapTight>
            <wp:docPr id="54" name="Chart 54">
              <a:extLst xmlns:a="http://schemas.openxmlformats.org/drawingml/2006/main">
                <a:ext uri="{FF2B5EF4-FFF2-40B4-BE49-F238E27FC236}">
                  <a16:creationId xmlns:a16="http://schemas.microsoft.com/office/drawing/2014/main" id="{821E9225-A416-4D0A-72F8-4D7FDEB23B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p>
    <w:p w14:paraId="35505BF1" w14:textId="7A1D244E" w:rsidR="005F3A9D" w:rsidRDefault="005F3A9D" w:rsidP="00BF6627">
      <w:pPr>
        <w:spacing w:line="276" w:lineRule="auto"/>
        <w:rPr>
          <w:rFonts w:cs="Arial"/>
          <w:b/>
          <w:bCs/>
          <w:lang w:val="en-US"/>
        </w:rPr>
      </w:pPr>
    </w:p>
    <w:p w14:paraId="2B8BB256" w14:textId="77777777" w:rsidR="004A4529" w:rsidRDefault="004A4529" w:rsidP="00BF6627">
      <w:pPr>
        <w:spacing w:line="276" w:lineRule="auto"/>
        <w:rPr>
          <w:rFonts w:cs="Arial"/>
          <w:b/>
          <w:bCs/>
          <w:lang w:val="en-US"/>
        </w:rPr>
      </w:pPr>
    </w:p>
    <w:p w14:paraId="4158B87E" w14:textId="77777777" w:rsidR="004A4529" w:rsidRDefault="004A4529" w:rsidP="00BF6627">
      <w:pPr>
        <w:spacing w:line="276" w:lineRule="auto"/>
        <w:rPr>
          <w:rFonts w:cs="Arial"/>
          <w:b/>
          <w:bCs/>
          <w:lang w:val="en-US"/>
        </w:rPr>
      </w:pPr>
    </w:p>
    <w:p w14:paraId="431B9221" w14:textId="77777777" w:rsidR="004A4529" w:rsidRDefault="004A4529" w:rsidP="00BF6627">
      <w:pPr>
        <w:spacing w:line="276" w:lineRule="auto"/>
        <w:rPr>
          <w:rFonts w:cs="Arial"/>
          <w:b/>
          <w:bCs/>
          <w:lang w:val="en-US"/>
        </w:rPr>
      </w:pPr>
    </w:p>
    <w:p w14:paraId="0C88AAF6" w14:textId="77777777" w:rsidR="004A4529" w:rsidRDefault="004A4529" w:rsidP="00BF6627">
      <w:pPr>
        <w:spacing w:line="276" w:lineRule="auto"/>
        <w:rPr>
          <w:rFonts w:cs="Arial"/>
          <w:b/>
          <w:bCs/>
          <w:lang w:val="en-US"/>
        </w:rPr>
      </w:pPr>
    </w:p>
    <w:p w14:paraId="6A555A87" w14:textId="77777777" w:rsidR="004A4529" w:rsidRDefault="004A4529" w:rsidP="00BF6627">
      <w:pPr>
        <w:spacing w:line="276" w:lineRule="auto"/>
        <w:rPr>
          <w:rFonts w:cs="Arial"/>
          <w:b/>
          <w:bCs/>
          <w:lang w:val="en-US"/>
        </w:rPr>
      </w:pPr>
    </w:p>
    <w:p w14:paraId="076C8916" w14:textId="77777777" w:rsidR="004A4529" w:rsidRDefault="004A4529" w:rsidP="00BF6627">
      <w:pPr>
        <w:spacing w:line="276" w:lineRule="auto"/>
        <w:rPr>
          <w:rFonts w:cs="Arial"/>
          <w:b/>
          <w:bCs/>
          <w:lang w:val="en-US"/>
        </w:rPr>
      </w:pPr>
    </w:p>
    <w:p w14:paraId="7AFFCE74" w14:textId="77777777" w:rsidR="004A4529" w:rsidRDefault="004A4529" w:rsidP="00BF6627">
      <w:pPr>
        <w:spacing w:line="276" w:lineRule="auto"/>
        <w:rPr>
          <w:rFonts w:cs="Arial"/>
          <w:b/>
          <w:bCs/>
          <w:lang w:val="en-US"/>
        </w:rPr>
      </w:pPr>
    </w:p>
    <w:p w14:paraId="174DDD57" w14:textId="77777777" w:rsidR="004A4529" w:rsidRDefault="004A4529" w:rsidP="00BF6627">
      <w:pPr>
        <w:spacing w:line="276" w:lineRule="auto"/>
        <w:rPr>
          <w:rFonts w:cs="Arial"/>
          <w:b/>
          <w:bCs/>
          <w:lang w:val="en-US"/>
        </w:rPr>
      </w:pPr>
    </w:p>
    <w:p w14:paraId="71C8B988" w14:textId="77777777" w:rsidR="004A4529" w:rsidRDefault="004A4529" w:rsidP="00BF6627">
      <w:pPr>
        <w:spacing w:line="276" w:lineRule="auto"/>
        <w:rPr>
          <w:rFonts w:cs="Arial"/>
          <w:b/>
          <w:bCs/>
          <w:lang w:val="en-US"/>
        </w:rPr>
      </w:pPr>
    </w:p>
    <w:p w14:paraId="74524476" w14:textId="77777777" w:rsidR="004A4529" w:rsidRDefault="004A4529" w:rsidP="00BF6627">
      <w:pPr>
        <w:spacing w:line="276" w:lineRule="auto"/>
        <w:rPr>
          <w:rFonts w:cs="Arial"/>
          <w:b/>
          <w:bCs/>
          <w:lang w:val="en-US"/>
        </w:rPr>
      </w:pPr>
    </w:p>
    <w:p w14:paraId="4BD5CB15" w14:textId="77777777" w:rsidR="004A4529" w:rsidRDefault="004A4529" w:rsidP="00A061D1">
      <w:pPr>
        <w:spacing w:line="276" w:lineRule="auto"/>
        <w:rPr>
          <w:rFonts w:cs="Arial"/>
          <w:b/>
          <w:bCs/>
          <w:lang w:val="en-US"/>
        </w:rPr>
      </w:pPr>
    </w:p>
    <w:p w14:paraId="3FB59912" w14:textId="0FF9E2C3" w:rsidR="006208CF" w:rsidRDefault="006208CF" w:rsidP="00BF6627">
      <w:pPr>
        <w:spacing w:line="276" w:lineRule="auto"/>
        <w:rPr>
          <w:rFonts w:cs="Arial"/>
          <w:b/>
          <w:bCs/>
          <w:lang w:val="en-US"/>
        </w:rPr>
      </w:pPr>
    </w:p>
    <w:p w14:paraId="030693C9" w14:textId="03824B5E" w:rsidR="006208CF" w:rsidRDefault="006208CF" w:rsidP="00BF6627">
      <w:pPr>
        <w:spacing w:line="276" w:lineRule="auto"/>
        <w:rPr>
          <w:rFonts w:cs="Arial"/>
          <w:b/>
          <w:bCs/>
          <w:lang w:val="en-US"/>
        </w:rPr>
      </w:pPr>
      <w:r w:rsidRPr="000814E0">
        <w:rPr>
          <w:rFonts w:cs="Arial"/>
          <w:bCs/>
          <w:noProof/>
          <w:color w:val="000000"/>
          <w:sz w:val="22"/>
          <w:szCs w:val="22"/>
          <w:u w:val="single"/>
          <w:lang w:eastAsia="en-GB"/>
        </w:rPr>
        <mc:AlternateContent>
          <mc:Choice Requires="wps">
            <w:drawing>
              <wp:anchor distT="45720" distB="45720" distL="114300" distR="114300" simplePos="0" relativeHeight="251658270" behindDoc="0" locked="0" layoutInCell="1" allowOverlap="1" wp14:anchorId="510A67B6" wp14:editId="6F7DF917">
                <wp:simplePos x="0" y="0"/>
                <wp:positionH relativeFrom="margin">
                  <wp:align>left</wp:align>
                </wp:positionH>
                <wp:positionV relativeFrom="paragraph">
                  <wp:posOffset>5979</wp:posOffset>
                </wp:positionV>
                <wp:extent cx="3819525" cy="1404620"/>
                <wp:effectExtent l="0" t="0" r="9525" b="12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525" cy="1404620"/>
                        </a:xfrm>
                        <a:prstGeom prst="rect">
                          <a:avLst/>
                        </a:prstGeom>
                        <a:solidFill>
                          <a:srgbClr val="FFFFFF"/>
                        </a:solidFill>
                        <a:ln w="9525">
                          <a:noFill/>
                          <a:miter lim="800000"/>
                          <a:headEnd/>
                          <a:tailEnd/>
                        </a:ln>
                      </wps:spPr>
                      <wps:txbx>
                        <w:txbxContent>
                          <w:p w14:paraId="405FCD19" w14:textId="77777777" w:rsidR="005F3A9D" w:rsidRPr="00891949" w:rsidRDefault="005F3A9D" w:rsidP="005F3A9D">
                            <w:pPr>
                              <w:rPr>
                                <w:sz w:val="20"/>
                                <w:szCs w:val="20"/>
                              </w:rPr>
                            </w:pPr>
                            <w:r>
                              <w:rPr>
                                <w:sz w:val="20"/>
                                <w:szCs w:val="20"/>
                              </w:rPr>
                              <w:t xml:space="preserve">Source: </w:t>
                            </w:r>
                            <w:r w:rsidRPr="00891949">
                              <w:rPr>
                                <w:sz w:val="20"/>
                                <w:szCs w:val="20"/>
                              </w:rPr>
                              <w:t xml:space="preserve">Companies House </w:t>
                            </w:r>
                            <w:r>
                              <w:rPr>
                                <w:sz w:val="20"/>
                                <w:szCs w:val="20"/>
                              </w:rPr>
                              <w:t>management information</w:t>
                            </w:r>
                            <w:r w:rsidRPr="00891949">
                              <w:rPr>
                                <w:sz w:val="20"/>
                                <w:szCs w:val="20"/>
                              </w:rPr>
                              <w:t xml:space="preserve"> 2020/21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0A67B6" id="_x0000_s1028" type="#_x0000_t202" style="position:absolute;margin-left:0;margin-top:.45pt;width:300.75pt;height:110.6pt;z-index:25165827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BkEQIAAP4DAAAOAAAAZHJzL2Uyb0RvYy54bWysU9tu2zAMfR+wfxD0vtjOki414hRdugwD&#10;ugvQ7QNkWY6FyaJGKbG7rx8lp2nQvQ3TgyCK5BF5eLS+GXvDjgq9BlvxYpZzpqyERtt9xX98371Z&#10;ceaDsI0wYFXFH5XnN5vXr9aDK9UcOjCNQkYg1peDq3gXgiuzzMtO9cLPwClLzhawF4FM3GcNioHQ&#10;e5PN8/wqGwAbhyCV93R7Nzn5JuG3rZLha9t6FZipONUW0o5pr+Oebdai3KNwnZanMsQ/VNELbenR&#10;M9SdCIIdUP8F1WuJ4KENMwl9Bm2rpUo9UDdF/qKbh044lXohcrw70+T/H6z8cnxw35CF8T2MNMDU&#10;hHf3IH96ZmHbCbtXt4gwdEo09HARKcsG58tTaqTalz6C1MNnaGjI4hAgAY0t9pEV6pMROg3g8Uy6&#10;GgOTdPl2VVwv50vOJPmKRb64mqexZKJ8Snfow0cFPYuHiiNNNcGL470PsRxRPoXE1zwY3ey0McnA&#10;fb01yI6CFLBLK3XwIsxYNlQ8FRKzLMT8JI5eB1Ko0X3FV3lck2YiHR9sk0KC0GY6UyXGnviJlEzk&#10;hLEemW4qPo+5ka4amkciDGESJH0gOnSAvzkbSIwV978OAhVn5pMl0q+LxSKqNxmL5TtiiOGlp770&#10;CCsJquKBs+m4DUnxiQ53S8PZ6UTbcyWnkklkic3Th4gqvrRT1PO33fwBAAD//wMAUEsDBBQABgAI&#10;AAAAIQCa99V/2gAAAAUBAAAPAAAAZHJzL2Rvd25yZXYueG1sTI9BS8QwFITvgv8hPMGbm7awi9a+&#10;LouLFw+C64Ies81rU2xeQpLt1n9vPOlxmGHmm2a72EnMFOLoGKFcFSCIO6dHHhCO78939yBiUqzV&#10;5JgQvinCtr2+alSt3YXfaD6kQeQSjrVCMCn5WsrYGbIqrpwnzl7vglUpyzBIHdQll9tJVkWxkVaN&#10;nBeM8vRkqPs6nC3ChzWj3ofXz15P8/6l3639Ejzi7c2yewSRaEl/YfjFz+jQZqaTO7OOYkLIRxLC&#10;A4jsbYpyDeKEUFVVCbJt5H/69gcAAP//AwBQSwECLQAUAAYACAAAACEAtoM4kv4AAADhAQAAEwAA&#10;AAAAAAAAAAAAAAAAAAAAW0NvbnRlbnRfVHlwZXNdLnhtbFBLAQItABQABgAIAAAAIQA4/SH/1gAA&#10;AJQBAAALAAAAAAAAAAAAAAAAAC8BAABfcmVscy8ucmVsc1BLAQItABQABgAIAAAAIQDSmGBkEQIA&#10;AP4DAAAOAAAAAAAAAAAAAAAAAC4CAABkcnMvZTJvRG9jLnhtbFBLAQItABQABgAIAAAAIQCa99V/&#10;2gAAAAUBAAAPAAAAAAAAAAAAAAAAAGsEAABkcnMvZG93bnJldi54bWxQSwUGAAAAAAQABADzAAAA&#10;cgUAAAAA&#10;" stroked="f">
                <v:textbox style="mso-fit-shape-to-text:t">
                  <w:txbxContent>
                    <w:p w14:paraId="405FCD19" w14:textId="77777777" w:rsidR="005F3A9D" w:rsidRPr="00891949" w:rsidRDefault="005F3A9D" w:rsidP="005F3A9D">
                      <w:pPr>
                        <w:rPr>
                          <w:sz w:val="20"/>
                          <w:szCs w:val="20"/>
                        </w:rPr>
                      </w:pPr>
                      <w:r>
                        <w:rPr>
                          <w:sz w:val="20"/>
                          <w:szCs w:val="20"/>
                        </w:rPr>
                        <w:t xml:space="preserve">Source: </w:t>
                      </w:r>
                      <w:r w:rsidRPr="00891949">
                        <w:rPr>
                          <w:sz w:val="20"/>
                          <w:szCs w:val="20"/>
                        </w:rPr>
                        <w:t xml:space="preserve">Companies House </w:t>
                      </w:r>
                      <w:r>
                        <w:rPr>
                          <w:sz w:val="20"/>
                          <w:szCs w:val="20"/>
                        </w:rPr>
                        <w:t>management information</w:t>
                      </w:r>
                      <w:r w:rsidRPr="00891949">
                        <w:rPr>
                          <w:sz w:val="20"/>
                          <w:szCs w:val="20"/>
                        </w:rPr>
                        <w:t xml:space="preserve"> 2020/21</w:t>
                      </w:r>
                    </w:p>
                  </w:txbxContent>
                </v:textbox>
                <w10:wrap type="square" anchorx="margin"/>
              </v:shape>
            </w:pict>
          </mc:Fallback>
        </mc:AlternateContent>
      </w:r>
    </w:p>
    <w:p w14:paraId="70293291" w14:textId="77777777" w:rsidR="004A4529" w:rsidRDefault="004A4529" w:rsidP="00BF6627">
      <w:pPr>
        <w:spacing w:line="276" w:lineRule="auto"/>
        <w:rPr>
          <w:rFonts w:cs="Arial"/>
          <w:b/>
          <w:bCs/>
          <w:lang w:val="en-US"/>
        </w:rPr>
      </w:pPr>
    </w:p>
    <w:p w14:paraId="56E9E9EC" w14:textId="77777777" w:rsidR="00305F7A" w:rsidRPr="001F1589" w:rsidRDefault="00305F7A" w:rsidP="00BF6627">
      <w:pPr>
        <w:spacing w:line="276" w:lineRule="auto"/>
        <w:rPr>
          <w:rFonts w:cs="Arial"/>
          <w:b/>
          <w:bCs/>
          <w:lang w:val="en-US"/>
        </w:rPr>
      </w:pPr>
    </w:p>
    <w:p w14:paraId="66E3ED10" w14:textId="77777777" w:rsidR="005F3A9D" w:rsidRPr="00094ED5" w:rsidRDefault="005F3A9D" w:rsidP="00BF6627">
      <w:pPr>
        <w:pStyle w:val="ListParagraph"/>
        <w:numPr>
          <w:ilvl w:val="0"/>
          <w:numId w:val="12"/>
        </w:numPr>
        <w:spacing w:line="276" w:lineRule="auto"/>
        <w:rPr>
          <w:u w:val="single"/>
        </w:rPr>
      </w:pPr>
      <w:r w:rsidRPr="00B55B20">
        <w:t>The rising demand for Companies House data and services means that existing resources at Companies House are increasingly stretched. Using scalable technological solutions, such as e-filing with automated tagging, w</w:t>
      </w:r>
      <w:r>
        <w:t xml:space="preserve">ould </w:t>
      </w:r>
      <w:r w:rsidRPr="00B55B20">
        <w:t xml:space="preserve">enable external users to process data on the register more easily, </w:t>
      </w:r>
      <w:r>
        <w:t>whilst</w:t>
      </w:r>
      <w:r w:rsidRPr="00B55B20">
        <w:t xml:space="preserve"> also enabl</w:t>
      </w:r>
      <w:r>
        <w:t>ing</w:t>
      </w:r>
      <w:r w:rsidRPr="00B55B20">
        <w:t xml:space="preserve"> Companies House to minimise resource-intensive manual processes.</w:t>
      </w:r>
    </w:p>
    <w:p w14:paraId="041C03E7" w14:textId="2723AB6E" w:rsidR="00722316" w:rsidRPr="003A2D0E" w:rsidRDefault="003A2D0E" w:rsidP="00BF6627">
      <w:pPr>
        <w:spacing w:line="276" w:lineRule="auto"/>
      </w:pPr>
      <w:r>
        <w:br w:type="page"/>
      </w:r>
    </w:p>
    <w:p w14:paraId="549DA982" w14:textId="62D18A3C" w:rsidR="00947590" w:rsidRPr="00836581" w:rsidRDefault="002164B9" w:rsidP="004E5C56">
      <w:pPr>
        <w:pStyle w:val="Heading1"/>
        <w:numPr>
          <w:ilvl w:val="0"/>
          <w:numId w:val="17"/>
        </w:numPr>
      </w:pPr>
      <w:bookmarkStart w:id="26" w:name="_Toc108698940"/>
      <w:bookmarkStart w:id="27" w:name="_Toc108704787"/>
      <w:bookmarkStart w:id="28" w:name="_Toc177460090"/>
      <w:r w:rsidRPr="00836581">
        <w:lastRenderedPageBreak/>
        <w:t>R</w:t>
      </w:r>
      <w:r w:rsidR="00D64409" w:rsidRPr="00836581">
        <w:t>ationale for intervention</w:t>
      </w:r>
      <w:bookmarkEnd w:id="26"/>
      <w:bookmarkEnd w:id="27"/>
      <w:bookmarkEnd w:id="28"/>
    </w:p>
    <w:p w14:paraId="7FE7AF9F" w14:textId="77777777" w:rsidR="00AF4967" w:rsidRPr="00DE7228" w:rsidRDefault="00AF4967" w:rsidP="00094ED5"/>
    <w:p w14:paraId="7C088F83" w14:textId="24371445" w:rsidR="00384931" w:rsidRPr="00DE0748" w:rsidRDefault="00964DA2" w:rsidP="00BF6627">
      <w:pPr>
        <w:pStyle w:val="ListParagraph"/>
        <w:numPr>
          <w:ilvl w:val="0"/>
          <w:numId w:val="12"/>
        </w:numPr>
        <w:spacing w:line="276" w:lineRule="auto"/>
        <w:rPr>
          <w:rFonts w:cs="Arial"/>
        </w:rPr>
      </w:pPr>
      <w:r w:rsidRPr="00DE0748">
        <w:rPr>
          <w:rFonts w:cs="Arial"/>
        </w:rPr>
        <w:t>We now consider the</w:t>
      </w:r>
      <w:r w:rsidR="00220763" w:rsidRPr="00DE0748">
        <w:rPr>
          <w:rFonts w:cs="Arial"/>
        </w:rPr>
        <w:t xml:space="preserve"> </w:t>
      </w:r>
      <w:r w:rsidR="00C6497A" w:rsidRPr="00DE0748">
        <w:rPr>
          <w:rFonts w:cs="Arial"/>
        </w:rPr>
        <w:t>rationale for intervention, based on the issues identified</w:t>
      </w:r>
      <w:r w:rsidRPr="00DE0748">
        <w:rPr>
          <w:rFonts w:cs="Arial"/>
        </w:rPr>
        <w:t xml:space="preserve"> in the problem under consideration section</w:t>
      </w:r>
      <w:r w:rsidR="00C6497A" w:rsidRPr="00DE0748">
        <w:rPr>
          <w:rFonts w:cs="Arial"/>
        </w:rPr>
        <w:t xml:space="preserve">. </w:t>
      </w:r>
      <w:r w:rsidR="009A3238" w:rsidRPr="00DE0748">
        <w:rPr>
          <w:rFonts w:cs="Arial"/>
        </w:rPr>
        <w:t>Figure 3</w:t>
      </w:r>
      <w:r w:rsidR="00FB413D" w:rsidRPr="00DE0748">
        <w:rPr>
          <w:rFonts w:cs="Arial"/>
        </w:rPr>
        <w:t xml:space="preserve"> below</w:t>
      </w:r>
      <w:r w:rsidR="00C6497A" w:rsidRPr="00DE0748">
        <w:rPr>
          <w:rFonts w:cs="Arial"/>
        </w:rPr>
        <w:t xml:space="preserve"> </w:t>
      </w:r>
      <w:r w:rsidRPr="00DE0748">
        <w:rPr>
          <w:rFonts w:cs="Arial"/>
        </w:rPr>
        <w:t xml:space="preserve">summarises </w:t>
      </w:r>
      <w:r w:rsidR="001C57FE" w:rsidRPr="00DE0748">
        <w:rPr>
          <w:rFonts w:cs="Arial"/>
        </w:rPr>
        <w:t>the rationales for intervention against each problem identified</w:t>
      </w:r>
      <w:r w:rsidR="00F126E2" w:rsidRPr="00DE0748">
        <w:rPr>
          <w:rFonts w:cs="Arial"/>
        </w:rPr>
        <w:t>, wh</w:t>
      </w:r>
      <w:r w:rsidR="0054434B" w:rsidRPr="00DE0748">
        <w:rPr>
          <w:rFonts w:cs="Arial"/>
        </w:rPr>
        <w:t>ich we then discuss in full</w:t>
      </w:r>
      <w:r w:rsidR="001C57FE" w:rsidRPr="00DE0748">
        <w:rPr>
          <w:rFonts w:cs="Arial"/>
        </w:rPr>
        <w:t xml:space="preserve">. </w:t>
      </w:r>
      <w:r w:rsidR="00532F17">
        <w:rPr>
          <w:rFonts w:cs="Arial"/>
        </w:rPr>
        <w:t xml:space="preserve">Figure 3 also maps </w:t>
      </w:r>
      <w:r w:rsidR="00C22C67">
        <w:rPr>
          <w:rFonts w:cs="Arial"/>
        </w:rPr>
        <w:t xml:space="preserve">the problem under consideration and rationales to the </w:t>
      </w:r>
      <w:r w:rsidR="00BF05CE">
        <w:rPr>
          <w:rFonts w:cs="Arial"/>
        </w:rPr>
        <w:t xml:space="preserve">specific measures set out </w:t>
      </w:r>
      <w:r w:rsidR="00F442A8">
        <w:rPr>
          <w:rFonts w:cs="Arial"/>
        </w:rPr>
        <w:t xml:space="preserve">later </w:t>
      </w:r>
      <w:r w:rsidR="00BF05CE">
        <w:rPr>
          <w:rFonts w:cs="Arial"/>
        </w:rPr>
        <w:t>in this I</w:t>
      </w:r>
      <w:r w:rsidR="00194C44">
        <w:rPr>
          <w:rFonts w:cs="Arial"/>
        </w:rPr>
        <w:t>mpact Assessment</w:t>
      </w:r>
      <w:r w:rsidR="00BF05CE">
        <w:rPr>
          <w:rFonts w:cs="Arial"/>
        </w:rPr>
        <w:t xml:space="preserve">. </w:t>
      </w:r>
    </w:p>
    <w:p w14:paraId="66F7673A" w14:textId="77777777" w:rsidR="009A3238" w:rsidRPr="002916EA" w:rsidRDefault="009A3238" w:rsidP="00BF6627">
      <w:pPr>
        <w:spacing w:line="276" w:lineRule="auto"/>
        <w:rPr>
          <w:rFonts w:cs="Arial"/>
        </w:rPr>
      </w:pPr>
    </w:p>
    <w:tbl>
      <w:tblPr>
        <w:tblStyle w:val="TableGrid"/>
        <w:tblpPr w:leftFromText="180" w:rightFromText="180" w:vertAnchor="text" w:tblpY="298"/>
        <w:tblW w:w="10667" w:type="dxa"/>
        <w:tblLook w:val="04A0" w:firstRow="1" w:lastRow="0" w:firstColumn="1" w:lastColumn="0" w:noHBand="0" w:noVBand="1"/>
      </w:tblPr>
      <w:tblGrid>
        <w:gridCol w:w="1877"/>
        <w:gridCol w:w="1219"/>
        <w:gridCol w:w="1437"/>
        <w:gridCol w:w="1501"/>
        <w:gridCol w:w="1562"/>
        <w:gridCol w:w="3071"/>
      </w:tblGrid>
      <w:tr w:rsidR="00586C2D" w:rsidRPr="002916EA" w14:paraId="0EF7B38C" w14:textId="5AB09494" w:rsidTr="002B1D6A">
        <w:trPr>
          <w:trHeight w:val="406"/>
        </w:trPr>
        <w:tc>
          <w:tcPr>
            <w:tcW w:w="1935" w:type="dxa"/>
            <w:shd w:val="clear" w:color="auto" w:fill="002060"/>
          </w:tcPr>
          <w:p w14:paraId="6FA7DEDA" w14:textId="77777777" w:rsidR="00F42793" w:rsidRPr="00166C93" w:rsidRDefault="00F42793" w:rsidP="00BF6627">
            <w:pPr>
              <w:spacing w:line="276" w:lineRule="auto"/>
              <w:jc w:val="center"/>
              <w:rPr>
                <w:rFonts w:cs="Arial"/>
                <w:b/>
                <w:bCs/>
                <w:sz w:val="22"/>
                <w:szCs w:val="22"/>
              </w:rPr>
            </w:pPr>
          </w:p>
        </w:tc>
        <w:tc>
          <w:tcPr>
            <w:tcW w:w="1149" w:type="dxa"/>
            <w:shd w:val="clear" w:color="auto" w:fill="002060"/>
          </w:tcPr>
          <w:p w14:paraId="161D4350" w14:textId="29236602" w:rsidR="00F42793" w:rsidRPr="00166C93" w:rsidRDefault="00F42793" w:rsidP="00BF6627">
            <w:pPr>
              <w:spacing w:line="276" w:lineRule="auto"/>
              <w:jc w:val="center"/>
              <w:rPr>
                <w:rFonts w:cs="Arial"/>
                <w:b/>
                <w:bCs/>
                <w:sz w:val="22"/>
                <w:szCs w:val="22"/>
              </w:rPr>
            </w:pPr>
            <w:r w:rsidRPr="00166C93">
              <w:rPr>
                <w:rFonts w:cs="Arial"/>
                <w:b/>
                <w:bCs/>
                <w:sz w:val="22"/>
                <w:szCs w:val="22"/>
              </w:rPr>
              <w:t>Provision of public goods</w:t>
            </w:r>
          </w:p>
        </w:tc>
        <w:tc>
          <w:tcPr>
            <w:tcW w:w="1438" w:type="dxa"/>
            <w:shd w:val="clear" w:color="auto" w:fill="002060"/>
          </w:tcPr>
          <w:p w14:paraId="7BAC201D" w14:textId="77777777" w:rsidR="00F42793" w:rsidRPr="00166C93" w:rsidRDefault="00F42793" w:rsidP="00BF6627">
            <w:pPr>
              <w:spacing w:line="276" w:lineRule="auto"/>
              <w:jc w:val="center"/>
              <w:rPr>
                <w:rFonts w:cs="Arial"/>
                <w:b/>
                <w:bCs/>
                <w:sz w:val="22"/>
                <w:szCs w:val="22"/>
              </w:rPr>
            </w:pPr>
            <w:r w:rsidRPr="00166C93">
              <w:rPr>
                <w:rFonts w:cs="Arial"/>
                <w:b/>
                <w:bCs/>
                <w:sz w:val="22"/>
                <w:szCs w:val="22"/>
              </w:rPr>
              <w:t>Addressing criminal behaviour</w:t>
            </w:r>
          </w:p>
        </w:tc>
        <w:tc>
          <w:tcPr>
            <w:tcW w:w="1410" w:type="dxa"/>
            <w:shd w:val="clear" w:color="auto" w:fill="002060"/>
          </w:tcPr>
          <w:p w14:paraId="1558E064" w14:textId="77777777" w:rsidR="00F42793" w:rsidRPr="00166C93" w:rsidRDefault="00F42793" w:rsidP="00BF6627">
            <w:pPr>
              <w:spacing w:line="276" w:lineRule="auto"/>
              <w:jc w:val="center"/>
              <w:rPr>
                <w:rFonts w:cs="Arial"/>
                <w:b/>
                <w:bCs/>
                <w:sz w:val="22"/>
                <w:szCs w:val="22"/>
              </w:rPr>
            </w:pPr>
            <w:r w:rsidRPr="00166C93">
              <w:rPr>
                <w:rFonts w:cs="Arial"/>
                <w:b/>
                <w:bCs/>
                <w:sz w:val="22"/>
                <w:szCs w:val="22"/>
              </w:rPr>
              <w:t>Reducing negative externalities</w:t>
            </w:r>
          </w:p>
        </w:tc>
        <w:tc>
          <w:tcPr>
            <w:tcW w:w="1490" w:type="dxa"/>
            <w:shd w:val="clear" w:color="auto" w:fill="002060"/>
          </w:tcPr>
          <w:p w14:paraId="0DA50684" w14:textId="77777777" w:rsidR="00F42793" w:rsidRPr="00166C93" w:rsidRDefault="00F42793" w:rsidP="00BF6627">
            <w:pPr>
              <w:spacing w:line="276" w:lineRule="auto"/>
              <w:jc w:val="center"/>
              <w:rPr>
                <w:rFonts w:cs="Arial"/>
                <w:b/>
                <w:bCs/>
                <w:sz w:val="22"/>
                <w:szCs w:val="22"/>
              </w:rPr>
            </w:pPr>
            <w:r w:rsidRPr="00166C93">
              <w:rPr>
                <w:rFonts w:cs="Arial"/>
                <w:b/>
                <w:bCs/>
                <w:sz w:val="22"/>
                <w:szCs w:val="22"/>
              </w:rPr>
              <w:t>Reducing information asymmetries</w:t>
            </w:r>
          </w:p>
        </w:tc>
        <w:tc>
          <w:tcPr>
            <w:tcW w:w="3245" w:type="dxa"/>
            <w:shd w:val="clear" w:color="auto" w:fill="002060"/>
          </w:tcPr>
          <w:p w14:paraId="68B871BC" w14:textId="2639C332" w:rsidR="00F42793" w:rsidRPr="00166C93" w:rsidRDefault="00F42793" w:rsidP="00BF6627">
            <w:pPr>
              <w:spacing w:line="276" w:lineRule="auto"/>
              <w:jc w:val="center"/>
              <w:rPr>
                <w:rFonts w:cs="Arial"/>
                <w:b/>
                <w:bCs/>
                <w:sz w:val="22"/>
                <w:szCs w:val="22"/>
              </w:rPr>
            </w:pPr>
            <w:r w:rsidRPr="00166C93">
              <w:rPr>
                <w:rFonts w:cs="Arial"/>
                <w:b/>
                <w:bCs/>
                <w:color w:val="FFFFFF" w:themeColor="background1"/>
                <w:sz w:val="22"/>
                <w:szCs w:val="22"/>
              </w:rPr>
              <w:t xml:space="preserve">Specific measures </w:t>
            </w:r>
          </w:p>
        </w:tc>
      </w:tr>
      <w:tr w:rsidR="00586C2D" w:rsidRPr="002916EA" w14:paraId="4778E28E" w14:textId="2DA3A914" w:rsidTr="00166C93">
        <w:trPr>
          <w:trHeight w:val="1414"/>
        </w:trPr>
        <w:tc>
          <w:tcPr>
            <w:tcW w:w="1935" w:type="dxa"/>
            <w:vAlign w:val="center"/>
          </w:tcPr>
          <w:p w14:paraId="713DAA3D" w14:textId="77777777" w:rsidR="00B532E9" w:rsidRPr="00166C93" w:rsidRDefault="00B532E9" w:rsidP="00BF6627">
            <w:pPr>
              <w:spacing w:line="276" w:lineRule="auto"/>
              <w:jc w:val="center"/>
              <w:rPr>
                <w:rFonts w:cs="Arial"/>
                <w:b/>
                <w:bCs/>
                <w:sz w:val="22"/>
                <w:szCs w:val="22"/>
              </w:rPr>
            </w:pPr>
          </w:p>
          <w:p w14:paraId="434C6DD0" w14:textId="77777777" w:rsidR="00F42793" w:rsidRPr="00166C93" w:rsidRDefault="00F42793" w:rsidP="00BF6627">
            <w:pPr>
              <w:spacing w:line="276" w:lineRule="auto"/>
              <w:jc w:val="center"/>
              <w:rPr>
                <w:rFonts w:cs="Arial"/>
                <w:b/>
                <w:bCs/>
                <w:sz w:val="22"/>
                <w:szCs w:val="22"/>
              </w:rPr>
            </w:pPr>
            <w:r w:rsidRPr="00166C93">
              <w:rPr>
                <w:rFonts w:cs="Arial"/>
                <w:b/>
                <w:bCs/>
                <w:sz w:val="22"/>
                <w:szCs w:val="22"/>
              </w:rPr>
              <w:t>Increasing the timeliness, usefulness and accuracy of Companies House data</w:t>
            </w:r>
          </w:p>
          <w:p w14:paraId="6BCE360C" w14:textId="3D175609" w:rsidR="00930CE0" w:rsidRPr="00166C93" w:rsidRDefault="00930CE0" w:rsidP="00BF6627">
            <w:pPr>
              <w:spacing w:line="276" w:lineRule="auto"/>
              <w:jc w:val="center"/>
              <w:rPr>
                <w:rFonts w:cs="Arial"/>
                <w:b/>
                <w:bCs/>
                <w:sz w:val="22"/>
                <w:szCs w:val="22"/>
              </w:rPr>
            </w:pPr>
          </w:p>
        </w:tc>
        <w:tc>
          <w:tcPr>
            <w:tcW w:w="1149" w:type="dxa"/>
            <w:vAlign w:val="center"/>
          </w:tcPr>
          <w:p w14:paraId="60FC5162" w14:textId="10077BA2"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3901FF24" wp14:editId="19FAD186">
                  <wp:extent cx="415637" cy="415637"/>
                  <wp:effectExtent l="0" t="0" r="3810" b="0"/>
                  <wp:docPr id="55" name="Graphic 5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38" w:type="dxa"/>
            <w:vAlign w:val="center"/>
          </w:tcPr>
          <w:p w14:paraId="4ACB1383" w14:textId="61ED21F8"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14E6C32E" wp14:editId="73DA6D3C">
                  <wp:extent cx="415637" cy="415637"/>
                  <wp:effectExtent l="0" t="0" r="3810" b="0"/>
                  <wp:docPr id="56" name="Graphic 5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10" w:type="dxa"/>
            <w:vAlign w:val="center"/>
          </w:tcPr>
          <w:p w14:paraId="6BB86C8B" w14:textId="77777777" w:rsidR="00F42793" w:rsidRPr="00166C93" w:rsidRDefault="00F42793" w:rsidP="00BF6627">
            <w:pPr>
              <w:spacing w:line="276" w:lineRule="auto"/>
              <w:jc w:val="center"/>
              <w:rPr>
                <w:rFonts w:cs="Arial"/>
                <w:sz w:val="22"/>
                <w:szCs w:val="22"/>
              </w:rPr>
            </w:pPr>
          </w:p>
        </w:tc>
        <w:tc>
          <w:tcPr>
            <w:tcW w:w="1490" w:type="dxa"/>
            <w:vAlign w:val="center"/>
          </w:tcPr>
          <w:p w14:paraId="1D28F62D" w14:textId="4A5EB0EA"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6EB4CFBF" wp14:editId="2992C2C8">
                  <wp:extent cx="415637" cy="415637"/>
                  <wp:effectExtent l="0" t="0" r="3810" b="0"/>
                  <wp:docPr id="57" name="Graphic 5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3245" w:type="dxa"/>
            <w:vAlign w:val="center"/>
          </w:tcPr>
          <w:p w14:paraId="1B36D205" w14:textId="2DB5D9E0" w:rsidR="00F42793" w:rsidRPr="00166C93" w:rsidRDefault="00930CE0" w:rsidP="00BF6627">
            <w:pPr>
              <w:spacing w:line="276" w:lineRule="auto"/>
              <w:jc w:val="center"/>
              <w:rPr>
                <w:rFonts w:cs="Arial"/>
                <w:sz w:val="22"/>
                <w:szCs w:val="22"/>
              </w:rPr>
            </w:pPr>
            <w:r w:rsidRPr="00166C93">
              <w:rPr>
                <w:rFonts w:cs="Arial"/>
                <w:sz w:val="22"/>
                <w:szCs w:val="22"/>
              </w:rPr>
              <w:t>Registrar</w:t>
            </w:r>
            <w:r w:rsidR="00EE537D">
              <w:rPr>
                <w:rFonts w:cs="Arial"/>
                <w:sz w:val="22"/>
                <w:szCs w:val="22"/>
              </w:rPr>
              <w:t>’</w:t>
            </w:r>
            <w:r w:rsidRPr="00166C93">
              <w:rPr>
                <w:rFonts w:cs="Arial"/>
                <w:sz w:val="22"/>
                <w:szCs w:val="22"/>
              </w:rPr>
              <w:t>s</w:t>
            </w:r>
            <w:r w:rsidR="00F42793" w:rsidRPr="00166C93">
              <w:rPr>
                <w:rFonts w:cs="Arial"/>
                <w:sz w:val="22"/>
                <w:szCs w:val="22"/>
              </w:rPr>
              <w:t xml:space="preserve"> </w:t>
            </w:r>
            <w:r w:rsidR="00586C2D" w:rsidRPr="00166C93">
              <w:rPr>
                <w:rFonts w:cs="Arial"/>
                <w:sz w:val="22"/>
                <w:szCs w:val="22"/>
              </w:rPr>
              <w:t>p</w:t>
            </w:r>
            <w:r w:rsidR="00F42793" w:rsidRPr="00166C93">
              <w:rPr>
                <w:rFonts w:cs="Arial"/>
                <w:sz w:val="22"/>
                <w:szCs w:val="22"/>
              </w:rPr>
              <w:t>owers</w:t>
            </w:r>
          </w:p>
          <w:p w14:paraId="2123DB91" w14:textId="6371C1DE" w:rsidR="00F42793" w:rsidRPr="00166C93" w:rsidRDefault="00F42793" w:rsidP="00BF6627">
            <w:pPr>
              <w:spacing w:line="276" w:lineRule="auto"/>
              <w:jc w:val="center"/>
              <w:rPr>
                <w:rFonts w:cs="Arial"/>
                <w:sz w:val="22"/>
                <w:szCs w:val="22"/>
              </w:rPr>
            </w:pPr>
            <w:r w:rsidRPr="00166C93">
              <w:rPr>
                <w:rFonts w:cs="Arial"/>
                <w:sz w:val="22"/>
                <w:szCs w:val="22"/>
              </w:rPr>
              <w:t>I</w:t>
            </w:r>
            <w:r w:rsidR="00586C2D" w:rsidRPr="00166C93">
              <w:rPr>
                <w:rFonts w:cs="Arial"/>
                <w:sz w:val="22"/>
                <w:szCs w:val="22"/>
              </w:rPr>
              <w:t xml:space="preserve">dentity </w:t>
            </w:r>
            <w:r w:rsidRPr="00166C93">
              <w:rPr>
                <w:rFonts w:cs="Arial"/>
                <w:sz w:val="22"/>
                <w:szCs w:val="22"/>
              </w:rPr>
              <w:t>verification</w:t>
            </w:r>
          </w:p>
          <w:p w14:paraId="791C2DAE" w14:textId="3A794746" w:rsidR="00422D2B" w:rsidRDefault="00422D2B" w:rsidP="00BF6627">
            <w:pPr>
              <w:spacing w:line="276" w:lineRule="auto"/>
              <w:jc w:val="center"/>
              <w:rPr>
                <w:rFonts w:cs="Arial"/>
                <w:sz w:val="22"/>
                <w:szCs w:val="22"/>
              </w:rPr>
            </w:pPr>
            <w:r>
              <w:rPr>
                <w:rFonts w:cs="Arial"/>
                <w:sz w:val="22"/>
                <w:szCs w:val="22"/>
              </w:rPr>
              <w:t>A</w:t>
            </w:r>
            <w:r w:rsidRPr="00422D2B">
              <w:rPr>
                <w:rFonts w:cs="Arial"/>
                <w:sz w:val="22"/>
                <w:szCs w:val="22"/>
              </w:rPr>
              <w:t>uthorised corporate service providers</w:t>
            </w:r>
          </w:p>
          <w:p w14:paraId="76B8A796" w14:textId="534AD6B8" w:rsidR="00F42793" w:rsidRPr="00166C93" w:rsidRDefault="00F42793" w:rsidP="00BF6627">
            <w:pPr>
              <w:spacing w:line="276" w:lineRule="auto"/>
              <w:jc w:val="center"/>
              <w:rPr>
                <w:rFonts w:cs="Arial"/>
                <w:sz w:val="22"/>
                <w:szCs w:val="22"/>
              </w:rPr>
            </w:pPr>
            <w:r w:rsidRPr="00166C93">
              <w:rPr>
                <w:rFonts w:cs="Arial"/>
                <w:sz w:val="22"/>
                <w:szCs w:val="22"/>
              </w:rPr>
              <w:t>Transparency of ownership</w:t>
            </w:r>
          </w:p>
          <w:p w14:paraId="2502180F" w14:textId="4B160480" w:rsidR="00F42793" w:rsidRPr="00166C93" w:rsidRDefault="00F42793" w:rsidP="00BF6627">
            <w:pPr>
              <w:spacing w:line="276" w:lineRule="auto"/>
              <w:jc w:val="center"/>
              <w:rPr>
                <w:rFonts w:cs="Arial"/>
                <w:sz w:val="22"/>
                <w:szCs w:val="22"/>
              </w:rPr>
            </w:pPr>
            <w:r w:rsidRPr="00166C93">
              <w:rPr>
                <w:rFonts w:cs="Arial"/>
                <w:sz w:val="22"/>
                <w:szCs w:val="22"/>
              </w:rPr>
              <w:t>Data sharing</w:t>
            </w:r>
          </w:p>
          <w:p w14:paraId="3504D935" w14:textId="4EF7B598" w:rsidR="00F42793" w:rsidRPr="00166C93" w:rsidRDefault="00F42793" w:rsidP="00BF6627">
            <w:pPr>
              <w:spacing w:line="276" w:lineRule="auto"/>
              <w:jc w:val="center"/>
              <w:rPr>
                <w:rFonts w:cs="Arial"/>
                <w:sz w:val="22"/>
                <w:szCs w:val="22"/>
              </w:rPr>
            </w:pPr>
            <w:r w:rsidRPr="00166C93">
              <w:rPr>
                <w:rFonts w:cs="Arial"/>
                <w:sz w:val="22"/>
                <w:szCs w:val="22"/>
              </w:rPr>
              <w:t>Improving financial information</w:t>
            </w:r>
          </w:p>
        </w:tc>
      </w:tr>
      <w:tr w:rsidR="00586C2D" w:rsidRPr="002916EA" w14:paraId="317150BD" w14:textId="67989E12" w:rsidTr="00166C93">
        <w:trPr>
          <w:trHeight w:val="977"/>
        </w:trPr>
        <w:tc>
          <w:tcPr>
            <w:tcW w:w="1935" w:type="dxa"/>
            <w:vAlign w:val="center"/>
          </w:tcPr>
          <w:p w14:paraId="4EB3BFB3" w14:textId="77777777" w:rsidR="00B532E9" w:rsidRPr="00166C93" w:rsidRDefault="00B532E9" w:rsidP="00BF6627">
            <w:pPr>
              <w:spacing w:line="276" w:lineRule="auto"/>
              <w:jc w:val="center"/>
              <w:rPr>
                <w:rFonts w:cs="Arial"/>
                <w:b/>
                <w:bCs/>
                <w:sz w:val="22"/>
                <w:szCs w:val="22"/>
              </w:rPr>
            </w:pPr>
          </w:p>
          <w:p w14:paraId="039842FF" w14:textId="037C32C1" w:rsidR="00F42793" w:rsidRPr="00166C93" w:rsidRDefault="00F42793" w:rsidP="00BF6627">
            <w:pPr>
              <w:spacing w:line="276" w:lineRule="auto"/>
              <w:jc w:val="center"/>
              <w:rPr>
                <w:rFonts w:cs="Arial"/>
                <w:b/>
                <w:bCs/>
                <w:sz w:val="22"/>
                <w:szCs w:val="22"/>
              </w:rPr>
            </w:pPr>
            <w:r w:rsidRPr="00166C93">
              <w:rPr>
                <w:rFonts w:cs="Arial"/>
                <w:b/>
                <w:bCs/>
                <w:sz w:val="22"/>
                <w:szCs w:val="22"/>
              </w:rPr>
              <w:t>Misuse of UK registered companies and other entities</w:t>
            </w:r>
          </w:p>
          <w:p w14:paraId="034EE936" w14:textId="77777777" w:rsidR="00F42793" w:rsidRPr="00166C93" w:rsidRDefault="00F42793" w:rsidP="00BF6627">
            <w:pPr>
              <w:spacing w:line="276" w:lineRule="auto"/>
              <w:jc w:val="center"/>
              <w:rPr>
                <w:rFonts w:cs="Arial"/>
                <w:b/>
                <w:bCs/>
                <w:sz w:val="22"/>
                <w:szCs w:val="22"/>
              </w:rPr>
            </w:pPr>
          </w:p>
        </w:tc>
        <w:tc>
          <w:tcPr>
            <w:tcW w:w="1149" w:type="dxa"/>
            <w:vAlign w:val="center"/>
          </w:tcPr>
          <w:p w14:paraId="0555756B" w14:textId="65A65CA7" w:rsidR="00F42793" w:rsidRPr="00166C93" w:rsidDel="00956CAE" w:rsidRDefault="00E910A5" w:rsidP="00BF6627">
            <w:pPr>
              <w:spacing w:line="276" w:lineRule="auto"/>
              <w:jc w:val="center"/>
              <w:rPr>
                <w:rFonts w:cs="Arial"/>
                <w:sz w:val="22"/>
                <w:szCs w:val="22"/>
              </w:rPr>
            </w:pPr>
            <w:r>
              <w:rPr>
                <w:rFonts w:cs="Arial"/>
                <w:noProof/>
                <w:sz w:val="22"/>
                <w:szCs w:val="22"/>
              </w:rPr>
              <w:drawing>
                <wp:inline distT="0" distB="0" distL="0" distR="0" wp14:anchorId="4AA86070" wp14:editId="38887EB5">
                  <wp:extent cx="415637" cy="415637"/>
                  <wp:effectExtent l="0" t="0" r="3810" b="0"/>
                  <wp:docPr id="58" name="Graphic 5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38" w:type="dxa"/>
            <w:vAlign w:val="center"/>
          </w:tcPr>
          <w:p w14:paraId="3A863136" w14:textId="39BD23F7"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3215229D" wp14:editId="6FDDA3DE">
                  <wp:extent cx="415637" cy="415637"/>
                  <wp:effectExtent l="0" t="0" r="3810" b="0"/>
                  <wp:docPr id="59" name="Graphic 5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10" w:type="dxa"/>
            <w:vAlign w:val="center"/>
          </w:tcPr>
          <w:p w14:paraId="491ABCF3" w14:textId="17CD7ABC"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6BFEC439" wp14:editId="27BAB09A">
                  <wp:extent cx="415637" cy="415637"/>
                  <wp:effectExtent l="0" t="0" r="3810" b="0"/>
                  <wp:docPr id="60" name="Graphic 6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90" w:type="dxa"/>
            <w:vAlign w:val="center"/>
          </w:tcPr>
          <w:p w14:paraId="21CF86C1" w14:textId="43F1D528" w:rsidR="00F42793"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73FEBB14" wp14:editId="0E5BEBC6">
                  <wp:extent cx="415637" cy="415637"/>
                  <wp:effectExtent l="0" t="0" r="3810" b="0"/>
                  <wp:docPr id="61" name="Graphic 6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3245" w:type="dxa"/>
            <w:vAlign w:val="center"/>
          </w:tcPr>
          <w:p w14:paraId="2E1A2767" w14:textId="2F8B45BC" w:rsidR="00F42793" w:rsidRPr="00166C93" w:rsidRDefault="00930CE0" w:rsidP="00BF6627">
            <w:pPr>
              <w:spacing w:line="276" w:lineRule="auto"/>
              <w:jc w:val="center"/>
              <w:rPr>
                <w:rFonts w:cs="Arial"/>
                <w:sz w:val="22"/>
                <w:szCs w:val="22"/>
              </w:rPr>
            </w:pPr>
            <w:r w:rsidRPr="00166C93">
              <w:rPr>
                <w:rFonts w:cs="Arial"/>
                <w:sz w:val="22"/>
                <w:szCs w:val="22"/>
              </w:rPr>
              <w:t>Registrar</w:t>
            </w:r>
            <w:r w:rsidR="00EE537D">
              <w:rPr>
                <w:rFonts w:cs="Arial"/>
                <w:sz w:val="22"/>
                <w:szCs w:val="22"/>
              </w:rPr>
              <w:t>’</w:t>
            </w:r>
            <w:r w:rsidRPr="00166C93">
              <w:rPr>
                <w:rFonts w:cs="Arial"/>
                <w:sz w:val="22"/>
                <w:szCs w:val="22"/>
              </w:rPr>
              <w:t>s</w:t>
            </w:r>
            <w:r w:rsidR="00F42793" w:rsidRPr="00166C93">
              <w:rPr>
                <w:rFonts w:cs="Arial"/>
                <w:sz w:val="22"/>
                <w:szCs w:val="22"/>
              </w:rPr>
              <w:t xml:space="preserve"> </w:t>
            </w:r>
            <w:r w:rsidR="00586C2D" w:rsidRPr="00166C93">
              <w:rPr>
                <w:rFonts w:cs="Arial"/>
                <w:sz w:val="22"/>
                <w:szCs w:val="22"/>
              </w:rPr>
              <w:t>p</w:t>
            </w:r>
            <w:r w:rsidR="00F42793" w:rsidRPr="00166C93">
              <w:rPr>
                <w:rFonts w:cs="Arial"/>
                <w:sz w:val="22"/>
                <w:szCs w:val="22"/>
              </w:rPr>
              <w:t>owers</w:t>
            </w:r>
          </w:p>
          <w:p w14:paraId="3C666D10" w14:textId="057A3865" w:rsidR="00F42793" w:rsidRPr="00166C93" w:rsidRDefault="002B1D6A" w:rsidP="00BF6627">
            <w:pPr>
              <w:spacing w:line="276" w:lineRule="auto"/>
              <w:jc w:val="center"/>
              <w:rPr>
                <w:rFonts w:cs="Arial"/>
                <w:sz w:val="22"/>
                <w:szCs w:val="22"/>
              </w:rPr>
            </w:pPr>
            <w:r w:rsidRPr="00166C93">
              <w:rPr>
                <w:rFonts w:cs="Arial"/>
                <w:sz w:val="22"/>
                <w:szCs w:val="22"/>
              </w:rPr>
              <w:t>Identity</w:t>
            </w:r>
            <w:r w:rsidR="00DC5AC5" w:rsidRPr="00166C93">
              <w:rPr>
                <w:rFonts w:cs="Arial"/>
                <w:sz w:val="22"/>
                <w:szCs w:val="22"/>
              </w:rPr>
              <w:t xml:space="preserve"> </w:t>
            </w:r>
            <w:r w:rsidR="00F42793" w:rsidRPr="00166C93">
              <w:rPr>
                <w:rFonts w:cs="Arial"/>
                <w:sz w:val="22"/>
                <w:szCs w:val="22"/>
              </w:rPr>
              <w:t>verification</w:t>
            </w:r>
          </w:p>
          <w:p w14:paraId="4A62E6F0" w14:textId="77777777" w:rsidR="00083771" w:rsidRDefault="00083771" w:rsidP="00BF6627">
            <w:pPr>
              <w:spacing w:line="276" w:lineRule="auto"/>
              <w:jc w:val="center"/>
              <w:rPr>
                <w:rFonts w:cs="Arial"/>
                <w:sz w:val="22"/>
                <w:szCs w:val="22"/>
              </w:rPr>
            </w:pPr>
            <w:r>
              <w:rPr>
                <w:rFonts w:cs="Arial"/>
                <w:sz w:val="22"/>
                <w:szCs w:val="22"/>
              </w:rPr>
              <w:t>A</w:t>
            </w:r>
            <w:r w:rsidRPr="00422D2B">
              <w:rPr>
                <w:rFonts w:cs="Arial"/>
                <w:sz w:val="22"/>
                <w:szCs w:val="22"/>
              </w:rPr>
              <w:t>uthorised corporate service providers</w:t>
            </w:r>
          </w:p>
          <w:p w14:paraId="2B80DFFA" w14:textId="4564769B" w:rsidR="003B73CC" w:rsidRPr="00166C93" w:rsidRDefault="003B73CC" w:rsidP="00BF6627">
            <w:pPr>
              <w:spacing w:line="276" w:lineRule="auto"/>
              <w:jc w:val="center"/>
              <w:rPr>
                <w:rFonts w:cs="Arial"/>
                <w:sz w:val="22"/>
                <w:szCs w:val="22"/>
              </w:rPr>
            </w:pPr>
            <w:r w:rsidRPr="00166C93">
              <w:rPr>
                <w:rFonts w:cs="Arial"/>
                <w:sz w:val="22"/>
                <w:szCs w:val="22"/>
              </w:rPr>
              <w:t>Data sharing</w:t>
            </w:r>
          </w:p>
          <w:p w14:paraId="6D4866C7" w14:textId="77777777" w:rsidR="00F42793" w:rsidRDefault="00F42793">
            <w:pPr>
              <w:spacing w:line="276" w:lineRule="auto"/>
              <w:jc w:val="center"/>
              <w:rPr>
                <w:rFonts w:cs="Arial"/>
                <w:sz w:val="22"/>
                <w:szCs w:val="22"/>
              </w:rPr>
            </w:pPr>
            <w:r w:rsidRPr="00166C93">
              <w:rPr>
                <w:rFonts w:cs="Arial"/>
                <w:sz w:val="22"/>
                <w:szCs w:val="22"/>
              </w:rPr>
              <w:t>Privacy</w:t>
            </w:r>
          </w:p>
          <w:p w14:paraId="3EA22837" w14:textId="1A96309E" w:rsidR="00117188" w:rsidRPr="00166C93" w:rsidRDefault="00117188" w:rsidP="00BF6627">
            <w:pPr>
              <w:spacing w:line="276" w:lineRule="auto"/>
              <w:jc w:val="center"/>
              <w:rPr>
                <w:rFonts w:cs="Arial"/>
                <w:sz w:val="22"/>
                <w:szCs w:val="22"/>
              </w:rPr>
            </w:pPr>
            <w:r w:rsidRPr="00166C93">
              <w:rPr>
                <w:rFonts w:cs="Arial"/>
                <w:sz w:val="22"/>
                <w:szCs w:val="22"/>
              </w:rPr>
              <w:t>Improving financial information</w:t>
            </w:r>
          </w:p>
        </w:tc>
      </w:tr>
      <w:tr w:rsidR="00334248" w:rsidRPr="002916EA" w14:paraId="6D7CD5C2" w14:textId="77777777" w:rsidTr="00166C93">
        <w:trPr>
          <w:trHeight w:val="551"/>
        </w:trPr>
        <w:tc>
          <w:tcPr>
            <w:tcW w:w="1935" w:type="dxa"/>
            <w:vAlign w:val="center"/>
          </w:tcPr>
          <w:p w14:paraId="76622D39" w14:textId="2FFD7854" w:rsidR="00334248" w:rsidRPr="00166C93" w:rsidRDefault="00334248" w:rsidP="00BF6627">
            <w:pPr>
              <w:spacing w:line="276" w:lineRule="auto"/>
              <w:jc w:val="center"/>
              <w:rPr>
                <w:rFonts w:cs="Arial"/>
                <w:b/>
                <w:bCs/>
                <w:sz w:val="22"/>
                <w:szCs w:val="22"/>
              </w:rPr>
            </w:pPr>
            <w:r w:rsidRPr="00166C93">
              <w:rPr>
                <w:rFonts w:cs="Arial"/>
                <w:b/>
                <w:bCs/>
                <w:sz w:val="22"/>
                <w:szCs w:val="22"/>
              </w:rPr>
              <w:t>Meeting high levels of demand for Companies House services</w:t>
            </w:r>
          </w:p>
        </w:tc>
        <w:tc>
          <w:tcPr>
            <w:tcW w:w="1149" w:type="dxa"/>
            <w:vAlign w:val="center"/>
          </w:tcPr>
          <w:p w14:paraId="2F6DE02A" w14:textId="61F36A06" w:rsidR="00334248" w:rsidRPr="00166C93" w:rsidRDefault="00E910A5" w:rsidP="00BF6627">
            <w:pPr>
              <w:spacing w:line="276" w:lineRule="auto"/>
              <w:jc w:val="center"/>
              <w:rPr>
                <w:rFonts w:cs="Arial"/>
                <w:sz w:val="22"/>
                <w:szCs w:val="22"/>
              </w:rPr>
            </w:pPr>
            <w:r>
              <w:rPr>
                <w:rFonts w:cs="Arial"/>
                <w:noProof/>
                <w:sz w:val="22"/>
                <w:szCs w:val="22"/>
              </w:rPr>
              <w:drawing>
                <wp:inline distT="0" distB="0" distL="0" distR="0" wp14:anchorId="5C906A91" wp14:editId="2B551A0A">
                  <wp:extent cx="415637" cy="415637"/>
                  <wp:effectExtent l="0" t="0" r="3810" b="0"/>
                  <wp:docPr id="62"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38" w:type="dxa"/>
            <w:vAlign w:val="center"/>
          </w:tcPr>
          <w:p w14:paraId="253D79DC" w14:textId="77777777" w:rsidR="00334248" w:rsidRPr="00166C93" w:rsidRDefault="00334248" w:rsidP="00BF6627">
            <w:pPr>
              <w:spacing w:line="276" w:lineRule="auto"/>
              <w:jc w:val="center"/>
              <w:rPr>
                <w:rFonts w:cs="Arial"/>
                <w:sz w:val="22"/>
                <w:szCs w:val="22"/>
              </w:rPr>
            </w:pPr>
          </w:p>
        </w:tc>
        <w:tc>
          <w:tcPr>
            <w:tcW w:w="1410" w:type="dxa"/>
            <w:vAlign w:val="center"/>
          </w:tcPr>
          <w:p w14:paraId="4278B527" w14:textId="77777777" w:rsidR="00334248" w:rsidRPr="00166C93" w:rsidRDefault="00334248" w:rsidP="00BF6627">
            <w:pPr>
              <w:spacing w:line="276" w:lineRule="auto"/>
              <w:jc w:val="center"/>
              <w:rPr>
                <w:rFonts w:cs="Arial"/>
                <w:sz w:val="22"/>
                <w:szCs w:val="22"/>
              </w:rPr>
            </w:pPr>
          </w:p>
        </w:tc>
        <w:tc>
          <w:tcPr>
            <w:tcW w:w="1490" w:type="dxa"/>
            <w:vAlign w:val="center"/>
          </w:tcPr>
          <w:p w14:paraId="2BCA76E8" w14:textId="77777777" w:rsidR="00334248" w:rsidRPr="00166C93" w:rsidRDefault="00334248" w:rsidP="00BF6627">
            <w:pPr>
              <w:spacing w:line="276" w:lineRule="auto"/>
              <w:jc w:val="center"/>
              <w:rPr>
                <w:rFonts w:cs="Arial"/>
                <w:sz w:val="22"/>
                <w:szCs w:val="22"/>
              </w:rPr>
            </w:pPr>
          </w:p>
        </w:tc>
        <w:tc>
          <w:tcPr>
            <w:tcW w:w="3245" w:type="dxa"/>
            <w:vAlign w:val="center"/>
          </w:tcPr>
          <w:p w14:paraId="11405EAD" w14:textId="5D24A9D9" w:rsidR="00334248" w:rsidRPr="00166C93" w:rsidRDefault="00334248" w:rsidP="00BF6627">
            <w:pPr>
              <w:spacing w:line="276" w:lineRule="auto"/>
              <w:jc w:val="center"/>
              <w:rPr>
                <w:rFonts w:cs="Arial"/>
                <w:sz w:val="22"/>
                <w:szCs w:val="22"/>
              </w:rPr>
            </w:pPr>
            <w:r w:rsidRPr="00166C93">
              <w:rPr>
                <w:rFonts w:cs="Arial"/>
                <w:sz w:val="22"/>
                <w:szCs w:val="22"/>
              </w:rPr>
              <w:t>Companies House transformation</w:t>
            </w:r>
          </w:p>
        </w:tc>
      </w:tr>
    </w:tbl>
    <w:p w14:paraId="46C11074" w14:textId="0D300F22" w:rsidR="00FB413D" w:rsidRPr="00B55B20" w:rsidRDefault="009A3238" w:rsidP="00BF6627">
      <w:pPr>
        <w:spacing w:line="276" w:lineRule="auto"/>
        <w:rPr>
          <w:rFonts w:cs="Arial"/>
          <w:b/>
        </w:rPr>
      </w:pPr>
      <w:r w:rsidRPr="00A4227D">
        <w:rPr>
          <w:rFonts w:cs="Arial"/>
          <w:b/>
        </w:rPr>
        <w:t>Figure 3</w:t>
      </w:r>
      <w:r w:rsidR="00FB413D" w:rsidRPr="00B55B20">
        <w:rPr>
          <w:rFonts w:cs="Arial"/>
          <w:b/>
        </w:rPr>
        <w:t xml:space="preserve">: </w:t>
      </w:r>
      <w:r w:rsidR="00AD53DC" w:rsidRPr="00B55B20">
        <w:rPr>
          <w:rFonts w:cs="Arial"/>
          <w:b/>
        </w:rPr>
        <w:t xml:space="preserve">Rationales </w:t>
      </w:r>
      <w:r w:rsidR="00CD0EBB">
        <w:rPr>
          <w:rFonts w:cs="Arial"/>
          <w:b/>
        </w:rPr>
        <w:t>for intervention</w:t>
      </w:r>
      <w:r w:rsidR="00AD53DC" w:rsidRPr="00B55B20">
        <w:rPr>
          <w:rFonts w:cs="Arial"/>
          <w:b/>
        </w:rPr>
        <w:t xml:space="preserve"> to </w:t>
      </w:r>
      <w:r w:rsidR="00CD0EBB">
        <w:rPr>
          <w:rFonts w:cs="Arial"/>
          <w:b/>
        </w:rPr>
        <w:t>problems identified</w:t>
      </w:r>
    </w:p>
    <w:p w14:paraId="3EC67232" w14:textId="77777777" w:rsidR="00E1302C" w:rsidRDefault="00E1302C" w:rsidP="00BF6627">
      <w:pPr>
        <w:spacing w:line="276" w:lineRule="auto"/>
      </w:pPr>
      <w:bookmarkStart w:id="29" w:name="_Toc65043004"/>
      <w:bookmarkStart w:id="30" w:name="_Toc84261391"/>
      <w:bookmarkStart w:id="31" w:name="_Toc86064707"/>
    </w:p>
    <w:p w14:paraId="230D336E" w14:textId="577B6D39" w:rsidR="00047EAA" w:rsidRPr="0013029C" w:rsidRDefault="007F5BA1" w:rsidP="00BF6627">
      <w:pPr>
        <w:spacing w:line="276" w:lineRule="auto"/>
        <w:rPr>
          <w:b/>
          <w:bCs/>
          <w:u w:val="single"/>
        </w:rPr>
      </w:pPr>
      <w:r w:rsidRPr="00E1302C">
        <w:rPr>
          <w:b/>
        </w:rPr>
        <w:t>Provision of public goods</w:t>
      </w:r>
      <w:bookmarkEnd w:id="29"/>
      <w:bookmarkEnd w:id="30"/>
      <w:bookmarkEnd w:id="31"/>
    </w:p>
    <w:p w14:paraId="517486C8" w14:textId="77777777" w:rsidR="00E1302C" w:rsidRPr="00E1302C" w:rsidRDefault="00E1302C" w:rsidP="00BF6627">
      <w:pPr>
        <w:spacing w:line="276" w:lineRule="auto"/>
        <w:rPr>
          <w:b/>
          <w:bCs/>
        </w:rPr>
      </w:pPr>
    </w:p>
    <w:p w14:paraId="007B2FD5" w14:textId="75AB2A6F" w:rsidR="00C2531C" w:rsidRPr="00DE0748" w:rsidRDefault="00C2531C" w:rsidP="00BF6627">
      <w:pPr>
        <w:pStyle w:val="ListParagraph"/>
        <w:numPr>
          <w:ilvl w:val="0"/>
          <w:numId w:val="12"/>
        </w:numPr>
        <w:spacing w:line="276" w:lineRule="auto"/>
        <w:rPr>
          <w:rFonts w:cs="Arial"/>
        </w:rPr>
      </w:pPr>
      <w:r w:rsidRPr="00DE0748">
        <w:rPr>
          <w:rFonts w:cs="Arial"/>
        </w:rPr>
        <w:t xml:space="preserve">The register of companies and the data contained within it create direct economic value to </w:t>
      </w:r>
      <w:r w:rsidR="00DF2712" w:rsidRPr="00DE0748">
        <w:rPr>
          <w:rFonts w:cs="Arial"/>
        </w:rPr>
        <w:t xml:space="preserve">the </w:t>
      </w:r>
      <w:r w:rsidRPr="00DE0748">
        <w:rPr>
          <w:rFonts w:cs="Arial"/>
        </w:rPr>
        <w:t>UK as well as tangible wider socio-economic impacts, for example in the fight against criminal activity.</w:t>
      </w:r>
      <w:r w:rsidR="001761F5">
        <w:br/>
      </w:r>
    </w:p>
    <w:p w14:paraId="53FEE73E" w14:textId="7DDF5523" w:rsidR="00062531" w:rsidRPr="00DE0748" w:rsidRDefault="00A00D37" w:rsidP="00BF6627">
      <w:pPr>
        <w:pStyle w:val="ListParagraph"/>
        <w:numPr>
          <w:ilvl w:val="0"/>
          <w:numId w:val="12"/>
        </w:numPr>
        <w:spacing w:line="276" w:lineRule="auto"/>
        <w:rPr>
          <w:rFonts w:cs="Arial"/>
        </w:rPr>
      </w:pPr>
      <w:r w:rsidRPr="00DE0748">
        <w:rPr>
          <w:rFonts w:cs="Arial"/>
        </w:rPr>
        <w:t>The data has the characteristics of a public good</w:t>
      </w:r>
      <w:r w:rsidR="00257876">
        <w:rPr>
          <w:rFonts w:cs="Arial"/>
        </w:rPr>
        <w:t xml:space="preserve"> - </w:t>
      </w:r>
      <w:r w:rsidRPr="00DE0748">
        <w:rPr>
          <w:rFonts w:cs="Arial"/>
        </w:rPr>
        <w:t>it is non rivalrous in consumption</w:t>
      </w:r>
      <w:r w:rsidR="0054434B" w:rsidRPr="00DE0748">
        <w:rPr>
          <w:rFonts w:cs="Arial"/>
        </w:rPr>
        <w:t>.</w:t>
      </w:r>
      <w:r w:rsidR="001761F5" w:rsidRPr="00DE0748">
        <w:rPr>
          <w:rFonts w:cs="Arial"/>
        </w:rPr>
        <w:t xml:space="preserve"> </w:t>
      </w:r>
      <w:r w:rsidR="0054434B" w:rsidRPr="00DE0748">
        <w:rPr>
          <w:rFonts w:cs="Arial"/>
        </w:rPr>
        <w:t>F</w:t>
      </w:r>
      <w:r w:rsidR="001761F5" w:rsidRPr="00DE0748">
        <w:rPr>
          <w:rFonts w:cs="Arial"/>
        </w:rPr>
        <w:t xml:space="preserve">or example, one business’ use of it does not stop another business from using it. </w:t>
      </w:r>
      <w:r w:rsidR="0054434B" w:rsidRPr="00DE0748">
        <w:rPr>
          <w:rFonts w:cs="Arial"/>
        </w:rPr>
        <w:t xml:space="preserve">Whilst in principle </w:t>
      </w:r>
      <w:r w:rsidR="00E757A1" w:rsidRPr="00DE0748">
        <w:rPr>
          <w:rFonts w:cs="Arial"/>
        </w:rPr>
        <w:t>persons could be excluded from using the data</w:t>
      </w:r>
      <w:r w:rsidR="003617AA">
        <w:rPr>
          <w:rFonts w:cs="Arial"/>
        </w:rPr>
        <w:t>,</w:t>
      </w:r>
      <w:r w:rsidR="003617AA" w:rsidRPr="00DE0748">
        <w:rPr>
          <w:rFonts w:cs="Arial"/>
        </w:rPr>
        <w:t xml:space="preserve"> there has been a consensus for nearly two hundred years that the data should be publicly available</w:t>
      </w:r>
      <w:r w:rsidR="003617AA">
        <w:rPr>
          <w:rFonts w:cs="Arial"/>
        </w:rPr>
        <w:t>:</w:t>
      </w:r>
      <w:r w:rsidR="003617AA" w:rsidRPr="00A27C49">
        <w:rPr>
          <w:rStyle w:val="FootnoteReference"/>
        </w:rPr>
        <w:t xml:space="preserve"> </w:t>
      </w:r>
      <w:r w:rsidR="00E757A1" w:rsidRPr="00A27C49">
        <w:rPr>
          <w:rStyle w:val="FootnoteReference"/>
        </w:rPr>
        <w:footnoteReference w:id="25"/>
      </w:r>
      <w:r w:rsidR="00630F2C" w:rsidRPr="00DE0748">
        <w:rPr>
          <w:rFonts w:cs="Arial"/>
        </w:rPr>
        <w:t xml:space="preserve"> </w:t>
      </w:r>
      <w:r w:rsidR="00062531" w:rsidRPr="00DE0748">
        <w:rPr>
          <w:rFonts w:cs="Arial"/>
        </w:rPr>
        <w:br/>
      </w:r>
    </w:p>
    <w:p w14:paraId="71B2DFCA" w14:textId="226E3259" w:rsidR="00A5763D" w:rsidRPr="00DE0748" w:rsidRDefault="00062531" w:rsidP="00BF6627">
      <w:pPr>
        <w:pStyle w:val="ListParagraph"/>
        <w:numPr>
          <w:ilvl w:val="0"/>
          <w:numId w:val="19"/>
        </w:numPr>
        <w:spacing w:line="276" w:lineRule="auto"/>
        <w:rPr>
          <w:rFonts w:cs="Arial"/>
        </w:rPr>
      </w:pPr>
      <w:r w:rsidRPr="00DE0748">
        <w:rPr>
          <w:rFonts w:cs="Arial"/>
        </w:rPr>
        <w:lastRenderedPageBreak/>
        <w:t xml:space="preserve">The </w:t>
      </w:r>
      <w:hyperlink r:id="rId23" w:history="1">
        <w:r w:rsidRPr="00DE0748">
          <w:rPr>
            <w:rStyle w:val="Hyperlink"/>
            <w:rFonts w:eastAsiaTheme="minorEastAsia" w:cs="Arial"/>
            <w:u w:val="none"/>
          </w:rPr>
          <w:t>legislation which created limited liability</w:t>
        </w:r>
      </w:hyperlink>
      <w:r w:rsidRPr="00DE0748">
        <w:rPr>
          <w:rFonts w:cs="Arial"/>
        </w:rPr>
        <w:t xml:space="preserve"> did not pass Parliament uncontested, particularly because of the opportunity it offers to avoid debts to creditors when a company is wound up. The 19</w:t>
      </w:r>
      <w:r w:rsidRPr="00DE0748">
        <w:rPr>
          <w:rFonts w:cs="Arial"/>
          <w:vertAlign w:val="superscript"/>
        </w:rPr>
        <w:t>th</w:t>
      </w:r>
      <w:r w:rsidRPr="00DE0748">
        <w:rPr>
          <w:rFonts w:cs="Arial"/>
        </w:rPr>
        <w:t xml:space="preserve">-century legislators who gave </w:t>
      </w:r>
      <w:r w:rsidR="009A40D4" w:rsidRPr="00DE0748">
        <w:rPr>
          <w:rFonts w:cs="Arial"/>
        </w:rPr>
        <w:t>persons</w:t>
      </w:r>
      <w:r w:rsidRPr="00DE0748">
        <w:rPr>
          <w:rFonts w:cs="Arial"/>
        </w:rPr>
        <w:t xml:space="preserve"> the power to create such entities anticipated the risk of misuse, by requiring certain particulars of companies and their directors to be disclosed with the Registrar of Companies, a position </w:t>
      </w:r>
      <w:hyperlink r:id="rId24" w:history="1">
        <w:r w:rsidRPr="00DE0748">
          <w:rPr>
            <w:rStyle w:val="Hyperlink"/>
            <w:rFonts w:eastAsiaTheme="minorEastAsia" w:cs="Arial"/>
            <w:u w:val="none"/>
          </w:rPr>
          <w:t>created in 1844</w:t>
        </w:r>
      </w:hyperlink>
      <w:r w:rsidRPr="00DE0748">
        <w:rPr>
          <w:rFonts w:cs="Arial"/>
        </w:rPr>
        <w:t>.</w:t>
      </w:r>
      <w:r w:rsidRPr="00A27C49">
        <w:rPr>
          <w:rStyle w:val="FootnoteReference"/>
          <w:rFonts w:eastAsiaTheme="majorEastAsia"/>
        </w:rPr>
        <w:footnoteReference w:id="26"/>
      </w:r>
      <w:r w:rsidR="006B1C1E" w:rsidRPr="00DE0748">
        <w:rPr>
          <w:rFonts w:cs="Arial"/>
        </w:rPr>
        <w:t xml:space="preserve"> Thus early on it was recognised that access to</w:t>
      </w:r>
      <w:r w:rsidR="00A5763D" w:rsidRPr="00DE0748">
        <w:rPr>
          <w:rFonts w:cs="Arial"/>
        </w:rPr>
        <w:t xml:space="preserve"> information on limited liability companies was in the public interest. </w:t>
      </w:r>
      <w:r w:rsidR="00A5763D" w:rsidRPr="00DE0748">
        <w:rPr>
          <w:rFonts w:cs="Arial"/>
        </w:rPr>
        <w:br/>
      </w:r>
    </w:p>
    <w:p w14:paraId="4D4FA8DF" w14:textId="49BC0977" w:rsidR="00B10759" w:rsidRPr="00DE0748" w:rsidRDefault="00B10759" w:rsidP="00BF6627">
      <w:pPr>
        <w:pStyle w:val="ListParagraph"/>
        <w:numPr>
          <w:ilvl w:val="0"/>
          <w:numId w:val="19"/>
        </w:numPr>
        <w:spacing w:line="276" w:lineRule="auto"/>
        <w:rPr>
          <w:rFonts w:cs="Arial"/>
        </w:rPr>
      </w:pPr>
      <w:r w:rsidRPr="00DE0748">
        <w:rPr>
          <w:rFonts w:cs="Arial"/>
        </w:rPr>
        <w:t>Recent</w:t>
      </w:r>
      <w:r w:rsidR="00A5763D" w:rsidRPr="00DE0748">
        <w:rPr>
          <w:rFonts w:cs="Arial"/>
        </w:rPr>
        <w:t>ly</w:t>
      </w:r>
      <w:r w:rsidRPr="00DE0748">
        <w:rPr>
          <w:rFonts w:cs="Arial"/>
        </w:rPr>
        <w:t xml:space="preserve"> </w:t>
      </w:r>
      <w:r w:rsidR="00A5763D" w:rsidRPr="00DE0748">
        <w:rPr>
          <w:rFonts w:cs="Arial"/>
        </w:rPr>
        <w:t>there are</w:t>
      </w:r>
      <w:r w:rsidRPr="00DE0748">
        <w:rPr>
          <w:rFonts w:cs="Arial"/>
        </w:rPr>
        <w:t xml:space="preserve"> growing concerns around a further risk. By giving the company ‘legal personality’ </w:t>
      </w:r>
      <w:r w:rsidR="00944683">
        <w:rPr>
          <w:rFonts w:cs="Arial"/>
        </w:rPr>
        <w:t>-</w:t>
      </w:r>
      <w:r w:rsidRPr="00DE0748">
        <w:rPr>
          <w:rFonts w:cs="Arial"/>
        </w:rPr>
        <w:t xml:space="preserve"> such that it can hold property and contract in its own name</w:t>
      </w:r>
      <w:r w:rsidR="00944683">
        <w:rPr>
          <w:rFonts w:cs="Arial"/>
        </w:rPr>
        <w:t xml:space="preserve"> - </w:t>
      </w:r>
      <w:r w:rsidRPr="00DE0748">
        <w:rPr>
          <w:rFonts w:cs="Arial"/>
        </w:rPr>
        <w:t xml:space="preserve">real people can hide behind it to avoid having their own names linked to their activities. </w:t>
      </w:r>
      <w:r w:rsidR="00C770D9">
        <w:rPr>
          <w:rFonts w:cs="Arial"/>
        </w:rPr>
        <w:t>L</w:t>
      </w:r>
      <w:r w:rsidRPr="00DE0748">
        <w:rPr>
          <w:rFonts w:cs="Arial"/>
        </w:rPr>
        <w:t>egislation has always required company directors and shareholders to be registered, but in the context of the globalisation of finance and the rise of the offshore investment, it became possible to create complex corporate structures to obscure ownership of assets to a far greater degree. Some of this was done by law-abiding people seeking privacy</w:t>
      </w:r>
      <w:r w:rsidR="00321722" w:rsidRPr="00DE0748">
        <w:rPr>
          <w:rFonts w:cs="Arial"/>
        </w:rPr>
        <w:t>,</w:t>
      </w:r>
      <w:r w:rsidRPr="00DE0748">
        <w:rPr>
          <w:rFonts w:cs="Arial"/>
        </w:rPr>
        <w:t xml:space="preserve"> but </w:t>
      </w:r>
      <w:r w:rsidR="006859E8" w:rsidRPr="00DE0748">
        <w:rPr>
          <w:rFonts w:cs="Arial"/>
        </w:rPr>
        <w:t>also</w:t>
      </w:r>
      <w:r w:rsidRPr="00DE0748">
        <w:rPr>
          <w:rFonts w:cs="Arial"/>
        </w:rPr>
        <w:t xml:space="preserve"> by those looking to evade tax or launder the proceeds of crime or corruption.</w:t>
      </w:r>
      <w:r w:rsidR="00151836" w:rsidRPr="00DE0748">
        <w:rPr>
          <w:rFonts w:cs="Arial"/>
        </w:rPr>
        <w:br/>
      </w:r>
    </w:p>
    <w:p w14:paraId="3C684686" w14:textId="69270C85" w:rsidR="00151836" w:rsidRPr="00DE0748" w:rsidRDefault="00151836" w:rsidP="00BF6627">
      <w:pPr>
        <w:pStyle w:val="ListParagraph"/>
        <w:numPr>
          <w:ilvl w:val="0"/>
          <w:numId w:val="12"/>
        </w:numPr>
        <w:spacing w:line="276" w:lineRule="auto"/>
        <w:rPr>
          <w:rFonts w:cs="Arial"/>
        </w:rPr>
      </w:pPr>
      <w:r w:rsidRPr="00DE0748">
        <w:rPr>
          <w:rFonts w:cs="Arial"/>
        </w:rPr>
        <w:t xml:space="preserve">The aim of the regulations is therefore to improve </w:t>
      </w:r>
      <w:r w:rsidR="00835C1C" w:rsidRPr="00DE0748">
        <w:rPr>
          <w:rFonts w:cs="Arial"/>
        </w:rPr>
        <w:t xml:space="preserve">the quality of the </w:t>
      </w:r>
      <w:r w:rsidR="00B76526" w:rsidRPr="00DE0748">
        <w:rPr>
          <w:rFonts w:cs="Arial"/>
        </w:rPr>
        <w:t>‘</w:t>
      </w:r>
      <w:r w:rsidR="00835C1C" w:rsidRPr="00DE0748">
        <w:rPr>
          <w:rFonts w:cs="Arial"/>
        </w:rPr>
        <w:t>public good</w:t>
      </w:r>
      <w:r w:rsidR="00B76526" w:rsidRPr="00DE0748">
        <w:rPr>
          <w:rFonts w:cs="Arial"/>
        </w:rPr>
        <w:t>’</w:t>
      </w:r>
      <w:r w:rsidR="00835C1C" w:rsidRPr="00DE0748">
        <w:rPr>
          <w:rFonts w:cs="Arial"/>
        </w:rPr>
        <w:t xml:space="preserve"> being provided both in terms of the quality of the information and the quality of the user experience. </w:t>
      </w:r>
    </w:p>
    <w:p w14:paraId="69A81DA3" w14:textId="77777777" w:rsidR="00DE0748" w:rsidRDefault="00DE0748" w:rsidP="00BF6627">
      <w:pPr>
        <w:spacing w:line="276" w:lineRule="auto"/>
        <w:rPr>
          <w:b/>
        </w:rPr>
      </w:pPr>
      <w:bookmarkStart w:id="32" w:name="_Toc482353032"/>
      <w:bookmarkStart w:id="33" w:name="_Toc519071182"/>
      <w:bookmarkStart w:id="34" w:name="_Toc65043005"/>
      <w:bookmarkStart w:id="35" w:name="_Toc84261392"/>
      <w:bookmarkStart w:id="36" w:name="_Toc86064708"/>
    </w:p>
    <w:p w14:paraId="75C7AC74" w14:textId="23D62723" w:rsidR="00D969E9" w:rsidRPr="0013029C" w:rsidRDefault="00D969E9" w:rsidP="00BF6627">
      <w:pPr>
        <w:spacing w:line="276" w:lineRule="auto"/>
        <w:rPr>
          <w:b/>
          <w:bCs/>
          <w:u w:val="single"/>
        </w:rPr>
      </w:pPr>
      <w:r w:rsidRPr="00E1302C">
        <w:rPr>
          <w:b/>
        </w:rPr>
        <w:t>Addressing criminal behaviour</w:t>
      </w:r>
      <w:bookmarkEnd w:id="32"/>
      <w:bookmarkEnd w:id="33"/>
      <w:bookmarkEnd w:id="34"/>
      <w:bookmarkEnd w:id="35"/>
      <w:bookmarkEnd w:id="36"/>
    </w:p>
    <w:p w14:paraId="2444E8AA" w14:textId="77777777" w:rsidR="00E1302C" w:rsidRPr="00E1302C" w:rsidRDefault="00E1302C" w:rsidP="00BF6627">
      <w:pPr>
        <w:spacing w:line="276" w:lineRule="auto"/>
        <w:rPr>
          <w:b/>
          <w:bCs/>
        </w:rPr>
      </w:pPr>
    </w:p>
    <w:p w14:paraId="082FE3AB" w14:textId="50432E08" w:rsidR="00D969E9" w:rsidRDefault="00D969E9" w:rsidP="00BF6627">
      <w:pPr>
        <w:pStyle w:val="ListParagraph"/>
        <w:numPr>
          <w:ilvl w:val="0"/>
          <w:numId w:val="12"/>
        </w:numPr>
        <w:spacing w:line="276" w:lineRule="auto"/>
        <w:rPr>
          <w:rFonts w:cs="Arial"/>
        </w:rPr>
      </w:pPr>
      <w:r w:rsidRPr="00DE0748">
        <w:rPr>
          <w:rFonts w:cs="Arial"/>
        </w:rPr>
        <w:t xml:space="preserve">Establishing and enforcing a common set of rules is a key and well-established role of the </w:t>
      </w:r>
      <w:r w:rsidR="00FD14AB">
        <w:rPr>
          <w:rFonts w:cs="Arial"/>
        </w:rPr>
        <w:t>s</w:t>
      </w:r>
      <w:r w:rsidRPr="00DE0748">
        <w:rPr>
          <w:rFonts w:cs="Arial"/>
        </w:rPr>
        <w:t>tate. Where there are deficiencies in the legal framework which enable individuals or entities to commit crimes, then there is a clear rationale for government intervention</w:t>
      </w:r>
      <w:r w:rsidR="00835C1C" w:rsidRPr="00DE0748">
        <w:rPr>
          <w:rFonts w:cs="Arial"/>
        </w:rPr>
        <w:t>.</w:t>
      </w:r>
    </w:p>
    <w:p w14:paraId="28228885" w14:textId="77777777" w:rsidR="0012718C" w:rsidRPr="00DE0748" w:rsidRDefault="0012718C" w:rsidP="00BF6627">
      <w:pPr>
        <w:pStyle w:val="ListParagraph"/>
        <w:spacing w:line="276" w:lineRule="auto"/>
        <w:ind w:left="360"/>
        <w:rPr>
          <w:rFonts w:cs="Arial"/>
        </w:rPr>
      </w:pPr>
    </w:p>
    <w:p w14:paraId="30BA52D3" w14:textId="267986C5" w:rsidR="00507787" w:rsidRDefault="00D969E9" w:rsidP="00BF6627">
      <w:pPr>
        <w:pStyle w:val="ListParagraph"/>
        <w:numPr>
          <w:ilvl w:val="0"/>
          <w:numId w:val="12"/>
        </w:numPr>
        <w:spacing w:line="276" w:lineRule="auto"/>
        <w:rPr>
          <w:rFonts w:cs="Arial"/>
        </w:rPr>
      </w:pPr>
      <w:r w:rsidRPr="0012718C">
        <w:rPr>
          <w:rFonts w:cs="Arial"/>
        </w:rPr>
        <w:t>As previously described, the anonymity of corporate structures can facilitate criminal activities. This anonymity has been reduced by the UK’s domestic P</w:t>
      </w:r>
      <w:r w:rsidR="00B04ED2">
        <w:rPr>
          <w:rFonts w:cs="Arial"/>
        </w:rPr>
        <w:t>eople with</w:t>
      </w:r>
      <w:r w:rsidR="00583C9A" w:rsidRPr="0012718C">
        <w:rPr>
          <w:rFonts w:cs="Arial"/>
        </w:rPr>
        <w:t xml:space="preserve"> Significant </w:t>
      </w:r>
      <w:r w:rsidRPr="0012718C">
        <w:rPr>
          <w:rFonts w:cs="Arial"/>
        </w:rPr>
        <w:t>C</w:t>
      </w:r>
      <w:r w:rsidR="00583C9A" w:rsidRPr="0012718C">
        <w:rPr>
          <w:rFonts w:cs="Arial"/>
        </w:rPr>
        <w:t>ontrol</w:t>
      </w:r>
      <w:r w:rsidRPr="0012718C">
        <w:rPr>
          <w:rFonts w:cs="Arial"/>
        </w:rPr>
        <w:t xml:space="preserve"> </w:t>
      </w:r>
      <w:r w:rsidR="00583C9A" w:rsidRPr="0012718C">
        <w:rPr>
          <w:rFonts w:cs="Arial"/>
        </w:rPr>
        <w:t>(</w:t>
      </w:r>
      <w:r w:rsidRPr="0012718C">
        <w:rPr>
          <w:rFonts w:cs="Arial"/>
        </w:rPr>
        <w:t>PSC</w:t>
      </w:r>
      <w:r w:rsidR="00583C9A" w:rsidRPr="0012718C">
        <w:rPr>
          <w:rFonts w:cs="Arial"/>
        </w:rPr>
        <w:t>)</w:t>
      </w:r>
      <w:r w:rsidRPr="0012718C">
        <w:rPr>
          <w:rFonts w:cs="Arial"/>
        </w:rPr>
        <w:t xml:space="preserve"> register</w:t>
      </w:r>
      <w:r w:rsidR="0028421F" w:rsidRPr="0013189D">
        <w:rPr>
          <w:rFonts w:cs="Arial"/>
        </w:rPr>
        <w:t xml:space="preserve">, </w:t>
      </w:r>
      <w:r w:rsidR="0028421F" w:rsidRPr="0012718C">
        <w:rPr>
          <w:rFonts w:cs="Arial"/>
        </w:rPr>
        <w:t>but corporate entities are still vulnerable to abuse. Recent years have seen growing instances of misuse of companies through money laundering and fraud, challenges safeguarding personal data held and concerns over the accuracy of the companies register.</w:t>
      </w:r>
      <w:r w:rsidR="00587A9C" w:rsidRPr="00A27C49">
        <w:rPr>
          <w:rStyle w:val="FootnoteReference"/>
        </w:rPr>
        <w:footnoteReference w:id="27"/>
      </w:r>
    </w:p>
    <w:p w14:paraId="0C90191A" w14:textId="77777777" w:rsidR="0012718C" w:rsidRDefault="0012718C" w:rsidP="00BF6627">
      <w:pPr>
        <w:spacing w:line="276" w:lineRule="auto"/>
        <w:rPr>
          <w:rFonts w:cs="Arial"/>
        </w:rPr>
      </w:pPr>
    </w:p>
    <w:p w14:paraId="4BC635F2" w14:textId="2AD4ECFB" w:rsidR="00D969E9" w:rsidRPr="0012718C" w:rsidRDefault="00D969E9" w:rsidP="00BF6627">
      <w:pPr>
        <w:pStyle w:val="ListParagraph"/>
        <w:numPr>
          <w:ilvl w:val="0"/>
          <w:numId w:val="12"/>
        </w:numPr>
        <w:spacing w:line="276" w:lineRule="auto"/>
        <w:rPr>
          <w:rFonts w:cs="Arial"/>
        </w:rPr>
      </w:pPr>
      <w:r w:rsidRPr="0012718C">
        <w:rPr>
          <w:rFonts w:cs="Arial"/>
        </w:rPr>
        <w:t>While law enforcement agencies</w:t>
      </w:r>
      <w:r w:rsidRPr="0012718C" w:rsidDel="00835C1C">
        <w:rPr>
          <w:rFonts w:cs="Arial"/>
        </w:rPr>
        <w:t xml:space="preserve"> </w:t>
      </w:r>
      <w:r w:rsidRPr="0012718C">
        <w:rPr>
          <w:rFonts w:cs="Arial"/>
        </w:rPr>
        <w:t xml:space="preserve">have powers to investigate and recover the proceeds of crime, corporate structures can make it difficult to identify the individuals responsible for criminal activity </w:t>
      </w:r>
      <w:r w:rsidR="005A624B">
        <w:rPr>
          <w:rFonts w:cs="Arial"/>
        </w:rPr>
        <w:t>-</w:t>
      </w:r>
      <w:r w:rsidRPr="0012718C">
        <w:rPr>
          <w:rFonts w:cs="Arial"/>
        </w:rPr>
        <w:t xml:space="preserve"> resulting in less efficient and effective investigations. Investigations and recovery are often even more complex where the relevant parties are based abroad.</w:t>
      </w:r>
    </w:p>
    <w:p w14:paraId="041D17F6" w14:textId="77777777" w:rsidR="0012718C" w:rsidRPr="002F5FDF" w:rsidRDefault="0012718C" w:rsidP="00BF6627">
      <w:pPr>
        <w:spacing w:line="276" w:lineRule="auto"/>
        <w:rPr>
          <w:rFonts w:cs="Arial"/>
        </w:rPr>
      </w:pPr>
    </w:p>
    <w:p w14:paraId="5DC12050" w14:textId="6A25E3CC" w:rsidR="005A68DD" w:rsidRDefault="005A68DD" w:rsidP="00BF6627">
      <w:pPr>
        <w:pStyle w:val="ListParagraph"/>
        <w:numPr>
          <w:ilvl w:val="0"/>
          <w:numId w:val="12"/>
        </w:numPr>
        <w:spacing w:line="276" w:lineRule="auto"/>
        <w:rPr>
          <w:rFonts w:cs="Arial"/>
        </w:rPr>
      </w:pPr>
      <w:r w:rsidRPr="0012718C">
        <w:rPr>
          <w:rFonts w:cs="Arial"/>
        </w:rPr>
        <w:lastRenderedPageBreak/>
        <w:t>Crime imposes significant costs including the damage to the victim’s welfar</w:t>
      </w:r>
      <w:r w:rsidR="00B76526" w:rsidRPr="0012718C">
        <w:rPr>
          <w:rFonts w:cs="Arial"/>
        </w:rPr>
        <w:t>e,</w:t>
      </w:r>
      <w:r w:rsidRPr="0012718C">
        <w:rPr>
          <w:rFonts w:cs="Arial"/>
        </w:rPr>
        <w:t xml:space="preserve"> inefficient resource allocation and a forced redistribution of income</w:t>
      </w:r>
      <w:r w:rsidR="00B76526" w:rsidRPr="0012718C">
        <w:rPr>
          <w:rFonts w:cs="Arial"/>
        </w:rPr>
        <w:t>,</w:t>
      </w:r>
      <w:r w:rsidRPr="0012718C">
        <w:rPr>
          <w:rFonts w:cs="Arial"/>
        </w:rPr>
        <w:t xml:space="preserve"> lost economic activity/output</w:t>
      </w:r>
      <w:r w:rsidR="00B76526" w:rsidRPr="0012718C">
        <w:rPr>
          <w:rFonts w:cs="Arial"/>
        </w:rPr>
        <w:t>,</w:t>
      </w:r>
      <w:r w:rsidRPr="0012718C">
        <w:rPr>
          <w:rFonts w:cs="Arial"/>
        </w:rPr>
        <w:t xml:space="preserve"> and costs to the criminal justice system, including the police. </w:t>
      </w:r>
      <w:r w:rsidR="00BE3114" w:rsidRPr="0012718C">
        <w:rPr>
          <w:rFonts w:cs="Arial"/>
        </w:rPr>
        <w:t xml:space="preserve">We explore this further under </w:t>
      </w:r>
      <w:r w:rsidR="000D6C36" w:rsidRPr="0012718C">
        <w:rPr>
          <w:rFonts w:cs="Arial"/>
        </w:rPr>
        <w:t xml:space="preserve">part </w:t>
      </w:r>
      <w:r w:rsidR="000D6C36" w:rsidRPr="0012718C">
        <w:rPr>
          <w:rFonts w:cs="Arial"/>
          <w:b/>
          <w:bCs/>
        </w:rPr>
        <w:t>V</w:t>
      </w:r>
      <w:r w:rsidR="00BE3114" w:rsidRPr="0012718C">
        <w:rPr>
          <w:rFonts w:cs="Arial"/>
        </w:rPr>
        <w:t xml:space="preserve"> on benefits of this policy package.</w:t>
      </w:r>
    </w:p>
    <w:p w14:paraId="6AB47779" w14:textId="77777777" w:rsidR="0012718C" w:rsidRPr="0012718C" w:rsidRDefault="0012718C" w:rsidP="00BF6627">
      <w:pPr>
        <w:spacing w:line="276" w:lineRule="auto"/>
        <w:rPr>
          <w:rFonts w:cs="Arial"/>
        </w:rPr>
      </w:pPr>
    </w:p>
    <w:p w14:paraId="3DBB5284" w14:textId="3B945D34" w:rsidR="00FD64C5" w:rsidRDefault="00FD64C5" w:rsidP="00BF6627">
      <w:pPr>
        <w:spacing w:line="276" w:lineRule="auto"/>
        <w:rPr>
          <w:b/>
        </w:rPr>
      </w:pPr>
      <w:bookmarkStart w:id="37" w:name="_Toc65043006"/>
      <w:r w:rsidRPr="00E1302C">
        <w:rPr>
          <w:b/>
        </w:rPr>
        <w:t>Reducing negative externalities</w:t>
      </w:r>
      <w:bookmarkEnd w:id="37"/>
    </w:p>
    <w:p w14:paraId="15E17B01" w14:textId="77777777" w:rsidR="00E1302C" w:rsidRPr="00E1302C" w:rsidRDefault="00E1302C" w:rsidP="00BF6627">
      <w:pPr>
        <w:spacing w:line="276" w:lineRule="auto"/>
        <w:rPr>
          <w:b/>
          <w:bCs/>
        </w:rPr>
      </w:pPr>
    </w:p>
    <w:p w14:paraId="29962E7B" w14:textId="4E5D5F09" w:rsidR="00B24A4A" w:rsidRDefault="00345E80" w:rsidP="00BF6627">
      <w:pPr>
        <w:pStyle w:val="ListParagraph"/>
        <w:numPr>
          <w:ilvl w:val="0"/>
          <w:numId w:val="12"/>
        </w:numPr>
        <w:spacing w:line="276" w:lineRule="auto"/>
        <w:rPr>
          <w:rFonts w:cs="Arial"/>
        </w:rPr>
      </w:pPr>
      <w:r w:rsidRPr="0012718C">
        <w:rPr>
          <w:rFonts w:cs="Arial"/>
        </w:rPr>
        <w:t>I</w:t>
      </w:r>
      <w:r w:rsidR="000B45CC" w:rsidRPr="0012718C">
        <w:rPr>
          <w:rFonts w:cs="Arial"/>
        </w:rPr>
        <w:t>ll</w:t>
      </w:r>
      <w:r w:rsidR="006D42BF" w:rsidRPr="0012718C">
        <w:rPr>
          <w:rFonts w:cs="Arial"/>
        </w:rPr>
        <w:t xml:space="preserve">icit activity can </w:t>
      </w:r>
      <w:r w:rsidR="00835C1C" w:rsidRPr="0012718C">
        <w:rPr>
          <w:rFonts w:cs="Arial"/>
        </w:rPr>
        <w:t>impose</w:t>
      </w:r>
      <w:r w:rsidR="006D42BF" w:rsidRPr="0012718C">
        <w:rPr>
          <w:rFonts w:cs="Arial"/>
        </w:rPr>
        <w:t xml:space="preserve"> </w:t>
      </w:r>
      <w:r w:rsidR="006D42BF" w:rsidRPr="0012718C">
        <w:rPr>
          <w:rFonts w:cs="Arial"/>
          <w:bCs/>
        </w:rPr>
        <w:t xml:space="preserve">negative externalities on licit </w:t>
      </w:r>
      <w:r w:rsidR="007E3145" w:rsidRPr="0012718C">
        <w:rPr>
          <w:rFonts w:cs="Arial"/>
          <w:bCs/>
        </w:rPr>
        <w:t>UK corporate entities</w:t>
      </w:r>
      <w:r w:rsidR="006D42BF" w:rsidRPr="0012718C">
        <w:rPr>
          <w:rFonts w:cs="Arial"/>
          <w:bCs/>
        </w:rPr>
        <w:t xml:space="preserve"> and the UK’s reputation. Media articles and negative public opinion</w:t>
      </w:r>
      <w:r w:rsidR="006D42BF" w:rsidRPr="0012718C">
        <w:rPr>
          <w:rFonts w:cs="Arial"/>
        </w:rPr>
        <w:t xml:space="preserve"> regarding illicit behaviour can lead to an erosion of trust in </w:t>
      </w:r>
      <w:r w:rsidR="007E3145" w:rsidRPr="0012718C">
        <w:rPr>
          <w:rFonts w:cs="Arial"/>
        </w:rPr>
        <w:t>UK businesses generally</w:t>
      </w:r>
      <w:r w:rsidR="006D42BF" w:rsidRPr="0012718C">
        <w:rPr>
          <w:rFonts w:cs="Arial"/>
        </w:rPr>
        <w:t xml:space="preserve">. We also note that a significant amount of abuse occurs from foreign organised criminal </w:t>
      </w:r>
      <w:r w:rsidR="006D42BF" w:rsidRPr="0012718C" w:rsidDel="00CA40F8">
        <w:rPr>
          <w:rFonts w:cs="Arial"/>
        </w:rPr>
        <w:t>organisations</w:t>
      </w:r>
      <w:r w:rsidR="00CA40F8" w:rsidRPr="0012718C">
        <w:rPr>
          <w:rFonts w:cs="Arial"/>
        </w:rPr>
        <w:t>,</w:t>
      </w:r>
      <w:r w:rsidR="006D42BF" w:rsidRPr="0012718C">
        <w:rPr>
          <w:rFonts w:cs="Arial"/>
        </w:rPr>
        <w:t xml:space="preserve"> and this damages international prosperity and undermines the UK’s reputation as a responsible jurisdiction.</w:t>
      </w:r>
      <w:r w:rsidR="006D42BF" w:rsidRPr="00B55B20">
        <w:rPr>
          <w:vertAlign w:val="superscript"/>
        </w:rPr>
        <w:footnoteReference w:id="28"/>
      </w:r>
    </w:p>
    <w:p w14:paraId="109CD99C" w14:textId="77777777" w:rsidR="0012718C" w:rsidRPr="0012718C" w:rsidRDefault="0012718C" w:rsidP="00BF6627">
      <w:pPr>
        <w:pStyle w:val="ListParagraph"/>
        <w:spacing w:line="276" w:lineRule="auto"/>
        <w:ind w:left="360"/>
        <w:rPr>
          <w:rFonts w:cs="Arial"/>
        </w:rPr>
      </w:pPr>
    </w:p>
    <w:p w14:paraId="5AA773BE" w14:textId="74B6C94D" w:rsidR="00B24A4A" w:rsidRPr="00E7516C" w:rsidRDefault="00B24A4A" w:rsidP="00BF6627">
      <w:pPr>
        <w:spacing w:line="276" w:lineRule="auto"/>
        <w:rPr>
          <w:rFonts w:eastAsiaTheme="majorEastAsia"/>
        </w:rPr>
      </w:pPr>
      <w:bookmarkStart w:id="38" w:name="_Toc482353033"/>
      <w:bookmarkStart w:id="39" w:name="_Toc519071183"/>
      <w:bookmarkStart w:id="40" w:name="_Toc65043007"/>
      <w:bookmarkStart w:id="41" w:name="_Toc84261393"/>
      <w:bookmarkStart w:id="42" w:name="_Toc86064709"/>
      <w:bookmarkStart w:id="43" w:name="_Toc86744385"/>
      <w:bookmarkStart w:id="44" w:name="_Toc86744525"/>
      <w:bookmarkStart w:id="45" w:name="_Toc86921309"/>
      <w:bookmarkStart w:id="46" w:name="_Toc88487807"/>
      <w:bookmarkStart w:id="47" w:name="_Toc108698941"/>
      <w:bookmarkStart w:id="48" w:name="_Toc108704788"/>
      <w:bookmarkStart w:id="49" w:name="_Toc108705765"/>
      <w:bookmarkStart w:id="50" w:name="_Toc112402821"/>
      <w:bookmarkStart w:id="51" w:name="_Toc177460091"/>
      <w:r w:rsidRPr="00E1302C">
        <w:rPr>
          <w:rStyle w:val="Heading3Char"/>
          <w:rFonts w:ascii="Arial" w:hAnsi="Arial" w:cs="Arial"/>
          <w:sz w:val="24"/>
          <w:szCs w:val="24"/>
          <w:lang w:val="en-GB" w:eastAsia="en-GB"/>
        </w:rPr>
        <w:t>Reducing</w:t>
      </w:r>
      <w:r w:rsidRPr="00A4227D">
        <w:rPr>
          <w:rStyle w:val="Heading3Char"/>
          <w:rFonts w:ascii="Arial" w:hAnsi="Arial" w:cs="Arial"/>
          <w:b w:val="0"/>
          <w:sz w:val="24"/>
          <w:szCs w:val="24"/>
          <w:lang w:val="en-GB" w:eastAsia="en-GB"/>
        </w:rPr>
        <w:t xml:space="preserve"> </w:t>
      </w:r>
      <w:r w:rsidRPr="00811160">
        <w:rPr>
          <w:rStyle w:val="Heading3Char"/>
          <w:rFonts w:ascii="Arial" w:hAnsi="Arial" w:cs="Arial"/>
          <w:sz w:val="24"/>
          <w:szCs w:val="24"/>
          <w:lang w:val="en-GB" w:eastAsia="en-GB"/>
        </w:rPr>
        <w:t>information asymmetries</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3816394F" w14:textId="77777777" w:rsidR="00E1302C" w:rsidRPr="00E1302C" w:rsidRDefault="00E1302C" w:rsidP="00BF6627">
      <w:pPr>
        <w:spacing w:line="276" w:lineRule="auto"/>
        <w:rPr>
          <w:bCs/>
        </w:rPr>
      </w:pPr>
    </w:p>
    <w:p w14:paraId="1DC2A5F2" w14:textId="04BDB111" w:rsidR="00B70D5E" w:rsidRDefault="00B24A4A" w:rsidP="00BF6627">
      <w:pPr>
        <w:pStyle w:val="ListParagraph"/>
        <w:numPr>
          <w:ilvl w:val="0"/>
          <w:numId w:val="12"/>
        </w:numPr>
        <w:spacing w:line="276" w:lineRule="auto"/>
        <w:rPr>
          <w:rFonts w:cs="Arial"/>
        </w:rPr>
      </w:pPr>
      <w:r w:rsidRPr="0012718C">
        <w:rPr>
          <w:rFonts w:cs="Arial"/>
        </w:rPr>
        <w:t>In economic transactions one party to the transaction usually must acquire information about the other party to understand sufficiently the quality and risks associated with the goods, service or investment opportunity on offer. Where there is an asymmetry in the information held by the two transacting parties (</w:t>
      </w:r>
      <w:r w:rsidR="003F5E16" w:rsidRPr="0012718C">
        <w:rPr>
          <w:rFonts w:cs="Arial"/>
        </w:rPr>
        <w:t>i.e.,</w:t>
      </w:r>
      <w:r w:rsidRPr="0012718C">
        <w:rPr>
          <w:rFonts w:cs="Arial"/>
        </w:rPr>
        <w:t xml:space="preserve"> one party possesses information another does not) then there is the risk that productive transactions do not go ahead, or go ahead at a higher cost, due to greater risks of making sub-optimal investments, not being paid correctly or inadvertently financing crime.</w:t>
      </w:r>
    </w:p>
    <w:p w14:paraId="14E63659" w14:textId="77777777" w:rsidR="0012718C" w:rsidRPr="0012718C" w:rsidRDefault="0012718C" w:rsidP="00BF6627">
      <w:pPr>
        <w:pStyle w:val="ListParagraph"/>
        <w:spacing w:line="276" w:lineRule="auto"/>
        <w:ind w:left="360"/>
        <w:rPr>
          <w:rFonts w:cs="Arial"/>
        </w:rPr>
      </w:pPr>
    </w:p>
    <w:p w14:paraId="5CE272A6" w14:textId="6D5BE2DB" w:rsidR="004C5473" w:rsidRDefault="00B70D5E" w:rsidP="00BF6627">
      <w:pPr>
        <w:pStyle w:val="ListParagraph"/>
        <w:numPr>
          <w:ilvl w:val="0"/>
          <w:numId w:val="12"/>
        </w:numPr>
        <w:spacing w:line="276" w:lineRule="auto"/>
        <w:rPr>
          <w:rFonts w:cs="Arial"/>
        </w:rPr>
      </w:pPr>
      <w:r w:rsidRPr="0012718C">
        <w:rPr>
          <w:rFonts w:cs="Arial"/>
        </w:rPr>
        <w:t xml:space="preserve">There are several information asymmetries in the current company </w:t>
      </w:r>
      <w:r w:rsidR="00D90FE9" w:rsidRPr="0012718C">
        <w:rPr>
          <w:rFonts w:cs="Arial"/>
        </w:rPr>
        <w:t xml:space="preserve">system. For example, </w:t>
      </w:r>
      <w:r w:rsidR="009F4E85" w:rsidRPr="0012718C">
        <w:rPr>
          <w:rFonts w:cs="Arial"/>
        </w:rPr>
        <w:t>with Companies House unabl</w:t>
      </w:r>
      <w:r w:rsidR="003D3138" w:rsidRPr="0012718C">
        <w:rPr>
          <w:rFonts w:cs="Arial"/>
        </w:rPr>
        <w:t xml:space="preserve">e to </w:t>
      </w:r>
      <w:r w:rsidR="009F4E85" w:rsidRPr="0012718C">
        <w:rPr>
          <w:rFonts w:cs="Arial"/>
        </w:rPr>
        <w:t xml:space="preserve">proactively share its data with law enforcement agencies, there are information gaps </w:t>
      </w:r>
      <w:r w:rsidR="00181208" w:rsidRPr="0012718C">
        <w:rPr>
          <w:rFonts w:cs="Arial"/>
        </w:rPr>
        <w:t>between t</w:t>
      </w:r>
      <w:r w:rsidR="00232AB6" w:rsidRPr="0012718C">
        <w:rPr>
          <w:rFonts w:cs="Arial"/>
        </w:rPr>
        <w:t>he two parties</w:t>
      </w:r>
      <w:r w:rsidR="003D3138" w:rsidRPr="0012718C">
        <w:rPr>
          <w:rFonts w:cs="Arial"/>
        </w:rPr>
        <w:t xml:space="preserve"> which coul</w:t>
      </w:r>
      <w:r w:rsidR="00EB1A9D" w:rsidRPr="0012718C">
        <w:rPr>
          <w:rFonts w:cs="Arial"/>
        </w:rPr>
        <w:t xml:space="preserve">d identify </w:t>
      </w:r>
      <w:r w:rsidR="00A5051B" w:rsidRPr="0012718C">
        <w:rPr>
          <w:rFonts w:cs="Arial"/>
        </w:rPr>
        <w:t>those undertaking economic crime.</w:t>
      </w:r>
    </w:p>
    <w:p w14:paraId="2A4C8140" w14:textId="77777777" w:rsidR="0012718C" w:rsidRPr="0012718C" w:rsidRDefault="0012718C" w:rsidP="00BF6627">
      <w:pPr>
        <w:spacing w:line="276" w:lineRule="auto"/>
        <w:rPr>
          <w:rFonts w:cs="Arial"/>
        </w:rPr>
      </w:pPr>
    </w:p>
    <w:p w14:paraId="5508E007" w14:textId="2BC3A2BC" w:rsidR="001845A3" w:rsidRPr="00E7516C" w:rsidRDefault="002164B9" w:rsidP="00BF6627">
      <w:pPr>
        <w:spacing w:line="276" w:lineRule="auto"/>
        <w:rPr>
          <w:b/>
          <w:u w:val="single"/>
        </w:rPr>
      </w:pPr>
      <w:bookmarkStart w:id="52" w:name="_Toc84261395"/>
      <w:bookmarkStart w:id="53" w:name="_Toc86064710"/>
      <w:r w:rsidRPr="00E647F7">
        <w:rPr>
          <w:b/>
          <w:u w:val="single"/>
        </w:rPr>
        <w:t>Po</w:t>
      </w:r>
      <w:r w:rsidRPr="00E7516C">
        <w:rPr>
          <w:b/>
          <w:u w:val="single"/>
        </w:rPr>
        <w:t>licy</w:t>
      </w:r>
      <w:r w:rsidRPr="00E7516C">
        <w:rPr>
          <w:b/>
          <w:bCs/>
          <w:u w:val="single"/>
        </w:rPr>
        <w:t xml:space="preserve"> objectives</w:t>
      </w:r>
      <w:bookmarkEnd w:id="52"/>
      <w:bookmarkEnd w:id="53"/>
    </w:p>
    <w:p w14:paraId="1690277F" w14:textId="77777777" w:rsidR="00E1302C" w:rsidRPr="00E1302C" w:rsidRDefault="00E1302C" w:rsidP="00BF6627">
      <w:pPr>
        <w:spacing w:line="276" w:lineRule="auto"/>
        <w:rPr>
          <w:b/>
          <w:bCs/>
        </w:rPr>
      </w:pPr>
    </w:p>
    <w:p w14:paraId="7B356AEA" w14:textId="6DD3E7B5" w:rsidR="00653479" w:rsidRPr="0012718C" w:rsidRDefault="00845D58" w:rsidP="00BF6627">
      <w:pPr>
        <w:pStyle w:val="ListParagraph"/>
        <w:numPr>
          <w:ilvl w:val="0"/>
          <w:numId w:val="12"/>
        </w:numPr>
        <w:spacing w:line="276" w:lineRule="auto"/>
        <w:rPr>
          <w:rFonts w:cs="Arial"/>
          <w:lang w:eastAsia="en-GB"/>
        </w:rPr>
      </w:pPr>
      <w:r w:rsidRPr="0012718C">
        <w:rPr>
          <w:rFonts w:cs="Arial"/>
          <w:lang w:eastAsia="en-GB"/>
        </w:rPr>
        <w:t>Based on the above, t</w:t>
      </w:r>
      <w:r w:rsidR="00CD2E34" w:rsidRPr="0012718C">
        <w:rPr>
          <w:rFonts w:cs="Arial"/>
          <w:lang w:eastAsia="en-GB"/>
        </w:rPr>
        <w:t xml:space="preserve">he </w:t>
      </w:r>
      <w:r w:rsidR="00813214" w:rsidRPr="0012718C">
        <w:rPr>
          <w:rFonts w:cs="Arial"/>
          <w:lang w:eastAsia="en-GB"/>
        </w:rPr>
        <w:t xml:space="preserve">intended outcomes of </w:t>
      </w:r>
      <w:r w:rsidR="00403F9D" w:rsidRPr="0012718C">
        <w:rPr>
          <w:rFonts w:cs="Arial"/>
          <w:lang w:eastAsia="en-GB"/>
        </w:rPr>
        <w:t>the policy are to:</w:t>
      </w:r>
    </w:p>
    <w:p w14:paraId="1585B476" w14:textId="77777777" w:rsidR="002341AF" w:rsidRPr="002916EA" w:rsidRDefault="002341AF" w:rsidP="00BF6627">
      <w:pPr>
        <w:spacing w:line="276" w:lineRule="auto"/>
        <w:rPr>
          <w:rFonts w:cs="Arial"/>
          <w:lang w:eastAsia="en-GB"/>
        </w:rPr>
      </w:pPr>
    </w:p>
    <w:p w14:paraId="404DF3BB" w14:textId="55216FA0" w:rsidR="002341AF" w:rsidRPr="0012718C" w:rsidRDefault="002341AF" w:rsidP="00BF6627">
      <w:pPr>
        <w:pStyle w:val="ListParagraph"/>
        <w:numPr>
          <w:ilvl w:val="0"/>
          <w:numId w:val="20"/>
        </w:numPr>
        <w:spacing w:line="276" w:lineRule="auto"/>
        <w:ind w:left="1080"/>
        <w:rPr>
          <w:rFonts w:cs="Arial"/>
        </w:rPr>
      </w:pPr>
      <w:r w:rsidRPr="0012718C">
        <w:rPr>
          <w:rFonts w:cs="Arial"/>
          <w:u w:val="single"/>
        </w:rPr>
        <w:t>Support enterprise</w:t>
      </w:r>
      <w:r w:rsidRPr="0012718C">
        <w:rPr>
          <w:rFonts w:cs="Arial"/>
        </w:rPr>
        <w:t xml:space="preserve"> </w:t>
      </w:r>
      <w:r w:rsidR="00FE6CF6" w:rsidRPr="0012718C">
        <w:rPr>
          <w:rFonts w:cs="Arial"/>
        </w:rPr>
        <w:t>-</w:t>
      </w:r>
      <w:r w:rsidRPr="0012718C">
        <w:rPr>
          <w:rFonts w:cs="Arial"/>
        </w:rPr>
        <w:t xml:space="preserve"> through improving the</w:t>
      </w:r>
      <w:r w:rsidR="00824517" w:rsidRPr="0012718C">
        <w:rPr>
          <w:rFonts w:cs="Arial"/>
        </w:rPr>
        <w:t xml:space="preserve"> usefulness and</w:t>
      </w:r>
      <w:r w:rsidRPr="0012718C">
        <w:rPr>
          <w:rFonts w:cs="Arial"/>
        </w:rPr>
        <w:t xml:space="preserve"> trustworthiness of the companie</w:t>
      </w:r>
      <w:r w:rsidR="004F627A">
        <w:rPr>
          <w:rFonts w:cs="Arial"/>
        </w:rPr>
        <w:t>s</w:t>
      </w:r>
      <w:r w:rsidR="001629D5">
        <w:rPr>
          <w:rFonts w:cs="Arial"/>
        </w:rPr>
        <w:t xml:space="preserve"> register</w:t>
      </w:r>
      <w:r w:rsidRPr="0012718C">
        <w:rPr>
          <w:rFonts w:cs="Arial"/>
        </w:rPr>
        <w:t>, which businesses use for due diligence and credit reference decisions.</w:t>
      </w:r>
    </w:p>
    <w:p w14:paraId="124E11F5" w14:textId="5EC927E9" w:rsidR="00436095" w:rsidRDefault="00436095" w:rsidP="00BF6627">
      <w:pPr>
        <w:spacing w:line="276" w:lineRule="auto"/>
        <w:ind w:left="360"/>
        <w:rPr>
          <w:rFonts w:cs="Arial"/>
          <w:lang w:eastAsia="en-GB"/>
        </w:rPr>
      </w:pPr>
    </w:p>
    <w:p w14:paraId="57AD1D5C" w14:textId="6C3FDB60" w:rsidR="00A56C2C" w:rsidRPr="008C6832" w:rsidRDefault="00372B88" w:rsidP="00BF6627">
      <w:pPr>
        <w:pStyle w:val="ListParagraph"/>
        <w:numPr>
          <w:ilvl w:val="0"/>
          <w:numId w:val="20"/>
        </w:numPr>
        <w:spacing w:line="276" w:lineRule="auto"/>
        <w:ind w:left="1080"/>
        <w:rPr>
          <w:rFonts w:cs="Arial"/>
          <w:u w:val="single"/>
        </w:rPr>
      </w:pPr>
      <w:r w:rsidRPr="0012718C">
        <w:rPr>
          <w:rFonts w:cs="Arial"/>
          <w:u w:val="single"/>
        </w:rPr>
        <w:t>Help t</w:t>
      </w:r>
      <w:r w:rsidR="00436095" w:rsidRPr="0012718C">
        <w:rPr>
          <w:rFonts w:cs="Arial"/>
          <w:u w:val="single"/>
        </w:rPr>
        <w:t>ackl</w:t>
      </w:r>
      <w:r w:rsidR="00833885" w:rsidRPr="0012718C">
        <w:rPr>
          <w:rFonts w:cs="Arial"/>
          <w:u w:val="single"/>
        </w:rPr>
        <w:t xml:space="preserve">e </w:t>
      </w:r>
      <w:r w:rsidR="00436095" w:rsidRPr="0012718C">
        <w:rPr>
          <w:rFonts w:cs="Arial"/>
          <w:u w:val="single"/>
        </w:rPr>
        <w:t>economic</w:t>
      </w:r>
      <w:r w:rsidR="00AD7B68">
        <w:rPr>
          <w:rFonts w:cs="Arial"/>
          <w:u w:val="single"/>
        </w:rPr>
        <w:t xml:space="preserve"> and organised</w:t>
      </w:r>
      <w:r w:rsidR="00436095" w:rsidRPr="0012718C">
        <w:rPr>
          <w:rFonts w:cs="Arial"/>
          <w:u w:val="single"/>
        </w:rPr>
        <w:t xml:space="preserve"> crime</w:t>
      </w:r>
      <w:r w:rsidR="00436095" w:rsidRPr="00166C93">
        <w:rPr>
          <w:rFonts w:cs="Arial"/>
        </w:rPr>
        <w:t xml:space="preserve"> </w:t>
      </w:r>
      <w:r w:rsidR="00436095" w:rsidRPr="0012718C">
        <w:rPr>
          <w:rFonts w:cs="Arial"/>
        </w:rPr>
        <w:t xml:space="preserve">- </w:t>
      </w:r>
      <w:r w:rsidRPr="0012718C">
        <w:rPr>
          <w:rFonts w:cs="Arial"/>
        </w:rPr>
        <w:t>through</w:t>
      </w:r>
      <w:r w:rsidR="00436095" w:rsidRPr="0012718C">
        <w:rPr>
          <w:rFonts w:cs="Arial"/>
        </w:rPr>
        <w:t xml:space="preserve"> improving the ability of Companies House to support law enforcement in the fight against economic and serious and organised crime, particularly money laundering</w:t>
      </w:r>
      <w:r w:rsidR="00540066" w:rsidRPr="0012718C">
        <w:rPr>
          <w:rFonts w:cs="Arial"/>
        </w:rPr>
        <w:t>,</w:t>
      </w:r>
      <w:r w:rsidR="00AC2947" w:rsidRPr="0012718C">
        <w:rPr>
          <w:rFonts w:cs="Arial"/>
        </w:rPr>
        <w:t xml:space="preserve"> and thus promoting national security</w:t>
      </w:r>
      <w:r w:rsidR="00A56C2C">
        <w:rPr>
          <w:rFonts w:cs="Arial"/>
        </w:rPr>
        <w:t>.</w:t>
      </w:r>
    </w:p>
    <w:p w14:paraId="11A578C8" w14:textId="77777777" w:rsidR="008C6832" w:rsidRPr="008C6832" w:rsidRDefault="008C6832" w:rsidP="00BF6627">
      <w:pPr>
        <w:pStyle w:val="ListParagraph"/>
        <w:spacing w:line="276" w:lineRule="auto"/>
        <w:rPr>
          <w:rFonts w:cs="Arial"/>
          <w:u w:val="single"/>
        </w:rPr>
      </w:pPr>
    </w:p>
    <w:p w14:paraId="260BFE2E" w14:textId="2F538078" w:rsidR="001A0C20" w:rsidRDefault="001A0C20" w:rsidP="00BF6627">
      <w:pPr>
        <w:spacing w:line="276" w:lineRule="auto"/>
      </w:pPr>
    </w:p>
    <w:p w14:paraId="5DC645D5" w14:textId="77891C7B" w:rsidR="001A0C20" w:rsidRPr="00C261FE" w:rsidRDefault="001A0C20" w:rsidP="00BF6627">
      <w:pPr>
        <w:spacing w:line="276" w:lineRule="auto"/>
      </w:pPr>
    </w:p>
    <w:p w14:paraId="297F8DBE" w14:textId="5B013E7E" w:rsidR="00B6480E" w:rsidRDefault="00B6480E" w:rsidP="00BF6627">
      <w:pPr>
        <w:spacing w:line="276" w:lineRule="auto"/>
      </w:pPr>
    </w:p>
    <w:p w14:paraId="51AE0B96" w14:textId="101CAEE4" w:rsidR="00AF7FFC" w:rsidRDefault="00AF7FFC" w:rsidP="00BF6627">
      <w:pPr>
        <w:spacing w:line="276" w:lineRule="auto"/>
        <w:rPr>
          <w:rFonts w:cs="Arial"/>
          <w:iCs/>
        </w:rPr>
      </w:pPr>
      <w:r>
        <w:rPr>
          <w:rFonts w:cs="Arial"/>
          <w:iCs/>
        </w:rPr>
        <w:br w:type="page"/>
      </w:r>
    </w:p>
    <w:p w14:paraId="066120DF" w14:textId="1DF9A388" w:rsidR="00CC4B02" w:rsidRPr="00B93208" w:rsidRDefault="00B93208" w:rsidP="004E5C56">
      <w:pPr>
        <w:pStyle w:val="Heading1"/>
        <w:numPr>
          <w:ilvl w:val="0"/>
          <w:numId w:val="17"/>
        </w:numPr>
      </w:pPr>
      <w:bookmarkStart w:id="54" w:name="_Toc108698942"/>
      <w:bookmarkStart w:id="55" w:name="_Toc108704789"/>
      <w:bookmarkStart w:id="56" w:name="_Toc177460092"/>
      <w:r w:rsidRPr="00B93208">
        <w:lastRenderedPageBreak/>
        <w:t xml:space="preserve">Package of </w:t>
      </w:r>
      <w:r w:rsidR="00C732B4">
        <w:t>r</w:t>
      </w:r>
      <w:r w:rsidRPr="00B93208">
        <w:t>eforms</w:t>
      </w:r>
      <w:bookmarkEnd w:id="54"/>
      <w:bookmarkEnd w:id="55"/>
      <w:bookmarkEnd w:id="56"/>
    </w:p>
    <w:p w14:paraId="66081FBA" w14:textId="77777777" w:rsidR="00CC4B02" w:rsidRPr="00C732B4" w:rsidRDefault="00CC4B02" w:rsidP="00094ED5"/>
    <w:p w14:paraId="431C5D3C" w14:textId="29499EB5" w:rsidR="002916EA" w:rsidRPr="0012718C" w:rsidRDefault="00D64FAD" w:rsidP="00E54C35">
      <w:pPr>
        <w:pStyle w:val="ListParagraph"/>
        <w:numPr>
          <w:ilvl w:val="0"/>
          <w:numId w:val="12"/>
        </w:numPr>
        <w:spacing w:line="276" w:lineRule="auto"/>
        <w:rPr>
          <w:rFonts w:cs="Arial"/>
          <w:b/>
          <w:bCs/>
        </w:rPr>
      </w:pPr>
      <w:r>
        <w:t xml:space="preserve">Part </w:t>
      </w:r>
      <w:r w:rsidRPr="0012718C">
        <w:rPr>
          <w:b/>
          <w:bCs/>
        </w:rPr>
        <w:t>III</w:t>
      </w:r>
      <w:r w:rsidR="00891949" w:rsidRPr="0012718C">
        <w:rPr>
          <w:b/>
          <w:bCs/>
        </w:rPr>
        <w:t xml:space="preserve"> </w:t>
      </w:r>
      <w:r w:rsidR="00B93208" w:rsidRPr="003860A0">
        <w:t xml:space="preserve">of the Impact Assessment </w:t>
      </w:r>
      <w:r>
        <w:t xml:space="preserve">considers the </w:t>
      </w:r>
      <w:r w:rsidR="00B47440">
        <w:t xml:space="preserve">individual </w:t>
      </w:r>
      <w:r w:rsidR="00B93208" w:rsidRPr="003860A0">
        <w:t>reforms</w:t>
      </w:r>
      <w:r w:rsidR="004F45DB" w:rsidRPr="003860A0">
        <w:t xml:space="preserve"> </w:t>
      </w:r>
      <w:r>
        <w:t xml:space="preserve">set </w:t>
      </w:r>
      <w:r w:rsidR="001A31E5">
        <w:t>out</w:t>
      </w:r>
      <w:r w:rsidR="00891949">
        <w:t xml:space="preserve"> </w:t>
      </w:r>
      <w:r w:rsidR="004F45DB" w:rsidRPr="003860A0">
        <w:t xml:space="preserve">in </w:t>
      </w:r>
      <w:r w:rsidR="00581965">
        <w:t>f</w:t>
      </w:r>
      <w:r w:rsidR="002916EA" w:rsidRPr="00D7295D">
        <w:t>ig</w:t>
      </w:r>
      <w:r w:rsidR="000E5362" w:rsidRPr="00D7295D">
        <w:t>ur</w:t>
      </w:r>
      <w:r w:rsidR="002916EA" w:rsidRPr="00D7295D">
        <w:t>e 4</w:t>
      </w:r>
      <w:r w:rsidR="000777A5" w:rsidRPr="003860A0">
        <w:t xml:space="preserve"> </w:t>
      </w:r>
      <w:r w:rsidR="00E85FF1">
        <w:t>below</w:t>
      </w:r>
      <w:r w:rsidR="000777A5" w:rsidRPr="003860A0">
        <w:t>.</w:t>
      </w:r>
      <w:r w:rsidR="00527367" w:rsidRPr="003860A0">
        <w:t xml:space="preserve"> </w:t>
      </w:r>
      <w:r w:rsidR="00C62F05">
        <w:t>T</w:t>
      </w:r>
      <w:r w:rsidR="00A61ACD">
        <w:t>he costs to Companies House (</w:t>
      </w:r>
      <w:r w:rsidR="00732FC7">
        <w:t xml:space="preserve">part </w:t>
      </w:r>
      <w:r w:rsidR="00A61ACD" w:rsidRPr="0012718C">
        <w:rPr>
          <w:b/>
        </w:rPr>
        <w:t>I</w:t>
      </w:r>
      <w:r w:rsidR="00EC395E" w:rsidRPr="0012718C">
        <w:rPr>
          <w:b/>
        </w:rPr>
        <w:t>V</w:t>
      </w:r>
      <w:r w:rsidR="00A61ACD">
        <w:t xml:space="preserve">) and the benefits </w:t>
      </w:r>
      <w:r w:rsidR="00EC395E" w:rsidRPr="00223983">
        <w:t>(</w:t>
      </w:r>
      <w:r w:rsidR="00732FC7" w:rsidRPr="00D7295D">
        <w:t>part</w:t>
      </w:r>
      <w:r w:rsidR="00732FC7" w:rsidRPr="0012718C">
        <w:rPr>
          <w:b/>
          <w:bCs/>
        </w:rPr>
        <w:t xml:space="preserve"> V</w:t>
      </w:r>
      <w:r w:rsidR="00EC395E">
        <w:t xml:space="preserve">) </w:t>
      </w:r>
      <w:r w:rsidR="00A61ACD">
        <w:t xml:space="preserve">of the </w:t>
      </w:r>
      <w:r w:rsidR="00EC395E">
        <w:t>proposals</w:t>
      </w:r>
      <w:r>
        <w:t xml:space="preserve"> </w:t>
      </w:r>
      <w:r w:rsidR="00D7295D">
        <w:t>are</w:t>
      </w:r>
      <w:r>
        <w:t xml:space="preserve"> covered in separate sections</w:t>
      </w:r>
      <w:r w:rsidR="00EC395E">
        <w:t>.</w:t>
      </w:r>
    </w:p>
    <w:p w14:paraId="5C4AFE15" w14:textId="77777777" w:rsidR="002916EA" w:rsidRDefault="002916EA" w:rsidP="00E54C35">
      <w:pPr>
        <w:spacing w:line="276" w:lineRule="auto"/>
      </w:pPr>
    </w:p>
    <w:tbl>
      <w:tblPr>
        <w:tblStyle w:val="TableGrid"/>
        <w:tblpPr w:leftFromText="180" w:rightFromText="180" w:vertAnchor="text" w:horzAnchor="margin" w:tblpY="366"/>
        <w:tblW w:w="10661" w:type="dxa"/>
        <w:tblLook w:val="04A0" w:firstRow="1" w:lastRow="0" w:firstColumn="1" w:lastColumn="0" w:noHBand="0" w:noVBand="1"/>
      </w:tblPr>
      <w:tblGrid>
        <w:gridCol w:w="1746"/>
        <w:gridCol w:w="2330"/>
        <w:gridCol w:w="6585"/>
      </w:tblGrid>
      <w:tr w:rsidR="001442BC" w14:paraId="3E84694E" w14:textId="77777777" w:rsidTr="00166C93">
        <w:trPr>
          <w:trHeight w:val="1029"/>
        </w:trPr>
        <w:tc>
          <w:tcPr>
            <w:tcW w:w="1746" w:type="dxa"/>
            <w:shd w:val="clear" w:color="auto" w:fill="002060"/>
          </w:tcPr>
          <w:p w14:paraId="69A4336D"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1</w:t>
            </w:r>
          </w:p>
        </w:tc>
        <w:tc>
          <w:tcPr>
            <w:tcW w:w="2330" w:type="dxa"/>
            <w:shd w:val="clear" w:color="auto" w:fill="002060"/>
          </w:tcPr>
          <w:p w14:paraId="5B55C68B" w14:textId="77777777" w:rsidR="001442BC" w:rsidRPr="005020FB" w:rsidRDefault="001442BC" w:rsidP="00E54C35">
            <w:pPr>
              <w:spacing w:line="276" w:lineRule="auto"/>
              <w:rPr>
                <w:rFonts w:cs="Arial"/>
                <w:b/>
                <w:bCs/>
                <w:color w:val="FFFFFF" w:themeColor="background1"/>
              </w:rPr>
            </w:pPr>
            <w:r>
              <w:rPr>
                <w:rFonts w:cs="Arial"/>
                <w:b/>
                <w:bCs/>
                <w:color w:val="FFFFFF" w:themeColor="background1"/>
              </w:rPr>
              <w:t>Registrar’s powers</w:t>
            </w:r>
          </w:p>
        </w:tc>
        <w:tc>
          <w:tcPr>
            <w:tcW w:w="6585" w:type="dxa"/>
          </w:tcPr>
          <w:p w14:paraId="04AEBC8F" w14:textId="3513EE6B" w:rsidR="001442BC" w:rsidRPr="005020FB" w:rsidRDefault="001442BC" w:rsidP="00E54C35">
            <w:pPr>
              <w:spacing w:line="276" w:lineRule="auto"/>
              <w:rPr>
                <w:rFonts w:cs="Arial"/>
              </w:rPr>
            </w:pPr>
            <w:r w:rsidRPr="005020FB">
              <w:rPr>
                <w:rFonts w:cs="Arial"/>
              </w:rPr>
              <w:t>Powers for the Registrar to allow them to query information submitted to Companies House and broaden the</w:t>
            </w:r>
            <w:r>
              <w:rPr>
                <w:rFonts w:cs="Arial"/>
              </w:rPr>
              <w:t xml:space="preserve"> Registrar’s</w:t>
            </w:r>
            <w:r w:rsidRPr="005020FB">
              <w:rPr>
                <w:rFonts w:cs="Arial"/>
              </w:rPr>
              <w:t xml:space="preserve"> powers to allow them </w:t>
            </w:r>
            <w:r w:rsidR="004C3926">
              <w:rPr>
                <w:rFonts w:cs="Arial"/>
              </w:rPr>
              <w:t xml:space="preserve">to </w:t>
            </w:r>
            <w:r w:rsidRPr="005020FB">
              <w:rPr>
                <w:rFonts w:cs="Arial"/>
              </w:rPr>
              <w:t xml:space="preserve">remove information from the </w:t>
            </w:r>
            <w:r>
              <w:rPr>
                <w:rFonts w:cs="Arial"/>
              </w:rPr>
              <w:t>r</w:t>
            </w:r>
            <w:r w:rsidRPr="005020FB">
              <w:rPr>
                <w:rFonts w:cs="Arial"/>
              </w:rPr>
              <w:t>egister to better ensure its accuracy.</w:t>
            </w:r>
          </w:p>
        </w:tc>
      </w:tr>
      <w:tr w:rsidR="001442BC" w14:paraId="220FFA23" w14:textId="77777777" w:rsidTr="00166C93">
        <w:trPr>
          <w:trHeight w:val="1029"/>
        </w:trPr>
        <w:tc>
          <w:tcPr>
            <w:tcW w:w="1746" w:type="dxa"/>
            <w:shd w:val="clear" w:color="auto" w:fill="002060"/>
          </w:tcPr>
          <w:p w14:paraId="78C8A761"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2</w:t>
            </w:r>
          </w:p>
        </w:tc>
        <w:tc>
          <w:tcPr>
            <w:tcW w:w="2330" w:type="dxa"/>
            <w:shd w:val="clear" w:color="auto" w:fill="002060"/>
          </w:tcPr>
          <w:p w14:paraId="44CA3078" w14:textId="77777777" w:rsidR="001442BC" w:rsidRDefault="001442BC" w:rsidP="00E54C35">
            <w:pPr>
              <w:spacing w:line="276" w:lineRule="auto"/>
              <w:rPr>
                <w:rFonts w:cs="Arial"/>
                <w:b/>
                <w:bCs/>
                <w:color w:val="FFFFFF" w:themeColor="background1"/>
              </w:rPr>
            </w:pPr>
            <w:r w:rsidRPr="005020FB">
              <w:rPr>
                <w:rFonts w:cs="Arial"/>
                <w:b/>
                <w:bCs/>
                <w:color w:val="FFFFFF" w:themeColor="background1"/>
              </w:rPr>
              <w:t xml:space="preserve">Identity </w:t>
            </w:r>
            <w:r>
              <w:rPr>
                <w:rFonts w:cs="Arial"/>
                <w:b/>
                <w:bCs/>
                <w:color w:val="FFFFFF" w:themeColor="background1"/>
              </w:rPr>
              <w:t>v</w:t>
            </w:r>
            <w:r w:rsidRPr="005020FB">
              <w:rPr>
                <w:rFonts w:cs="Arial"/>
                <w:b/>
                <w:bCs/>
                <w:color w:val="FFFFFF" w:themeColor="background1"/>
              </w:rPr>
              <w:t xml:space="preserve">erification </w:t>
            </w:r>
          </w:p>
        </w:tc>
        <w:tc>
          <w:tcPr>
            <w:tcW w:w="6585" w:type="dxa"/>
          </w:tcPr>
          <w:p w14:paraId="1BB24BBB" w14:textId="77777777" w:rsidR="001442BC" w:rsidRPr="005020FB" w:rsidRDefault="001442BC" w:rsidP="00E54C35">
            <w:pPr>
              <w:spacing w:line="276" w:lineRule="auto"/>
              <w:rPr>
                <w:rFonts w:cs="Arial"/>
              </w:rPr>
            </w:pPr>
            <w:r w:rsidRPr="005020FB">
              <w:rPr>
                <w:rFonts w:cs="Arial"/>
              </w:rPr>
              <w:t xml:space="preserve">Measures to know who is setting up, managing, and controlling corporate entities, including compulsory </w:t>
            </w:r>
            <w:r>
              <w:rPr>
                <w:rFonts w:cs="Arial"/>
              </w:rPr>
              <w:t>identity</w:t>
            </w:r>
            <w:r w:rsidRPr="005020FB">
              <w:rPr>
                <w:rFonts w:cs="Arial"/>
              </w:rPr>
              <w:t xml:space="preserve"> verification for all directors and PSC</w:t>
            </w:r>
            <w:r>
              <w:rPr>
                <w:rFonts w:cs="Arial"/>
              </w:rPr>
              <w:t>s</w:t>
            </w:r>
            <w:r w:rsidRPr="005020FB">
              <w:rPr>
                <w:rFonts w:cs="Arial"/>
              </w:rPr>
              <w:t xml:space="preserve"> and those who file on behalf of an entity.</w:t>
            </w:r>
            <w:r w:rsidRPr="00A27C49">
              <w:rPr>
                <w:rStyle w:val="FootnoteReference"/>
              </w:rPr>
              <w:t xml:space="preserve"> </w:t>
            </w:r>
          </w:p>
        </w:tc>
      </w:tr>
      <w:tr w:rsidR="001442BC" w14:paraId="0E63B4E9" w14:textId="77777777" w:rsidTr="00166C93">
        <w:trPr>
          <w:trHeight w:val="1029"/>
        </w:trPr>
        <w:tc>
          <w:tcPr>
            <w:tcW w:w="1746" w:type="dxa"/>
            <w:shd w:val="clear" w:color="auto" w:fill="002060"/>
          </w:tcPr>
          <w:p w14:paraId="59FBC2D7"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3</w:t>
            </w:r>
          </w:p>
        </w:tc>
        <w:tc>
          <w:tcPr>
            <w:tcW w:w="2330" w:type="dxa"/>
            <w:shd w:val="clear" w:color="auto" w:fill="002060"/>
          </w:tcPr>
          <w:p w14:paraId="2A6E9FCD" w14:textId="14E6729D" w:rsidR="001442BC" w:rsidRPr="005020FB" w:rsidRDefault="00083771" w:rsidP="00E54C35">
            <w:pPr>
              <w:spacing w:line="276" w:lineRule="auto"/>
              <w:rPr>
                <w:rFonts w:cs="Arial"/>
                <w:b/>
                <w:bCs/>
                <w:color w:val="FFFFFF" w:themeColor="background1"/>
              </w:rPr>
            </w:pPr>
            <w:r w:rsidRPr="00083771">
              <w:rPr>
                <w:rFonts w:cs="Arial"/>
                <w:b/>
                <w:bCs/>
                <w:color w:val="FFFFFF" w:themeColor="background1"/>
              </w:rPr>
              <w:t>Authorised corporate service providers</w:t>
            </w:r>
          </w:p>
        </w:tc>
        <w:tc>
          <w:tcPr>
            <w:tcW w:w="6585" w:type="dxa"/>
          </w:tcPr>
          <w:p w14:paraId="70F55250" w14:textId="7708EDEC" w:rsidR="001442BC" w:rsidRPr="005020FB" w:rsidRDefault="001442BC" w:rsidP="00E54C35">
            <w:pPr>
              <w:spacing w:line="276" w:lineRule="auto"/>
              <w:rPr>
                <w:rFonts w:cs="Arial"/>
              </w:rPr>
            </w:pPr>
            <w:r>
              <w:rPr>
                <w:rFonts w:cs="Arial"/>
              </w:rPr>
              <w:t xml:space="preserve">Increased checks on intermediaries who incorporate a company on behalf of others. </w:t>
            </w:r>
            <w:r w:rsidRPr="005020FB">
              <w:rPr>
                <w:rFonts w:cs="Arial"/>
              </w:rPr>
              <w:t>Only properly supervised agents w</w:t>
            </w:r>
            <w:r w:rsidR="00A7177A">
              <w:rPr>
                <w:rFonts w:cs="Arial"/>
              </w:rPr>
              <w:t>ill</w:t>
            </w:r>
            <w:r w:rsidRPr="005020FB">
              <w:rPr>
                <w:rFonts w:cs="Arial"/>
              </w:rPr>
              <w:t xml:space="preserve"> be able to file on behalf of entities.</w:t>
            </w:r>
          </w:p>
        </w:tc>
      </w:tr>
      <w:tr w:rsidR="001442BC" w14:paraId="1E20DC38" w14:textId="77777777" w:rsidTr="00BF6627">
        <w:trPr>
          <w:trHeight w:val="687"/>
        </w:trPr>
        <w:tc>
          <w:tcPr>
            <w:tcW w:w="1746" w:type="dxa"/>
            <w:shd w:val="clear" w:color="auto" w:fill="002060"/>
          </w:tcPr>
          <w:p w14:paraId="22200D36"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4</w:t>
            </w:r>
          </w:p>
        </w:tc>
        <w:tc>
          <w:tcPr>
            <w:tcW w:w="2330" w:type="dxa"/>
            <w:shd w:val="clear" w:color="auto" w:fill="002060"/>
          </w:tcPr>
          <w:p w14:paraId="42A79DCB"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Transparency</w:t>
            </w:r>
            <w:r>
              <w:rPr>
                <w:rFonts w:cs="Arial"/>
                <w:b/>
                <w:bCs/>
                <w:color w:val="FFFFFF" w:themeColor="background1"/>
              </w:rPr>
              <w:t xml:space="preserve"> of ownership</w:t>
            </w:r>
          </w:p>
        </w:tc>
        <w:tc>
          <w:tcPr>
            <w:tcW w:w="6585" w:type="dxa"/>
          </w:tcPr>
          <w:p w14:paraId="335D5208" w14:textId="085A606C" w:rsidR="001442BC" w:rsidRDefault="001442BC" w:rsidP="00E54C35">
            <w:pPr>
              <w:spacing w:line="276" w:lineRule="auto"/>
              <w:rPr>
                <w:rFonts w:cs="Arial"/>
              </w:rPr>
            </w:pPr>
            <w:r>
              <w:rPr>
                <w:rFonts w:cs="Arial"/>
              </w:rPr>
              <w:t>Specific proposals to increase transparency of information presented on the compan</w:t>
            </w:r>
            <w:r w:rsidR="008C7A29">
              <w:rPr>
                <w:rFonts w:cs="Arial"/>
              </w:rPr>
              <w:t>ies</w:t>
            </w:r>
            <w:r>
              <w:rPr>
                <w:rFonts w:cs="Arial"/>
              </w:rPr>
              <w:t xml:space="preserve"> register.</w:t>
            </w:r>
          </w:p>
        </w:tc>
      </w:tr>
      <w:tr w:rsidR="001442BC" w14:paraId="72CDA34F" w14:textId="77777777" w:rsidTr="00166C93">
        <w:trPr>
          <w:trHeight w:val="407"/>
        </w:trPr>
        <w:tc>
          <w:tcPr>
            <w:tcW w:w="1746" w:type="dxa"/>
            <w:shd w:val="clear" w:color="auto" w:fill="002060"/>
          </w:tcPr>
          <w:p w14:paraId="6DAD059E"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5</w:t>
            </w:r>
          </w:p>
        </w:tc>
        <w:tc>
          <w:tcPr>
            <w:tcW w:w="2330" w:type="dxa"/>
            <w:shd w:val="clear" w:color="auto" w:fill="002060"/>
          </w:tcPr>
          <w:p w14:paraId="21BD5DDC"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Data sharing</w:t>
            </w:r>
          </w:p>
        </w:tc>
        <w:tc>
          <w:tcPr>
            <w:tcW w:w="6585" w:type="dxa"/>
          </w:tcPr>
          <w:p w14:paraId="78C68447" w14:textId="77777777" w:rsidR="001442BC" w:rsidRPr="005020FB" w:rsidRDefault="001442BC" w:rsidP="00E54C35">
            <w:pPr>
              <w:spacing w:line="276" w:lineRule="auto"/>
              <w:rPr>
                <w:rFonts w:cs="Arial"/>
              </w:rPr>
            </w:pPr>
            <w:r w:rsidRPr="005020FB">
              <w:rPr>
                <w:rFonts w:cs="Arial"/>
              </w:rPr>
              <w:t>Measures to deter the abuse of corporate entities, e.g., data sharing, intelligence sharing.</w:t>
            </w:r>
          </w:p>
        </w:tc>
      </w:tr>
      <w:tr w:rsidR="001442BC" w14:paraId="577311E5" w14:textId="77777777" w:rsidTr="00166C93">
        <w:trPr>
          <w:trHeight w:val="417"/>
        </w:trPr>
        <w:tc>
          <w:tcPr>
            <w:tcW w:w="1746" w:type="dxa"/>
            <w:shd w:val="clear" w:color="auto" w:fill="002060"/>
          </w:tcPr>
          <w:p w14:paraId="55FEEFEE"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 xml:space="preserve">Section </w:t>
            </w:r>
            <w:r>
              <w:rPr>
                <w:rFonts w:cs="Arial"/>
                <w:b/>
                <w:bCs/>
                <w:color w:val="FFFFFF" w:themeColor="background1"/>
              </w:rPr>
              <w:t>6</w:t>
            </w:r>
          </w:p>
        </w:tc>
        <w:tc>
          <w:tcPr>
            <w:tcW w:w="2330" w:type="dxa"/>
            <w:shd w:val="clear" w:color="auto" w:fill="002060"/>
          </w:tcPr>
          <w:p w14:paraId="30475C65"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Privacy</w:t>
            </w:r>
          </w:p>
        </w:tc>
        <w:tc>
          <w:tcPr>
            <w:tcW w:w="6585" w:type="dxa"/>
          </w:tcPr>
          <w:p w14:paraId="3CB06DDA" w14:textId="77777777" w:rsidR="001442BC" w:rsidRPr="005020FB" w:rsidRDefault="001442BC" w:rsidP="00E54C35">
            <w:pPr>
              <w:spacing w:line="276" w:lineRule="auto"/>
              <w:rPr>
                <w:rFonts w:cs="Arial"/>
              </w:rPr>
            </w:pPr>
            <w:r w:rsidRPr="005020FB">
              <w:rPr>
                <w:rFonts w:cs="Arial"/>
              </w:rPr>
              <w:t xml:space="preserve">Removal of restrictions to enable personal information to be removed from the </w:t>
            </w:r>
            <w:r>
              <w:rPr>
                <w:rFonts w:cs="Arial"/>
              </w:rPr>
              <w:t>r</w:t>
            </w:r>
            <w:r w:rsidRPr="005020FB">
              <w:rPr>
                <w:rFonts w:cs="Arial"/>
              </w:rPr>
              <w:t xml:space="preserve">egister. </w:t>
            </w:r>
          </w:p>
        </w:tc>
      </w:tr>
      <w:tr w:rsidR="001442BC" w14:paraId="42400924" w14:textId="77777777" w:rsidTr="00166C93">
        <w:trPr>
          <w:trHeight w:val="1029"/>
        </w:trPr>
        <w:tc>
          <w:tcPr>
            <w:tcW w:w="1746" w:type="dxa"/>
            <w:shd w:val="clear" w:color="auto" w:fill="002060"/>
          </w:tcPr>
          <w:p w14:paraId="748265E4" w14:textId="77777777" w:rsidR="001442BC" w:rsidRPr="005020FB" w:rsidRDefault="001442BC" w:rsidP="00E54C35">
            <w:pPr>
              <w:spacing w:line="276" w:lineRule="auto"/>
              <w:rPr>
                <w:rFonts w:cs="Arial"/>
                <w:b/>
                <w:bCs/>
                <w:color w:val="FFFFFF" w:themeColor="background1"/>
              </w:rPr>
            </w:pPr>
            <w:r w:rsidRPr="005020FB">
              <w:rPr>
                <w:rFonts w:cs="Arial"/>
                <w:b/>
                <w:bCs/>
                <w:color w:val="FFFFFF" w:themeColor="background1"/>
              </w:rPr>
              <w:t>Section 7</w:t>
            </w:r>
          </w:p>
        </w:tc>
        <w:tc>
          <w:tcPr>
            <w:tcW w:w="2330" w:type="dxa"/>
            <w:shd w:val="clear" w:color="auto" w:fill="002060"/>
          </w:tcPr>
          <w:p w14:paraId="498BC4A7" w14:textId="77777777" w:rsidR="001442BC" w:rsidRPr="005020FB" w:rsidRDefault="001442BC" w:rsidP="00E54C35">
            <w:pPr>
              <w:spacing w:line="276" w:lineRule="auto"/>
              <w:rPr>
                <w:rFonts w:cs="Arial"/>
                <w:b/>
                <w:bCs/>
                <w:color w:val="FFFFFF" w:themeColor="background1"/>
              </w:rPr>
            </w:pPr>
            <w:r>
              <w:rPr>
                <w:rFonts w:cs="Arial"/>
                <w:b/>
                <w:bCs/>
                <w:color w:val="FFFFFF" w:themeColor="background1"/>
              </w:rPr>
              <w:t>Improving f</w:t>
            </w:r>
            <w:r w:rsidRPr="005020FB">
              <w:rPr>
                <w:rFonts w:cs="Arial"/>
                <w:b/>
                <w:bCs/>
                <w:color w:val="FFFFFF" w:themeColor="background1"/>
              </w:rPr>
              <w:t xml:space="preserve">inancial </w:t>
            </w:r>
            <w:r>
              <w:rPr>
                <w:rFonts w:cs="Arial"/>
                <w:b/>
                <w:bCs/>
                <w:color w:val="FFFFFF" w:themeColor="background1"/>
              </w:rPr>
              <w:t>i</w:t>
            </w:r>
            <w:r w:rsidRPr="005020FB">
              <w:rPr>
                <w:rFonts w:cs="Arial"/>
                <w:b/>
                <w:bCs/>
                <w:color w:val="FFFFFF" w:themeColor="background1"/>
              </w:rPr>
              <w:t xml:space="preserve">nformation on the </w:t>
            </w:r>
            <w:r>
              <w:rPr>
                <w:rFonts w:cs="Arial"/>
                <w:b/>
                <w:bCs/>
                <w:color w:val="FFFFFF" w:themeColor="background1"/>
              </w:rPr>
              <w:t>r</w:t>
            </w:r>
            <w:r w:rsidRPr="005020FB">
              <w:rPr>
                <w:rFonts w:cs="Arial"/>
                <w:b/>
                <w:bCs/>
                <w:color w:val="FFFFFF" w:themeColor="background1"/>
              </w:rPr>
              <w:t>egister</w:t>
            </w:r>
            <w:r>
              <w:rPr>
                <w:rFonts w:cs="Arial"/>
                <w:b/>
                <w:bCs/>
                <w:color w:val="FFFFFF" w:themeColor="background1"/>
              </w:rPr>
              <w:t xml:space="preserve"> </w:t>
            </w:r>
          </w:p>
        </w:tc>
        <w:tc>
          <w:tcPr>
            <w:tcW w:w="6585" w:type="dxa"/>
          </w:tcPr>
          <w:p w14:paraId="12041901" w14:textId="77777777" w:rsidR="001442BC" w:rsidRPr="005020FB" w:rsidRDefault="001442BC" w:rsidP="00E54C35">
            <w:pPr>
              <w:spacing w:line="276" w:lineRule="auto"/>
              <w:rPr>
                <w:rFonts w:cs="Arial"/>
              </w:rPr>
            </w:pPr>
            <w:r>
              <w:rPr>
                <w:rFonts w:cs="Arial"/>
              </w:rPr>
              <w:t>C</w:t>
            </w:r>
            <w:r w:rsidRPr="005020FB">
              <w:rPr>
                <w:rFonts w:cs="Arial"/>
              </w:rPr>
              <w:t>hanges to the way accounts are filed with Companies House</w:t>
            </w:r>
            <w:r>
              <w:rPr>
                <w:rFonts w:cs="Arial"/>
              </w:rPr>
              <w:t>.</w:t>
            </w:r>
          </w:p>
        </w:tc>
      </w:tr>
    </w:tbl>
    <w:p w14:paraId="248FB4AE" w14:textId="22D33244" w:rsidR="00305F7A" w:rsidRPr="009054FA" w:rsidRDefault="002916EA" w:rsidP="00E54C35">
      <w:pPr>
        <w:spacing w:line="276" w:lineRule="auto"/>
        <w:rPr>
          <w:rFonts w:cs="Arial"/>
          <w:b/>
          <w:bCs/>
        </w:rPr>
      </w:pPr>
      <w:r w:rsidRPr="00D7295D">
        <w:rPr>
          <w:rFonts w:cs="Arial"/>
          <w:b/>
        </w:rPr>
        <w:t xml:space="preserve">Figure 4: </w:t>
      </w:r>
      <w:r w:rsidR="00E85FF1" w:rsidRPr="00C732B4">
        <w:rPr>
          <w:rFonts w:cs="Arial"/>
          <w:b/>
          <w:bCs/>
        </w:rPr>
        <w:t xml:space="preserve">Summary of the </w:t>
      </w:r>
      <w:r>
        <w:rPr>
          <w:rFonts w:cs="Arial"/>
          <w:b/>
          <w:bCs/>
        </w:rPr>
        <w:t>register reform proposals</w:t>
      </w:r>
      <w:r w:rsidR="00E85FF1" w:rsidRPr="00C85389">
        <w:rPr>
          <w:rFonts w:cs="Arial"/>
          <w:b/>
          <w:bCs/>
        </w:rPr>
        <w:t xml:space="preserve"> </w:t>
      </w:r>
    </w:p>
    <w:p w14:paraId="4102BBF9" w14:textId="76075561" w:rsidR="00CC4B02" w:rsidRPr="003860A0" w:rsidRDefault="00CC4B02" w:rsidP="00E54C35">
      <w:pPr>
        <w:spacing w:line="276" w:lineRule="auto"/>
      </w:pPr>
    </w:p>
    <w:p w14:paraId="299870C6" w14:textId="6EB25EBC" w:rsidR="00E25B7F" w:rsidRPr="003860A0" w:rsidRDefault="00E25B7F" w:rsidP="00E54C35">
      <w:pPr>
        <w:pStyle w:val="ListParagraph"/>
        <w:numPr>
          <w:ilvl w:val="0"/>
          <w:numId w:val="12"/>
        </w:numPr>
        <w:spacing w:line="276" w:lineRule="auto"/>
      </w:pPr>
      <w:r w:rsidRPr="003860A0">
        <w:t>Within each section the following aspects will be covered:</w:t>
      </w:r>
    </w:p>
    <w:p w14:paraId="7358CDF0" w14:textId="77777777" w:rsidR="00993870" w:rsidRDefault="00993870" w:rsidP="00E54C35">
      <w:pPr>
        <w:spacing w:line="276" w:lineRule="auto"/>
        <w:rPr>
          <w:b/>
        </w:rPr>
      </w:pPr>
    </w:p>
    <w:p w14:paraId="582B1420" w14:textId="5B63D23E" w:rsidR="00E25B7F" w:rsidRDefault="00E25B7F" w:rsidP="00E54C35">
      <w:pPr>
        <w:pStyle w:val="ListParagraph"/>
        <w:numPr>
          <w:ilvl w:val="0"/>
          <w:numId w:val="21"/>
        </w:numPr>
        <w:spacing w:line="276" w:lineRule="auto"/>
        <w:ind w:left="1080"/>
      </w:pPr>
      <w:r w:rsidRPr="00993870">
        <w:rPr>
          <w:b/>
        </w:rPr>
        <w:t>Policy overview</w:t>
      </w:r>
      <w:r w:rsidRPr="003860A0">
        <w:t xml:space="preserve"> providing a background to this proposal</w:t>
      </w:r>
    </w:p>
    <w:p w14:paraId="3F8C21D2" w14:textId="77777777" w:rsidR="00993870" w:rsidRPr="003860A0" w:rsidRDefault="00993870" w:rsidP="00E54C35">
      <w:pPr>
        <w:pStyle w:val="ListParagraph"/>
        <w:spacing w:line="276" w:lineRule="auto"/>
        <w:ind w:left="1080"/>
      </w:pPr>
    </w:p>
    <w:p w14:paraId="07AFF24F" w14:textId="1F2BE1FD" w:rsidR="00E25B7F" w:rsidRDefault="00E25B7F" w:rsidP="00E54C35">
      <w:pPr>
        <w:pStyle w:val="ListParagraph"/>
        <w:numPr>
          <w:ilvl w:val="0"/>
          <w:numId w:val="21"/>
        </w:numPr>
        <w:spacing w:line="276" w:lineRule="auto"/>
        <w:ind w:left="1080"/>
      </w:pPr>
      <w:r w:rsidRPr="00993870">
        <w:rPr>
          <w:b/>
        </w:rPr>
        <w:t>Descriptions of options considered</w:t>
      </w:r>
      <w:r w:rsidRPr="003860A0">
        <w:t>, including against the ‘do nothing’ counterfactual</w:t>
      </w:r>
      <w:r w:rsidR="00231C27">
        <w:t xml:space="preserve"> and, where appropriate, </w:t>
      </w:r>
      <w:r w:rsidR="00AD0960">
        <w:t>a non-</w:t>
      </w:r>
      <w:r w:rsidR="00515DE6">
        <w:t>regulatory</w:t>
      </w:r>
      <w:r w:rsidR="00231C27" w:rsidDel="00604F85">
        <w:t xml:space="preserve"> option</w:t>
      </w:r>
    </w:p>
    <w:p w14:paraId="1B62496C" w14:textId="77777777" w:rsidR="00993870" w:rsidRPr="003860A0" w:rsidRDefault="00993870" w:rsidP="00E54C35">
      <w:pPr>
        <w:spacing w:line="276" w:lineRule="auto"/>
        <w:ind w:left="360"/>
      </w:pPr>
    </w:p>
    <w:p w14:paraId="03EF7CA5" w14:textId="5C2CDFDD" w:rsidR="00E25B7F" w:rsidRPr="00993870" w:rsidRDefault="00E25B7F" w:rsidP="00E54C35">
      <w:pPr>
        <w:pStyle w:val="ListParagraph"/>
        <w:numPr>
          <w:ilvl w:val="0"/>
          <w:numId w:val="21"/>
        </w:numPr>
        <w:spacing w:line="276" w:lineRule="auto"/>
        <w:ind w:left="1080"/>
        <w:rPr>
          <w:b/>
        </w:rPr>
      </w:pPr>
      <w:r w:rsidRPr="00993870">
        <w:rPr>
          <w:b/>
        </w:rPr>
        <w:t>Summary and preferred option with description of implementation plan</w:t>
      </w:r>
    </w:p>
    <w:p w14:paraId="6521F5C6" w14:textId="77777777" w:rsidR="00993870" w:rsidRPr="003860A0" w:rsidRDefault="00993870" w:rsidP="00E54C35">
      <w:pPr>
        <w:spacing w:line="276" w:lineRule="auto"/>
        <w:ind w:left="360"/>
      </w:pPr>
    </w:p>
    <w:p w14:paraId="158D8569" w14:textId="4094FA00" w:rsidR="00E25B7F" w:rsidRPr="00993870" w:rsidRDefault="00E25B7F" w:rsidP="00E54C35">
      <w:pPr>
        <w:pStyle w:val="ListParagraph"/>
        <w:numPr>
          <w:ilvl w:val="0"/>
          <w:numId w:val="21"/>
        </w:numPr>
        <w:spacing w:line="276" w:lineRule="auto"/>
        <w:ind w:left="1080"/>
        <w:rPr>
          <w:b/>
        </w:rPr>
      </w:pPr>
      <w:r w:rsidRPr="00993870">
        <w:rPr>
          <w:b/>
        </w:rPr>
        <w:t>Monetised and non-monetised cost of each option</w:t>
      </w:r>
    </w:p>
    <w:p w14:paraId="6E528DCB" w14:textId="77777777" w:rsidR="00993870" w:rsidRPr="003860A0" w:rsidRDefault="00993870" w:rsidP="00E54C35">
      <w:pPr>
        <w:spacing w:line="276" w:lineRule="auto"/>
        <w:ind w:left="360"/>
      </w:pPr>
    </w:p>
    <w:p w14:paraId="05F2185A" w14:textId="2E47AE3D" w:rsidR="00456E67" w:rsidRPr="00456E67" w:rsidRDefault="00E25B7F" w:rsidP="00E54C35">
      <w:pPr>
        <w:pStyle w:val="ListParagraph"/>
        <w:numPr>
          <w:ilvl w:val="0"/>
          <w:numId w:val="21"/>
        </w:numPr>
        <w:spacing w:line="276" w:lineRule="auto"/>
        <w:ind w:left="1080"/>
      </w:pPr>
      <w:r w:rsidRPr="00456E67">
        <w:rPr>
          <w:b/>
        </w:rPr>
        <w:t>Direct costs and benefits to business calculations</w:t>
      </w:r>
    </w:p>
    <w:p w14:paraId="339CF8CE" w14:textId="77777777" w:rsidR="00456E67" w:rsidRPr="00456E67" w:rsidRDefault="00456E67" w:rsidP="00E54C35">
      <w:pPr>
        <w:pStyle w:val="ListParagraph"/>
        <w:spacing w:line="276" w:lineRule="auto"/>
        <w:rPr>
          <w:b/>
          <w:bCs/>
        </w:rPr>
      </w:pPr>
    </w:p>
    <w:p w14:paraId="445480B7" w14:textId="0EF424A4" w:rsidR="00A41D0C" w:rsidRPr="00A23121" w:rsidRDefault="00A41D0C" w:rsidP="00E54C35">
      <w:pPr>
        <w:pStyle w:val="ListParagraph"/>
        <w:numPr>
          <w:ilvl w:val="0"/>
          <w:numId w:val="21"/>
        </w:numPr>
        <w:spacing w:line="276" w:lineRule="auto"/>
        <w:ind w:left="1080"/>
      </w:pPr>
      <w:r w:rsidRPr="00456E67">
        <w:rPr>
          <w:b/>
          <w:bCs/>
        </w:rPr>
        <w:t>Wider costs and benefits</w:t>
      </w:r>
      <w:r>
        <w:t>, including those raise</w:t>
      </w:r>
      <w:r w:rsidR="001A3209">
        <w:t>d</w:t>
      </w:r>
      <w:r>
        <w:t xml:space="preserve"> at consultation</w:t>
      </w:r>
    </w:p>
    <w:p w14:paraId="5206703F" w14:textId="77777777" w:rsidR="00993870" w:rsidRDefault="00993870" w:rsidP="00E54C35">
      <w:pPr>
        <w:spacing w:line="276" w:lineRule="auto"/>
      </w:pPr>
    </w:p>
    <w:p w14:paraId="4376D6E0" w14:textId="77777777" w:rsidR="00171D1B" w:rsidRPr="00171D1B" w:rsidRDefault="001212DA" w:rsidP="00E54C35">
      <w:pPr>
        <w:pStyle w:val="ListParagraph"/>
        <w:numPr>
          <w:ilvl w:val="0"/>
          <w:numId w:val="12"/>
        </w:numPr>
        <w:spacing w:line="276" w:lineRule="auto"/>
        <w:rPr>
          <w:b/>
        </w:rPr>
      </w:pPr>
      <w:r>
        <w:t xml:space="preserve">Part </w:t>
      </w:r>
      <w:r w:rsidRPr="00961278">
        <w:rPr>
          <w:b/>
          <w:bCs/>
        </w:rPr>
        <w:t>VI</w:t>
      </w:r>
      <w:r w:rsidR="000B375E" w:rsidRPr="009D09AF">
        <w:t xml:space="preserve"> presents</w:t>
      </w:r>
      <w:r w:rsidR="000B375E">
        <w:t xml:space="preserve"> a summary of the costs and benefits of this policy package.</w:t>
      </w:r>
      <w:r w:rsidR="002343D1">
        <w:t xml:space="preserve"> </w:t>
      </w:r>
    </w:p>
    <w:p w14:paraId="291239E1" w14:textId="77777777" w:rsidR="00171D1B" w:rsidRDefault="00171D1B" w:rsidP="00E54C35">
      <w:pPr>
        <w:spacing w:line="276" w:lineRule="auto"/>
      </w:pPr>
    </w:p>
    <w:p w14:paraId="26A239A1" w14:textId="49C76D67" w:rsidR="000777A5" w:rsidRPr="00171D1B" w:rsidRDefault="00557D72" w:rsidP="00E54C35">
      <w:pPr>
        <w:spacing w:line="276" w:lineRule="auto"/>
        <w:rPr>
          <w:b/>
        </w:rPr>
      </w:pPr>
      <w:r>
        <w:rPr>
          <w:b/>
          <w:bCs/>
        </w:rPr>
        <w:lastRenderedPageBreak/>
        <w:t>A</w:t>
      </w:r>
      <w:r w:rsidR="00171D1B">
        <w:rPr>
          <w:b/>
          <w:bCs/>
        </w:rPr>
        <w:t>ssumptions</w:t>
      </w:r>
      <w:r>
        <w:rPr>
          <w:b/>
          <w:bCs/>
        </w:rPr>
        <w:t xml:space="preserve"> and risks</w:t>
      </w:r>
      <w:r w:rsidR="00171D1B">
        <w:br/>
      </w:r>
    </w:p>
    <w:p w14:paraId="3BA33DC1" w14:textId="77777777" w:rsidR="00150944" w:rsidRPr="00166C93" w:rsidRDefault="000A0FAC" w:rsidP="00E54C35">
      <w:pPr>
        <w:pStyle w:val="ListParagraph"/>
        <w:numPr>
          <w:ilvl w:val="0"/>
          <w:numId w:val="12"/>
        </w:numPr>
        <w:spacing w:line="276" w:lineRule="auto"/>
        <w:rPr>
          <w:b/>
        </w:rPr>
      </w:pPr>
      <w:r>
        <w:rPr>
          <w:bCs/>
        </w:rPr>
        <w:t>The assumptions</w:t>
      </w:r>
      <w:r w:rsidR="00557D72">
        <w:rPr>
          <w:bCs/>
        </w:rPr>
        <w:t xml:space="preserve"> and risks</w:t>
      </w:r>
      <w:r>
        <w:rPr>
          <w:bCs/>
        </w:rPr>
        <w:t xml:space="preserve"> </w:t>
      </w:r>
      <w:r w:rsidR="000D6A4D">
        <w:rPr>
          <w:bCs/>
        </w:rPr>
        <w:t xml:space="preserve">within this analysis are outlined throughout the Impact Assessment. </w:t>
      </w:r>
    </w:p>
    <w:p w14:paraId="7A3FE083" w14:textId="77777777" w:rsidR="0087748F" w:rsidRDefault="0087748F" w:rsidP="00E54C35">
      <w:pPr>
        <w:spacing w:line="276" w:lineRule="auto"/>
        <w:rPr>
          <w:b/>
        </w:rPr>
      </w:pPr>
    </w:p>
    <w:p w14:paraId="0A39142D" w14:textId="1B4BC47B" w:rsidR="0087748F" w:rsidRPr="00166C93" w:rsidRDefault="0087748F" w:rsidP="00E54C35">
      <w:pPr>
        <w:spacing w:line="276" w:lineRule="auto"/>
        <w:rPr>
          <w:bCs/>
          <w:i/>
          <w:iCs/>
        </w:rPr>
      </w:pPr>
      <w:r w:rsidRPr="00166C93">
        <w:rPr>
          <w:bCs/>
          <w:i/>
          <w:iCs/>
        </w:rPr>
        <w:t>Assumptions</w:t>
      </w:r>
    </w:p>
    <w:p w14:paraId="63269D8D" w14:textId="77777777" w:rsidR="000C3586" w:rsidRPr="000C3586" w:rsidRDefault="000C3586" w:rsidP="00E54C35">
      <w:pPr>
        <w:spacing w:line="276" w:lineRule="auto"/>
        <w:rPr>
          <w:b/>
        </w:rPr>
      </w:pPr>
    </w:p>
    <w:p w14:paraId="284466C0" w14:textId="292F4BCD" w:rsidR="000C3586" w:rsidRPr="000C3586" w:rsidRDefault="00C3461C" w:rsidP="00E54C35">
      <w:pPr>
        <w:pStyle w:val="ListParagraph"/>
        <w:numPr>
          <w:ilvl w:val="0"/>
          <w:numId w:val="12"/>
        </w:numPr>
        <w:spacing w:line="276" w:lineRule="auto"/>
        <w:rPr>
          <w:b/>
        </w:rPr>
      </w:pPr>
      <w:r>
        <w:rPr>
          <w:bCs/>
        </w:rPr>
        <w:t>We have assessed the impact of the policy using th</w:t>
      </w:r>
      <w:r w:rsidR="00AC071B">
        <w:rPr>
          <w:bCs/>
        </w:rPr>
        <w:t>e best</w:t>
      </w:r>
      <w:r>
        <w:rPr>
          <w:bCs/>
        </w:rPr>
        <w:t xml:space="preserve"> data </w:t>
      </w:r>
      <w:r w:rsidR="00AC071B">
        <w:rPr>
          <w:bCs/>
        </w:rPr>
        <w:t xml:space="preserve">available </w:t>
      </w:r>
      <w:r>
        <w:rPr>
          <w:bCs/>
        </w:rPr>
        <w:t>at this ti</w:t>
      </w:r>
      <w:r w:rsidR="009A0C4B">
        <w:rPr>
          <w:bCs/>
        </w:rPr>
        <w:t>m</w:t>
      </w:r>
      <w:r>
        <w:rPr>
          <w:bCs/>
        </w:rPr>
        <w:t>e</w:t>
      </w:r>
      <w:r w:rsidR="009A0C4B">
        <w:rPr>
          <w:bCs/>
        </w:rPr>
        <w:t xml:space="preserve">. Estimates may be refined at secondary legislation stage and will be validated in a subsequent </w:t>
      </w:r>
      <w:r w:rsidR="00D70752">
        <w:rPr>
          <w:bCs/>
        </w:rPr>
        <w:t>P</w:t>
      </w:r>
      <w:r w:rsidR="009A0C4B">
        <w:rPr>
          <w:bCs/>
        </w:rPr>
        <w:t>ost-</w:t>
      </w:r>
      <w:r w:rsidR="00D70752">
        <w:rPr>
          <w:bCs/>
        </w:rPr>
        <w:t>I</w:t>
      </w:r>
      <w:r w:rsidR="009A0C4B">
        <w:rPr>
          <w:bCs/>
        </w:rPr>
        <w:t xml:space="preserve">mplementation </w:t>
      </w:r>
      <w:r w:rsidR="00D70752">
        <w:rPr>
          <w:bCs/>
        </w:rPr>
        <w:t>R</w:t>
      </w:r>
      <w:r w:rsidR="00D71D6E">
        <w:rPr>
          <w:bCs/>
        </w:rPr>
        <w:t>eview</w:t>
      </w:r>
      <w:r w:rsidR="009A0C4B">
        <w:rPr>
          <w:bCs/>
        </w:rPr>
        <w:t>. Specifically</w:t>
      </w:r>
      <w:r w:rsidR="006B23CC">
        <w:rPr>
          <w:bCs/>
        </w:rPr>
        <w:t xml:space="preserve">, </w:t>
      </w:r>
      <w:r w:rsidR="00D71D6E">
        <w:rPr>
          <w:bCs/>
        </w:rPr>
        <w:t>P</w:t>
      </w:r>
      <w:r w:rsidR="009A0C4B">
        <w:rPr>
          <w:bCs/>
        </w:rPr>
        <w:t>ost</w:t>
      </w:r>
      <w:r w:rsidR="00D71D6E">
        <w:rPr>
          <w:bCs/>
        </w:rPr>
        <w:t>-I</w:t>
      </w:r>
      <w:r w:rsidR="009A0C4B">
        <w:rPr>
          <w:bCs/>
        </w:rPr>
        <w:t xml:space="preserve">mplementation </w:t>
      </w:r>
      <w:r w:rsidR="00D71D6E">
        <w:rPr>
          <w:bCs/>
        </w:rPr>
        <w:t>R</w:t>
      </w:r>
      <w:r w:rsidR="009A0C4B">
        <w:rPr>
          <w:bCs/>
        </w:rPr>
        <w:t xml:space="preserve">eviews will assess: </w:t>
      </w:r>
    </w:p>
    <w:p w14:paraId="451953F3" w14:textId="77777777" w:rsidR="000C3586" w:rsidRPr="000C3586" w:rsidRDefault="000C3586" w:rsidP="00E54C35">
      <w:pPr>
        <w:pStyle w:val="ListParagraph"/>
        <w:spacing w:line="276" w:lineRule="auto"/>
        <w:rPr>
          <w:b/>
        </w:rPr>
      </w:pPr>
    </w:p>
    <w:p w14:paraId="73C037BB" w14:textId="77777777" w:rsidR="00EC2287" w:rsidRPr="00166C93" w:rsidRDefault="00FC25F5" w:rsidP="00E54C35">
      <w:pPr>
        <w:pStyle w:val="ListParagraph"/>
        <w:numPr>
          <w:ilvl w:val="1"/>
          <w:numId w:val="12"/>
        </w:numPr>
        <w:spacing w:line="276" w:lineRule="auto"/>
        <w:rPr>
          <w:b/>
        </w:rPr>
      </w:pPr>
      <w:r>
        <w:rPr>
          <w:bCs/>
        </w:rPr>
        <w:t>The number of individuals who</w:t>
      </w:r>
      <w:r w:rsidR="008975B3">
        <w:rPr>
          <w:bCs/>
        </w:rPr>
        <w:t xml:space="preserve"> will</w:t>
      </w:r>
      <w:r>
        <w:rPr>
          <w:bCs/>
        </w:rPr>
        <w:t xml:space="preserve"> need to identity verif</w:t>
      </w:r>
      <w:r w:rsidR="00EC2287">
        <w:rPr>
          <w:bCs/>
        </w:rPr>
        <w:t>y</w:t>
      </w:r>
    </w:p>
    <w:p w14:paraId="67CA0577" w14:textId="539C119B" w:rsidR="00FC25F5" w:rsidRPr="00FC25F5" w:rsidRDefault="000324CC" w:rsidP="00E54C35">
      <w:pPr>
        <w:pStyle w:val="ListParagraph"/>
        <w:spacing w:line="276" w:lineRule="auto"/>
        <w:ind w:left="1080"/>
        <w:rPr>
          <w:b/>
        </w:rPr>
      </w:pPr>
      <w:r>
        <w:rPr>
          <w:bCs/>
        </w:rPr>
        <w:t xml:space="preserve"> </w:t>
      </w:r>
    </w:p>
    <w:p w14:paraId="4514AC0D" w14:textId="14599BA9" w:rsidR="000C3586" w:rsidRPr="00F606ED" w:rsidRDefault="00FC25F5" w:rsidP="00E54C35">
      <w:pPr>
        <w:pStyle w:val="ListParagraph"/>
        <w:numPr>
          <w:ilvl w:val="1"/>
          <w:numId w:val="12"/>
        </w:numPr>
        <w:spacing w:line="276" w:lineRule="auto"/>
        <w:rPr>
          <w:b/>
        </w:rPr>
      </w:pPr>
      <w:r>
        <w:rPr>
          <w:bCs/>
        </w:rPr>
        <w:t xml:space="preserve">The number of </w:t>
      </w:r>
      <w:r w:rsidR="00083771">
        <w:rPr>
          <w:bCs/>
        </w:rPr>
        <w:t>a</w:t>
      </w:r>
      <w:r w:rsidR="00083771" w:rsidRPr="00083771">
        <w:rPr>
          <w:bCs/>
        </w:rPr>
        <w:t>uthorised corporate service providers</w:t>
      </w:r>
    </w:p>
    <w:p w14:paraId="270B0A12" w14:textId="77777777" w:rsidR="00392B98" w:rsidRPr="00F14327" w:rsidRDefault="00392B98" w:rsidP="00E54C35">
      <w:pPr>
        <w:pStyle w:val="ListParagraph"/>
        <w:spacing w:line="276" w:lineRule="auto"/>
        <w:rPr>
          <w:bCs/>
        </w:rPr>
      </w:pPr>
    </w:p>
    <w:p w14:paraId="4E4E25C0" w14:textId="267C45D9" w:rsidR="00392B98" w:rsidRPr="00F14327" w:rsidRDefault="00392B98" w:rsidP="00E54C35">
      <w:pPr>
        <w:pStyle w:val="ListParagraph"/>
        <w:numPr>
          <w:ilvl w:val="1"/>
          <w:numId w:val="12"/>
        </w:numPr>
        <w:spacing w:line="276" w:lineRule="auto"/>
        <w:rPr>
          <w:bCs/>
        </w:rPr>
      </w:pPr>
      <w:r w:rsidRPr="00166C93">
        <w:rPr>
          <w:bCs/>
        </w:rPr>
        <w:t xml:space="preserve">The number </w:t>
      </w:r>
      <w:r w:rsidR="00F14327" w:rsidRPr="00166C93">
        <w:rPr>
          <w:bCs/>
        </w:rPr>
        <w:t>of obliged entities in scope of the changing discrepancy reporting requirements</w:t>
      </w:r>
    </w:p>
    <w:p w14:paraId="1DFB6722" w14:textId="77777777" w:rsidR="00EC2287" w:rsidRPr="00166C93" w:rsidRDefault="00EC2287" w:rsidP="00E54C35">
      <w:pPr>
        <w:spacing w:line="276" w:lineRule="auto"/>
        <w:rPr>
          <w:b/>
        </w:rPr>
      </w:pPr>
    </w:p>
    <w:p w14:paraId="22A92F2E" w14:textId="69E69D0A" w:rsidR="00A768AE" w:rsidRPr="00166C93" w:rsidRDefault="00A27F8B" w:rsidP="00E54C35">
      <w:pPr>
        <w:pStyle w:val="ListParagraph"/>
        <w:numPr>
          <w:ilvl w:val="1"/>
          <w:numId w:val="12"/>
        </w:numPr>
        <w:spacing w:line="276" w:lineRule="auto"/>
        <w:rPr>
          <w:b/>
        </w:rPr>
      </w:pPr>
      <w:r w:rsidRPr="00EC2287">
        <w:rPr>
          <w:bCs/>
        </w:rPr>
        <w:t>The number of filleted accounts</w:t>
      </w:r>
    </w:p>
    <w:p w14:paraId="20C5E3B3" w14:textId="77777777" w:rsidR="0087748F" w:rsidRPr="00814345" w:rsidRDefault="0087748F" w:rsidP="00E54C35">
      <w:pPr>
        <w:pStyle w:val="ListParagraph"/>
        <w:spacing w:line="276" w:lineRule="auto"/>
      </w:pPr>
    </w:p>
    <w:p w14:paraId="73B3ADBD" w14:textId="7B19DA49" w:rsidR="002E27FC" w:rsidRDefault="0087748F" w:rsidP="00E54C35">
      <w:pPr>
        <w:spacing w:line="276" w:lineRule="auto"/>
        <w:rPr>
          <w:bCs/>
          <w:i/>
          <w:iCs/>
        </w:rPr>
      </w:pPr>
      <w:r w:rsidRPr="0087748F">
        <w:rPr>
          <w:bCs/>
          <w:i/>
          <w:iCs/>
        </w:rPr>
        <w:t>Risks</w:t>
      </w:r>
    </w:p>
    <w:p w14:paraId="7A9DDBD4" w14:textId="77777777" w:rsidR="0087748F" w:rsidRDefault="0087748F" w:rsidP="00E54C35">
      <w:pPr>
        <w:spacing w:line="276" w:lineRule="auto"/>
        <w:rPr>
          <w:bCs/>
          <w:i/>
          <w:iCs/>
        </w:rPr>
      </w:pPr>
    </w:p>
    <w:p w14:paraId="521432CE" w14:textId="4D044113" w:rsidR="00AF69E1" w:rsidRDefault="0087748F" w:rsidP="00E54C35">
      <w:pPr>
        <w:pStyle w:val="ListParagraph"/>
        <w:numPr>
          <w:ilvl w:val="0"/>
          <w:numId w:val="12"/>
        </w:numPr>
        <w:spacing w:line="276" w:lineRule="auto"/>
        <w:rPr>
          <w:bCs/>
        </w:rPr>
      </w:pPr>
      <w:r>
        <w:rPr>
          <w:bCs/>
        </w:rPr>
        <w:t>We ha</w:t>
      </w:r>
      <w:r w:rsidR="00DA1093">
        <w:rPr>
          <w:bCs/>
        </w:rPr>
        <w:t>v</w:t>
      </w:r>
      <w:r>
        <w:rPr>
          <w:bCs/>
        </w:rPr>
        <w:t xml:space="preserve">e </w:t>
      </w:r>
      <w:r w:rsidR="006B23CC">
        <w:rPr>
          <w:bCs/>
        </w:rPr>
        <w:t>assessed</w:t>
      </w:r>
      <w:r w:rsidR="006B23CC" w:rsidDel="007B22BC">
        <w:rPr>
          <w:bCs/>
        </w:rPr>
        <w:t xml:space="preserve"> </w:t>
      </w:r>
      <w:r w:rsidR="006B23CC">
        <w:rPr>
          <w:bCs/>
        </w:rPr>
        <w:t>familiarisation</w:t>
      </w:r>
      <w:r>
        <w:rPr>
          <w:bCs/>
        </w:rPr>
        <w:t xml:space="preserve"> costs </w:t>
      </w:r>
      <w:r w:rsidR="009A0C4B">
        <w:rPr>
          <w:bCs/>
        </w:rPr>
        <w:t xml:space="preserve">for </w:t>
      </w:r>
      <w:r w:rsidR="00D00E48">
        <w:rPr>
          <w:bCs/>
        </w:rPr>
        <w:t>different element</w:t>
      </w:r>
      <w:r w:rsidR="00DA1093">
        <w:rPr>
          <w:bCs/>
        </w:rPr>
        <w:t>s within</w:t>
      </w:r>
      <w:r w:rsidR="00D00E48">
        <w:rPr>
          <w:bCs/>
        </w:rPr>
        <w:t xml:space="preserve"> the policy package</w:t>
      </w:r>
      <w:r w:rsidR="00664331">
        <w:rPr>
          <w:bCs/>
        </w:rPr>
        <w:t xml:space="preserve">. </w:t>
      </w:r>
      <w:r w:rsidR="009314BE">
        <w:rPr>
          <w:bCs/>
        </w:rPr>
        <w:t xml:space="preserve">It is likely that </w:t>
      </w:r>
      <w:r w:rsidR="006B23CC">
        <w:rPr>
          <w:bCs/>
        </w:rPr>
        <w:t>some companies</w:t>
      </w:r>
      <w:r w:rsidR="009314BE">
        <w:rPr>
          <w:bCs/>
        </w:rPr>
        <w:t xml:space="preserve"> will have</w:t>
      </w:r>
      <w:r w:rsidR="001B1583">
        <w:rPr>
          <w:bCs/>
        </w:rPr>
        <w:t xml:space="preserve"> to familiarise with more tha</w:t>
      </w:r>
      <w:r w:rsidR="009A0C4B">
        <w:rPr>
          <w:bCs/>
        </w:rPr>
        <w:t>n</w:t>
      </w:r>
      <w:r w:rsidR="001B1583">
        <w:rPr>
          <w:bCs/>
        </w:rPr>
        <w:t xml:space="preserve"> one policy </w:t>
      </w:r>
      <w:r w:rsidR="001648B0">
        <w:rPr>
          <w:bCs/>
        </w:rPr>
        <w:t>change. This</w:t>
      </w:r>
      <w:r w:rsidR="00664331">
        <w:rPr>
          <w:bCs/>
        </w:rPr>
        <w:t xml:space="preserve"> therefore </w:t>
      </w:r>
      <w:r w:rsidR="00841594">
        <w:rPr>
          <w:bCs/>
        </w:rPr>
        <w:t xml:space="preserve">poses a risk of </w:t>
      </w:r>
      <w:r w:rsidR="0000101E">
        <w:rPr>
          <w:bCs/>
        </w:rPr>
        <w:t>overestimating</w:t>
      </w:r>
      <w:r w:rsidR="00841594">
        <w:rPr>
          <w:bCs/>
        </w:rPr>
        <w:t xml:space="preserve"> the costs for business having to familiarise</w:t>
      </w:r>
      <w:r w:rsidR="003D2F60">
        <w:rPr>
          <w:bCs/>
        </w:rPr>
        <w:t xml:space="preserve"> with this policy</w:t>
      </w:r>
      <w:r w:rsidR="009A0C4B">
        <w:rPr>
          <w:bCs/>
        </w:rPr>
        <w:t xml:space="preserve">, if for example, Companies House communicates the changes as a package. </w:t>
      </w:r>
    </w:p>
    <w:p w14:paraId="2CE291F5" w14:textId="77777777" w:rsidR="00AF69E1" w:rsidRDefault="00AF69E1" w:rsidP="00E54C35">
      <w:pPr>
        <w:pStyle w:val="ListParagraph"/>
        <w:spacing w:line="276" w:lineRule="auto"/>
        <w:ind w:left="360"/>
        <w:rPr>
          <w:bCs/>
        </w:rPr>
      </w:pPr>
    </w:p>
    <w:p w14:paraId="51028CFB" w14:textId="17956B54" w:rsidR="0087748F" w:rsidRDefault="003D2F60" w:rsidP="00E54C35">
      <w:pPr>
        <w:pStyle w:val="ListParagraph"/>
        <w:numPr>
          <w:ilvl w:val="0"/>
          <w:numId w:val="12"/>
        </w:numPr>
        <w:spacing w:line="276" w:lineRule="auto"/>
        <w:rPr>
          <w:bCs/>
        </w:rPr>
      </w:pPr>
      <w:r>
        <w:rPr>
          <w:bCs/>
        </w:rPr>
        <w:t xml:space="preserve">At this stage, the operational details of how Companies House </w:t>
      </w:r>
      <w:r w:rsidR="0082241F">
        <w:rPr>
          <w:bCs/>
        </w:rPr>
        <w:t xml:space="preserve">will communicate with business is still being determined. </w:t>
      </w:r>
      <w:r w:rsidR="009A0C4B">
        <w:rPr>
          <w:bCs/>
        </w:rPr>
        <w:t>It is possible that</w:t>
      </w:r>
      <w:r w:rsidR="00324CFB">
        <w:rPr>
          <w:bCs/>
        </w:rPr>
        <w:t xml:space="preserve"> </w:t>
      </w:r>
      <w:r w:rsidR="00332B7A">
        <w:rPr>
          <w:bCs/>
        </w:rPr>
        <w:t>the policy package</w:t>
      </w:r>
      <w:r w:rsidR="00922F8E">
        <w:rPr>
          <w:bCs/>
        </w:rPr>
        <w:t xml:space="preserve"> will be introduced</w:t>
      </w:r>
      <w:r w:rsidR="000C7B27">
        <w:rPr>
          <w:bCs/>
        </w:rPr>
        <w:t xml:space="preserve"> </w:t>
      </w:r>
      <w:r w:rsidR="00922F8E">
        <w:rPr>
          <w:bCs/>
        </w:rPr>
        <w:t xml:space="preserve">at different times and therefore </w:t>
      </w:r>
      <w:r w:rsidR="009A0C4B">
        <w:rPr>
          <w:bCs/>
        </w:rPr>
        <w:t xml:space="preserve">there would be no synergies in familiarisation costs for businesses. </w:t>
      </w:r>
      <w:r w:rsidR="00922F8E">
        <w:rPr>
          <w:bCs/>
        </w:rPr>
        <w:t xml:space="preserve">For this reason, we keep the </w:t>
      </w:r>
      <w:r w:rsidR="001648B0">
        <w:rPr>
          <w:bCs/>
        </w:rPr>
        <w:t>familiarisation</w:t>
      </w:r>
      <w:r w:rsidR="00922F8E">
        <w:rPr>
          <w:bCs/>
        </w:rPr>
        <w:t xml:space="preserve"> costs separate at this stage. We will revisit this assumption </w:t>
      </w:r>
      <w:r w:rsidR="00DA1093">
        <w:rPr>
          <w:bCs/>
        </w:rPr>
        <w:t>at a secondary legislation stage where</w:t>
      </w:r>
      <w:r w:rsidR="00583E27">
        <w:rPr>
          <w:bCs/>
        </w:rPr>
        <w:t>/when</w:t>
      </w:r>
      <w:r w:rsidR="00DA1093">
        <w:rPr>
          <w:bCs/>
        </w:rPr>
        <w:t xml:space="preserve"> appropriate. </w:t>
      </w:r>
    </w:p>
    <w:p w14:paraId="07C6EA58" w14:textId="77777777" w:rsidR="00241DEA" w:rsidRDefault="00241DEA" w:rsidP="00E54C35">
      <w:pPr>
        <w:pStyle w:val="Default"/>
        <w:spacing w:line="276" w:lineRule="auto"/>
        <w:ind w:left="360"/>
      </w:pPr>
    </w:p>
    <w:p w14:paraId="7518D841" w14:textId="6BBDE7B9" w:rsidR="00241DEA" w:rsidRPr="00166C93" w:rsidRDefault="00241DEA" w:rsidP="00E54C35">
      <w:pPr>
        <w:pStyle w:val="Default"/>
        <w:numPr>
          <w:ilvl w:val="0"/>
          <w:numId w:val="12"/>
        </w:numPr>
        <w:spacing w:line="276" w:lineRule="auto"/>
      </w:pPr>
      <w:r w:rsidRPr="00166C93">
        <w:t xml:space="preserve">This Impact Assessment concerns the primary legislation. </w:t>
      </w:r>
      <w:r w:rsidR="007C1438">
        <w:t>T</w:t>
      </w:r>
      <w:r w:rsidRPr="00166C93">
        <w:t>his Impact Assessment has attempted to provide a best estimate for the likely impacts</w:t>
      </w:r>
      <w:r w:rsidR="004A1B7E">
        <w:t xml:space="preserve"> given</w:t>
      </w:r>
      <w:r w:rsidR="009E4D61">
        <w:t xml:space="preserve"> </w:t>
      </w:r>
      <w:r w:rsidR="004A1B7E">
        <w:t>the current stage of policy development</w:t>
      </w:r>
      <w:r w:rsidRPr="00166C93">
        <w:t xml:space="preserve">. These could change, and </w:t>
      </w:r>
      <w:r w:rsidR="004A1B7E">
        <w:t xml:space="preserve">if necessary, </w:t>
      </w:r>
      <w:r w:rsidRPr="00166C93">
        <w:t xml:space="preserve">secondary legislation </w:t>
      </w:r>
      <w:r w:rsidR="009A0C4B">
        <w:t>I</w:t>
      </w:r>
      <w:r w:rsidR="000C7B27">
        <w:t xml:space="preserve">mpact </w:t>
      </w:r>
      <w:r w:rsidR="009A0C4B">
        <w:t>A</w:t>
      </w:r>
      <w:r w:rsidR="000C7B27">
        <w:t>ssessment</w:t>
      </w:r>
      <w:r w:rsidR="009A0C4B">
        <w:t xml:space="preserve">s </w:t>
      </w:r>
      <w:r w:rsidRPr="00166C93">
        <w:t>will</w:t>
      </w:r>
      <w:r>
        <w:t xml:space="preserve"> </w:t>
      </w:r>
      <w:r w:rsidRPr="00166C93">
        <w:t>provide</w:t>
      </w:r>
      <w:r w:rsidR="009A0C4B">
        <w:t xml:space="preserve"> updated</w:t>
      </w:r>
      <w:r w:rsidRPr="00166C93">
        <w:t xml:space="preserve"> estimates</w:t>
      </w:r>
      <w:r w:rsidR="004A1B7E">
        <w:t>.</w:t>
      </w:r>
    </w:p>
    <w:p w14:paraId="1115C95C" w14:textId="6A506D16" w:rsidR="000777A5" w:rsidRPr="00166C93" w:rsidRDefault="000777A5" w:rsidP="00241DEA">
      <w:pPr>
        <w:rPr>
          <w:b/>
          <w:bCs/>
        </w:rPr>
      </w:pPr>
    </w:p>
    <w:p w14:paraId="7773833A" w14:textId="77777777" w:rsidR="00AF7FFC" w:rsidRDefault="00AF7FFC" w:rsidP="00094ED5">
      <w:pPr>
        <w:rPr>
          <w:rFonts w:ascii="Arial Bold" w:hAnsi="Arial Bold" w:cs="Arial"/>
          <w:b/>
          <w:bCs/>
          <w:spacing w:val="-4"/>
          <w:kern w:val="32"/>
          <w:sz w:val="32"/>
          <w:szCs w:val="32"/>
        </w:rPr>
      </w:pPr>
      <w:r>
        <w:br w:type="page"/>
      </w:r>
    </w:p>
    <w:p w14:paraId="7F5FABF1" w14:textId="64DA04E6" w:rsidR="004964D1" w:rsidRPr="00B55B20" w:rsidRDefault="005D584A" w:rsidP="00961278">
      <w:pPr>
        <w:pStyle w:val="Heading1"/>
      </w:pPr>
      <w:bookmarkStart w:id="57" w:name="_Toc108704790"/>
      <w:bookmarkStart w:id="58" w:name="_Toc177460093"/>
      <w:r w:rsidRPr="005166EB">
        <w:lastRenderedPageBreak/>
        <w:t xml:space="preserve">Section 1: </w:t>
      </w:r>
      <w:r w:rsidR="004964D1">
        <w:t xml:space="preserve">Registrar’s </w:t>
      </w:r>
      <w:r w:rsidR="004964D1" w:rsidRPr="000E2800">
        <w:t>powers</w:t>
      </w:r>
      <w:bookmarkEnd w:id="57"/>
      <w:bookmarkEnd w:id="58"/>
    </w:p>
    <w:p w14:paraId="145434D0" w14:textId="77777777" w:rsidR="004964D1" w:rsidRDefault="004964D1" w:rsidP="00094ED5"/>
    <w:p w14:paraId="7D7AD791" w14:textId="77777777" w:rsidR="004964D1" w:rsidRDefault="004964D1" w:rsidP="00BF6627">
      <w:pPr>
        <w:spacing w:line="276" w:lineRule="auto"/>
        <w:rPr>
          <w:b/>
          <w:u w:val="single"/>
        </w:rPr>
      </w:pPr>
      <w:r w:rsidRPr="00CF48B5">
        <w:rPr>
          <w:b/>
          <w:u w:val="single"/>
        </w:rPr>
        <w:t xml:space="preserve">Policy overview </w:t>
      </w:r>
    </w:p>
    <w:p w14:paraId="6CACC4DE" w14:textId="77777777" w:rsidR="004964D1" w:rsidRPr="00CF48B5" w:rsidRDefault="004964D1" w:rsidP="00BF6627">
      <w:pPr>
        <w:spacing w:line="276" w:lineRule="auto"/>
        <w:rPr>
          <w:b/>
          <w:bCs/>
          <w:u w:val="single"/>
        </w:rPr>
      </w:pPr>
    </w:p>
    <w:p w14:paraId="3B0967C5" w14:textId="036DBEBB" w:rsidR="004964D1" w:rsidRPr="00961278" w:rsidRDefault="004964D1" w:rsidP="00BF6627">
      <w:pPr>
        <w:pStyle w:val="ListParagraph"/>
        <w:numPr>
          <w:ilvl w:val="0"/>
          <w:numId w:val="12"/>
        </w:numPr>
        <w:spacing w:line="276" w:lineRule="auto"/>
        <w:rPr>
          <w:rStyle w:val="normaltextrun"/>
          <w:rFonts w:cs="Arial"/>
        </w:rPr>
      </w:pPr>
      <w:r w:rsidRPr="00961278">
        <w:rPr>
          <w:rStyle w:val="normaltextrun"/>
          <w:rFonts w:cs="Arial"/>
        </w:rPr>
        <w:t>Currently, the Registrar’s primary responsibilities are incorporating companies and displaying information about those companies on the public register. Information about companies is provided to the Registrar on incorporation and throughout the lifetime of the company through submission of various statutory filings, such as accounts and confirmation statements.</w:t>
      </w:r>
    </w:p>
    <w:p w14:paraId="72DEB26D" w14:textId="77777777" w:rsidR="004964D1" w:rsidRPr="008D07C3" w:rsidRDefault="004964D1" w:rsidP="00BF6627">
      <w:pPr>
        <w:spacing w:line="276" w:lineRule="auto"/>
        <w:rPr>
          <w:rFonts w:cs="Arial"/>
        </w:rPr>
      </w:pPr>
    </w:p>
    <w:p w14:paraId="646FF2D6" w14:textId="4A865B07" w:rsidR="004964D1" w:rsidRPr="00166C93" w:rsidRDefault="004964D1" w:rsidP="00BF6627">
      <w:pPr>
        <w:pStyle w:val="ListParagraph"/>
        <w:numPr>
          <w:ilvl w:val="0"/>
          <w:numId w:val="12"/>
        </w:numPr>
        <w:spacing w:line="276" w:lineRule="auto"/>
        <w:rPr>
          <w:rFonts w:cs="Arial"/>
        </w:rPr>
      </w:pPr>
      <w:r w:rsidRPr="42754CCC">
        <w:t>Companies House is currently required by law to accept information if it is ‘properly delivered’ and has very limited powers to correct or query information, if it suspects that something submitted to it is erroneous or fraudulent. This means that filings receive only limited checks before acceptance e.g. that the right data fields have been completed. If a filing passes these checks, Companies House is legally obliged to accept it, regardless of whether the filing</w:t>
      </w:r>
      <w:r w:rsidR="00B21F70">
        <w:t xml:space="preserve"> is suspicious or not</w:t>
      </w:r>
      <w:r w:rsidRPr="00961278">
        <w:rPr>
          <w:rStyle w:val="normaltextrun"/>
          <w:rFonts w:cs="Arial"/>
          <w:shd w:val="clear" w:color="auto" w:fill="FFFFFF"/>
        </w:rPr>
        <w:t>. </w:t>
      </w:r>
      <w:r w:rsidRPr="00961278">
        <w:rPr>
          <w:rFonts w:cs="Arial"/>
        </w:rPr>
        <w:t>The number of reports of inaccurate data remains low relative to the size of the register</w:t>
      </w:r>
      <w:r w:rsidR="00461339" w:rsidRPr="00BF6627">
        <w:rPr>
          <w:rFonts w:cs="Arial"/>
          <w:bCs/>
        </w:rPr>
        <w:t>.</w:t>
      </w:r>
      <w:r w:rsidRPr="00961278">
        <w:rPr>
          <w:rFonts w:cs="Arial"/>
          <w:b/>
        </w:rPr>
        <w:t xml:space="preserve"> </w:t>
      </w:r>
      <w:r w:rsidR="00EB5F9F" w:rsidRPr="00EB5F9F">
        <w:rPr>
          <w:rFonts w:cs="Arial"/>
        </w:rPr>
        <w:t>Between 1 January 2017 and 31 December 2020 there were 3</w:t>
      </w:r>
      <w:r w:rsidR="005B2F71">
        <w:rPr>
          <w:rFonts w:cs="Arial"/>
        </w:rPr>
        <w:t>,</w:t>
      </w:r>
      <w:r w:rsidR="00EB5F9F" w:rsidRPr="00EB5F9F">
        <w:rPr>
          <w:rFonts w:cs="Arial"/>
        </w:rPr>
        <w:t>259 requests to</w:t>
      </w:r>
      <w:r w:rsidR="00EB5F9F">
        <w:rPr>
          <w:rFonts w:cs="Arial"/>
        </w:rPr>
        <w:t xml:space="preserve"> </w:t>
      </w:r>
      <w:r w:rsidR="00EB5F9F" w:rsidRPr="00EB5F9F">
        <w:rPr>
          <w:rFonts w:cs="Arial"/>
        </w:rPr>
        <w:t>remove directors which were contested by the company and Companies House had to</w:t>
      </w:r>
      <w:r w:rsidR="005B2F71">
        <w:rPr>
          <w:rFonts w:cs="Arial"/>
        </w:rPr>
        <w:t xml:space="preserve"> </w:t>
      </w:r>
      <w:r w:rsidR="00EB5F9F" w:rsidRPr="005B2F71">
        <w:rPr>
          <w:rFonts w:cs="Arial"/>
        </w:rPr>
        <w:t>seek evidence that the person had consented to the director appointment</w:t>
      </w:r>
      <w:r w:rsidR="005B2F71">
        <w:rPr>
          <w:rFonts w:cs="Arial"/>
        </w:rPr>
        <w:t>.</w:t>
      </w:r>
    </w:p>
    <w:p w14:paraId="72AF51B4" w14:textId="77777777" w:rsidR="00FE10EC" w:rsidRPr="00DE7228" w:rsidRDefault="00FE10EC" w:rsidP="00BF6627">
      <w:pPr>
        <w:spacing w:line="276" w:lineRule="auto"/>
        <w:rPr>
          <w:shd w:val="clear" w:color="auto" w:fill="FFFFFF"/>
        </w:rPr>
      </w:pPr>
    </w:p>
    <w:p w14:paraId="35C3E3AB" w14:textId="5F72E80E" w:rsidR="004964D1" w:rsidRPr="00961278" w:rsidRDefault="004964D1" w:rsidP="00BF6627">
      <w:pPr>
        <w:pStyle w:val="ListParagraph"/>
        <w:numPr>
          <w:ilvl w:val="0"/>
          <w:numId w:val="12"/>
        </w:numPr>
        <w:spacing w:line="276" w:lineRule="auto"/>
        <w:rPr>
          <w:rFonts w:cs="Arial"/>
          <w:shd w:val="clear" w:color="auto" w:fill="FFFFFF"/>
        </w:rPr>
      </w:pPr>
      <w:r w:rsidRPr="00961278">
        <w:rPr>
          <w:rFonts w:cs="Arial"/>
          <w:shd w:val="clear" w:color="auto" w:fill="FFFFFF"/>
        </w:rPr>
        <w:t xml:space="preserve">The Registrar also has limited powers to </w:t>
      </w:r>
      <w:r w:rsidR="00EA769F">
        <w:rPr>
          <w:rFonts w:cs="Arial"/>
          <w:shd w:val="clear" w:color="auto" w:fill="FFFFFF"/>
        </w:rPr>
        <w:t>rectify the register</w:t>
      </w:r>
      <w:r w:rsidRPr="00961278">
        <w:rPr>
          <w:rFonts w:cs="Arial"/>
          <w:shd w:val="clear" w:color="auto" w:fill="FFFFFF"/>
        </w:rPr>
        <w:t xml:space="preserve">, the limited scope of which leads to stakeholder complaints. </w:t>
      </w:r>
      <w:r w:rsidR="0081744D" w:rsidRPr="5C858CD8">
        <w:rPr>
          <w:rFonts w:cs="Arial"/>
        </w:rPr>
        <w:t xml:space="preserve">For example, </w:t>
      </w:r>
      <w:r w:rsidR="001A1FC1">
        <w:rPr>
          <w:rFonts w:cs="Arial"/>
        </w:rPr>
        <w:t>the Registrar</w:t>
      </w:r>
      <w:r w:rsidR="00F300B2">
        <w:rPr>
          <w:rFonts w:cs="Arial"/>
        </w:rPr>
        <w:t xml:space="preserve"> can rectify information where an individual is fraudulently appointed as a </w:t>
      </w:r>
      <w:r w:rsidR="00C0079C">
        <w:rPr>
          <w:rFonts w:cs="Arial"/>
        </w:rPr>
        <w:t>Director but</w:t>
      </w:r>
      <w:r w:rsidR="00F300B2">
        <w:rPr>
          <w:rFonts w:cs="Arial"/>
        </w:rPr>
        <w:t xml:space="preserve"> is unable to rectify the register where the same individual is fraudulently appointed as a PSC.</w:t>
      </w:r>
      <w:r w:rsidR="001A1FC1">
        <w:rPr>
          <w:rFonts w:cs="Arial"/>
        </w:rPr>
        <w:t xml:space="preserve"> </w:t>
      </w:r>
      <w:r w:rsidR="0081744D" w:rsidRPr="5C858CD8">
        <w:rPr>
          <w:rFonts w:cs="Arial"/>
        </w:rPr>
        <w:t>From January to December 202</w:t>
      </w:r>
      <w:r w:rsidR="00C0079C">
        <w:rPr>
          <w:rFonts w:cs="Arial"/>
        </w:rPr>
        <w:t>0</w:t>
      </w:r>
      <w:r w:rsidR="0081744D" w:rsidRPr="5C858CD8">
        <w:rPr>
          <w:rFonts w:cs="Arial"/>
        </w:rPr>
        <w:t xml:space="preserve"> Companies House data shows there were 9,000 applications to rectify director/secretary details or a registered office address.</w:t>
      </w:r>
    </w:p>
    <w:p w14:paraId="3701EE7D" w14:textId="77777777" w:rsidR="004964D1" w:rsidRPr="00DE7228" w:rsidRDefault="004964D1" w:rsidP="00BF6627">
      <w:pPr>
        <w:spacing w:line="276" w:lineRule="auto"/>
        <w:rPr>
          <w:rFonts w:cs="Arial"/>
          <w:color w:val="000000"/>
          <w:lang w:eastAsia="en-GB"/>
        </w:rPr>
      </w:pPr>
    </w:p>
    <w:p w14:paraId="6027034E" w14:textId="1F5F02DF" w:rsidR="004964D1" w:rsidRPr="00961278" w:rsidRDefault="004964D1" w:rsidP="00BF6627">
      <w:pPr>
        <w:pStyle w:val="ListParagraph"/>
        <w:numPr>
          <w:ilvl w:val="0"/>
          <w:numId w:val="12"/>
        </w:numPr>
        <w:spacing w:line="276" w:lineRule="auto"/>
        <w:rPr>
          <w:rFonts w:cs="Arial"/>
          <w:shd w:val="clear" w:color="auto" w:fill="FFFFFF"/>
        </w:rPr>
      </w:pPr>
      <w:r w:rsidRPr="00961278">
        <w:rPr>
          <w:rFonts w:cs="Arial"/>
          <w:color w:val="000000"/>
          <w:lang w:eastAsia="en-GB"/>
        </w:rPr>
        <w:t>The Post</w:t>
      </w:r>
      <w:r w:rsidR="00705C80">
        <w:rPr>
          <w:rFonts w:cs="Arial"/>
          <w:color w:val="000000"/>
          <w:lang w:eastAsia="en-GB"/>
        </w:rPr>
        <w:t>-</w:t>
      </w:r>
      <w:r w:rsidRPr="00961278">
        <w:rPr>
          <w:rFonts w:cs="Arial"/>
          <w:color w:val="000000"/>
          <w:lang w:eastAsia="en-GB"/>
        </w:rPr>
        <w:t>Implementation Review of the Registrar of Companies and Applications for Striking Off (Amendment) Regulations 2016</w:t>
      </w:r>
      <w:r w:rsidRPr="00961278">
        <w:rPr>
          <w:rFonts w:eastAsia="SimSun" w:cs="Arial"/>
        </w:rPr>
        <w:t xml:space="preserve"> and </w:t>
      </w:r>
      <w:r w:rsidRPr="00961278">
        <w:rPr>
          <w:rFonts w:cs="Arial"/>
          <w:color w:val="000000"/>
          <w:lang w:eastAsia="en-GB"/>
        </w:rPr>
        <w:t>The Companies (Address of Registered Office) Regulations 2016 identified several instances where greater Registrar powers would benefit users. For example</w:t>
      </w:r>
      <w:r w:rsidRPr="00961278">
        <w:rPr>
          <w:rFonts w:cs="Arial"/>
        </w:rPr>
        <w:t>:</w:t>
      </w:r>
      <w:r w:rsidRPr="00166C93">
        <w:rPr>
          <w:rStyle w:val="FootnoteReference"/>
        </w:rPr>
        <w:footnoteReference w:id="29"/>
      </w:r>
      <w:r w:rsidRPr="00961278">
        <w:rPr>
          <w:rFonts w:cs="Arial"/>
          <w:color w:val="000000"/>
          <w:lang w:eastAsia="en-GB"/>
        </w:rPr>
        <w:t xml:space="preserve"> </w:t>
      </w:r>
      <w:r w:rsidRPr="00961278">
        <w:rPr>
          <w:rFonts w:cs="Arial"/>
          <w:color w:val="000000"/>
          <w:lang w:eastAsia="en-GB"/>
        </w:rPr>
        <w:br/>
      </w:r>
    </w:p>
    <w:p w14:paraId="53B6B5A1" w14:textId="77777777" w:rsidR="004964D1" w:rsidRPr="00961278" w:rsidRDefault="004964D1" w:rsidP="00BF6627">
      <w:pPr>
        <w:pStyle w:val="ListParagraph"/>
        <w:numPr>
          <w:ilvl w:val="0"/>
          <w:numId w:val="22"/>
        </w:numPr>
        <w:spacing w:line="276" w:lineRule="auto"/>
        <w:rPr>
          <w:rFonts w:cs="Arial"/>
          <w:shd w:val="clear" w:color="auto" w:fill="FFFFFF"/>
        </w:rPr>
      </w:pPr>
      <w:r w:rsidRPr="00961278">
        <w:rPr>
          <w:rFonts w:cs="Arial"/>
        </w:rPr>
        <w:t xml:space="preserve">There have been instances where directors have been fraudulently appointed to companies and affected individuals have applied to the Registrar to have their details removed, only to find that the offending company subsequently re-appoints them. </w:t>
      </w:r>
      <w:r w:rsidRPr="00961278">
        <w:rPr>
          <w:rFonts w:cs="Arial"/>
        </w:rPr>
        <w:br/>
      </w:r>
    </w:p>
    <w:p w14:paraId="2362C9B7" w14:textId="1BFE50D2" w:rsidR="004964D1" w:rsidRPr="00961278" w:rsidRDefault="004964D1" w:rsidP="00BF6627">
      <w:pPr>
        <w:pStyle w:val="ListParagraph"/>
        <w:numPr>
          <w:ilvl w:val="0"/>
          <w:numId w:val="22"/>
        </w:numPr>
        <w:spacing w:line="276" w:lineRule="auto"/>
        <w:rPr>
          <w:rFonts w:cs="Arial"/>
          <w:shd w:val="clear" w:color="auto" w:fill="FFFFFF"/>
        </w:rPr>
      </w:pPr>
      <w:r w:rsidRPr="00961278">
        <w:rPr>
          <w:rFonts w:cs="Arial"/>
        </w:rPr>
        <w:t xml:space="preserve">There have been instances where a company that has used a registered office address without being authorised to do so is moved to the ‘default’ address, provides an alternative registered office address, then subsequently files another change of registered office address and reverts to the previously disputed address. </w:t>
      </w:r>
    </w:p>
    <w:p w14:paraId="147D165A" w14:textId="77777777" w:rsidR="00961278" w:rsidRDefault="00961278" w:rsidP="00BF6627">
      <w:pPr>
        <w:pStyle w:val="ListParagraph"/>
        <w:spacing w:line="276" w:lineRule="auto"/>
        <w:rPr>
          <w:rFonts w:cs="Arial"/>
          <w:shd w:val="clear" w:color="auto" w:fill="FFFFFF"/>
        </w:rPr>
      </w:pPr>
    </w:p>
    <w:p w14:paraId="6EBE756B" w14:textId="77777777" w:rsidR="00305F7A" w:rsidRDefault="00305F7A" w:rsidP="00BF6627">
      <w:pPr>
        <w:pStyle w:val="ListParagraph"/>
        <w:spacing w:line="276" w:lineRule="auto"/>
        <w:rPr>
          <w:rFonts w:cs="Arial"/>
          <w:shd w:val="clear" w:color="auto" w:fill="FFFFFF"/>
        </w:rPr>
      </w:pPr>
    </w:p>
    <w:p w14:paraId="1B0898D4" w14:textId="77777777" w:rsidR="00305F7A" w:rsidRDefault="00305F7A" w:rsidP="00BF6627">
      <w:pPr>
        <w:pStyle w:val="ListParagraph"/>
        <w:spacing w:line="276" w:lineRule="auto"/>
        <w:rPr>
          <w:rFonts w:cs="Arial"/>
          <w:shd w:val="clear" w:color="auto" w:fill="FFFFFF"/>
        </w:rPr>
      </w:pPr>
    </w:p>
    <w:p w14:paraId="0DF4C49D" w14:textId="77777777" w:rsidR="00305F7A" w:rsidRDefault="00305F7A" w:rsidP="00BF6627">
      <w:pPr>
        <w:pStyle w:val="ListParagraph"/>
        <w:spacing w:line="276" w:lineRule="auto"/>
        <w:rPr>
          <w:rFonts w:cs="Arial"/>
          <w:shd w:val="clear" w:color="auto" w:fill="FFFFFF"/>
        </w:rPr>
      </w:pPr>
    </w:p>
    <w:p w14:paraId="3D854C3D" w14:textId="77777777" w:rsidR="00305F7A" w:rsidRPr="00961278" w:rsidRDefault="00305F7A" w:rsidP="00BF6627">
      <w:pPr>
        <w:pStyle w:val="ListParagraph"/>
        <w:spacing w:line="276" w:lineRule="auto"/>
        <w:rPr>
          <w:rFonts w:cs="Arial"/>
          <w:shd w:val="clear" w:color="auto" w:fill="FFFFFF"/>
        </w:rPr>
      </w:pPr>
    </w:p>
    <w:p w14:paraId="792C5566" w14:textId="6503274F" w:rsidR="00961278" w:rsidRDefault="004964D1" w:rsidP="00BF6627">
      <w:pPr>
        <w:spacing w:line="276" w:lineRule="auto"/>
        <w:rPr>
          <w:rFonts w:cs="Arial"/>
          <w:b/>
          <w:u w:val="single"/>
        </w:rPr>
      </w:pPr>
      <w:r w:rsidRPr="008D07C3">
        <w:rPr>
          <w:rFonts w:cs="Arial"/>
          <w:b/>
          <w:u w:val="single"/>
        </w:rPr>
        <w:lastRenderedPageBreak/>
        <w:t>Description of options considered</w:t>
      </w:r>
    </w:p>
    <w:p w14:paraId="0A681C74" w14:textId="77777777" w:rsidR="00961278" w:rsidRPr="008D07C3" w:rsidRDefault="00961278" w:rsidP="00BF6627">
      <w:pPr>
        <w:spacing w:line="276" w:lineRule="auto"/>
        <w:rPr>
          <w:rFonts w:cs="Arial"/>
          <w:b/>
          <w:u w:val="single"/>
        </w:rPr>
      </w:pPr>
    </w:p>
    <w:p w14:paraId="1F2210D6" w14:textId="77777777" w:rsidR="004964D1" w:rsidRDefault="004964D1" w:rsidP="00BF6627">
      <w:pPr>
        <w:spacing w:line="276" w:lineRule="auto"/>
        <w:rPr>
          <w:b/>
        </w:rPr>
      </w:pPr>
      <w:r w:rsidRPr="00B55B20">
        <w:rPr>
          <w:b/>
        </w:rPr>
        <w:t xml:space="preserve">Option 0: Do </w:t>
      </w:r>
      <w:r>
        <w:rPr>
          <w:b/>
        </w:rPr>
        <w:t>n</w:t>
      </w:r>
      <w:r w:rsidRPr="00B55B20">
        <w:rPr>
          <w:b/>
        </w:rPr>
        <w:t>othing</w:t>
      </w:r>
    </w:p>
    <w:p w14:paraId="6642C6E9" w14:textId="77777777" w:rsidR="00961278" w:rsidRPr="00B55B20" w:rsidRDefault="00961278" w:rsidP="00BF6627">
      <w:pPr>
        <w:spacing w:line="276" w:lineRule="auto"/>
        <w:rPr>
          <w:b/>
        </w:rPr>
      </w:pPr>
    </w:p>
    <w:p w14:paraId="78ECAB2B" w14:textId="622238B9" w:rsidR="004964D1" w:rsidRDefault="004964D1" w:rsidP="00BF6627">
      <w:pPr>
        <w:pStyle w:val="ListParagraph"/>
        <w:numPr>
          <w:ilvl w:val="0"/>
          <w:numId w:val="12"/>
        </w:numPr>
        <w:spacing w:line="276" w:lineRule="auto"/>
        <w:rPr>
          <w:rFonts w:cs="Arial"/>
        </w:rPr>
      </w:pPr>
      <w:r w:rsidRPr="00961278" w:rsidDel="005B1798">
        <w:rPr>
          <w:rFonts w:cs="Arial"/>
        </w:rPr>
        <w:t>This</w:t>
      </w:r>
      <w:r w:rsidRPr="00961278">
        <w:rPr>
          <w:rFonts w:cs="Arial"/>
        </w:rPr>
        <w:t xml:space="preserve"> option acts as the ‘do nothing’ counterfactual against which changes are assessed. Stakeholders during our first-stage consultations strongly supported the proposals in principle. For example, 79% of respondents agreed that Companies House should have more discretion to query information before it is placed on the register, and to ask for evidence where appropriate. </w:t>
      </w:r>
    </w:p>
    <w:p w14:paraId="70F3CE4B" w14:textId="77777777" w:rsidR="00961278" w:rsidRPr="00961278" w:rsidRDefault="00961278" w:rsidP="00BF6627">
      <w:pPr>
        <w:pStyle w:val="ListParagraph"/>
        <w:spacing w:line="276" w:lineRule="auto"/>
        <w:ind w:left="360"/>
        <w:rPr>
          <w:rFonts w:cs="Arial"/>
        </w:rPr>
      </w:pPr>
    </w:p>
    <w:p w14:paraId="247E1797" w14:textId="77777777" w:rsidR="0021646D" w:rsidRDefault="004964D1" w:rsidP="00BF6627">
      <w:pPr>
        <w:pStyle w:val="ListParagraph"/>
        <w:numPr>
          <w:ilvl w:val="0"/>
          <w:numId w:val="12"/>
        </w:numPr>
        <w:spacing w:line="276" w:lineRule="auto"/>
        <w:rPr>
          <w:rFonts w:cs="Arial"/>
        </w:rPr>
      </w:pPr>
      <w:r w:rsidRPr="00536454">
        <w:rPr>
          <w:rFonts w:cs="Arial"/>
        </w:rPr>
        <w:t>Under Option 0 the existing limitations to Companies House ability to engage more pro-actively on these issues, such as lack of power to tackle fraud and other abuse</w:t>
      </w:r>
      <w:r w:rsidRPr="00536454" w:rsidDel="005A5F7D">
        <w:rPr>
          <w:rFonts w:cs="Arial"/>
        </w:rPr>
        <w:t>s</w:t>
      </w:r>
      <w:r w:rsidRPr="00536454">
        <w:rPr>
          <w:rFonts w:cs="Arial"/>
        </w:rPr>
        <w:t>, would therefore continue.</w:t>
      </w:r>
    </w:p>
    <w:p w14:paraId="013ED844" w14:textId="77777777" w:rsidR="00A45204" w:rsidRDefault="00A45204" w:rsidP="00BF6627">
      <w:pPr>
        <w:spacing w:line="276" w:lineRule="auto"/>
        <w:rPr>
          <w:rFonts w:cs="Arial"/>
          <w:b/>
        </w:rPr>
      </w:pPr>
    </w:p>
    <w:p w14:paraId="151F3FE2" w14:textId="757CF740" w:rsidR="004964D1" w:rsidRDefault="004964D1" w:rsidP="00BF6627">
      <w:pPr>
        <w:spacing w:line="276" w:lineRule="auto"/>
        <w:rPr>
          <w:rFonts w:cs="Arial"/>
          <w:b/>
        </w:rPr>
      </w:pPr>
      <w:r w:rsidRPr="008D07C3">
        <w:rPr>
          <w:rFonts w:cs="Arial"/>
          <w:b/>
        </w:rPr>
        <w:t xml:space="preserve">Option 1: Broadening existing powers and introduce new powers to Companies House (preferred option) </w:t>
      </w:r>
    </w:p>
    <w:p w14:paraId="39CFF944" w14:textId="7A9F5FE9" w:rsidR="00536454" w:rsidRPr="008D07C3" w:rsidRDefault="001F76D5" w:rsidP="00BF6627">
      <w:pPr>
        <w:spacing w:line="276" w:lineRule="auto"/>
        <w:rPr>
          <w:rFonts w:cs="Arial"/>
        </w:rPr>
      </w:pPr>
      <w:r>
        <w:rPr>
          <w:rFonts w:cs="Arial"/>
        </w:rPr>
        <w:t xml:space="preserve"> </w:t>
      </w:r>
    </w:p>
    <w:p w14:paraId="6AE290F9" w14:textId="78EC7D84" w:rsidR="004964D1" w:rsidRPr="00536454" w:rsidRDefault="004964D1" w:rsidP="00BF6627">
      <w:pPr>
        <w:pStyle w:val="ListParagraph"/>
        <w:numPr>
          <w:ilvl w:val="0"/>
          <w:numId w:val="12"/>
        </w:numPr>
        <w:spacing w:line="276" w:lineRule="auto"/>
        <w:rPr>
          <w:rFonts w:cs="Arial"/>
        </w:rPr>
      </w:pPr>
      <w:r w:rsidRPr="00536454">
        <w:rPr>
          <w:rFonts w:cs="Arial"/>
        </w:rPr>
        <w:t>This option w</w:t>
      </w:r>
      <w:r w:rsidR="002B0BD3" w:rsidRPr="00536454">
        <w:rPr>
          <w:rFonts w:cs="Arial"/>
        </w:rPr>
        <w:t>ill</w:t>
      </w:r>
      <w:r w:rsidRPr="00536454">
        <w:rPr>
          <w:rFonts w:cs="Arial"/>
        </w:rPr>
        <w:t xml:space="preserve"> mean that the Registrar would no longer be obliged to accept documents that are delivered to her where there is reason to query the information provided, as well as to query information already on the register when it comes to the Registrar’s attention that it might be inaccurate, </w:t>
      </w:r>
      <w:r w:rsidR="00481E5A" w:rsidRPr="00536454">
        <w:rPr>
          <w:rFonts w:cs="Arial"/>
        </w:rPr>
        <w:t>fraudulent,</w:t>
      </w:r>
      <w:r w:rsidRPr="00536454">
        <w:rPr>
          <w:rFonts w:cs="Arial"/>
        </w:rPr>
        <w:t xml:space="preserve"> or suspicious.</w:t>
      </w:r>
    </w:p>
    <w:p w14:paraId="10E0926D" w14:textId="77777777" w:rsidR="004964D1" w:rsidRPr="008D07C3" w:rsidRDefault="004964D1" w:rsidP="00BF6627">
      <w:pPr>
        <w:spacing w:line="276" w:lineRule="auto"/>
        <w:rPr>
          <w:rFonts w:cs="Arial"/>
        </w:rPr>
      </w:pPr>
    </w:p>
    <w:p w14:paraId="125E1DB7" w14:textId="6EE15DE2" w:rsidR="004964D1" w:rsidRDefault="004964D1" w:rsidP="00BF6627">
      <w:pPr>
        <w:pStyle w:val="ListParagraph"/>
        <w:numPr>
          <w:ilvl w:val="0"/>
          <w:numId w:val="12"/>
        </w:numPr>
        <w:spacing w:line="276" w:lineRule="auto"/>
        <w:rPr>
          <w:rFonts w:cs="Arial"/>
        </w:rPr>
      </w:pPr>
      <w:r w:rsidRPr="00536454">
        <w:rPr>
          <w:rFonts w:cs="Arial"/>
        </w:rPr>
        <w:t>The main elements to this option are:</w:t>
      </w:r>
    </w:p>
    <w:p w14:paraId="70E303E0" w14:textId="77777777" w:rsidR="00536454" w:rsidRPr="00536454" w:rsidRDefault="00536454" w:rsidP="00BF6627">
      <w:pPr>
        <w:spacing w:line="276" w:lineRule="auto"/>
        <w:rPr>
          <w:rFonts w:cs="Arial"/>
        </w:rPr>
      </w:pPr>
    </w:p>
    <w:p w14:paraId="3FA6BF36" w14:textId="718961E0" w:rsidR="004964D1" w:rsidRDefault="004964D1" w:rsidP="00BF6627">
      <w:pPr>
        <w:pStyle w:val="ListParagraph"/>
        <w:numPr>
          <w:ilvl w:val="0"/>
          <w:numId w:val="23"/>
        </w:numPr>
        <w:spacing w:line="276" w:lineRule="auto"/>
        <w:ind w:left="1080"/>
      </w:pPr>
      <w:r w:rsidRPr="008D07C3">
        <w:t>Introducing a querying power that can be exercised pre and post registration</w:t>
      </w:r>
    </w:p>
    <w:p w14:paraId="15D42A7B" w14:textId="77777777" w:rsidR="00CA4AA1" w:rsidRPr="00B9054C" w:rsidRDefault="00CA4AA1" w:rsidP="00BF6627">
      <w:pPr>
        <w:pStyle w:val="ListParagraph"/>
        <w:spacing w:line="276" w:lineRule="auto"/>
        <w:ind w:left="1080"/>
      </w:pPr>
    </w:p>
    <w:p w14:paraId="7B024A43" w14:textId="3E7CCCB4" w:rsidR="004964D1" w:rsidRPr="00CA4AA1" w:rsidRDefault="004964D1" w:rsidP="00BF6627">
      <w:pPr>
        <w:pStyle w:val="ListParagraph"/>
        <w:numPr>
          <w:ilvl w:val="0"/>
          <w:numId w:val="23"/>
        </w:numPr>
        <w:spacing w:line="276" w:lineRule="auto"/>
        <w:ind w:left="1080"/>
      </w:pPr>
      <w:r w:rsidRPr="008D07C3">
        <w:t xml:space="preserve">Broadening powers to remove and rectify information </w:t>
      </w:r>
      <w:r w:rsidRPr="00CA4AA1">
        <w:rPr>
          <w:rFonts w:cs="Arial"/>
          <w:iCs/>
        </w:rPr>
        <w:t>on the register</w:t>
      </w:r>
      <w:r w:rsidRPr="00536454">
        <w:rPr>
          <w:rFonts w:cs="Arial"/>
          <w:i/>
        </w:rPr>
        <w:t xml:space="preserve"> </w:t>
      </w:r>
    </w:p>
    <w:p w14:paraId="15E2F638" w14:textId="77777777" w:rsidR="00CA4AA1" w:rsidRPr="008D07C3" w:rsidRDefault="00CA4AA1" w:rsidP="00BF6627">
      <w:pPr>
        <w:spacing w:line="276" w:lineRule="auto"/>
        <w:ind w:left="360"/>
      </w:pPr>
    </w:p>
    <w:p w14:paraId="21E7EFC4" w14:textId="54C5F8D2" w:rsidR="004964D1" w:rsidRDefault="004964D1" w:rsidP="00BF6627">
      <w:pPr>
        <w:pStyle w:val="ListParagraph"/>
        <w:numPr>
          <w:ilvl w:val="0"/>
          <w:numId w:val="23"/>
        </w:numPr>
        <w:spacing w:line="276" w:lineRule="auto"/>
        <w:ind w:left="1080"/>
      </w:pPr>
      <w:r w:rsidRPr="00B55B20">
        <w:t xml:space="preserve">Ensure that the Registrar can apply the querying power to company names </w:t>
      </w:r>
    </w:p>
    <w:p w14:paraId="59E5FCC1" w14:textId="77777777" w:rsidR="004964D1" w:rsidRDefault="004964D1" w:rsidP="00BF6627">
      <w:pPr>
        <w:spacing w:line="276" w:lineRule="auto"/>
      </w:pPr>
    </w:p>
    <w:p w14:paraId="0570EE13" w14:textId="6AFF3F2D" w:rsidR="00CF1F5D" w:rsidRPr="00CF1F5D" w:rsidRDefault="00CF1F5D" w:rsidP="00BF6627">
      <w:pPr>
        <w:pStyle w:val="ListParagraph"/>
        <w:numPr>
          <w:ilvl w:val="0"/>
          <w:numId w:val="12"/>
        </w:numPr>
        <w:spacing w:line="276" w:lineRule="auto"/>
        <w:rPr>
          <w:rFonts w:ascii="Calibri" w:hAnsi="Calibri"/>
          <w:sz w:val="22"/>
          <w:szCs w:val="22"/>
        </w:rPr>
      </w:pPr>
      <w:r>
        <w:t>There are also other, technical chang</w:t>
      </w:r>
      <w:r w:rsidRPr="00DE777F">
        <w:t xml:space="preserve">es </w:t>
      </w:r>
      <w:r w:rsidRPr="000663E7">
        <w:t>including a new set of Registrar objectives aimed at improving the accuracy and integrity of register information and safeguarding against misleading or unlawful activity</w:t>
      </w:r>
      <w:r w:rsidRPr="00DE777F">
        <w:t xml:space="preserve">; extension </w:t>
      </w:r>
      <w:r>
        <w:t>of the ‘proper delivery’ requirements and closing loopholes that allow companies to continue to operate without providing a valid registered office address. We focus on the three core policy areas outlined above and describe each of the policy elements in turn below.</w:t>
      </w:r>
    </w:p>
    <w:p w14:paraId="3B940AE8" w14:textId="74CF5345" w:rsidR="00BE7D61" w:rsidRDefault="00BE7D61" w:rsidP="00BF6627">
      <w:pPr>
        <w:pStyle w:val="ListParagraph"/>
        <w:spacing w:line="276" w:lineRule="auto"/>
        <w:ind w:left="567"/>
      </w:pPr>
    </w:p>
    <w:p w14:paraId="671E6E0C" w14:textId="6A25F517" w:rsidR="004964D1" w:rsidRDefault="005A20B3" w:rsidP="00BF6627">
      <w:pPr>
        <w:pStyle w:val="ListParagraph"/>
        <w:numPr>
          <w:ilvl w:val="0"/>
          <w:numId w:val="12"/>
        </w:numPr>
        <w:spacing w:line="276" w:lineRule="auto"/>
      </w:pPr>
      <w:r>
        <w:t xml:space="preserve">Additionally, </w:t>
      </w:r>
      <w:r w:rsidR="00CB26EB">
        <w:t>the legislative change to the Registrar’s powers will enable other aspects of the policy package to take place, such as increased data</w:t>
      </w:r>
      <w:r w:rsidR="00D75DD1">
        <w:t xml:space="preserve"> </w:t>
      </w:r>
      <w:r w:rsidR="00CB26EB">
        <w:t>sharing and identity verification</w:t>
      </w:r>
      <w:r w:rsidR="00BE7D61">
        <w:t>, which are discussed further below</w:t>
      </w:r>
      <w:r w:rsidR="00CB26EB">
        <w:t xml:space="preserve">. </w:t>
      </w:r>
    </w:p>
    <w:p w14:paraId="48DB1435" w14:textId="77777777" w:rsidR="00CA4AA1" w:rsidRPr="008D07C3" w:rsidRDefault="00CA4AA1" w:rsidP="00BF6627">
      <w:pPr>
        <w:pStyle w:val="ListParagraph"/>
        <w:spacing w:line="276" w:lineRule="auto"/>
        <w:ind w:left="360"/>
      </w:pPr>
    </w:p>
    <w:p w14:paraId="1AC19A03" w14:textId="7312AFC7" w:rsidR="00CA4AA1" w:rsidRDefault="004964D1" w:rsidP="00BF6627">
      <w:pPr>
        <w:spacing w:line="276" w:lineRule="auto"/>
        <w:rPr>
          <w:u w:val="single"/>
        </w:rPr>
      </w:pPr>
      <w:r w:rsidRPr="008D07C3">
        <w:rPr>
          <w:u w:val="single"/>
        </w:rPr>
        <w:t xml:space="preserve">Introducing a querying power pre and post registration </w:t>
      </w:r>
    </w:p>
    <w:p w14:paraId="100EC027" w14:textId="77777777" w:rsidR="00CA4AA1" w:rsidRPr="00D534A9" w:rsidRDefault="00CA4AA1" w:rsidP="00BF6627">
      <w:pPr>
        <w:spacing w:line="276" w:lineRule="auto"/>
        <w:rPr>
          <w:u w:val="single"/>
        </w:rPr>
      </w:pPr>
    </w:p>
    <w:p w14:paraId="21552674" w14:textId="4D386565" w:rsidR="004964D1" w:rsidRDefault="004964D1" w:rsidP="00BF6627">
      <w:pPr>
        <w:pStyle w:val="ListParagraph"/>
        <w:numPr>
          <w:ilvl w:val="0"/>
          <w:numId w:val="12"/>
        </w:numPr>
        <w:spacing w:line="276" w:lineRule="auto"/>
        <w:rPr>
          <w:rFonts w:cs="Arial"/>
          <w:lang w:eastAsia="en-GB"/>
        </w:rPr>
      </w:pPr>
      <w:r w:rsidRPr="00CA4AA1">
        <w:rPr>
          <w:rFonts w:cs="Arial"/>
          <w:lang w:eastAsia="en-GB"/>
        </w:rPr>
        <w:t xml:space="preserve">The Registrar currently has no power to proactively query the accuracy of information she receives. As mentioned, we propose to introduce such a querying power </w:t>
      </w:r>
      <w:r w:rsidR="005005D2">
        <w:t xml:space="preserve">where the Registrar identifies an inaccuracy, error or anomaly which appears suspicious, fraudulent or may impact the </w:t>
      </w:r>
      <w:r w:rsidR="00520886">
        <w:t>integrity</w:t>
      </w:r>
      <w:r w:rsidR="005005D2">
        <w:t xml:space="preserve"> of the register</w:t>
      </w:r>
      <w:r w:rsidR="005005D2">
        <w:rPr>
          <w:rFonts w:cs="Arial"/>
          <w:lang w:eastAsia="en-GB"/>
        </w:rPr>
        <w:t>.</w:t>
      </w:r>
    </w:p>
    <w:p w14:paraId="744313CF" w14:textId="77777777" w:rsidR="00CA4AA1" w:rsidRPr="00CA4AA1" w:rsidRDefault="00CA4AA1" w:rsidP="00BF6627">
      <w:pPr>
        <w:pStyle w:val="ListParagraph"/>
        <w:spacing w:line="276" w:lineRule="auto"/>
        <w:ind w:left="360"/>
        <w:rPr>
          <w:rFonts w:cs="Arial"/>
          <w:lang w:eastAsia="en-GB"/>
        </w:rPr>
      </w:pPr>
    </w:p>
    <w:p w14:paraId="5AB0F167" w14:textId="7683FD1F" w:rsidR="004964D1" w:rsidRDefault="004964D1" w:rsidP="00BF6627">
      <w:pPr>
        <w:pStyle w:val="ListParagraph"/>
        <w:numPr>
          <w:ilvl w:val="0"/>
          <w:numId w:val="12"/>
        </w:numPr>
        <w:spacing w:line="276" w:lineRule="auto"/>
        <w:rPr>
          <w:rFonts w:cs="Arial"/>
        </w:rPr>
      </w:pPr>
      <w:r w:rsidRPr="00CA4AA1">
        <w:rPr>
          <w:rFonts w:cs="Arial"/>
        </w:rPr>
        <w:lastRenderedPageBreak/>
        <w:t>Under this option, the Registrar w</w:t>
      </w:r>
      <w:r w:rsidR="00096AA8" w:rsidRPr="00CA4AA1">
        <w:rPr>
          <w:rFonts w:cs="Arial"/>
        </w:rPr>
        <w:t xml:space="preserve">ill </w:t>
      </w:r>
      <w:r w:rsidRPr="00CA4AA1">
        <w:rPr>
          <w:rFonts w:cs="Arial"/>
        </w:rPr>
        <w:t xml:space="preserve">be able to query information contained in any filing delivered to her, both pre and post registration. This will include filings that have legal consequence, which means filings which take legal effect upon registration at Companies House. These include incorporation and change of registered office address. </w:t>
      </w:r>
    </w:p>
    <w:p w14:paraId="0445B554" w14:textId="77777777" w:rsidR="00CA4AA1" w:rsidRPr="00CA4AA1" w:rsidRDefault="00CA4AA1" w:rsidP="00BF6627">
      <w:pPr>
        <w:spacing w:line="276" w:lineRule="auto"/>
        <w:rPr>
          <w:rFonts w:cs="Arial"/>
        </w:rPr>
      </w:pPr>
    </w:p>
    <w:p w14:paraId="5129DE46" w14:textId="29EFDA8A" w:rsidR="004964D1" w:rsidRDefault="004964D1" w:rsidP="00BF6627">
      <w:pPr>
        <w:pStyle w:val="ListParagraph"/>
        <w:numPr>
          <w:ilvl w:val="0"/>
          <w:numId w:val="12"/>
        </w:numPr>
        <w:spacing w:line="276" w:lineRule="auto"/>
        <w:rPr>
          <w:rFonts w:cs="Arial"/>
          <w:lang w:eastAsia="en-GB"/>
        </w:rPr>
      </w:pPr>
      <w:r w:rsidRPr="00CA4AA1">
        <w:rPr>
          <w:rFonts w:cs="Arial"/>
          <w:lang w:eastAsia="en-GB"/>
        </w:rPr>
        <w:t xml:space="preserve">The intention is to exercise the querying power using a risk-based approach, ensuring that information is prioritised for querying based on the risk it presents to the integrity of the register and its users, where it represents a risk to the UK’s reputation as a good place to do business, </w:t>
      </w:r>
      <w:r w:rsidR="008B064F">
        <w:rPr>
          <w:rFonts w:cs="Arial"/>
          <w:lang w:eastAsia="en-GB"/>
        </w:rPr>
        <w:t>such as</w:t>
      </w:r>
      <w:r w:rsidRPr="00CA4AA1">
        <w:rPr>
          <w:rFonts w:cs="Arial"/>
          <w:lang w:eastAsia="en-GB"/>
        </w:rPr>
        <w:t xml:space="preserve"> where a corporate structure </w:t>
      </w:r>
      <w:r w:rsidR="008B064F">
        <w:rPr>
          <w:rFonts w:cs="Arial"/>
          <w:lang w:eastAsia="en-GB"/>
        </w:rPr>
        <w:t>may be</w:t>
      </w:r>
      <w:r w:rsidRPr="00CA4AA1">
        <w:rPr>
          <w:rFonts w:cs="Arial"/>
          <w:lang w:eastAsia="en-GB"/>
        </w:rPr>
        <w:t xml:space="preserve"> being used to facilitate crime. </w:t>
      </w:r>
    </w:p>
    <w:p w14:paraId="51E26D3C" w14:textId="77777777" w:rsidR="00CA4AA1" w:rsidRPr="00CA4AA1" w:rsidRDefault="00CA4AA1" w:rsidP="00BF6627">
      <w:pPr>
        <w:spacing w:line="276" w:lineRule="auto"/>
        <w:rPr>
          <w:rFonts w:cs="Arial"/>
          <w:lang w:eastAsia="en-GB"/>
        </w:rPr>
      </w:pPr>
    </w:p>
    <w:p w14:paraId="4E4105CF" w14:textId="77777777" w:rsidR="004964D1" w:rsidRPr="008D07C3" w:rsidRDefault="004964D1" w:rsidP="00BF6627">
      <w:pPr>
        <w:spacing w:line="276" w:lineRule="auto"/>
        <w:rPr>
          <w:rFonts w:cs="Arial"/>
          <w:u w:val="single"/>
        </w:rPr>
      </w:pPr>
      <w:r w:rsidRPr="008D07C3">
        <w:rPr>
          <w:rFonts w:cs="Arial"/>
          <w:u w:val="single"/>
        </w:rPr>
        <w:t xml:space="preserve">Broadening powers to remove from and rectify information on the </w:t>
      </w:r>
      <w:r>
        <w:rPr>
          <w:rFonts w:cs="Arial"/>
          <w:u w:val="single"/>
        </w:rPr>
        <w:t>r</w:t>
      </w:r>
      <w:r w:rsidRPr="008D07C3">
        <w:rPr>
          <w:rFonts w:cs="Arial"/>
          <w:u w:val="single"/>
        </w:rPr>
        <w:t>egister</w:t>
      </w:r>
    </w:p>
    <w:p w14:paraId="2F88C2FF" w14:textId="77777777" w:rsidR="004964D1" w:rsidRPr="00D66A6B" w:rsidRDefault="004964D1" w:rsidP="00BF6627">
      <w:pPr>
        <w:spacing w:line="276" w:lineRule="auto"/>
        <w:rPr>
          <w:rFonts w:cs="Arial"/>
          <w:b/>
        </w:rPr>
      </w:pPr>
    </w:p>
    <w:p w14:paraId="2CAD8096" w14:textId="333963C3" w:rsidR="004964D1" w:rsidRPr="00003738" w:rsidRDefault="004964D1" w:rsidP="00BF6627">
      <w:pPr>
        <w:pStyle w:val="ListParagraph"/>
        <w:numPr>
          <w:ilvl w:val="0"/>
          <w:numId w:val="12"/>
        </w:numPr>
        <w:spacing w:line="276" w:lineRule="auto"/>
        <w:rPr>
          <w:lang w:eastAsia="en-GB"/>
        </w:rPr>
      </w:pPr>
      <w:r w:rsidRPr="00CA4AA1">
        <w:rPr>
          <w:rFonts w:cs="Arial"/>
        </w:rPr>
        <w:t>T</w:t>
      </w:r>
      <w:r w:rsidRPr="00CA4AA1">
        <w:rPr>
          <w:rFonts w:cs="Arial"/>
          <w:lang w:eastAsia="en-GB"/>
        </w:rPr>
        <w:t>he Registrar currently has very limited powers to remove material from the register</w:t>
      </w:r>
      <w:r w:rsidR="005A4009">
        <w:rPr>
          <w:rFonts w:cs="Arial"/>
          <w:lang w:eastAsia="en-GB"/>
        </w:rPr>
        <w:t xml:space="preserve"> or rectify information that is inaccurate</w:t>
      </w:r>
      <w:r w:rsidR="00590300">
        <w:rPr>
          <w:rFonts w:cs="Arial"/>
          <w:lang w:eastAsia="en-GB"/>
        </w:rPr>
        <w:t xml:space="preserve">. </w:t>
      </w:r>
      <w:r w:rsidRPr="00CA4AA1">
        <w:rPr>
          <w:rFonts w:cs="Arial"/>
          <w:lang w:eastAsia="en-GB"/>
        </w:rPr>
        <w:t xml:space="preserve">In the December 2020 Powers of the Registrar consultation, we proposed giving the Registrar greater powers to administratively remove information to increase its accuracy. Respondents to the consultation were generally in favour of the proposals. </w:t>
      </w:r>
      <w:r w:rsidRPr="0096279A">
        <w:rPr>
          <w:lang w:eastAsia="en-GB"/>
        </w:rPr>
        <w:t xml:space="preserve">We therefore </w:t>
      </w:r>
      <w:r w:rsidR="009A3566">
        <w:rPr>
          <w:lang w:eastAsia="en-GB"/>
        </w:rPr>
        <w:t>will</w:t>
      </w:r>
      <w:r w:rsidR="00520886">
        <w:rPr>
          <w:lang w:eastAsia="en-GB"/>
        </w:rPr>
        <w:t xml:space="preserve"> expand the circumstances for where</w:t>
      </w:r>
      <w:r w:rsidRPr="0096279A">
        <w:rPr>
          <w:lang w:eastAsia="en-GB"/>
        </w:rPr>
        <w:t xml:space="preserve"> the Registrar</w:t>
      </w:r>
      <w:r w:rsidR="00520886">
        <w:rPr>
          <w:lang w:eastAsia="en-GB"/>
        </w:rPr>
        <w:t xml:space="preserve"> can remove material to follow a </w:t>
      </w:r>
      <w:r w:rsidR="00707E9A">
        <w:rPr>
          <w:lang w:eastAsia="en-GB"/>
        </w:rPr>
        <w:t>query and remove duplicate filings</w:t>
      </w:r>
      <w:r w:rsidR="009A3566">
        <w:rPr>
          <w:lang w:eastAsia="en-GB"/>
        </w:rPr>
        <w:t>,</w:t>
      </w:r>
      <w:r w:rsidR="00707E9A">
        <w:rPr>
          <w:lang w:eastAsia="en-GB"/>
        </w:rPr>
        <w:t xml:space="preserve"> as well as giving the Registrar the power to remove material outside of these circumstances.</w:t>
      </w:r>
      <w:r w:rsidRPr="0096279A">
        <w:rPr>
          <w:lang w:eastAsia="en-GB"/>
        </w:rPr>
        <w:t xml:space="preserve"> </w:t>
      </w:r>
    </w:p>
    <w:p w14:paraId="172ACD11" w14:textId="77777777" w:rsidR="004964D1" w:rsidRDefault="004964D1" w:rsidP="00BF6627">
      <w:pPr>
        <w:spacing w:line="276" w:lineRule="auto"/>
        <w:rPr>
          <w:lang w:eastAsia="en-GB"/>
        </w:rPr>
      </w:pPr>
    </w:p>
    <w:p w14:paraId="6A0F285F" w14:textId="734865A7" w:rsidR="00CA4AA1" w:rsidRDefault="004964D1" w:rsidP="00BF6627">
      <w:pPr>
        <w:pStyle w:val="ListParagraph"/>
        <w:numPr>
          <w:ilvl w:val="0"/>
          <w:numId w:val="12"/>
        </w:numPr>
        <w:spacing w:line="276" w:lineRule="auto"/>
        <w:rPr>
          <w:lang w:eastAsia="en-GB"/>
        </w:rPr>
      </w:pPr>
      <w:r w:rsidRPr="008220DC">
        <w:rPr>
          <w:lang w:eastAsia="en-GB"/>
        </w:rPr>
        <w:t>Secondly, we propose that new removal powers will be able to be exercised following use of the new querying power. In other words, if the response to a query indicates that information is incorrect or inaccurate, the Registrar will have the discretion to remove the information in question. In addition, where no response is received to a query, the Registrar will be able to remove the information if it is judged to be inaccurate, misleading, or otherwise affects the integrity of the register.</w:t>
      </w:r>
    </w:p>
    <w:p w14:paraId="0AF81375" w14:textId="77777777" w:rsidR="00CA4AA1" w:rsidRPr="00336F42" w:rsidRDefault="00CA4AA1" w:rsidP="00BF6627">
      <w:pPr>
        <w:pStyle w:val="ListParagraph"/>
        <w:spacing w:line="276" w:lineRule="auto"/>
        <w:ind w:left="360"/>
        <w:rPr>
          <w:lang w:eastAsia="en-GB"/>
        </w:rPr>
      </w:pPr>
    </w:p>
    <w:p w14:paraId="70F4E537" w14:textId="4E15E334" w:rsidR="004964D1" w:rsidRPr="00CA4AA1" w:rsidRDefault="004964D1" w:rsidP="00BF6627">
      <w:pPr>
        <w:pStyle w:val="ListParagraph"/>
        <w:numPr>
          <w:ilvl w:val="0"/>
          <w:numId w:val="12"/>
        </w:numPr>
        <w:spacing w:line="276" w:lineRule="auto"/>
        <w:rPr>
          <w:rFonts w:cs="Arial"/>
          <w:lang w:eastAsia="en-GB"/>
        </w:rPr>
      </w:pPr>
      <w:r w:rsidRPr="00CA4AA1">
        <w:rPr>
          <w:rFonts w:cs="Arial"/>
          <w:lang w:eastAsia="en-GB"/>
        </w:rPr>
        <w:t>Finally, we propose to broaden the scope of these powers so that they can apply to information that currently cannot be removed or rectified</w:t>
      </w:r>
      <w:r w:rsidR="00E6317E">
        <w:rPr>
          <w:rFonts w:cs="Arial"/>
          <w:lang w:eastAsia="en-GB"/>
        </w:rPr>
        <w:t xml:space="preserve"> regarding shareholders and PSCs</w:t>
      </w:r>
      <w:r w:rsidRPr="00CA4AA1">
        <w:rPr>
          <w:rFonts w:cs="Arial"/>
          <w:lang w:eastAsia="en-GB"/>
        </w:rPr>
        <w:t xml:space="preserve">. For example, while existing powers allow the removal of information related to directors, company secretaries or LLP members, they do not, for example, apply to filings such as </w:t>
      </w:r>
      <w:r w:rsidR="004771E6">
        <w:rPr>
          <w:rFonts w:cs="Arial"/>
          <w:lang w:eastAsia="en-GB"/>
        </w:rPr>
        <w:t>People with</w:t>
      </w:r>
      <w:r w:rsidRPr="00CA4AA1">
        <w:rPr>
          <w:rFonts w:cs="Arial"/>
          <w:lang w:eastAsia="en-GB"/>
        </w:rPr>
        <w:t xml:space="preserve"> Significant Control (PSC) filings. We thus propose to broaden the power to apply to any filing.</w:t>
      </w:r>
    </w:p>
    <w:p w14:paraId="7E0A6597" w14:textId="77777777" w:rsidR="004964D1" w:rsidRPr="00E504B3" w:rsidRDefault="004964D1" w:rsidP="00BF6627">
      <w:pPr>
        <w:spacing w:line="276" w:lineRule="auto"/>
        <w:rPr>
          <w:rFonts w:cs="Arial"/>
          <w:lang w:eastAsia="en-GB"/>
        </w:rPr>
      </w:pPr>
    </w:p>
    <w:p w14:paraId="6FE8405F" w14:textId="77777777" w:rsidR="004964D1" w:rsidRDefault="004964D1" w:rsidP="00BF6627">
      <w:pPr>
        <w:spacing w:line="276" w:lineRule="auto"/>
        <w:rPr>
          <w:u w:val="single"/>
        </w:rPr>
      </w:pPr>
      <w:r w:rsidRPr="00B55B20">
        <w:rPr>
          <w:u w:val="single"/>
        </w:rPr>
        <w:t xml:space="preserve">Ensure that the Registrar </w:t>
      </w:r>
      <w:r w:rsidRPr="008D07C3">
        <w:rPr>
          <w:u w:val="single"/>
        </w:rPr>
        <w:t>can</w:t>
      </w:r>
      <w:r w:rsidRPr="00B55B20">
        <w:rPr>
          <w:u w:val="single"/>
        </w:rPr>
        <w:t xml:space="preserve"> apply the querying power to company names </w:t>
      </w:r>
    </w:p>
    <w:p w14:paraId="696279DB" w14:textId="77777777" w:rsidR="00CA4AA1" w:rsidRDefault="00CA4AA1" w:rsidP="00BF6627">
      <w:pPr>
        <w:spacing w:line="276" w:lineRule="auto"/>
        <w:rPr>
          <w:u w:val="single"/>
        </w:rPr>
      </w:pPr>
    </w:p>
    <w:p w14:paraId="3BFA79B8" w14:textId="6A405E78" w:rsidR="004964D1" w:rsidRDefault="004964D1" w:rsidP="00BF6627">
      <w:pPr>
        <w:pStyle w:val="ListParagraph"/>
        <w:numPr>
          <w:ilvl w:val="0"/>
          <w:numId w:val="12"/>
        </w:numPr>
        <w:spacing w:line="276" w:lineRule="auto"/>
        <w:rPr>
          <w:rFonts w:cs="Arial"/>
        </w:rPr>
      </w:pPr>
      <w:r w:rsidRPr="00CA4AA1">
        <w:rPr>
          <w:rFonts w:cs="Arial"/>
        </w:rPr>
        <w:t xml:space="preserve">We intend also to apply the new querying power in the context of company names to enable the Registrar to act on evidence or suspicion that a company name is to be used for malicious or fraudulent purposes or in that, in a small number of cases, the ability to register a company name is currently being abused. </w:t>
      </w:r>
    </w:p>
    <w:p w14:paraId="05E4B396" w14:textId="77777777" w:rsidR="00CA4AA1" w:rsidRPr="00CA4AA1" w:rsidRDefault="00CA4AA1" w:rsidP="00BF6627">
      <w:pPr>
        <w:pStyle w:val="ListParagraph"/>
        <w:spacing w:line="276" w:lineRule="auto"/>
        <w:ind w:left="360"/>
        <w:rPr>
          <w:rFonts w:cs="Arial"/>
        </w:rPr>
      </w:pPr>
    </w:p>
    <w:p w14:paraId="7CAF84F3" w14:textId="17BC019E" w:rsidR="004964D1" w:rsidRPr="00CA4AA1" w:rsidRDefault="004964D1" w:rsidP="00BF6627">
      <w:pPr>
        <w:pStyle w:val="ListParagraph"/>
        <w:numPr>
          <w:ilvl w:val="0"/>
          <w:numId w:val="12"/>
        </w:numPr>
        <w:spacing w:line="276" w:lineRule="auto"/>
        <w:rPr>
          <w:lang w:eastAsia="en-GB"/>
        </w:rPr>
      </w:pPr>
      <w:r w:rsidRPr="00CA4AA1">
        <w:rPr>
          <w:rFonts w:cs="Arial"/>
        </w:rPr>
        <w:t xml:space="preserve">For example, there are a few cases where companies are proposed, or registered, that are part of a campaign to target a company, organisation, or individual with whom the applicant has no connection, where the name of an international organisation or institution is being used (e.g. a bank) or where there is intelligence of fraud or other criminal activity. The ability to query the legitimacy of the company name before it is registered will help stop these instances. </w:t>
      </w:r>
    </w:p>
    <w:p w14:paraId="2D6B68B3" w14:textId="77777777" w:rsidR="00CA4AA1" w:rsidRPr="00F158FA" w:rsidRDefault="00CA4AA1" w:rsidP="00BF6627">
      <w:pPr>
        <w:spacing w:line="276" w:lineRule="auto"/>
        <w:rPr>
          <w:lang w:eastAsia="en-GB"/>
        </w:rPr>
      </w:pPr>
    </w:p>
    <w:p w14:paraId="748C6A8A" w14:textId="3C11ED94" w:rsidR="004964D1" w:rsidRPr="00CA4AA1" w:rsidRDefault="004964D1" w:rsidP="00BF6627">
      <w:pPr>
        <w:pStyle w:val="ListParagraph"/>
        <w:numPr>
          <w:ilvl w:val="0"/>
          <w:numId w:val="12"/>
        </w:numPr>
        <w:spacing w:line="276" w:lineRule="auto"/>
        <w:rPr>
          <w:rFonts w:cs="Arial"/>
          <w:lang w:eastAsia="en-GB"/>
        </w:rPr>
      </w:pPr>
      <w:r w:rsidRPr="00CA4AA1">
        <w:rPr>
          <w:rFonts w:cs="Arial"/>
          <w:lang w:eastAsia="en-GB"/>
        </w:rPr>
        <w:lastRenderedPageBreak/>
        <w:t>There are two scenarios where this power would be used:</w:t>
      </w:r>
    </w:p>
    <w:p w14:paraId="49E03189" w14:textId="77777777" w:rsidR="004964D1" w:rsidRPr="00B55B20" w:rsidRDefault="004964D1" w:rsidP="00BF6627">
      <w:pPr>
        <w:spacing w:line="276" w:lineRule="auto"/>
        <w:rPr>
          <w:rFonts w:cs="Arial"/>
          <w:lang w:eastAsia="en-GB"/>
        </w:rPr>
      </w:pPr>
    </w:p>
    <w:p w14:paraId="38D922EC" w14:textId="38BA19B5" w:rsidR="004964D1" w:rsidRDefault="004964D1" w:rsidP="00BF6627">
      <w:pPr>
        <w:pStyle w:val="ListParagraph"/>
        <w:numPr>
          <w:ilvl w:val="0"/>
          <w:numId w:val="24"/>
        </w:numPr>
        <w:spacing w:line="276" w:lineRule="auto"/>
        <w:ind w:left="1080"/>
        <w:rPr>
          <w:rFonts w:cs="Arial"/>
          <w:lang w:eastAsia="en-GB"/>
        </w:rPr>
      </w:pPr>
      <w:r w:rsidRPr="00CA4AA1">
        <w:rPr>
          <w:rFonts w:cs="Arial"/>
          <w:lang w:eastAsia="en-GB"/>
        </w:rPr>
        <w:t>A company would be asked to change their name at incorporation</w:t>
      </w:r>
      <w:r w:rsidR="003A2A91">
        <w:rPr>
          <w:rFonts w:cs="Arial"/>
          <w:lang w:eastAsia="en-GB"/>
        </w:rPr>
        <w:t xml:space="preserve"> -</w:t>
      </w:r>
      <w:r w:rsidRPr="00CA4AA1">
        <w:rPr>
          <w:rFonts w:cs="Arial"/>
          <w:lang w:eastAsia="en-GB"/>
        </w:rPr>
        <w:t xml:space="preserve"> if they do not comply then no incorporation would occur</w:t>
      </w:r>
    </w:p>
    <w:p w14:paraId="523D8148" w14:textId="77777777" w:rsidR="00CA4AA1" w:rsidRPr="00CA4AA1" w:rsidRDefault="00CA4AA1" w:rsidP="00BF6627">
      <w:pPr>
        <w:pStyle w:val="ListParagraph"/>
        <w:spacing w:line="276" w:lineRule="auto"/>
        <w:ind w:left="1080"/>
        <w:rPr>
          <w:rFonts w:cs="Arial"/>
          <w:lang w:eastAsia="en-GB"/>
        </w:rPr>
      </w:pPr>
    </w:p>
    <w:p w14:paraId="7D1D7C84" w14:textId="56790A19" w:rsidR="004964D1" w:rsidRDefault="004964D1" w:rsidP="00BF6627">
      <w:pPr>
        <w:pStyle w:val="ListParagraph"/>
        <w:numPr>
          <w:ilvl w:val="0"/>
          <w:numId w:val="24"/>
        </w:numPr>
        <w:spacing w:line="276" w:lineRule="auto"/>
        <w:ind w:left="1080"/>
        <w:rPr>
          <w:rFonts w:cs="Arial"/>
          <w:lang w:eastAsia="en-GB"/>
        </w:rPr>
      </w:pPr>
      <w:r w:rsidRPr="00CA4AA1">
        <w:rPr>
          <w:rFonts w:cs="Arial"/>
          <w:lang w:eastAsia="en-GB"/>
        </w:rPr>
        <w:t>The company name is missed at incorporation but receives a complaint from a third</w:t>
      </w:r>
      <w:r w:rsidR="003A18C4">
        <w:rPr>
          <w:rFonts w:cs="Arial"/>
          <w:lang w:eastAsia="en-GB"/>
        </w:rPr>
        <w:t>-</w:t>
      </w:r>
      <w:r w:rsidRPr="00CA4AA1">
        <w:rPr>
          <w:rFonts w:cs="Arial"/>
          <w:lang w:eastAsia="en-GB"/>
        </w:rPr>
        <w:t>party. If the Registrar is satisfied that the complaint is fair, then the company will be asked to change their name; if no change is made then the Registrar will replace the company’s name with their Company Registration Number (CRN)</w:t>
      </w:r>
    </w:p>
    <w:p w14:paraId="39A0DAB7" w14:textId="77777777" w:rsidR="00CA4AA1" w:rsidRPr="00CA4AA1" w:rsidRDefault="00CA4AA1" w:rsidP="00BF6627">
      <w:pPr>
        <w:spacing w:line="276" w:lineRule="auto"/>
        <w:rPr>
          <w:rFonts w:cs="Arial"/>
          <w:lang w:eastAsia="en-GB"/>
        </w:rPr>
      </w:pPr>
    </w:p>
    <w:p w14:paraId="6F3ECA6A" w14:textId="077BCA68" w:rsidR="004964D1" w:rsidRDefault="004964D1" w:rsidP="00BF6627">
      <w:pPr>
        <w:pStyle w:val="ListParagraph"/>
        <w:numPr>
          <w:ilvl w:val="0"/>
          <w:numId w:val="12"/>
        </w:numPr>
        <w:spacing w:line="276" w:lineRule="auto"/>
        <w:rPr>
          <w:rFonts w:cs="Arial"/>
          <w:lang w:eastAsia="en-GB"/>
        </w:rPr>
      </w:pPr>
      <w:r w:rsidRPr="00CA4AA1">
        <w:rPr>
          <w:rFonts w:cs="Arial"/>
          <w:lang w:eastAsia="en-GB"/>
        </w:rPr>
        <w:t>The aim of this additional power is to target the cases below in an act of preventing public harm and protecting the integrity of the register. The evidence that would be typically required is listed under each target:</w:t>
      </w:r>
    </w:p>
    <w:p w14:paraId="6B7B7CBC" w14:textId="77777777" w:rsidR="00CA4AA1" w:rsidRPr="00CA4AA1" w:rsidRDefault="00CA4AA1" w:rsidP="00BF6627">
      <w:pPr>
        <w:pStyle w:val="ListParagraph"/>
        <w:spacing w:line="276" w:lineRule="auto"/>
        <w:ind w:left="360"/>
        <w:rPr>
          <w:rFonts w:cs="Arial"/>
          <w:lang w:eastAsia="en-GB"/>
        </w:rPr>
      </w:pPr>
    </w:p>
    <w:p w14:paraId="56E82517" w14:textId="4B5CAB62" w:rsidR="004964D1" w:rsidRPr="00CA4AA1" w:rsidRDefault="0055552C" w:rsidP="00BF6627">
      <w:pPr>
        <w:pStyle w:val="ListParagraph"/>
        <w:numPr>
          <w:ilvl w:val="0"/>
          <w:numId w:val="25"/>
        </w:numPr>
        <w:spacing w:line="276" w:lineRule="auto"/>
        <w:ind w:left="1080"/>
        <w:rPr>
          <w:rFonts w:cs="Arial"/>
          <w:b/>
          <w:lang w:eastAsia="en-GB"/>
        </w:rPr>
      </w:pPr>
      <w:r w:rsidRPr="00CA4AA1">
        <w:rPr>
          <w:rFonts w:cs="Arial"/>
          <w:b/>
          <w:lang w:eastAsia="en-GB"/>
        </w:rPr>
        <w:t>B</w:t>
      </w:r>
      <w:r w:rsidR="004964D1" w:rsidRPr="00CA4AA1">
        <w:rPr>
          <w:rFonts w:cs="Arial"/>
          <w:b/>
          <w:lang w:eastAsia="en-GB"/>
        </w:rPr>
        <w:t xml:space="preserve">ody or individual that has no connection to the company in question </w:t>
      </w:r>
    </w:p>
    <w:p w14:paraId="22E3C271" w14:textId="77777777" w:rsidR="004964D1" w:rsidRPr="00CA4AA1" w:rsidRDefault="004964D1" w:rsidP="00BF6627">
      <w:pPr>
        <w:pStyle w:val="ListParagraph"/>
        <w:numPr>
          <w:ilvl w:val="0"/>
          <w:numId w:val="26"/>
        </w:numPr>
        <w:spacing w:line="276" w:lineRule="auto"/>
        <w:ind w:left="1440"/>
        <w:rPr>
          <w:rFonts w:cs="Arial"/>
          <w:lang w:eastAsia="en-GB"/>
        </w:rPr>
      </w:pPr>
      <w:r w:rsidRPr="00CA4AA1">
        <w:rPr>
          <w:rFonts w:cs="Arial"/>
          <w:lang w:eastAsia="en-GB"/>
        </w:rPr>
        <w:t xml:space="preserve">Evidence of connection to the individual, company, body or organisation; and </w:t>
      </w:r>
    </w:p>
    <w:p w14:paraId="16A72FC9" w14:textId="6E572C32" w:rsidR="004964D1" w:rsidRPr="003A18C4" w:rsidRDefault="004964D1" w:rsidP="00BF6627">
      <w:pPr>
        <w:pStyle w:val="ListParagraph"/>
        <w:numPr>
          <w:ilvl w:val="0"/>
          <w:numId w:val="26"/>
        </w:numPr>
        <w:spacing w:line="276" w:lineRule="auto"/>
        <w:ind w:left="1440"/>
        <w:rPr>
          <w:rFonts w:cs="Arial"/>
          <w:lang w:eastAsia="en-GB"/>
        </w:rPr>
      </w:pPr>
      <w:r w:rsidRPr="00CA4AA1">
        <w:rPr>
          <w:rFonts w:cs="Arial"/>
          <w:lang w:eastAsia="en-GB"/>
        </w:rPr>
        <w:t>Confirmation from third</w:t>
      </w:r>
      <w:r w:rsidR="003A18C4">
        <w:rPr>
          <w:rFonts w:cs="Arial"/>
          <w:lang w:eastAsia="en-GB"/>
        </w:rPr>
        <w:t>-p</w:t>
      </w:r>
      <w:r w:rsidRPr="003A18C4">
        <w:rPr>
          <w:rFonts w:cs="Arial"/>
          <w:lang w:eastAsia="en-GB"/>
        </w:rPr>
        <w:t>arty if applicable that the connection is genuine</w:t>
      </w:r>
    </w:p>
    <w:p w14:paraId="26E0F77B" w14:textId="77777777" w:rsidR="004964D1" w:rsidRPr="00B55B20" w:rsidRDefault="004964D1" w:rsidP="00BF6627">
      <w:pPr>
        <w:spacing w:line="276" w:lineRule="auto"/>
        <w:ind w:left="360"/>
        <w:rPr>
          <w:rFonts w:cs="Arial"/>
          <w:lang w:eastAsia="en-GB"/>
        </w:rPr>
      </w:pPr>
    </w:p>
    <w:p w14:paraId="1F82EBC6" w14:textId="3D279CFA" w:rsidR="004964D1" w:rsidRPr="00CA4AA1" w:rsidRDefault="0055552C" w:rsidP="00BF6627">
      <w:pPr>
        <w:pStyle w:val="ListParagraph"/>
        <w:numPr>
          <w:ilvl w:val="0"/>
          <w:numId w:val="25"/>
        </w:numPr>
        <w:spacing w:line="276" w:lineRule="auto"/>
        <w:ind w:left="1080"/>
        <w:rPr>
          <w:rFonts w:cs="Arial"/>
          <w:b/>
          <w:lang w:eastAsia="en-GB"/>
        </w:rPr>
      </w:pPr>
      <w:r w:rsidRPr="00CA4AA1">
        <w:rPr>
          <w:rFonts w:cs="Arial"/>
          <w:b/>
          <w:lang w:eastAsia="en-GB"/>
        </w:rPr>
        <w:t>C</w:t>
      </w:r>
      <w:r w:rsidR="004964D1" w:rsidRPr="00CA4AA1">
        <w:rPr>
          <w:rFonts w:cs="Arial"/>
          <w:b/>
          <w:lang w:eastAsia="en-GB"/>
        </w:rPr>
        <w:t xml:space="preserve">urrent affairs to give a false veneer of legitimacy to criminal activity </w:t>
      </w:r>
    </w:p>
    <w:p w14:paraId="7C9BC658" w14:textId="77777777" w:rsidR="004964D1" w:rsidRPr="00CA4AA1" w:rsidRDefault="004964D1" w:rsidP="00BF6627">
      <w:pPr>
        <w:pStyle w:val="ListParagraph"/>
        <w:numPr>
          <w:ilvl w:val="0"/>
          <w:numId w:val="27"/>
        </w:numPr>
        <w:spacing w:line="276" w:lineRule="auto"/>
        <w:ind w:left="1440"/>
        <w:rPr>
          <w:rFonts w:cs="Arial"/>
          <w:lang w:eastAsia="en-GB"/>
        </w:rPr>
      </w:pPr>
      <w:r w:rsidRPr="00CA4AA1">
        <w:rPr>
          <w:rFonts w:cs="Arial"/>
          <w:lang w:eastAsia="en-GB"/>
        </w:rPr>
        <w:t xml:space="preserve">Evidence of company’s association with the name and what they intend to do; or </w:t>
      </w:r>
    </w:p>
    <w:p w14:paraId="7F151FBE" w14:textId="77777777" w:rsidR="004964D1" w:rsidRPr="00CA4AA1" w:rsidRDefault="004964D1" w:rsidP="00BF6627">
      <w:pPr>
        <w:pStyle w:val="ListParagraph"/>
        <w:numPr>
          <w:ilvl w:val="0"/>
          <w:numId w:val="27"/>
        </w:numPr>
        <w:spacing w:line="276" w:lineRule="auto"/>
        <w:ind w:left="1440"/>
        <w:rPr>
          <w:rFonts w:cs="Arial"/>
          <w:lang w:eastAsia="en-GB"/>
        </w:rPr>
      </w:pPr>
      <w:r w:rsidRPr="00CA4AA1">
        <w:rPr>
          <w:rFonts w:cs="Arial"/>
          <w:lang w:eastAsia="en-GB"/>
        </w:rPr>
        <w:t>Raise separate query with regulators to get other views, such as the FCA</w:t>
      </w:r>
    </w:p>
    <w:p w14:paraId="686FACF0" w14:textId="77777777" w:rsidR="004964D1" w:rsidRPr="00B55B20" w:rsidRDefault="004964D1" w:rsidP="00BF6627">
      <w:pPr>
        <w:spacing w:line="276" w:lineRule="auto"/>
        <w:ind w:left="360"/>
        <w:rPr>
          <w:rFonts w:cs="Arial"/>
          <w:lang w:eastAsia="en-GB"/>
        </w:rPr>
      </w:pPr>
    </w:p>
    <w:p w14:paraId="1F4A6934" w14:textId="33BDFC83" w:rsidR="004964D1" w:rsidRPr="00CA4AA1" w:rsidRDefault="0055552C" w:rsidP="00BF6627">
      <w:pPr>
        <w:pStyle w:val="ListParagraph"/>
        <w:numPr>
          <w:ilvl w:val="0"/>
          <w:numId w:val="25"/>
        </w:numPr>
        <w:spacing w:line="276" w:lineRule="auto"/>
        <w:ind w:left="1080"/>
        <w:rPr>
          <w:rFonts w:cs="Arial"/>
          <w:b/>
          <w:lang w:eastAsia="en-GB"/>
        </w:rPr>
      </w:pPr>
      <w:r w:rsidRPr="00CA4AA1">
        <w:rPr>
          <w:rFonts w:cs="Arial"/>
          <w:b/>
          <w:lang w:eastAsia="en-GB"/>
        </w:rPr>
        <w:t>M</w:t>
      </w:r>
      <w:r w:rsidR="004964D1" w:rsidRPr="00CA4AA1">
        <w:rPr>
          <w:rFonts w:cs="Arial"/>
          <w:b/>
          <w:lang w:eastAsia="en-GB"/>
        </w:rPr>
        <w:t xml:space="preserve">imicking international bodies </w:t>
      </w:r>
    </w:p>
    <w:p w14:paraId="04B2A698" w14:textId="1240BE4C" w:rsidR="004964D1" w:rsidRDefault="0019513E" w:rsidP="00BF6627">
      <w:pPr>
        <w:pStyle w:val="ListParagraph"/>
        <w:numPr>
          <w:ilvl w:val="0"/>
          <w:numId w:val="28"/>
        </w:numPr>
        <w:spacing w:line="276" w:lineRule="auto"/>
        <w:ind w:left="1440"/>
        <w:rPr>
          <w:rFonts w:cs="Arial"/>
          <w:lang w:eastAsia="en-GB"/>
        </w:rPr>
      </w:pPr>
      <w:r>
        <w:rPr>
          <w:rFonts w:cs="Arial"/>
          <w:lang w:eastAsia="en-GB"/>
        </w:rPr>
        <w:t>S</w:t>
      </w:r>
      <w:r w:rsidR="004964D1" w:rsidRPr="0019513E">
        <w:rPr>
          <w:rFonts w:cs="Arial"/>
          <w:lang w:eastAsia="en-GB"/>
        </w:rPr>
        <w:t>imilar evidence to above</w:t>
      </w:r>
    </w:p>
    <w:p w14:paraId="4101E1D6" w14:textId="77777777" w:rsidR="008E3272" w:rsidRDefault="008E3272" w:rsidP="00BF6627">
      <w:pPr>
        <w:spacing w:line="276" w:lineRule="auto"/>
        <w:rPr>
          <w:rFonts w:cs="Arial"/>
          <w:lang w:eastAsia="en-GB"/>
        </w:rPr>
      </w:pPr>
    </w:p>
    <w:p w14:paraId="4F2FCC7B" w14:textId="0BE17304" w:rsidR="008E3272" w:rsidRDefault="0098391F" w:rsidP="00BF6627">
      <w:pPr>
        <w:spacing w:line="276" w:lineRule="auto"/>
        <w:rPr>
          <w:rFonts w:cs="Arial"/>
          <w:lang w:eastAsia="en-GB"/>
        </w:rPr>
      </w:pPr>
      <w:r>
        <w:rPr>
          <w:rFonts w:cs="Arial"/>
          <w:b/>
          <w:bCs/>
          <w:lang w:eastAsia="en-GB"/>
        </w:rPr>
        <w:t>Option 2: Non-regulatory option</w:t>
      </w:r>
    </w:p>
    <w:p w14:paraId="79F4B190" w14:textId="77777777" w:rsidR="0098391F" w:rsidRDefault="0098391F" w:rsidP="00BF6627">
      <w:pPr>
        <w:spacing w:line="276" w:lineRule="auto"/>
        <w:rPr>
          <w:rFonts w:cs="Arial"/>
          <w:lang w:eastAsia="en-GB"/>
        </w:rPr>
      </w:pPr>
    </w:p>
    <w:p w14:paraId="251FFBA8" w14:textId="1D8E68C8" w:rsidR="00DB1AAE" w:rsidRPr="00166C93" w:rsidDel="007029A7" w:rsidRDefault="005E1F8F" w:rsidP="00BF6627">
      <w:pPr>
        <w:pStyle w:val="ListParagraph"/>
        <w:numPr>
          <w:ilvl w:val="0"/>
          <w:numId w:val="12"/>
        </w:numPr>
        <w:spacing w:line="276" w:lineRule="auto"/>
      </w:pPr>
      <w:r w:rsidRPr="00166C93">
        <w:t>A non-regulatory option would fail to address the issue of the Registrar</w:t>
      </w:r>
      <w:r w:rsidR="00243BE1" w:rsidRPr="00166C93">
        <w:t xml:space="preserve"> currently</w:t>
      </w:r>
      <w:r w:rsidRPr="00166C93">
        <w:t xml:space="preserve"> being </w:t>
      </w:r>
      <w:r w:rsidR="00535A6D" w:rsidRPr="00166C93">
        <w:t xml:space="preserve">unable to query </w:t>
      </w:r>
      <w:r w:rsidR="000E0C2A" w:rsidRPr="00166C93">
        <w:t xml:space="preserve">information </w:t>
      </w:r>
      <w:r w:rsidR="00594D67" w:rsidRPr="00166C93">
        <w:t>provided to her</w:t>
      </w:r>
      <w:r w:rsidR="008D54AB" w:rsidRPr="00166C93">
        <w:t xml:space="preserve">. </w:t>
      </w:r>
      <w:r w:rsidR="00455851">
        <w:t>This</w:t>
      </w:r>
      <w:r w:rsidR="00DB1AAE" w:rsidRPr="00952980">
        <w:t xml:space="preserve"> option requires those who do harm to others to </w:t>
      </w:r>
      <w:r w:rsidR="00673CEB" w:rsidRPr="0013189D">
        <w:t xml:space="preserve">voluntarily </w:t>
      </w:r>
      <w:r w:rsidR="00DB1AAE" w:rsidRPr="0013189D">
        <w:t>desist</w:t>
      </w:r>
      <w:r w:rsidR="00A962D2">
        <w:t xml:space="preserve">. </w:t>
      </w:r>
      <w:r w:rsidR="00C83A56">
        <w:t>T</w:t>
      </w:r>
      <w:r w:rsidR="00DB1AAE" w:rsidRPr="0013189D">
        <w:t xml:space="preserve">he </w:t>
      </w:r>
      <w:r w:rsidR="00171D0F">
        <w:t>g</w:t>
      </w:r>
      <w:r w:rsidR="00DB1AAE" w:rsidRPr="00F24DC4">
        <w:t>overnment could seek to educate t</w:t>
      </w:r>
      <w:r w:rsidR="00DB1AAE" w:rsidRPr="00A27C49">
        <w:t>hose who would cause harm</w:t>
      </w:r>
      <w:r w:rsidR="00C83A56">
        <w:t>, b</w:t>
      </w:r>
      <w:r w:rsidR="00DB1AAE" w:rsidRPr="00A27C49">
        <w:t>ut</w:t>
      </w:r>
      <w:r w:rsidR="00C83A56">
        <w:t xml:space="preserve"> with</w:t>
      </w:r>
      <w:r w:rsidR="00DB1AAE" w:rsidRPr="00A27C49">
        <w:t xml:space="preserve"> millions of companies and directors</w:t>
      </w:r>
      <w:r w:rsidR="00C83A56">
        <w:t xml:space="preserve"> it</w:t>
      </w:r>
      <w:r w:rsidR="00DB1AAE" w:rsidRPr="00A27C49">
        <w:t xml:space="preserve"> would make targeting educational efforts </w:t>
      </w:r>
      <w:r w:rsidR="00C83A56">
        <w:t>near</w:t>
      </w:r>
      <w:r w:rsidR="00DB1AAE" w:rsidRPr="00A27C49">
        <w:t xml:space="preserve"> impossible. Further, education might advertise the current lack of Companies House powers. For these reasons, we do not cons</w:t>
      </w:r>
      <w:r w:rsidR="00DB1AAE" w:rsidRPr="00166C93">
        <w:t>ider that there is a viable non-</w:t>
      </w:r>
      <w:r w:rsidR="00515DE6">
        <w:t>regulatory</w:t>
      </w:r>
      <w:r w:rsidR="00DB1AAE" w:rsidRPr="00166C93">
        <w:t xml:space="preserve"> option which would achieve the aims of the policy. </w:t>
      </w:r>
    </w:p>
    <w:p w14:paraId="54ADB942" w14:textId="77777777" w:rsidR="004964D1" w:rsidRPr="00F35D21" w:rsidRDefault="004964D1" w:rsidP="00BF6627">
      <w:pPr>
        <w:spacing w:line="276" w:lineRule="auto"/>
        <w:rPr>
          <w:rFonts w:cs="Arial"/>
          <w:b/>
          <w:u w:val="single"/>
        </w:rPr>
      </w:pPr>
    </w:p>
    <w:p w14:paraId="27A900FB" w14:textId="77777777" w:rsidR="004964D1" w:rsidRPr="0047692E" w:rsidRDefault="004964D1" w:rsidP="00BF6627">
      <w:pPr>
        <w:spacing w:line="276" w:lineRule="auto"/>
        <w:rPr>
          <w:b/>
          <w:bCs/>
          <w:u w:val="single"/>
        </w:rPr>
      </w:pPr>
      <w:r w:rsidRPr="00F35D21">
        <w:rPr>
          <w:b/>
          <w:u w:val="single"/>
        </w:rPr>
        <w:t xml:space="preserve">Summary and preferred option </w:t>
      </w:r>
      <w:r w:rsidRPr="0047692E">
        <w:rPr>
          <w:b/>
          <w:bCs/>
          <w:u w:val="single"/>
        </w:rPr>
        <w:t>with description of implementation plan</w:t>
      </w:r>
    </w:p>
    <w:p w14:paraId="19975528" w14:textId="77777777" w:rsidR="004964D1" w:rsidRPr="00F35D21" w:rsidRDefault="004964D1" w:rsidP="00BF6627">
      <w:pPr>
        <w:spacing w:line="276" w:lineRule="auto"/>
        <w:rPr>
          <w:b/>
          <w:bCs/>
          <w:u w:val="single"/>
        </w:rPr>
      </w:pPr>
    </w:p>
    <w:p w14:paraId="5DAAAD4E" w14:textId="65764926" w:rsidR="004964D1" w:rsidRDefault="004964D1" w:rsidP="00BF6627">
      <w:pPr>
        <w:pStyle w:val="ListParagraph"/>
        <w:numPr>
          <w:ilvl w:val="0"/>
          <w:numId w:val="12"/>
        </w:numPr>
        <w:spacing w:line="276" w:lineRule="auto"/>
      </w:pPr>
      <w:r w:rsidRPr="00340617">
        <w:t>Option one is our preferred option</w:t>
      </w:r>
      <w:r w:rsidRPr="00B55B20">
        <w:t xml:space="preserve"> and will be given effect through primary legislation and </w:t>
      </w:r>
      <w:r>
        <w:t xml:space="preserve">the option is also </w:t>
      </w:r>
      <w:r w:rsidRPr="00B55B20">
        <w:t xml:space="preserve">likely </w:t>
      </w:r>
      <w:r>
        <w:t xml:space="preserve">to require </w:t>
      </w:r>
      <w:r w:rsidRPr="00B55B20">
        <w:t>changes to secondary legislation.</w:t>
      </w:r>
    </w:p>
    <w:p w14:paraId="579EDA33" w14:textId="77777777" w:rsidR="0019513E" w:rsidRPr="000B168E" w:rsidRDefault="0019513E" w:rsidP="00BF6627">
      <w:pPr>
        <w:pStyle w:val="ListParagraph"/>
        <w:spacing w:line="276" w:lineRule="auto"/>
        <w:ind w:left="360"/>
      </w:pPr>
    </w:p>
    <w:p w14:paraId="77C77800" w14:textId="0A93ED38" w:rsidR="004964D1" w:rsidRDefault="004964D1" w:rsidP="00BF6627">
      <w:pPr>
        <w:pStyle w:val="ListParagraph"/>
        <w:numPr>
          <w:ilvl w:val="0"/>
          <w:numId w:val="12"/>
        </w:numPr>
        <w:spacing w:line="276" w:lineRule="auto"/>
      </w:pPr>
      <w:r w:rsidRPr="00F158FA">
        <w:t xml:space="preserve">We have set out in the section above the core elements of the proposal and explained in the background section how these fit into the wider reform agenda. </w:t>
      </w:r>
    </w:p>
    <w:p w14:paraId="514B5D3E" w14:textId="77777777" w:rsidR="0019513E" w:rsidRPr="00F158FA" w:rsidRDefault="0019513E" w:rsidP="00BF6627">
      <w:pPr>
        <w:spacing w:line="276" w:lineRule="auto"/>
      </w:pPr>
    </w:p>
    <w:p w14:paraId="1D669E80" w14:textId="77777777" w:rsidR="00305F7A" w:rsidRDefault="004964D1" w:rsidP="00BF6627">
      <w:pPr>
        <w:pStyle w:val="ListParagraph"/>
        <w:numPr>
          <w:ilvl w:val="0"/>
          <w:numId w:val="12"/>
        </w:numPr>
        <w:spacing w:line="276" w:lineRule="auto"/>
      </w:pPr>
      <w:r w:rsidRPr="0025154C">
        <w:t xml:space="preserve">Once the new arrangements are in place, Companies House will be responsible for the </w:t>
      </w:r>
      <w:r>
        <w:t xml:space="preserve">implementation, ongoing </w:t>
      </w:r>
      <w:r w:rsidRPr="0025154C">
        <w:t xml:space="preserve">operation and enforcement of the </w:t>
      </w:r>
      <w:r w:rsidRPr="0025154C" w:rsidDel="0048455C">
        <w:t>arrangements</w:t>
      </w:r>
      <w:r w:rsidRPr="0025154C">
        <w:t xml:space="preserve"> which will fall within their wider transformation programme.</w:t>
      </w:r>
    </w:p>
    <w:p w14:paraId="3A53A311" w14:textId="3DCA853F" w:rsidR="004964D1" w:rsidRPr="0025154C" w:rsidRDefault="00241F24" w:rsidP="00305F7A">
      <w:pPr>
        <w:spacing w:line="276" w:lineRule="auto"/>
      </w:pPr>
      <w:r>
        <w:br/>
      </w:r>
    </w:p>
    <w:p w14:paraId="35A3A1D0" w14:textId="77777777" w:rsidR="004964D1" w:rsidRDefault="004964D1" w:rsidP="00BF6627">
      <w:pPr>
        <w:spacing w:line="276" w:lineRule="auto"/>
        <w:rPr>
          <w:b/>
          <w:u w:val="single"/>
        </w:rPr>
      </w:pPr>
      <w:r w:rsidRPr="00F35D21">
        <w:rPr>
          <w:b/>
          <w:u w:val="single"/>
        </w:rPr>
        <w:lastRenderedPageBreak/>
        <w:t>Monetised and non-monetised costs of each option</w:t>
      </w:r>
    </w:p>
    <w:p w14:paraId="2C6EFD94" w14:textId="77777777" w:rsidR="0019513E" w:rsidRPr="008D07C3" w:rsidRDefault="0019513E" w:rsidP="00BF6627">
      <w:pPr>
        <w:spacing w:line="276" w:lineRule="auto"/>
        <w:rPr>
          <w:u w:val="single"/>
        </w:rPr>
      </w:pPr>
    </w:p>
    <w:p w14:paraId="61836BD9" w14:textId="77777777" w:rsidR="004964D1" w:rsidRDefault="004964D1" w:rsidP="00BF6627">
      <w:pPr>
        <w:spacing w:line="276" w:lineRule="auto"/>
        <w:rPr>
          <w:rFonts w:cs="Arial"/>
          <w:b/>
        </w:rPr>
      </w:pPr>
      <w:r w:rsidRPr="008D07C3">
        <w:rPr>
          <w:rFonts w:cs="Arial"/>
          <w:b/>
        </w:rPr>
        <w:t>Option 0: Do nothing</w:t>
      </w:r>
    </w:p>
    <w:p w14:paraId="01B96DE5" w14:textId="77777777" w:rsidR="0019513E" w:rsidRPr="008D07C3" w:rsidRDefault="0019513E" w:rsidP="00BF6627">
      <w:pPr>
        <w:spacing w:line="276" w:lineRule="auto"/>
        <w:rPr>
          <w:rFonts w:cs="Arial"/>
          <w:b/>
        </w:rPr>
      </w:pPr>
    </w:p>
    <w:p w14:paraId="09CD4205" w14:textId="1B3F6984" w:rsidR="004964D1" w:rsidRPr="0019513E" w:rsidRDefault="004964D1" w:rsidP="00BF6627">
      <w:pPr>
        <w:pStyle w:val="ListParagraph"/>
        <w:numPr>
          <w:ilvl w:val="0"/>
          <w:numId w:val="12"/>
        </w:numPr>
        <w:spacing w:line="276" w:lineRule="auto"/>
        <w:rPr>
          <w:rFonts w:cs="Arial"/>
          <w:lang w:eastAsia="en-GB"/>
        </w:rPr>
      </w:pPr>
      <w:r w:rsidRPr="0019513E">
        <w:rPr>
          <w:rFonts w:cs="Arial"/>
          <w:lang w:eastAsia="en-GB"/>
        </w:rPr>
        <w:t xml:space="preserve">This no-change/status quo option acts as the counterfactual against which other proposals will be assessed. </w:t>
      </w:r>
    </w:p>
    <w:p w14:paraId="226A79A8" w14:textId="77777777" w:rsidR="004964D1" w:rsidRPr="00B55B20" w:rsidRDefault="004964D1" w:rsidP="00BF6627">
      <w:pPr>
        <w:spacing w:line="276" w:lineRule="auto"/>
        <w:rPr>
          <w:rFonts w:cs="Arial"/>
          <w:lang w:eastAsia="en-GB"/>
        </w:rPr>
      </w:pPr>
    </w:p>
    <w:p w14:paraId="69C9F294" w14:textId="77777777" w:rsidR="004964D1" w:rsidRPr="00B55B20" w:rsidRDefault="004964D1" w:rsidP="00BF6627">
      <w:pPr>
        <w:spacing w:line="276" w:lineRule="auto"/>
        <w:rPr>
          <w:rFonts w:cs="Arial"/>
          <w:b/>
        </w:rPr>
      </w:pPr>
      <w:r w:rsidRPr="00B55B20">
        <w:rPr>
          <w:rFonts w:cs="Arial"/>
          <w:b/>
        </w:rPr>
        <w:t>Option 1:</w:t>
      </w:r>
      <w:r>
        <w:rPr>
          <w:rFonts w:cs="Arial"/>
          <w:b/>
          <w:bCs/>
        </w:rPr>
        <w:t xml:space="preserve"> </w:t>
      </w:r>
      <w:r w:rsidRPr="00B55B20">
        <w:rPr>
          <w:rFonts w:cs="Arial"/>
          <w:b/>
        </w:rPr>
        <w:t xml:space="preserve">Broadening </w:t>
      </w:r>
      <w:r>
        <w:rPr>
          <w:rFonts w:cs="Arial"/>
          <w:b/>
        </w:rPr>
        <w:t>the Registrar’s</w:t>
      </w:r>
      <w:r w:rsidRPr="00B55B20">
        <w:rPr>
          <w:rFonts w:cs="Arial"/>
          <w:b/>
        </w:rPr>
        <w:t xml:space="preserve"> existing powers and introduce new powers </w:t>
      </w:r>
      <w:r>
        <w:rPr>
          <w:rFonts w:cs="Arial"/>
          <w:b/>
        </w:rPr>
        <w:t xml:space="preserve">for the Registrar </w:t>
      </w:r>
      <w:r w:rsidRPr="00B55B20">
        <w:rPr>
          <w:rFonts w:cs="Arial"/>
          <w:b/>
        </w:rPr>
        <w:t xml:space="preserve">(preferred) </w:t>
      </w:r>
    </w:p>
    <w:p w14:paraId="036BFBB9" w14:textId="77777777" w:rsidR="004964D1" w:rsidRPr="00B55B20" w:rsidRDefault="004964D1" w:rsidP="00BF6627">
      <w:pPr>
        <w:spacing w:line="276" w:lineRule="auto"/>
        <w:rPr>
          <w:rFonts w:cs="Arial"/>
          <w:b/>
        </w:rPr>
      </w:pPr>
    </w:p>
    <w:p w14:paraId="60A4A785" w14:textId="77777777" w:rsidR="004964D1" w:rsidRPr="0055552C" w:rsidRDefault="004964D1" w:rsidP="00BF6627">
      <w:pPr>
        <w:spacing w:line="276" w:lineRule="auto"/>
        <w:rPr>
          <w:iCs/>
          <w:u w:val="single"/>
        </w:rPr>
      </w:pPr>
      <w:r w:rsidRPr="00F35D21">
        <w:rPr>
          <w:u w:val="single"/>
        </w:rPr>
        <w:t>Introducing a querying power pre and post registr</w:t>
      </w:r>
      <w:r w:rsidRPr="008D07C3">
        <w:rPr>
          <w:rFonts w:cs="Arial"/>
          <w:i/>
          <w:u w:val="single"/>
        </w:rPr>
        <w:t>a</w:t>
      </w:r>
      <w:r w:rsidRPr="00E7516C">
        <w:rPr>
          <w:rFonts w:cs="Arial"/>
          <w:iCs/>
          <w:u w:val="single"/>
        </w:rPr>
        <w:t xml:space="preserve">tion </w:t>
      </w:r>
    </w:p>
    <w:p w14:paraId="27BB85D0" w14:textId="77777777" w:rsidR="004964D1" w:rsidRPr="00F35D21" w:rsidRDefault="004964D1" w:rsidP="00BF6627">
      <w:pPr>
        <w:spacing w:line="276" w:lineRule="auto"/>
        <w:rPr>
          <w:u w:val="single"/>
        </w:rPr>
      </w:pPr>
    </w:p>
    <w:p w14:paraId="60095700" w14:textId="74AC6262" w:rsidR="004964D1" w:rsidRDefault="004964D1" w:rsidP="00BF6627">
      <w:pPr>
        <w:pStyle w:val="ListParagraph"/>
        <w:numPr>
          <w:ilvl w:val="0"/>
          <w:numId w:val="12"/>
        </w:numPr>
        <w:spacing w:line="276" w:lineRule="auto"/>
        <w:rPr>
          <w:rFonts w:cs="Arial"/>
          <w:lang w:eastAsia="en-GB"/>
        </w:rPr>
      </w:pPr>
      <w:r w:rsidRPr="0019513E">
        <w:rPr>
          <w:rFonts w:cs="Arial"/>
          <w:lang w:eastAsia="en-GB"/>
        </w:rPr>
        <w:t xml:space="preserve">The Registrar currently has no power to proactively query the accuracy of information she receives. </w:t>
      </w:r>
      <w:r w:rsidRPr="0019513E" w:rsidDel="001E164F">
        <w:rPr>
          <w:rFonts w:cs="Arial"/>
          <w:lang w:eastAsia="en-GB"/>
        </w:rPr>
        <w:t>We</w:t>
      </w:r>
      <w:r w:rsidRPr="0019513E">
        <w:rPr>
          <w:rFonts w:cs="Arial"/>
          <w:lang w:eastAsia="en-GB"/>
        </w:rPr>
        <w:t xml:space="preserve"> propose to introduce such a querying power which we intend to apply also to </w:t>
      </w:r>
      <w:r w:rsidR="006544A7">
        <w:rPr>
          <w:rFonts w:cs="Arial"/>
          <w:lang w:eastAsia="en-GB"/>
        </w:rPr>
        <w:t>all filings</w:t>
      </w:r>
      <w:r w:rsidRPr="0019513E">
        <w:rPr>
          <w:rFonts w:cs="Arial"/>
          <w:lang w:eastAsia="en-GB"/>
        </w:rPr>
        <w:t>, and which can be used where the information may pose a risk to the integrity of the register.</w:t>
      </w:r>
    </w:p>
    <w:p w14:paraId="0BEA3210" w14:textId="77777777" w:rsidR="0019513E" w:rsidRPr="0019513E" w:rsidRDefault="0019513E" w:rsidP="00BF6627">
      <w:pPr>
        <w:pStyle w:val="ListParagraph"/>
        <w:spacing w:line="276" w:lineRule="auto"/>
        <w:ind w:left="360"/>
        <w:rPr>
          <w:rFonts w:cs="Arial"/>
          <w:lang w:eastAsia="en-GB"/>
        </w:rPr>
      </w:pPr>
    </w:p>
    <w:p w14:paraId="615B7E0E" w14:textId="078BAE50" w:rsidR="004964D1" w:rsidRPr="0019513E" w:rsidRDefault="004964D1" w:rsidP="00BF6627">
      <w:pPr>
        <w:pStyle w:val="ListParagraph"/>
        <w:numPr>
          <w:ilvl w:val="0"/>
          <w:numId w:val="12"/>
        </w:numPr>
        <w:spacing w:line="276" w:lineRule="auto"/>
        <w:rPr>
          <w:rFonts w:cs="Arial"/>
        </w:rPr>
      </w:pPr>
      <w:r w:rsidRPr="0019513E">
        <w:rPr>
          <w:rFonts w:cs="Arial"/>
        </w:rPr>
        <w:t>We expect</w:t>
      </w:r>
      <w:r w:rsidRPr="0019513E" w:rsidDel="00DF172A">
        <w:rPr>
          <w:rFonts w:cs="Arial"/>
        </w:rPr>
        <w:t xml:space="preserve"> </w:t>
      </w:r>
      <w:r w:rsidRPr="0019513E">
        <w:rPr>
          <w:rFonts w:cs="Arial"/>
        </w:rPr>
        <w:t>that</w:t>
      </w:r>
      <w:r w:rsidRPr="0019513E" w:rsidDel="00DF172A">
        <w:rPr>
          <w:rFonts w:cs="Arial"/>
        </w:rPr>
        <w:t xml:space="preserve"> </w:t>
      </w:r>
      <w:r w:rsidRPr="0019513E">
        <w:rPr>
          <w:rFonts w:cs="Arial"/>
        </w:rPr>
        <w:t>other measures planned under register reform will incentivise or force compliance through the design of electronic forms.</w:t>
      </w:r>
      <w:r w:rsidRPr="0019513E" w:rsidDel="00E57F18">
        <w:rPr>
          <w:rFonts w:cs="Arial"/>
        </w:rPr>
        <w:t xml:space="preserve"> </w:t>
      </w:r>
      <w:r w:rsidRPr="0019513E">
        <w:rPr>
          <w:rFonts w:cs="Arial"/>
        </w:rPr>
        <w:t>For example, an individual completing a form online could be presented with drop-down box options, for which they must provide answers based on the available options. This is likely to reduce the number of errors on the register.</w:t>
      </w:r>
    </w:p>
    <w:p w14:paraId="4278EBB7" w14:textId="77777777" w:rsidR="008747F4" w:rsidRDefault="008747F4" w:rsidP="00BF6627">
      <w:pPr>
        <w:spacing w:line="276" w:lineRule="auto"/>
        <w:rPr>
          <w:rFonts w:cs="Arial"/>
        </w:rPr>
      </w:pPr>
    </w:p>
    <w:p w14:paraId="0DFFBDE0" w14:textId="0C016B84" w:rsidR="004964D1" w:rsidRDefault="009E06FB" w:rsidP="00BF6627">
      <w:pPr>
        <w:pStyle w:val="ListParagraph"/>
        <w:numPr>
          <w:ilvl w:val="0"/>
          <w:numId w:val="12"/>
        </w:numPr>
        <w:spacing w:line="276" w:lineRule="auto"/>
        <w:rPr>
          <w:rFonts w:cs="Arial"/>
        </w:rPr>
      </w:pPr>
      <w:r>
        <w:rPr>
          <w:rFonts w:cs="Arial"/>
        </w:rPr>
        <w:t>T</w:t>
      </w:r>
      <w:r w:rsidR="004964D1" w:rsidRPr="008747F4">
        <w:rPr>
          <w:rFonts w:cs="Arial"/>
        </w:rPr>
        <w:t xml:space="preserve">he power will be exercised using a risk-based approach, which will enable the Registrar to prioritise those filings that pose the most risk to the integrity of the register, including potentially suspicious or fraudulent activity. We initially expect the querying power to be exercised more frequently but also expect, as the Registrar’s knowledge base develops, that queries will be less frequent, especially since much information with malicious intent would be removed from the register or simply not make it on to the register any more considering the proposed changes. </w:t>
      </w:r>
    </w:p>
    <w:p w14:paraId="631BEC1F" w14:textId="77777777" w:rsidR="008747F4" w:rsidRPr="008747F4" w:rsidRDefault="008747F4" w:rsidP="00BF6627">
      <w:pPr>
        <w:spacing w:line="276" w:lineRule="auto"/>
        <w:rPr>
          <w:rFonts w:cs="Arial"/>
        </w:rPr>
      </w:pPr>
    </w:p>
    <w:p w14:paraId="2723E53C" w14:textId="313F036F" w:rsidR="004964D1" w:rsidRDefault="004964D1" w:rsidP="00BF6627">
      <w:pPr>
        <w:pStyle w:val="ListParagraph"/>
        <w:numPr>
          <w:ilvl w:val="0"/>
          <w:numId w:val="12"/>
        </w:numPr>
        <w:spacing w:line="276" w:lineRule="auto"/>
        <w:rPr>
          <w:rFonts w:cs="Arial"/>
        </w:rPr>
      </w:pPr>
      <w:r w:rsidRPr="008747F4">
        <w:rPr>
          <w:rFonts w:cs="Arial"/>
        </w:rPr>
        <w:t xml:space="preserve">We cannot say with certainty the number of queries that would take place following the introduction of these new powers. However, a helpful indication of how often the querying power could be exercised is the number of instances in which there may be companies or individuals operating within companies acting unlawfully. Figure </w:t>
      </w:r>
      <w:r w:rsidR="0062559F">
        <w:rPr>
          <w:rFonts w:cs="Arial"/>
        </w:rPr>
        <w:t>5</w:t>
      </w:r>
      <w:r w:rsidRPr="008747F4">
        <w:rPr>
          <w:rFonts w:cs="Arial"/>
        </w:rPr>
        <w:t xml:space="preserve"> below provides an overview from recent years of the number of instances when Companies House has received a </w:t>
      </w:r>
      <w:r w:rsidR="00171D0F">
        <w:rPr>
          <w:rFonts w:cs="Arial"/>
        </w:rPr>
        <w:t>G</w:t>
      </w:r>
      <w:r w:rsidRPr="008747F4">
        <w:rPr>
          <w:rFonts w:cs="Arial"/>
        </w:rPr>
        <w:t xml:space="preserve">overnment Agency Intelligence Network (GAIN) request or Data Protection Act (DPA) request from law enforcement bodies </w:t>
      </w:r>
      <w:r w:rsidR="005D3F20" w:rsidRPr="008747F4">
        <w:rPr>
          <w:rFonts w:cs="Arial"/>
        </w:rPr>
        <w:t>e.g.,</w:t>
      </w:r>
      <w:r w:rsidRPr="008747F4">
        <w:rPr>
          <w:rFonts w:cs="Arial"/>
        </w:rPr>
        <w:t xml:space="preserve"> the National Crime Agency (NCA</w:t>
      </w:r>
      <w:r w:rsidRPr="00A27C49">
        <w:rPr>
          <w:rStyle w:val="FootnoteReference"/>
        </w:rPr>
        <w:t xml:space="preserve"> </w:t>
      </w:r>
      <w:r w:rsidRPr="008747F4">
        <w:rPr>
          <w:rFonts w:cs="Arial"/>
        </w:rPr>
        <w:t>).</w:t>
      </w:r>
      <w:r w:rsidRPr="00A27C49">
        <w:rPr>
          <w:rStyle w:val="FootnoteReference"/>
        </w:rPr>
        <w:footnoteReference w:id="30"/>
      </w:r>
      <w:r w:rsidRPr="008747F4" w:rsidDel="00A87A1A">
        <w:rPr>
          <w:rFonts w:cs="Arial"/>
        </w:rPr>
        <w:t xml:space="preserve"> </w:t>
      </w:r>
      <w:r w:rsidRPr="00A27C49">
        <w:rPr>
          <w:rStyle w:val="FootnoteReference"/>
        </w:rPr>
        <w:footnoteReference w:id="31"/>
      </w:r>
      <w:r w:rsidRPr="008747F4">
        <w:rPr>
          <w:rFonts w:cs="Arial"/>
        </w:rPr>
        <w:t xml:space="preserve"> </w:t>
      </w:r>
    </w:p>
    <w:p w14:paraId="3713F76B" w14:textId="77777777" w:rsidR="008747F4" w:rsidRDefault="008747F4" w:rsidP="00BF6627">
      <w:pPr>
        <w:spacing w:line="276" w:lineRule="auto"/>
        <w:rPr>
          <w:rFonts w:cs="Arial"/>
        </w:rPr>
      </w:pPr>
    </w:p>
    <w:p w14:paraId="152C2D81" w14:textId="77777777" w:rsidR="00305F7A" w:rsidRDefault="00305F7A" w:rsidP="00BF6627">
      <w:pPr>
        <w:spacing w:line="276" w:lineRule="auto"/>
        <w:rPr>
          <w:rFonts w:cs="Arial"/>
        </w:rPr>
      </w:pPr>
    </w:p>
    <w:p w14:paraId="09BAB6EA" w14:textId="77777777" w:rsidR="00305F7A" w:rsidRDefault="00305F7A" w:rsidP="00BF6627">
      <w:pPr>
        <w:spacing w:line="276" w:lineRule="auto"/>
        <w:rPr>
          <w:rFonts w:cs="Arial"/>
        </w:rPr>
      </w:pPr>
    </w:p>
    <w:p w14:paraId="5A1AEE9D" w14:textId="77777777" w:rsidR="00305F7A" w:rsidRPr="008747F4" w:rsidRDefault="00305F7A" w:rsidP="00BF6627">
      <w:pPr>
        <w:spacing w:line="276" w:lineRule="auto"/>
        <w:rPr>
          <w:rFonts w:cs="Arial"/>
        </w:rPr>
      </w:pPr>
    </w:p>
    <w:p w14:paraId="271E04BE" w14:textId="7463E4EB" w:rsidR="004964D1" w:rsidRPr="00B55B20" w:rsidRDefault="004964D1" w:rsidP="00BF6627">
      <w:pPr>
        <w:spacing w:line="276" w:lineRule="auto"/>
        <w:rPr>
          <w:rFonts w:cs="Arial"/>
          <w:b/>
          <w:i/>
        </w:rPr>
      </w:pPr>
      <w:r w:rsidRPr="00461460">
        <w:rPr>
          <w:rFonts w:cs="Arial"/>
          <w:b/>
        </w:rPr>
        <w:lastRenderedPageBreak/>
        <w:t xml:space="preserve">Figure </w:t>
      </w:r>
      <w:r w:rsidR="0062559F">
        <w:rPr>
          <w:rFonts w:cs="Arial"/>
          <w:b/>
        </w:rPr>
        <w:t>5</w:t>
      </w:r>
      <w:r w:rsidRPr="00B55B20">
        <w:rPr>
          <w:rFonts w:cs="Arial"/>
          <w:b/>
          <w:i/>
        </w:rPr>
        <w:t xml:space="preserve">: </w:t>
      </w:r>
      <w:r w:rsidRPr="0082561A">
        <w:rPr>
          <w:rFonts w:cs="Arial"/>
          <w:b/>
          <w:iCs/>
        </w:rPr>
        <w:t>Law enforcement referrals to Companies House (2015-2021</w:t>
      </w:r>
      <w:r w:rsidRPr="00B55B20">
        <w:rPr>
          <w:rFonts w:cs="Arial"/>
          <w:b/>
          <w:i/>
        </w:rPr>
        <w:t>)</w:t>
      </w:r>
    </w:p>
    <w:tbl>
      <w:tblPr>
        <w:tblW w:w="9635" w:type="dxa"/>
        <w:tblLook w:val="04A0" w:firstRow="1" w:lastRow="0" w:firstColumn="1" w:lastColumn="0" w:noHBand="0" w:noVBand="1"/>
      </w:tblPr>
      <w:tblGrid>
        <w:gridCol w:w="2117"/>
        <w:gridCol w:w="1253"/>
        <w:gridCol w:w="1253"/>
        <w:gridCol w:w="1253"/>
        <w:gridCol w:w="1253"/>
        <w:gridCol w:w="1253"/>
        <w:gridCol w:w="1253"/>
      </w:tblGrid>
      <w:tr w:rsidR="004964D1" w:rsidRPr="00631E5B" w14:paraId="0690E13C" w14:textId="77777777" w:rsidTr="006F2C19">
        <w:trPr>
          <w:trHeight w:val="295"/>
        </w:trPr>
        <w:tc>
          <w:tcPr>
            <w:tcW w:w="2117" w:type="dxa"/>
            <w:tcBorders>
              <w:top w:val="single" w:sz="8" w:space="0" w:color="auto"/>
              <w:left w:val="single" w:sz="8" w:space="0" w:color="auto"/>
              <w:bottom w:val="single" w:sz="8" w:space="0" w:color="auto"/>
              <w:right w:val="single" w:sz="8" w:space="0" w:color="auto"/>
            </w:tcBorders>
            <w:shd w:val="clear" w:color="auto" w:fill="002060"/>
            <w:vAlign w:val="bottom"/>
            <w:hideMark/>
          </w:tcPr>
          <w:p w14:paraId="45A8AD9D" w14:textId="147765C0" w:rsidR="004964D1" w:rsidRPr="008D07C3" w:rsidRDefault="004964D1" w:rsidP="00BF6627">
            <w:pPr>
              <w:spacing w:line="276" w:lineRule="auto"/>
              <w:jc w:val="center"/>
              <w:rPr>
                <w:rFonts w:cs="Arial"/>
                <w:color w:val="FFFFFF" w:themeColor="background1"/>
                <w:lang w:eastAsia="en-GB"/>
              </w:rPr>
            </w:pP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73192989"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2015/16</w:t>
            </w: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275B743E"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2016/17</w:t>
            </w: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7A873195"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2017/18</w:t>
            </w: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2F8610C6"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2018/19</w:t>
            </w: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453E4848"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2019/20</w:t>
            </w:r>
          </w:p>
        </w:tc>
        <w:tc>
          <w:tcPr>
            <w:tcW w:w="1253" w:type="dxa"/>
            <w:tcBorders>
              <w:top w:val="single" w:sz="8" w:space="0" w:color="auto"/>
              <w:left w:val="nil"/>
              <w:bottom w:val="single" w:sz="8" w:space="0" w:color="auto"/>
              <w:right w:val="single" w:sz="8" w:space="0" w:color="auto"/>
            </w:tcBorders>
            <w:shd w:val="clear" w:color="auto" w:fill="002060"/>
            <w:vAlign w:val="bottom"/>
            <w:hideMark/>
          </w:tcPr>
          <w:p w14:paraId="0167CF85" w14:textId="77777777" w:rsidR="004964D1" w:rsidRPr="008D07C3" w:rsidRDefault="004964D1" w:rsidP="00BF6627">
            <w:pPr>
              <w:spacing w:line="276" w:lineRule="auto"/>
              <w:jc w:val="center"/>
              <w:rPr>
                <w:rFonts w:cs="Arial"/>
                <w:b/>
                <w:color w:val="FFFFFF" w:themeColor="background1"/>
                <w:lang w:eastAsia="en-GB"/>
              </w:rPr>
            </w:pPr>
            <w:r w:rsidRPr="008D07C3">
              <w:rPr>
                <w:rFonts w:cs="Arial"/>
                <w:b/>
                <w:color w:val="FFFFFF" w:themeColor="background1"/>
                <w:lang w:eastAsia="en-GB"/>
              </w:rPr>
              <w:t>2020/21</w:t>
            </w:r>
          </w:p>
        </w:tc>
      </w:tr>
      <w:tr w:rsidR="004964D1" w:rsidRPr="00631E5B" w14:paraId="32C2061F" w14:textId="77777777" w:rsidTr="00166C93">
        <w:trPr>
          <w:trHeight w:val="295"/>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F1D6BF3"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GAIN</w:t>
            </w:r>
          </w:p>
        </w:tc>
        <w:tc>
          <w:tcPr>
            <w:tcW w:w="1253" w:type="dxa"/>
            <w:tcBorders>
              <w:top w:val="nil"/>
              <w:left w:val="nil"/>
              <w:bottom w:val="single" w:sz="8" w:space="0" w:color="auto"/>
              <w:right w:val="single" w:sz="8" w:space="0" w:color="auto"/>
            </w:tcBorders>
            <w:shd w:val="clear" w:color="auto" w:fill="auto"/>
            <w:vAlign w:val="center"/>
            <w:hideMark/>
          </w:tcPr>
          <w:p w14:paraId="26C3349C"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700</w:t>
            </w:r>
          </w:p>
        </w:tc>
        <w:tc>
          <w:tcPr>
            <w:tcW w:w="1253" w:type="dxa"/>
            <w:tcBorders>
              <w:top w:val="nil"/>
              <w:left w:val="nil"/>
              <w:bottom w:val="single" w:sz="8" w:space="0" w:color="auto"/>
              <w:right w:val="single" w:sz="8" w:space="0" w:color="auto"/>
            </w:tcBorders>
            <w:shd w:val="clear" w:color="auto" w:fill="auto"/>
            <w:vAlign w:val="center"/>
            <w:hideMark/>
          </w:tcPr>
          <w:p w14:paraId="29C60B7B"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900</w:t>
            </w:r>
          </w:p>
        </w:tc>
        <w:tc>
          <w:tcPr>
            <w:tcW w:w="1253" w:type="dxa"/>
            <w:tcBorders>
              <w:top w:val="nil"/>
              <w:left w:val="nil"/>
              <w:bottom w:val="single" w:sz="8" w:space="0" w:color="auto"/>
              <w:right w:val="single" w:sz="8" w:space="0" w:color="auto"/>
            </w:tcBorders>
            <w:shd w:val="clear" w:color="auto" w:fill="auto"/>
            <w:vAlign w:val="center"/>
            <w:hideMark/>
          </w:tcPr>
          <w:p w14:paraId="2DB33A1D"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1100</w:t>
            </w:r>
          </w:p>
        </w:tc>
        <w:tc>
          <w:tcPr>
            <w:tcW w:w="1253" w:type="dxa"/>
            <w:tcBorders>
              <w:top w:val="nil"/>
              <w:left w:val="nil"/>
              <w:bottom w:val="single" w:sz="8" w:space="0" w:color="auto"/>
              <w:right w:val="single" w:sz="8" w:space="0" w:color="auto"/>
            </w:tcBorders>
            <w:shd w:val="clear" w:color="auto" w:fill="auto"/>
            <w:vAlign w:val="center"/>
            <w:hideMark/>
          </w:tcPr>
          <w:p w14:paraId="4FC92880"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1700</w:t>
            </w:r>
          </w:p>
        </w:tc>
        <w:tc>
          <w:tcPr>
            <w:tcW w:w="1253" w:type="dxa"/>
            <w:tcBorders>
              <w:top w:val="nil"/>
              <w:left w:val="nil"/>
              <w:bottom w:val="single" w:sz="8" w:space="0" w:color="auto"/>
              <w:right w:val="single" w:sz="8" w:space="0" w:color="auto"/>
            </w:tcBorders>
            <w:shd w:val="clear" w:color="auto" w:fill="auto"/>
            <w:vAlign w:val="center"/>
            <w:hideMark/>
          </w:tcPr>
          <w:p w14:paraId="732398A7"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1400</w:t>
            </w:r>
          </w:p>
        </w:tc>
        <w:tc>
          <w:tcPr>
            <w:tcW w:w="1253" w:type="dxa"/>
            <w:tcBorders>
              <w:top w:val="nil"/>
              <w:left w:val="nil"/>
              <w:bottom w:val="single" w:sz="8" w:space="0" w:color="auto"/>
              <w:right w:val="single" w:sz="8" w:space="0" w:color="auto"/>
            </w:tcBorders>
            <w:shd w:val="clear" w:color="auto" w:fill="auto"/>
            <w:vAlign w:val="center"/>
            <w:hideMark/>
          </w:tcPr>
          <w:p w14:paraId="37A43CEC"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600</w:t>
            </w:r>
          </w:p>
        </w:tc>
      </w:tr>
      <w:tr w:rsidR="004964D1" w:rsidRPr="00631E5B" w14:paraId="54849100" w14:textId="77777777" w:rsidTr="00166C93">
        <w:trPr>
          <w:trHeight w:val="360"/>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5871ABAD"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DPA Requests</w:t>
            </w:r>
          </w:p>
        </w:tc>
        <w:tc>
          <w:tcPr>
            <w:tcW w:w="1253" w:type="dxa"/>
            <w:tcBorders>
              <w:top w:val="nil"/>
              <w:left w:val="nil"/>
              <w:bottom w:val="single" w:sz="8" w:space="0" w:color="auto"/>
              <w:right w:val="single" w:sz="8" w:space="0" w:color="auto"/>
            </w:tcBorders>
            <w:shd w:val="clear" w:color="auto" w:fill="auto"/>
            <w:vAlign w:val="center"/>
            <w:hideMark/>
          </w:tcPr>
          <w:p w14:paraId="1BD3F294"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600</w:t>
            </w:r>
          </w:p>
        </w:tc>
        <w:tc>
          <w:tcPr>
            <w:tcW w:w="1253" w:type="dxa"/>
            <w:tcBorders>
              <w:top w:val="nil"/>
              <w:left w:val="nil"/>
              <w:bottom w:val="single" w:sz="8" w:space="0" w:color="auto"/>
              <w:right w:val="single" w:sz="8" w:space="0" w:color="auto"/>
            </w:tcBorders>
            <w:shd w:val="clear" w:color="auto" w:fill="auto"/>
            <w:vAlign w:val="center"/>
            <w:hideMark/>
          </w:tcPr>
          <w:p w14:paraId="2D0DCC5E"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1100</w:t>
            </w:r>
          </w:p>
        </w:tc>
        <w:tc>
          <w:tcPr>
            <w:tcW w:w="1253" w:type="dxa"/>
            <w:tcBorders>
              <w:top w:val="nil"/>
              <w:left w:val="nil"/>
              <w:bottom w:val="single" w:sz="8" w:space="0" w:color="auto"/>
              <w:right w:val="single" w:sz="8" w:space="0" w:color="auto"/>
            </w:tcBorders>
            <w:shd w:val="clear" w:color="auto" w:fill="auto"/>
            <w:vAlign w:val="center"/>
            <w:hideMark/>
          </w:tcPr>
          <w:p w14:paraId="0565F942"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1400</w:t>
            </w:r>
          </w:p>
        </w:tc>
        <w:tc>
          <w:tcPr>
            <w:tcW w:w="1253" w:type="dxa"/>
            <w:tcBorders>
              <w:top w:val="nil"/>
              <w:left w:val="nil"/>
              <w:bottom w:val="single" w:sz="8" w:space="0" w:color="auto"/>
              <w:right w:val="single" w:sz="8" w:space="0" w:color="auto"/>
            </w:tcBorders>
            <w:shd w:val="clear" w:color="auto" w:fill="auto"/>
            <w:vAlign w:val="center"/>
            <w:hideMark/>
          </w:tcPr>
          <w:p w14:paraId="34181AEA"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1100</w:t>
            </w:r>
          </w:p>
        </w:tc>
        <w:tc>
          <w:tcPr>
            <w:tcW w:w="1253" w:type="dxa"/>
            <w:tcBorders>
              <w:top w:val="nil"/>
              <w:left w:val="nil"/>
              <w:bottom w:val="single" w:sz="8" w:space="0" w:color="auto"/>
              <w:right w:val="single" w:sz="8" w:space="0" w:color="auto"/>
            </w:tcBorders>
            <w:shd w:val="clear" w:color="auto" w:fill="auto"/>
            <w:vAlign w:val="center"/>
            <w:hideMark/>
          </w:tcPr>
          <w:p w14:paraId="1BCD56DB"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2700</w:t>
            </w:r>
          </w:p>
        </w:tc>
        <w:tc>
          <w:tcPr>
            <w:tcW w:w="1253" w:type="dxa"/>
            <w:tcBorders>
              <w:top w:val="nil"/>
              <w:left w:val="nil"/>
              <w:bottom w:val="single" w:sz="8" w:space="0" w:color="auto"/>
              <w:right w:val="single" w:sz="8" w:space="0" w:color="auto"/>
            </w:tcBorders>
            <w:shd w:val="clear" w:color="auto" w:fill="auto"/>
            <w:vAlign w:val="center"/>
            <w:hideMark/>
          </w:tcPr>
          <w:p w14:paraId="2F89CCDA" w14:textId="77777777" w:rsidR="004964D1" w:rsidRPr="008D07C3" w:rsidRDefault="004964D1" w:rsidP="00BF6627">
            <w:pPr>
              <w:spacing w:line="276" w:lineRule="auto"/>
              <w:jc w:val="center"/>
              <w:rPr>
                <w:rFonts w:cs="Arial"/>
                <w:color w:val="000000"/>
                <w:lang w:eastAsia="en-GB"/>
              </w:rPr>
            </w:pPr>
            <w:r w:rsidRPr="008D07C3">
              <w:rPr>
                <w:rFonts w:cs="Arial"/>
                <w:color w:val="000000"/>
                <w:lang w:eastAsia="en-GB"/>
              </w:rPr>
              <w:t>8600</w:t>
            </w:r>
          </w:p>
        </w:tc>
      </w:tr>
      <w:tr w:rsidR="004964D1" w:rsidRPr="00631E5B" w14:paraId="7011D78D" w14:textId="77777777" w:rsidTr="00166C93">
        <w:trPr>
          <w:trHeight w:val="67"/>
        </w:trPr>
        <w:tc>
          <w:tcPr>
            <w:tcW w:w="2117" w:type="dxa"/>
            <w:tcBorders>
              <w:top w:val="nil"/>
              <w:left w:val="single" w:sz="8" w:space="0" w:color="auto"/>
              <w:bottom w:val="single" w:sz="8" w:space="0" w:color="auto"/>
              <w:right w:val="single" w:sz="8" w:space="0" w:color="auto"/>
            </w:tcBorders>
            <w:shd w:val="clear" w:color="auto" w:fill="auto"/>
            <w:vAlign w:val="center"/>
            <w:hideMark/>
          </w:tcPr>
          <w:p w14:paraId="7CBB839D"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Total requests from partners</w:t>
            </w:r>
          </w:p>
        </w:tc>
        <w:tc>
          <w:tcPr>
            <w:tcW w:w="1253" w:type="dxa"/>
            <w:tcBorders>
              <w:top w:val="nil"/>
              <w:left w:val="nil"/>
              <w:bottom w:val="single" w:sz="8" w:space="0" w:color="auto"/>
              <w:right w:val="single" w:sz="8" w:space="0" w:color="auto"/>
            </w:tcBorders>
            <w:shd w:val="clear" w:color="auto" w:fill="auto"/>
            <w:vAlign w:val="center"/>
            <w:hideMark/>
          </w:tcPr>
          <w:p w14:paraId="40B51D57"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1400</w:t>
            </w:r>
          </w:p>
        </w:tc>
        <w:tc>
          <w:tcPr>
            <w:tcW w:w="1253" w:type="dxa"/>
            <w:tcBorders>
              <w:top w:val="nil"/>
              <w:left w:val="nil"/>
              <w:bottom w:val="single" w:sz="8" w:space="0" w:color="auto"/>
              <w:right w:val="single" w:sz="8" w:space="0" w:color="auto"/>
            </w:tcBorders>
            <w:shd w:val="clear" w:color="auto" w:fill="auto"/>
            <w:vAlign w:val="center"/>
            <w:hideMark/>
          </w:tcPr>
          <w:p w14:paraId="7F335D75"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2000</w:t>
            </w:r>
          </w:p>
        </w:tc>
        <w:tc>
          <w:tcPr>
            <w:tcW w:w="1253" w:type="dxa"/>
            <w:tcBorders>
              <w:top w:val="nil"/>
              <w:left w:val="nil"/>
              <w:bottom w:val="single" w:sz="8" w:space="0" w:color="auto"/>
              <w:right w:val="single" w:sz="8" w:space="0" w:color="auto"/>
            </w:tcBorders>
            <w:shd w:val="clear" w:color="auto" w:fill="auto"/>
            <w:vAlign w:val="center"/>
            <w:hideMark/>
          </w:tcPr>
          <w:p w14:paraId="70953CF3"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2500</w:t>
            </w:r>
          </w:p>
        </w:tc>
        <w:tc>
          <w:tcPr>
            <w:tcW w:w="1253" w:type="dxa"/>
            <w:tcBorders>
              <w:top w:val="nil"/>
              <w:left w:val="nil"/>
              <w:bottom w:val="single" w:sz="8" w:space="0" w:color="auto"/>
              <w:right w:val="single" w:sz="8" w:space="0" w:color="auto"/>
            </w:tcBorders>
            <w:shd w:val="clear" w:color="auto" w:fill="auto"/>
            <w:vAlign w:val="center"/>
            <w:hideMark/>
          </w:tcPr>
          <w:p w14:paraId="28502267"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2800</w:t>
            </w:r>
          </w:p>
        </w:tc>
        <w:tc>
          <w:tcPr>
            <w:tcW w:w="1253" w:type="dxa"/>
            <w:tcBorders>
              <w:top w:val="nil"/>
              <w:left w:val="nil"/>
              <w:bottom w:val="single" w:sz="8" w:space="0" w:color="auto"/>
              <w:right w:val="single" w:sz="8" w:space="0" w:color="auto"/>
            </w:tcBorders>
            <w:shd w:val="clear" w:color="auto" w:fill="auto"/>
            <w:vAlign w:val="center"/>
            <w:hideMark/>
          </w:tcPr>
          <w:p w14:paraId="25448117"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4100</w:t>
            </w:r>
          </w:p>
        </w:tc>
        <w:tc>
          <w:tcPr>
            <w:tcW w:w="1253" w:type="dxa"/>
            <w:tcBorders>
              <w:top w:val="nil"/>
              <w:left w:val="nil"/>
              <w:bottom w:val="single" w:sz="8" w:space="0" w:color="auto"/>
              <w:right w:val="single" w:sz="8" w:space="0" w:color="auto"/>
            </w:tcBorders>
            <w:shd w:val="clear" w:color="auto" w:fill="auto"/>
            <w:vAlign w:val="center"/>
            <w:hideMark/>
          </w:tcPr>
          <w:p w14:paraId="5019279F" w14:textId="77777777" w:rsidR="004964D1" w:rsidRPr="008D07C3" w:rsidRDefault="004964D1" w:rsidP="00BF6627">
            <w:pPr>
              <w:spacing w:line="276" w:lineRule="auto"/>
              <w:jc w:val="center"/>
              <w:rPr>
                <w:rFonts w:cs="Arial"/>
                <w:b/>
                <w:color w:val="000000"/>
                <w:lang w:eastAsia="en-GB"/>
              </w:rPr>
            </w:pPr>
            <w:r w:rsidRPr="008D07C3">
              <w:rPr>
                <w:rFonts w:cs="Arial"/>
                <w:b/>
                <w:color w:val="000000"/>
                <w:lang w:eastAsia="en-GB"/>
              </w:rPr>
              <w:t>9300</w:t>
            </w:r>
          </w:p>
        </w:tc>
      </w:tr>
    </w:tbl>
    <w:p w14:paraId="77871F6D" w14:textId="77777777" w:rsidR="004964D1" w:rsidRPr="008D07C3" w:rsidRDefault="004964D1" w:rsidP="00BF6627">
      <w:pPr>
        <w:spacing w:line="276" w:lineRule="auto"/>
        <w:rPr>
          <w:rFonts w:cs="Arial"/>
        </w:rPr>
      </w:pPr>
      <w:r w:rsidRPr="00FF4B28">
        <w:rPr>
          <w:rFonts w:cs="Arial"/>
          <w:sz w:val="20"/>
          <w:szCs w:val="20"/>
        </w:rPr>
        <w:t xml:space="preserve">Source: </w:t>
      </w:r>
      <w:r w:rsidRPr="00B55B20">
        <w:rPr>
          <w:rFonts w:cs="Arial"/>
          <w:sz w:val="20"/>
          <w:szCs w:val="20"/>
        </w:rPr>
        <w:t>Companies House management information</w:t>
      </w:r>
      <w:r>
        <w:rPr>
          <w:rFonts w:cs="Arial"/>
          <w:sz w:val="20"/>
          <w:szCs w:val="20"/>
        </w:rPr>
        <w:t xml:space="preserve"> 2021</w:t>
      </w:r>
      <w:r w:rsidRPr="00FF4B28">
        <w:rPr>
          <w:rFonts w:cs="Arial"/>
          <w:sz w:val="20"/>
          <w:szCs w:val="20"/>
        </w:rPr>
        <w:t>.</w:t>
      </w:r>
      <w:r w:rsidRPr="00B55B20">
        <w:rPr>
          <w:rFonts w:cs="Arial"/>
          <w:sz w:val="20"/>
          <w:szCs w:val="20"/>
        </w:rPr>
        <w:t xml:space="preserve"> </w:t>
      </w:r>
      <w:r>
        <w:rPr>
          <w:rFonts w:cs="Arial"/>
          <w:sz w:val="20"/>
          <w:szCs w:val="20"/>
        </w:rPr>
        <w:t>Table may not add up due to rounding.</w:t>
      </w:r>
    </w:p>
    <w:p w14:paraId="15CD8552" w14:textId="77777777" w:rsidR="004964D1" w:rsidRPr="00B55B20" w:rsidRDefault="004964D1" w:rsidP="00BF6627">
      <w:pPr>
        <w:spacing w:line="276" w:lineRule="auto"/>
        <w:rPr>
          <w:rFonts w:cs="Arial"/>
          <w:lang w:eastAsia="en-GB"/>
        </w:rPr>
      </w:pPr>
    </w:p>
    <w:p w14:paraId="088063D9" w14:textId="5C0139D3" w:rsidR="004964D1" w:rsidRDefault="004964D1" w:rsidP="00BF6627">
      <w:pPr>
        <w:pStyle w:val="ListParagraph"/>
        <w:numPr>
          <w:ilvl w:val="0"/>
          <w:numId w:val="12"/>
        </w:numPr>
        <w:spacing w:line="276" w:lineRule="auto"/>
        <w:rPr>
          <w:rFonts w:cs="Arial"/>
          <w:lang w:eastAsia="en-GB"/>
        </w:rPr>
      </w:pPr>
      <w:r w:rsidRPr="008747F4">
        <w:rPr>
          <w:rFonts w:cs="Arial"/>
          <w:lang w:eastAsia="en-GB"/>
        </w:rPr>
        <w:t>The vast majority of companies and other corporate entities are set up for legitimate activities. These proposals are to a large extent intended to protect them from those who try to abuse the UK framework. We therefore do not anticipate any regulatory burden for companies that are acting legitimately. The</w:t>
      </w:r>
      <w:r w:rsidRPr="008747F4" w:rsidDel="00A83C63">
        <w:rPr>
          <w:rFonts w:cs="Arial"/>
          <w:lang w:eastAsia="en-GB"/>
        </w:rPr>
        <w:t xml:space="preserve"> powers </w:t>
      </w:r>
      <w:r w:rsidRPr="008747F4">
        <w:rPr>
          <w:rFonts w:cs="Arial"/>
          <w:lang w:eastAsia="en-GB"/>
        </w:rPr>
        <w:t xml:space="preserve">introduce a burden on the small fraction of entities that file information incorrectly on purpose or even with criminal intent. In these cases, </w:t>
      </w:r>
      <w:r w:rsidRPr="008747F4" w:rsidDel="004800D0">
        <w:rPr>
          <w:rFonts w:cs="Arial"/>
          <w:lang w:eastAsia="en-GB"/>
        </w:rPr>
        <w:t>w</w:t>
      </w:r>
      <w:r w:rsidRPr="008747F4">
        <w:rPr>
          <w:rFonts w:cs="Arial"/>
          <w:lang w:eastAsia="en-GB"/>
        </w:rPr>
        <w:t xml:space="preserve">e do not regard the exercise of the power as a regulatory burden, rather it is a measure to ensure compliance. </w:t>
      </w:r>
    </w:p>
    <w:p w14:paraId="1CDCBE41" w14:textId="77777777" w:rsidR="008747F4" w:rsidRPr="008747F4" w:rsidRDefault="008747F4" w:rsidP="00BF6627">
      <w:pPr>
        <w:pStyle w:val="ListParagraph"/>
        <w:spacing w:line="276" w:lineRule="auto"/>
        <w:ind w:left="360"/>
        <w:rPr>
          <w:rFonts w:cs="Arial"/>
          <w:lang w:eastAsia="en-GB"/>
        </w:rPr>
      </w:pPr>
    </w:p>
    <w:p w14:paraId="27F562E1" w14:textId="37521444" w:rsidR="001B424B" w:rsidRPr="001F40BC" w:rsidRDefault="004964D1" w:rsidP="00BF6627">
      <w:pPr>
        <w:pStyle w:val="ListParagraph"/>
        <w:numPr>
          <w:ilvl w:val="0"/>
          <w:numId w:val="12"/>
        </w:numPr>
        <w:spacing w:line="276" w:lineRule="auto"/>
        <w:rPr>
          <w:rFonts w:cs="Arial"/>
        </w:rPr>
      </w:pPr>
      <w:r w:rsidRPr="008747F4">
        <w:rPr>
          <w:rFonts w:cs="Arial"/>
          <w:lang w:eastAsia="en-GB"/>
        </w:rPr>
        <w:t xml:space="preserve">When the Registrar has queried information, providing satisfactory evidence should be relatively straightforward in cases of misunderstanding or if there is a genuine mistake as the entity should have it readily available. Where an entity has made a genuine mistake and this is </w:t>
      </w:r>
      <w:r w:rsidR="000A0DF4">
        <w:rPr>
          <w:rFonts w:cs="Arial"/>
          <w:lang w:eastAsia="en-GB"/>
        </w:rPr>
        <w:t>corrected</w:t>
      </w:r>
      <w:r w:rsidR="000A0DF4" w:rsidRPr="008747F4">
        <w:rPr>
          <w:rFonts w:cs="Arial"/>
          <w:lang w:eastAsia="en-GB"/>
        </w:rPr>
        <w:t xml:space="preserve"> </w:t>
      </w:r>
      <w:r w:rsidRPr="008747F4">
        <w:rPr>
          <w:rFonts w:cs="Arial"/>
          <w:lang w:eastAsia="en-GB"/>
        </w:rPr>
        <w:t>via this power, then this should also be in the interest of the entity itself. A true, significant burden should only arise in precisely those instances where entities did not comply with existing rules and standards or where they were trying to mislead on purpose.</w:t>
      </w:r>
    </w:p>
    <w:p w14:paraId="425E312D" w14:textId="77777777" w:rsidR="008747F4" w:rsidRPr="008747F4" w:rsidRDefault="008747F4" w:rsidP="00BF6627">
      <w:pPr>
        <w:spacing w:line="276" w:lineRule="auto"/>
        <w:rPr>
          <w:rFonts w:cs="Arial"/>
        </w:rPr>
      </w:pPr>
    </w:p>
    <w:p w14:paraId="044D54C8" w14:textId="77777777" w:rsidR="004964D1" w:rsidRDefault="004964D1" w:rsidP="00BF6627">
      <w:pPr>
        <w:spacing w:line="276" w:lineRule="auto"/>
        <w:rPr>
          <w:rFonts w:cs="Arial"/>
          <w:lang w:eastAsia="en-GB"/>
        </w:rPr>
      </w:pPr>
      <w:r w:rsidRPr="009C4D69">
        <w:rPr>
          <w:u w:val="single"/>
        </w:rPr>
        <w:t>Broadening powers to remove and rectify information from the Register</w:t>
      </w:r>
    </w:p>
    <w:p w14:paraId="25BA1D54" w14:textId="77777777" w:rsidR="004964D1" w:rsidRPr="008D07C3" w:rsidRDefault="004964D1" w:rsidP="00BF6627">
      <w:pPr>
        <w:spacing w:line="276" w:lineRule="auto"/>
        <w:rPr>
          <w:rFonts w:cs="Arial"/>
          <w:u w:val="single"/>
        </w:rPr>
      </w:pPr>
      <w:r w:rsidRPr="009C4D69">
        <w:rPr>
          <w:rFonts w:cs="Arial"/>
          <w:lang w:eastAsia="en-GB"/>
        </w:rPr>
        <w:t xml:space="preserve"> </w:t>
      </w:r>
    </w:p>
    <w:p w14:paraId="7003DA7B" w14:textId="3A1D779C" w:rsidR="004964D1" w:rsidRPr="008747F4" w:rsidRDefault="004964D1" w:rsidP="00BF6627">
      <w:pPr>
        <w:pStyle w:val="ListParagraph"/>
        <w:numPr>
          <w:ilvl w:val="0"/>
          <w:numId w:val="12"/>
        </w:numPr>
        <w:spacing w:line="276" w:lineRule="auto"/>
        <w:rPr>
          <w:rFonts w:cs="Arial"/>
          <w:lang w:eastAsia="en-GB"/>
        </w:rPr>
      </w:pPr>
      <w:r w:rsidRPr="008747F4">
        <w:rPr>
          <w:rFonts w:cs="Arial"/>
          <w:lang w:eastAsia="en-GB"/>
        </w:rPr>
        <w:t>For the same reasons set out in the assessment of the querying power, we expect that the above proposals to result in a negligible burden to currently compliant entities.</w:t>
      </w:r>
    </w:p>
    <w:p w14:paraId="5EE19F03" w14:textId="77777777" w:rsidR="004964D1" w:rsidRPr="00B55B20" w:rsidDel="00F82D09" w:rsidRDefault="004964D1" w:rsidP="00BF6627">
      <w:pPr>
        <w:spacing w:line="276" w:lineRule="auto"/>
        <w:rPr>
          <w:rFonts w:cs="Arial"/>
          <w:lang w:eastAsia="en-GB"/>
        </w:rPr>
      </w:pPr>
    </w:p>
    <w:p w14:paraId="109E1986" w14:textId="0AA44462" w:rsidR="004964D1" w:rsidRPr="008747F4" w:rsidRDefault="004964D1" w:rsidP="00BF6627">
      <w:pPr>
        <w:pStyle w:val="ListParagraph"/>
        <w:numPr>
          <w:ilvl w:val="0"/>
          <w:numId w:val="12"/>
        </w:numPr>
        <w:spacing w:line="276" w:lineRule="auto"/>
        <w:rPr>
          <w:rFonts w:cs="Arial"/>
          <w:lang w:eastAsia="en-GB"/>
        </w:rPr>
      </w:pPr>
      <w:r w:rsidRPr="008747F4">
        <w:rPr>
          <w:rFonts w:cs="Arial"/>
          <w:lang w:eastAsia="en-GB"/>
        </w:rPr>
        <w:t xml:space="preserve">Where the power introduces burden on the small fraction of entities that file information incorrectly on purpose or even with criminal intent, </w:t>
      </w:r>
      <w:r w:rsidRPr="008747F4" w:rsidDel="00F82D09">
        <w:rPr>
          <w:rFonts w:cs="Arial"/>
          <w:lang w:eastAsia="en-GB"/>
        </w:rPr>
        <w:t xml:space="preserve">we do not regard </w:t>
      </w:r>
      <w:r w:rsidRPr="008747F4">
        <w:rPr>
          <w:rFonts w:cs="Arial"/>
          <w:lang w:eastAsia="en-GB"/>
        </w:rPr>
        <w:t>the exercise of the power as a regulatory burden, rather it is a measure to ensure compliance.</w:t>
      </w:r>
    </w:p>
    <w:p w14:paraId="1C45DE95" w14:textId="77777777" w:rsidR="004964D1" w:rsidRPr="008D07C3" w:rsidRDefault="004964D1" w:rsidP="00BF6627">
      <w:pPr>
        <w:spacing w:line="276" w:lineRule="auto"/>
        <w:rPr>
          <w:rFonts w:cs="Arial"/>
          <w:lang w:eastAsia="en-GB"/>
        </w:rPr>
      </w:pPr>
    </w:p>
    <w:p w14:paraId="3F78B6BF" w14:textId="24DD28CB" w:rsidR="004964D1" w:rsidRDefault="004964D1" w:rsidP="00BF6627">
      <w:pPr>
        <w:pStyle w:val="ListParagraph"/>
        <w:numPr>
          <w:ilvl w:val="0"/>
          <w:numId w:val="12"/>
        </w:numPr>
        <w:spacing w:line="276" w:lineRule="auto"/>
        <w:rPr>
          <w:rFonts w:cs="Arial"/>
          <w:lang w:eastAsia="en-GB"/>
        </w:rPr>
      </w:pPr>
      <w:r w:rsidRPr="008747F4">
        <w:rPr>
          <w:rFonts w:cs="Arial"/>
          <w:lang w:eastAsia="en-GB"/>
        </w:rPr>
        <w:t>To support this, a Post</w:t>
      </w:r>
      <w:r w:rsidR="00705C80">
        <w:rPr>
          <w:rFonts w:cs="Arial"/>
          <w:lang w:eastAsia="en-GB"/>
        </w:rPr>
        <w:t>-</w:t>
      </w:r>
      <w:r w:rsidRPr="008747F4">
        <w:rPr>
          <w:rFonts w:cs="Arial"/>
          <w:lang w:eastAsia="en-GB"/>
        </w:rPr>
        <w:t>Implementation Review published in 2016 covered legislation granting the Registrar powers to change or remove specific company information from the register. Specifically, the powers applied to a director’s appointment details or a company’s registered office address.</w:t>
      </w:r>
      <w:r w:rsidRPr="00166C93">
        <w:rPr>
          <w:rStyle w:val="FootnoteReference"/>
        </w:rPr>
        <w:footnoteReference w:id="32"/>
      </w:r>
      <w:r w:rsidRPr="00166C93">
        <w:rPr>
          <w:rStyle w:val="FootnoteReference"/>
        </w:rPr>
        <w:t xml:space="preserve"> </w:t>
      </w:r>
      <w:r w:rsidR="00F45B61">
        <w:t xml:space="preserve"> </w:t>
      </w:r>
      <w:r w:rsidR="00705C80">
        <w:rPr>
          <w:rFonts w:cs="Arial"/>
          <w:lang w:eastAsia="en-GB"/>
        </w:rPr>
        <w:t>The review</w:t>
      </w:r>
      <w:r w:rsidRPr="008747F4">
        <w:rPr>
          <w:rFonts w:cs="Arial"/>
          <w:lang w:eastAsia="en-GB"/>
        </w:rPr>
        <w:t xml:space="preserve"> shows that there were very few cases for either measure where those subject to the powers provided satisfactory evidence to challenge the removal of the director or change of office address.</w:t>
      </w:r>
    </w:p>
    <w:p w14:paraId="6DC1BF3C" w14:textId="77777777" w:rsidR="008747F4" w:rsidRPr="008747F4" w:rsidRDefault="008747F4" w:rsidP="00BF6627">
      <w:pPr>
        <w:spacing w:line="276" w:lineRule="auto"/>
        <w:rPr>
          <w:rFonts w:cs="Arial"/>
          <w:lang w:eastAsia="en-GB"/>
        </w:rPr>
      </w:pPr>
    </w:p>
    <w:p w14:paraId="7C425086" w14:textId="2DD2DAE6" w:rsidR="008747F4" w:rsidRDefault="004964D1" w:rsidP="00BF6627">
      <w:pPr>
        <w:spacing w:line="276" w:lineRule="auto"/>
        <w:rPr>
          <w:u w:val="single"/>
        </w:rPr>
      </w:pPr>
      <w:r w:rsidRPr="00E37CE2">
        <w:rPr>
          <w:u w:val="single"/>
        </w:rPr>
        <w:t>Ensure that the Registrar is able to apply the querying power to company names</w:t>
      </w:r>
    </w:p>
    <w:p w14:paraId="40A22A27" w14:textId="77777777" w:rsidR="008747F4" w:rsidRPr="00E37CE2" w:rsidRDefault="008747F4" w:rsidP="00BF6627">
      <w:pPr>
        <w:spacing w:line="276" w:lineRule="auto"/>
        <w:rPr>
          <w:u w:val="single"/>
        </w:rPr>
      </w:pPr>
    </w:p>
    <w:p w14:paraId="5EF3C13B" w14:textId="506978C8" w:rsidR="004964D1" w:rsidRPr="008747F4" w:rsidRDefault="004964D1" w:rsidP="00BF6627">
      <w:pPr>
        <w:pStyle w:val="ListParagraph"/>
        <w:numPr>
          <w:ilvl w:val="0"/>
          <w:numId w:val="12"/>
        </w:numPr>
        <w:spacing w:line="276" w:lineRule="auto"/>
        <w:rPr>
          <w:rFonts w:cs="Arial"/>
          <w:lang w:eastAsia="en-GB"/>
        </w:rPr>
      </w:pPr>
      <w:r w:rsidRPr="008747F4">
        <w:rPr>
          <w:rFonts w:cs="Arial"/>
          <w:lang w:eastAsia="en-GB"/>
        </w:rPr>
        <w:t xml:space="preserve">The Registrar </w:t>
      </w:r>
      <w:r w:rsidR="00776F75" w:rsidRPr="008747F4">
        <w:rPr>
          <w:rFonts w:cs="Arial"/>
          <w:lang w:eastAsia="en-GB"/>
        </w:rPr>
        <w:t xml:space="preserve">will </w:t>
      </w:r>
      <w:r w:rsidRPr="008747F4">
        <w:rPr>
          <w:rFonts w:cs="Arial"/>
          <w:lang w:eastAsia="en-GB"/>
        </w:rPr>
        <w:t>have the power</w:t>
      </w:r>
      <w:r w:rsidRPr="008747F4" w:rsidDel="00C2530A">
        <w:rPr>
          <w:rFonts w:cs="Arial"/>
          <w:lang w:eastAsia="en-GB"/>
        </w:rPr>
        <w:t xml:space="preserve"> </w:t>
      </w:r>
      <w:r w:rsidRPr="008747F4">
        <w:rPr>
          <w:rFonts w:cs="Arial"/>
          <w:lang w:eastAsia="en-GB"/>
        </w:rPr>
        <w:t>to ask companies to change their name, both pre- and post-registration, although we anticipate more pre-registration queries.</w:t>
      </w:r>
      <w:r w:rsidRPr="00166C93">
        <w:rPr>
          <w:rStyle w:val="FootnoteReference"/>
        </w:rPr>
        <w:footnoteReference w:id="33"/>
      </w:r>
    </w:p>
    <w:p w14:paraId="4848F05D" w14:textId="77777777" w:rsidR="004964D1" w:rsidRDefault="004964D1" w:rsidP="00BF6627">
      <w:pPr>
        <w:spacing w:line="276" w:lineRule="auto"/>
        <w:rPr>
          <w:rFonts w:cs="Arial"/>
          <w:lang w:eastAsia="en-GB"/>
        </w:rPr>
      </w:pPr>
    </w:p>
    <w:p w14:paraId="563B2CED" w14:textId="4FADDBC7" w:rsidR="00BD56AD" w:rsidRDefault="004964D1" w:rsidP="00BF6627">
      <w:pPr>
        <w:pStyle w:val="ListParagraph"/>
        <w:numPr>
          <w:ilvl w:val="0"/>
          <w:numId w:val="12"/>
        </w:numPr>
        <w:spacing w:line="276" w:lineRule="auto"/>
        <w:rPr>
          <w:lang w:eastAsia="en-GB"/>
        </w:rPr>
      </w:pPr>
      <w:r w:rsidRPr="008747F4">
        <w:rPr>
          <w:rFonts w:cs="Arial"/>
          <w:lang w:eastAsia="en-GB"/>
        </w:rPr>
        <w:lastRenderedPageBreak/>
        <w:t xml:space="preserve">We anticipate that there would be very few cases. For example, the Company Names Tribunal service, which deals with complaints between companies over the registering of names, deals with </w:t>
      </w:r>
      <w:r w:rsidR="00064127">
        <w:rPr>
          <w:rFonts w:cs="Arial"/>
          <w:lang w:eastAsia="en-GB"/>
        </w:rPr>
        <w:t>below</w:t>
      </w:r>
      <w:r w:rsidRPr="008747F4">
        <w:rPr>
          <w:rFonts w:cs="Arial"/>
          <w:lang w:eastAsia="en-GB"/>
        </w:rPr>
        <w:t xml:space="preserve"> two hundred cases a year (</w:t>
      </w:r>
      <w:r w:rsidR="00DD0CA2">
        <w:rPr>
          <w:rFonts w:cs="Arial"/>
          <w:lang w:eastAsia="en-GB"/>
        </w:rPr>
        <w:t>f</w:t>
      </w:r>
      <w:r w:rsidRPr="008747F4">
        <w:rPr>
          <w:rFonts w:cs="Arial"/>
          <w:lang w:eastAsia="en-GB"/>
        </w:rPr>
        <w:t xml:space="preserve">igure </w:t>
      </w:r>
      <w:r w:rsidR="0062559F">
        <w:rPr>
          <w:rFonts w:cs="Arial"/>
          <w:lang w:eastAsia="en-GB"/>
        </w:rPr>
        <w:t>6</w:t>
      </w:r>
      <w:r w:rsidRPr="008747F4">
        <w:rPr>
          <w:rFonts w:cs="Arial"/>
          <w:lang w:eastAsia="en-GB"/>
        </w:rPr>
        <w:t>).</w:t>
      </w:r>
      <w:r w:rsidRPr="00166C93">
        <w:rPr>
          <w:rStyle w:val="FootnoteReference"/>
        </w:rPr>
        <w:footnoteReference w:id="34"/>
      </w:r>
      <w:r w:rsidRPr="008747F4">
        <w:rPr>
          <w:rFonts w:cs="Arial"/>
          <w:lang w:eastAsia="en-GB"/>
        </w:rPr>
        <w:t xml:space="preserve">  Most cases are undefended.</w:t>
      </w:r>
      <w:r w:rsidRPr="00166C93">
        <w:rPr>
          <w:rStyle w:val="FootnoteReference"/>
        </w:rPr>
        <w:footnoteReference w:id="35"/>
      </w:r>
    </w:p>
    <w:p w14:paraId="61769E60" w14:textId="77777777" w:rsidR="00BD56AD" w:rsidRPr="008747F4" w:rsidRDefault="00BD56AD" w:rsidP="00BF6627">
      <w:pPr>
        <w:spacing w:line="276" w:lineRule="auto"/>
        <w:rPr>
          <w:rFonts w:cs="Arial"/>
          <w:lang w:eastAsia="en-GB"/>
        </w:rPr>
      </w:pPr>
    </w:p>
    <w:p w14:paraId="7C243C79" w14:textId="51C7C6F7" w:rsidR="00BD56AD" w:rsidRDefault="004964D1" w:rsidP="00BF6627">
      <w:pPr>
        <w:spacing w:line="276" w:lineRule="auto"/>
        <w:rPr>
          <w:rFonts w:cs="Arial"/>
          <w:b/>
          <w:lang w:eastAsia="en-GB"/>
        </w:rPr>
      </w:pPr>
      <w:r w:rsidRPr="00461460">
        <w:rPr>
          <w:rFonts w:cs="Arial"/>
          <w:b/>
          <w:lang w:eastAsia="en-GB"/>
        </w:rPr>
        <w:t xml:space="preserve">Figure </w:t>
      </w:r>
      <w:r w:rsidR="0062559F">
        <w:rPr>
          <w:rFonts w:cs="Arial"/>
          <w:b/>
          <w:lang w:eastAsia="en-GB"/>
        </w:rPr>
        <w:t>6</w:t>
      </w:r>
      <w:r w:rsidRPr="00961E89">
        <w:rPr>
          <w:rFonts w:cs="Arial"/>
          <w:b/>
          <w:lang w:eastAsia="en-GB"/>
        </w:rPr>
        <w:t>: Company Names Tribunals Decisions</w:t>
      </w:r>
      <w:r>
        <w:rPr>
          <w:rFonts w:cs="Arial"/>
          <w:b/>
          <w:lang w:eastAsia="en-GB"/>
        </w:rPr>
        <w:t>, 2017-2020</w:t>
      </w:r>
    </w:p>
    <w:tbl>
      <w:tblPr>
        <w:tblpPr w:leftFromText="180" w:rightFromText="180" w:vertAnchor="text" w:horzAnchor="margin" w:tblpY="6"/>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1"/>
        <w:gridCol w:w="841"/>
        <w:gridCol w:w="841"/>
        <w:gridCol w:w="841"/>
        <w:gridCol w:w="841"/>
      </w:tblGrid>
      <w:tr w:rsidR="00BD56AD" w:rsidRPr="00795BDD" w14:paraId="4521B366" w14:textId="77777777" w:rsidTr="00166C93">
        <w:trPr>
          <w:trHeight w:val="255"/>
        </w:trPr>
        <w:tc>
          <w:tcPr>
            <w:tcW w:w="6251" w:type="dxa"/>
            <w:shd w:val="clear" w:color="auto" w:fill="002060"/>
            <w:noWrap/>
            <w:vAlign w:val="bottom"/>
            <w:hideMark/>
          </w:tcPr>
          <w:p w14:paraId="0B21EC8D" w14:textId="77777777" w:rsidR="00BD56AD" w:rsidRPr="00961E89" w:rsidRDefault="00BD56AD" w:rsidP="00BF6627">
            <w:pPr>
              <w:spacing w:line="276" w:lineRule="auto"/>
              <w:jc w:val="center"/>
              <w:rPr>
                <w:rFonts w:cs="Arial"/>
                <w:b/>
                <w:bCs/>
                <w:color w:val="FFFFFF" w:themeColor="background1"/>
                <w:lang w:eastAsia="en-GB"/>
              </w:rPr>
            </w:pPr>
          </w:p>
        </w:tc>
        <w:tc>
          <w:tcPr>
            <w:tcW w:w="841" w:type="dxa"/>
            <w:shd w:val="clear" w:color="auto" w:fill="002060"/>
          </w:tcPr>
          <w:p w14:paraId="2F7C9C63" w14:textId="77777777" w:rsidR="00BD56AD" w:rsidRPr="00961E89" w:rsidRDefault="00BD56AD" w:rsidP="00BF6627">
            <w:pPr>
              <w:spacing w:line="276" w:lineRule="auto"/>
              <w:jc w:val="center"/>
              <w:rPr>
                <w:rFonts w:cs="Arial"/>
                <w:b/>
                <w:bCs/>
                <w:color w:val="FFFFFF" w:themeColor="background1"/>
                <w:lang w:eastAsia="en-GB"/>
              </w:rPr>
            </w:pPr>
            <w:r>
              <w:rPr>
                <w:rFonts w:cs="Arial"/>
                <w:b/>
                <w:bCs/>
                <w:color w:val="FFFFFF" w:themeColor="background1"/>
                <w:lang w:eastAsia="en-GB"/>
              </w:rPr>
              <w:t>2017</w:t>
            </w:r>
          </w:p>
        </w:tc>
        <w:tc>
          <w:tcPr>
            <w:tcW w:w="841" w:type="dxa"/>
            <w:shd w:val="clear" w:color="auto" w:fill="002060"/>
            <w:vAlign w:val="bottom"/>
          </w:tcPr>
          <w:p w14:paraId="5A886086" w14:textId="77777777" w:rsidR="00BD56AD" w:rsidRDefault="00BD56AD" w:rsidP="00BF6627">
            <w:pPr>
              <w:spacing w:line="276" w:lineRule="auto"/>
              <w:jc w:val="center"/>
              <w:rPr>
                <w:rFonts w:cs="Arial"/>
                <w:b/>
                <w:bCs/>
                <w:color w:val="FFFFFF" w:themeColor="background1"/>
                <w:lang w:eastAsia="en-GB"/>
              </w:rPr>
            </w:pPr>
            <w:r w:rsidRPr="00961E89">
              <w:rPr>
                <w:rFonts w:cs="Arial"/>
                <w:b/>
                <w:bCs/>
                <w:color w:val="FFFFFF" w:themeColor="background1"/>
                <w:lang w:eastAsia="en-GB"/>
              </w:rPr>
              <w:t>2018</w:t>
            </w:r>
          </w:p>
        </w:tc>
        <w:tc>
          <w:tcPr>
            <w:tcW w:w="841" w:type="dxa"/>
            <w:shd w:val="clear" w:color="auto" w:fill="002060"/>
            <w:vAlign w:val="bottom"/>
          </w:tcPr>
          <w:p w14:paraId="3CEBD75C" w14:textId="77777777" w:rsidR="00BD56AD" w:rsidRDefault="00BD56AD" w:rsidP="00BF6627">
            <w:pPr>
              <w:spacing w:line="276" w:lineRule="auto"/>
              <w:jc w:val="center"/>
              <w:rPr>
                <w:rFonts w:cs="Arial"/>
                <w:b/>
                <w:bCs/>
                <w:color w:val="FFFFFF" w:themeColor="background1"/>
                <w:lang w:eastAsia="en-GB"/>
              </w:rPr>
            </w:pPr>
            <w:r w:rsidRPr="00961E89">
              <w:rPr>
                <w:rFonts w:cs="Arial"/>
                <w:b/>
                <w:bCs/>
                <w:color w:val="FFFFFF" w:themeColor="background1"/>
                <w:lang w:eastAsia="en-GB"/>
              </w:rPr>
              <w:t>2019</w:t>
            </w:r>
          </w:p>
        </w:tc>
        <w:tc>
          <w:tcPr>
            <w:tcW w:w="841" w:type="dxa"/>
            <w:shd w:val="clear" w:color="auto" w:fill="002060"/>
            <w:vAlign w:val="bottom"/>
          </w:tcPr>
          <w:p w14:paraId="3EB1C6BA" w14:textId="77777777" w:rsidR="00BD56AD" w:rsidRDefault="00BD56AD" w:rsidP="00BF6627">
            <w:pPr>
              <w:spacing w:line="276" w:lineRule="auto"/>
              <w:jc w:val="center"/>
              <w:rPr>
                <w:rFonts w:cs="Arial"/>
                <w:b/>
                <w:bCs/>
                <w:color w:val="FFFFFF" w:themeColor="background1"/>
                <w:lang w:eastAsia="en-GB"/>
              </w:rPr>
            </w:pPr>
            <w:r w:rsidRPr="00961E89">
              <w:rPr>
                <w:rFonts w:cs="Arial"/>
                <w:b/>
                <w:bCs/>
                <w:color w:val="FFFFFF" w:themeColor="background1"/>
                <w:lang w:eastAsia="en-GB"/>
              </w:rPr>
              <w:t>2020</w:t>
            </w:r>
          </w:p>
        </w:tc>
      </w:tr>
      <w:tr w:rsidR="00BD56AD" w:rsidRPr="00795BDD" w14:paraId="56A9AA15" w14:textId="77777777" w:rsidTr="00166C93">
        <w:trPr>
          <w:trHeight w:val="255"/>
        </w:trPr>
        <w:tc>
          <w:tcPr>
            <w:tcW w:w="6251" w:type="dxa"/>
            <w:shd w:val="clear" w:color="auto" w:fill="auto"/>
            <w:noWrap/>
            <w:vAlign w:val="bottom"/>
            <w:hideMark/>
          </w:tcPr>
          <w:p w14:paraId="38EC2420" w14:textId="77777777" w:rsidR="00BD56AD" w:rsidRPr="00F158FA" w:rsidRDefault="00BD56AD" w:rsidP="00BF6627">
            <w:pPr>
              <w:spacing w:line="276" w:lineRule="auto"/>
              <w:jc w:val="center"/>
              <w:rPr>
                <w:rFonts w:cs="Arial"/>
                <w:b/>
                <w:bCs/>
                <w:color w:val="000000"/>
                <w:lang w:eastAsia="en-GB"/>
              </w:rPr>
            </w:pPr>
            <w:r w:rsidRPr="00F158FA">
              <w:rPr>
                <w:rFonts w:cs="Arial"/>
                <w:b/>
                <w:bCs/>
                <w:color w:val="000000"/>
                <w:lang w:eastAsia="en-GB"/>
              </w:rPr>
              <w:t>Undefended decisions</w:t>
            </w:r>
          </w:p>
        </w:tc>
        <w:tc>
          <w:tcPr>
            <w:tcW w:w="841" w:type="dxa"/>
          </w:tcPr>
          <w:p w14:paraId="5632B1D2" w14:textId="77777777" w:rsidR="00BD56AD" w:rsidRPr="00CE0291" w:rsidRDefault="00BD56AD" w:rsidP="00BF6627">
            <w:pPr>
              <w:spacing w:line="276" w:lineRule="auto"/>
              <w:jc w:val="center"/>
              <w:rPr>
                <w:rFonts w:cs="Arial"/>
                <w:color w:val="000000"/>
                <w:lang w:eastAsia="en-GB"/>
              </w:rPr>
            </w:pPr>
            <w:r>
              <w:rPr>
                <w:rFonts w:cs="Arial"/>
                <w:color w:val="000000"/>
                <w:lang w:eastAsia="en-GB"/>
              </w:rPr>
              <w:t>128</w:t>
            </w:r>
          </w:p>
        </w:tc>
        <w:tc>
          <w:tcPr>
            <w:tcW w:w="841" w:type="dxa"/>
            <w:vAlign w:val="bottom"/>
          </w:tcPr>
          <w:p w14:paraId="71DCA917"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150</w:t>
            </w:r>
          </w:p>
        </w:tc>
        <w:tc>
          <w:tcPr>
            <w:tcW w:w="841" w:type="dxa"/>
            <w:vAlign w:val="bottom"/>
          </w:tcPr>
          <w:p w14:paraId="394FD576"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123</w:t>
            </w:r>
          </w:p>
        </w:tc>
        <w:tc>
          <w:tcPr>
            <w:tcW w:w="841" w:type="dxa"/>
            <w:vAlign w:val="bottom"/>
          </w:tcPr>
          <w:p w14:paraId="46BCDE51"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67</w:t>
            </w:r>
          </w:p>
        </w:tc>
      </w:tr>
      <w:tr w:rsidR="00BD56AD" w:rsidRPr="00795BDD" w14:paraId="2808D1B4" w14:textId="77777777" w:rsidTr="00166C93">
        <w:trPr>
          <w:trHeight w:val="82"/>
        </w:trPr>
        <w:tc>
          <w:tcPr>
            <w:tcW w:w="6251" w:type="dxa"/>
            <w:shd w:val="clear" w:color="auto" w:fill="auto"/>
            <w:noWrap/>
            <w:vAlign w:val="bottom"/>
            <w:hideMark/>
          </w:tcPr>
          <w:p w14:paraId="45EECD9B" w14:textId="77777777" w:rsidR="00BD56AD" w:rsidRPr="00F158FA" w:rsidRDefault="00BD56AD" w:rsidP="00BF6627">
            <w:pPr>
              <w:spacing w:line="276" w:lineRule="auto"/>
              <w:jc w:val="center"/>
              <w:rPr>
                <w:rFonts w:cs="Arial"/>
                <w:b/>
                <w:bCs/>
                <w:color w:val="000000"/>
                <w:lang w:eastAsia="en-GB"/>
              </w:rPr>
            </w:pPr>
            <w:r w:rsidRPr="00F158FA">
              <w:rPr>
                <w:rFonts w:cs="Arial"/>
                <w:b/>
                <w:bCs/>
                <w:color w:val="000000"/>
                <w:lang w:eastAsia="en-GB"/>
              </w:rPr>
              <w:t>Defended decisions/other</w:t>
            </w:r>
          </w:p>
        </w:tc>
        <w:tc>
          <w:tcPr>
            <w:tcW w:w="841" w:type="dxa"/>
          </w:tcPr>
          <w:p w14:paraId="75529550" w14:textId="77777777" w:rsidR="00BD56AD" w:rsidRPr="00CE0291" w:rsidRDefault="00BD56AD" w:rsidP="00BF6627">
            <w:pPr>
              <w:spacing w:line="276" w:lineRule="auto"/>
              <w:jc w:val="center"/>
              <w:rPr>
                <w:rFonts w:cs="Arial"/>
                <w:color w:val="000000"/>
                <w:lang w:eastAsia="en-GB"/>
              </w:rPr>
            </w:pPr>
            <w:r>
              <w:rPr>
                <w:rFonts w:cs="Arial"/>
                <w:color w:val="000000"/>
                <w:lang w:eastAsia="en-GB"/>
              </w:rPr>
              <w:t>9</w:t>
            </w:r>
          </w:p>
        </w:tc>
        <w:tc>
          <w:tcPr>
            <w:tcW w:w="841" w:type="dxa"/>
            <w:vAlign w:val="bottom"/>
          </w:tcPr>
          <w:p w14:paraId="7C370E60"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22</w:t>
            </w:r>
          </w:p>
        </w:tc>
        <w:tc>
          <w:tcPr>
            <w:tcW w:w="841" w:type="dxa"/>
            <w:vAlign w:val="bottom"/>
          </w:tcPr>
          <w:p w14:paraId="672F83DD"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7</w:t>
            </w:r>
          </w:p>
        </w:tc>
        <w:tc>
          <w:tcPr>
            <w:tcW w:w="841" w:type="dxa"/>
            <w:vAlign w:val="bottom"/>
          </w:tcPr>
          <w:p w14:paraId="24E2B364" w14:textId="77777777" w:rsidR="00BD56AD" w:rsidRDefault="00BD56AD" w:rsidP="00BF6627">
            <w:pPr>
              <w:spacing w:line="276" w:lineRule="auto"/>
              <w:jc w:val="center"/>
              <w:rPr>
                <w:rFonts w:cs="Arial"/>
                <w:color w:val="000000"/>
                <w:lang w:eastAsia="en-GB"/>
              </w:rPr>
            </w:pPr>
            <w:r w:rsidRPr="00CE0291">
              <w:rPr>
                <w:rFonts w:cs="Arial"/>
                <w:color w:val="000000"/>
                <w:lang w:eastAsia="en-GB"/>
              </w:rPr>
              <w:t>11</w:t>
            </w:r>
          </w:p>
        </w:tc>
      </w:tr>
      <w:tr w:rsidR="00BD56AD" w:rsidRPr="00795BDD" w14:paraId="6453B9D0" w14:textId="77777777" w:rsidTr="00166C93">
        <w:trPr>
          <w:trHeight w:val="77"/>
        </w:trPr>
        <w:tc>
          <w:tcPr>
            <w:tcW w:w="6251" w:type="dxa"/>
            <w:shd w:val="clear" w:color="auto" w:fill="auto"/>
            <w:noWrap/>
            <w:vAlign w:val="bottom"/>
            <w:hideMark/>
          </w:tcPr>
          <w:p w14:paraId="7561C014" w14:textId="77777777" w:rsidR="00BD56AD" w:rsidRPr="00F158FA" w:rsidRDefault="00BD56AD" w:rsidP="00BF6627">
            <w:pPr>
              <w:spacing w:line="276" w:lineRule="auto"/>
              <w:jc w:val="center"/>
              <w:rPr>
                <w:rFonts w:cs="Arial"/>
                <w:b/>
                <w:bCs/>
                <w:color w:val="000000"/>
                <w:lang w:eastAsia="en-GB"/>
              </w:rPr>
            </w:pPr>
            <w:r w:rsidRPr="00F158FA">
              <w:rPr>
                <w:rFonts w:cs="Arial"/>
                <w:b/>
                <w:bCs/>
                <w:color w:val="000000"/>
                <w:lang w:eastAsia="en-GB"/>
              </w:rPr>
              <w:t>Total</w:t>
            </w:r>
          </w:p>
        </w:tc>
        <w:tc>
          <w:tcPr>
            <w:tcW w:w="841" w:type="dxa"/>
          </w:tcPr>
          <w:p w14:paraId="4212A95D" w14:textId="77777777" w:rsidR="00BD56AD" w:rsidRPr="00D36956" w:rsidRDefault="00BD56AD" w:rsidP="00BF6627">
            <w:pPr>
              <w:spacing w:line="276" w:lineRule="auto"/>
              <w:jc w:val="center"/>
              <w:rPr>
                <w:rFonts w:cs="Arial"/>
                <w:b/>
                <w:bCs/>
                <w:color w:val="000000"/>
                <w:lang w:eastAsia="en-GB"/>
              </w:rPr>
            </w:pPr>
            <w:r w:rsidRPr="00D36956">
              <w:rPr>
                <w:rFonts w:cs="Arial"/>
                <w:b/>
                <w:bCs/>
                <w:color w:val="000000"/>
                <w:lang w:eastAsia="en-GB"/>
              </w:rPr>
              <w:t>137</w:t>
            </w:r>
          </w:p>
        </w:tc>
        <w:tc>
          <w:tcPr>
            <w:tcW w:w="841" w:type="dxa"/>
            <w:vAlign w:val="bottom"/>
          </w:tcPr>
          <w:p w14:paraId="60F8366A" w14:textId="77777777" w:rsidR="00BD56AD" w:rsidRPr="00D36956" w:rsidRDefault="00BD56AD" w:rsidP="00BF6627">
            <w:pPr>
              <w:spacing w:line="276" w:lineRule="auto"/>
              <w:jc w:val="center"/>
              <w:rPr>
                <w:rFonts w:cs="Arial"/>
                <w:b/>
                <w:bCs/>
                <w:color w:val="000000"/>
                <w:lang w:eastAsia="en-GB"/>
              </w:rPr>
            </w:pPr>
            <w:r w:rsidRPr="00D36956">
              <w:rPr>
                <w:rFonts w:cs="Arial"/>
                <w:b/>
                <w:bCs/>
                <w:color w:val="000000"/>
                <w:lang w:eastAsia="en-GB"/>
              </w:rPr>
              <w:t>172</w:t>
            </w:r>
          </w:p>
        </w:tc>
        <w:tc>
          <w:tcPr>
            <w:tcW w:w="841" w:type="dxa"/>
            <w:vAlign w:val="bottom"/>
          </w:tcPr>
          <w:p w14:paraId="2D4C7459" w14:textId="77777777" w:rsidR="00BD56AD" w:rsidRPr="00D36956" w:rsidRDefault="00BD56AD" w:rsidP="00BF6627">
            <w:pPr>
              <w:spacing w:line="276" w:lineRule="auto"/>
              <w:jc w:val="center"/>
              <w:rPr>
                <w:rFonts w:cs="Arial"/>
                <w:b/>
                <w:bCs/>
                <w:color w:val="000000"/>
                <w:lang w:eastAsia="en-GB"/>
              </w:rPr>
            </w:pPr>
            <w:r w:rsidRPr="00D36956">
              <w:rPr>
                <w:rFonts w:cs="Arial"/>
                <w:b/>
                <w:bCs/>
                <w:color w:val="000000"/>
                <w:lang w:eastAsia="en-GB"/>
              </w:rPr>
              <w:t>130</w:t>
            </w:r>
          </w:p>
        </w:tc>
        <w:tc>
          <w:tcPr>
            <w:tcW w:w="841" w:type="dxa"/>
            <w:vAlign w:val="bottom"/>
          </w:tcPr>
          <w:p w14:paraId="69184D20" w14:textId="77777777" w:rsidR="00BD56AD" w:rsidRPr="00D36956" w:rsidRDefault="00BD56AD" w:rsidP="00BF6627">
            <w:pPr>
              <w:spacing w:line="276" w:lineRule="auto"/>
              <w:jc w:val="center"/>
              <w:rPr>
                <w:rFonts w:cs="Arial"/>
                <w:b/>
                <w:bCs/>
                <w:color w:val="000000"/>
                <w:lang w:eastAsia="en-GB"/>
              </w:rPr>
            </w:pPr>
            <w:r w:rsidRPr="00D36956">
              <w:rPr>
                <w:rFonts w:cs="Arial"/>
                <w:b/>
                <w:bCs/>
                <w:color w:val="000000"/>
                <w:lang w:eastAsia="en-GB"/>
              </w:rPr>
              <w:t>78</w:t>
            </w:r>
          </w:p>
        </w:tc>
      </w:tr>
    </w:tbl>
    <w:p w14:paraId="0B6B2986" w14:textId="77777777" w:rsidR="00BD56AD" w:rsidRDefault="00BD56AD" w:rsidP="00BF6627">
      <w:pPr>
        <w:spacing w:line="276" w:lineRule="auto"/>
        <w:rPr>
          <w:rFonts w:cs="Arial"/>
          <w:b/>
          <w:lang w:eastAsia="en-GB"/>
        </w:rPr>
      </w:pPr>
    </w:p>
    <w:p w14:paraId="1FA7CD67" w14:textId="77777777" w:rsidR="00BD56AD" w:rsidRDefault="00BD56AD" w:rsidP="00BF6627">
      <w:pPr>
        <w:spacing w:line="276" w:lineRule="auto"/>
        <w:rPr>
          <w:rFonts w:cs="Arial"/>
          <w:b/>
          <w:lang w:eastAsia="en-GB"/>
        </w:rPr>
      </w:pPr>
    </w:p>
    <w:p w14:paraId="53136046" w14:textId="77777777" w:rsidR="00BD56AD" w:rsidRDefault="00BD56AD" w:rsidP="00BF6627">
      <w:pPr>
        <w:spacing w:line="276" w:lineRule="auto"/>
        <w:rPr>
          <w:rFonts w:cs="Arial"/>
          <w:b/>
          <w:lang w:eastAsia="en-GB"/>
        </w:rPr>
      </w:pPr>
    </w:p>
    <w:p w14:paraId="13BFCAA7" w14:textId="77777777" w:rsidR="00BD56AD" w:rsidRDefault="00BD56AD" w:rsidP="00BF6627">
      <w:pPr>
        <w:spacing w:line="276" w:lineRule="auto"/>
        <w:rPr>
          <w:rFonts w:cs="Arial"/>
          <w:b/>
          <w:lang w:eastAsia="en-GB"/>
        </w:rPr>
      </w:pPr>
    </w:p>
    <w:p w14:paraId="2BCC1BF3" w14:textId="77777777" w:rsidR="00BD56AD" w:rsidRPr="00FF4B28" w:rsidRDefault="00BD56AD" w:rsidP="00BF6627">
      <w:pPr>
        <w:spacing w:line="276" w:lineRule="auto"/>
        <w:rPr>
          <w:rFonts w:cs="Arial"/>
          <w:sz w:val="20"/>
          <w:szCs w:val="20"/>
        </w:rPr>
      </w:pPr>
      <w:r w:rsidRPr="00FF4B28">
        <w:rPr>
          <w:rFonts w:cs="Arial"/>
          <w:sz w:val="20"/>
          <w:szCs w:val="20"/>
        </w:rPr>
        <w:t>Source: Company Names Tribunal Service</w:t>
      </w:r>
      <w:r>
        <w:rPr>
          <w:rFonts w:cs="Arial"/>
          <w:sz w:val="20"/>
          <w:szCs w:val="20"/>
        </w:rPr>
        <w:t xml:space="preserve"> 2021</w:t>
      </w:r>
      <w:r w:rsidRPr="00FF4B28">
        <w:rPr>
          <w:rFonts w:cs="Arial"/>
          <w:sz w:val="20"/>
          <w:szCs w:val="20"/>
        </w:rPr>
        <w:t>. Table may not add up due to rounding</w:t>
      </w:r>
    </w:p>
    <w:p w14:paraId="04577FBD" w14:textId="77777777" w:rsidR="00BD56AD" w:rsidRPr="00BD56AD" w:rsidRDefault="00BD56AD" w:rsidP="00BF6627">
      <w:pPr>
        <w:spacing w:line="276" w:lineRule="auto"/>
        <w:rPr>
          <w:rFonts w:cs="Arial"/>
          <w:b/>
          <w:lang w:eastAsia="en-GB"/>
        </w:rPr>
      </w:pPr>
    </w:p>
    <w:p w14:paraId="10301C8A" w14:textId="49E0DE13" w:rsidR="004964D1" w:rsidRDefault="004964D1" w:rsidP="00BF6627">
      <w:pPr>
        <w:pStyle w:val="ListParagraph"/>
        <w:numPr>
          <w:ilvl w:val="0"/>
          <w:numId w:val="12"/>
        </w:numPr>
        <w:spacing w:line="276" w:lineRule="auto"/>
        <w:rPr>
          <w:rFonts w:cs="Arial"/>
          <w:lang w:eastAsia="en-GB"/>
        </w:rPr>
      </w:pPr>
      <w:r w:rsidRPr="008747F4">
        <w:rPr>
          <w:rFonts w:cs="Arial"/>
          <w:lang w:eastAsia="en-GB"/>
        </w:rPr>
        <w:t>Therefore, we expect that costs arising from the changing of company names will be minimal as the power will primarily be exercised where there is an identified error, anomaly or inaccuracy which appears fraudulent, suspicious or may impact the integrity of the register or wider business environment.</w:t>
      </w:r>
    </w:p>
    <w:p w14:paraId="16D90CCC" w14:textId="77777777" w:rsidR="008747F4" w:rsidRPr="008747F4" w:rsidRDefault="008747F4" w:rsidP="00BF6627">
      <w:pPr>
        <w:spacing w:line="276" w:lineRule="auto"/>
        <w:rPr>
          <w:lang w:eastAsia="en-GB"/>
        </w:rPr>
      </w:pPr>
    </w:p>
    <w:p w14:paraId="20C38512" w14:textId="77777777" w:rsidR="004964D1" w:rsidRPr="008D07C3" w:rsidRDefault="004964D1" w:rsidP="00BF6627">
      <w:pPr>
        <w:spacing w:line="276" w:lineRule="auto"/>
        <w:rPr>
          <w:u w:val="single"/>
        </w:rPr>
      </w:pPr>
      <w:r w:rsidRPr="009C4D69">
        <w:rPr>
          <w:b/>
          <w:u w:val="single"/>
        </w:rPr>
        <w:t>Direct costs and benefits to business calculations</w:t>
      </w:r>
    </w:p>
    <w:p w14:paraId="07D4BA17" w14:textId="77777777" w:rsidR="004964D1" w:rsidRPr="009C4D69" w:rsidRDefault="004964D1" w:rsidP="00BF6627">
      <w:pPr>
        <w:spacing w:line="276" w:lineRule="auto"/>
        <w:rPr>
          <w:b/>
          <w:bCs/>
          <w:u w:val="single"/>
        </w:rPr>
      </w:pPr>
    </w:p>
    <w:p w14:paraId="06F3C0D4" w14:textId="2B637E02" w:rsidR="004964D1" w:rsidRDefault="004964D1" w:rsidP="00BF6627">
      <w:pPr>
        <w:pStyle w:val="ListParagraph"/>
        <w:numPr>
          <w:ilvl w:val="0"/>
          <w:numId w:val="12"/>
        </w:numPr>
        <w:spacing w:line="276" w:lineRule="auto"/>
        <w:rPr>
          <w:rFonts w:cs="Arial"/>
          <w:lang w:eastAsia="en-GB"/>
        </w:rPr>
      </w:pPr>
      <w:r w:rsidRPr="008747F4">
        <w:rPr>
          <w:rFonts w:cs="Arial"/>
          <w:iCs/>
          <w:lang w:eastAsia="en-GB"/>
        </w:rPr>
        <w:t xml:space="preserve">We have </w:t>
      </w:r>
      <w:r w:rsidR="00BC0D7D">
        <w:rPr>
          <w:rFonts w:cs="Arial"/>
          <w:iCs/>
          <w:lang w:eastAsia="en-GB"/>
        </w:rPr>
        <w:t xml:space="preserve">clearly </w:t>
      </w:r>
      <w:r w:rsidRPr="008747F4">
        <w:rPr>
          <w:rFonts w:cs="Arial"/>
          <w:iCs/>
          <w:lang w:eastAsia="en-GB"/>
        </w:rPr>
        <w:t>set out why we think there will be no costs to compliant businesses from</w:t>
      </w:r>
      <w:r w:rsidRPr="008747F4" w:rsidDel="007E6B8D">
        <w:rPr>
          <w:rFonts w:cs="Arial"/>
          <w:iCs/>
          <w:lang w:eastAsia="en-GB"/>
        </w:rPr>
        <w:t xml:space="preserve"> </w:t>
      </w:r>
      <w:r w:rsidRPr="008747F4">
        <w:rPr>
          <w:rFonts w:cs="Arial"/>
          <w:iCs/>
          <w:lang w:eastAsia="en-GB"/>
        </w:rPr>
        <w:t>these proposals.</w:t>
      </w:r>
      <w:r w:rsidRPr="008747F4">
        <w:rPr>
          <w:rFonts w:cs="Arial"/>
          <w:lang w:eastAsia="en-GB"/>
        </w:rPr>
        <w:t xml:space="preserve"> </w:t>
      </w:r>
    </w:p>
    <w:p w14:paraId="38605AB0" w14:textId="77777777" w:rsidR="001C1523" w:rsidRDefault="001C1523" w:rsidP="00BF6627">
      <w:pPr>
        <w:spacing w:line="276" w:lineRule="auto"/>
        <w:rPr>
          <w:rFonts w:cs="Arial"/>
          <w:lang w:eastAsia="en-GB"/>
        </w:rPr>
      </w:pPr>
    </w:p>
    <w:p w14:paraId="77156E64" w14:textId="518DBF4B" w:rsidR="001C1523" w:rsidRDefault="001C1523" w:rsidP="00BF6627">
      <w:pPr>
        <w:spacing w:line="276" w:lineRule="auto"/>
        <w:rPr>
          <w:rFonts w:cs="Arial"/>
          <w:b/>
          <w:bCs/>
          <w:u w:val="single"/>
          <w:lang w:eastAsia="en-GB"/>
        </w:rPr>
      </w:pPr>
      <w:r>
        <w:rPr>
          <w:rFonts w:cs="Arial"/>
          <w:b/>
          <w:bCs/>
          <w:u w:val="single"/>
          <w:lang w:eastAsia="en-GB"/>
        </w:rPr>
        <w:t>Wider costs and benefits</w:t>
      </w:r>
    </w:p>
    <w:p w14:paraId="616480D2" w14:textId="77777777" w:rsidR="001C1523" w:rsidRDefault="001C1523" w:rsidP="00BF6627">
      <w:pPr>
        <w:spacing w:line="276" w:lineRule="auto"/>
        <w:rPr>
          <w:rFonts w:cs="Arial"/>
          <w:b/>
          <w:bCs/>
          <w:u w:val="single"/>
          <w:lang w:eastAsia="en-GB"/>
        </w:rPr>
      </w:pPr>
    </w:p>
    <w:p w14:paraId="5AB7FB79" w14:textId="633273AA" w:rsidR="001C1523" w:rsidRPr="00166C93" w:rsidRDefault="00654FCB" w:rsidP="00BF6627">
      <w:pPr>
        <w:pStyle w:val="ListParagraph"/>
        <w:numPr>
          <w:ilvl w:val="0"/>
          <w:numId w:val="12"/>
        </w:numPr>
        <w:spacing w:line="276" w:lineRule="auto"/>
        <w:rPr>
          <w:rFonts w:cs="Arial"/>
          <w:u w:val="single"/>
          <w:lang w:eastAsia="en-GB"/>
        </w:rPr>
      </w:pPr>
      <w:r w:rsidRPr="00F73266">
        <w:t xml:space="preserve">While the Registrar is </w:t>
      </w:r>
      <w:r w:rsidR="0080139A">
        <w:t>not</w:t>
      </w:r>
      <w:r w:rsidRPr="00F73266">
        <w:t xml:space="preserve"> wholly responsible for the UK business environment, </w:t>
      </w:r>
      <w:r w:rsidR="0080139A">
        <w:t xml:space="preserve">we envisage </w:t>
      </w:r>
      <w:r w:rsidRPr="00F73266">
        <w:t>maintenance of a more reliable register, expanded powers to tackle abuse and greater data sharing powers will contribute to</w:t>
      </w:r>
      <w:r w:rsidR="00540EE3">
        <w:t xml:space="preserve"> </w:t>
      </w:r>
      <w:r w:rsidR="00766420">
        <w:t>helping prevent economic and organised crime, as well as make the data on the register more accurate and reliable</w:t>
      </w:r>
      <w:r w:rsidRPr="00F73266">
        <w:t>.</w:t>
      </w:r>
      <w:r w:rsidR="0080139A">
        <w:t xml:space="preserve"> We discuss the benefits of the policy package under </w:t>
      </w:r>
      <w:r w:rsidR="0080139A" w:rsidRPr="00EC79D3">
        <w:t xml:space="preserve">section </w:t>
      </w:r>
      <w:r w:rsidR="00EC79D3" w:rsidRPr="00166C93">
        <w:rPr>
          <w:b/>
          <w:bCs/>
        </w:rPr>
        <w:t>V</w:t>
      </w:r>
      <w:r w:rsidR="0080139A">
        <w:t xml:space="preserve"> below.</w:t>
      </w:r>
    </w:p>
    <w:p w14:paraId="49AFF332" w14:textId="77777777" w:rsidR="002F553C" w:rsidRDefault="002F553C" w:rsidP="00BF6627">
      <w:pPr>
        <w:spacing w:line="276" w:lineRule="auto"/>
        <w:rPr>
          <w:rFonts w:cs="Arial"/>
          <w:lang w:eastAsia="en-GB"/>
        </w:rPr>
      </w:pPr>
    </w:p>
    <w:p w14:paraId="2D8530E4" w14:textId="77777777" w:rsidR="002F553C" w:rsidRPr="002F553C" w:rsidRDefault="002F553C" w:rsidP="00BF6627">
      <w:pPr>
        <w:spacing w:line="276" w:lineRule="auto"/>
        <w:rPr>
          <w:rFonts w:cs="Arial"/>
          <w:lang w:eastAsia="en-GB"/>
        </w:rPr>
      </w:pPr>
    </w:p>
    <w:p w14:paraId="50392888" w14:textId="77777777" w:rsidR="004964D1" w:rsidRPr="00B55B20" w:rsidRDefault="004964D1" w:rsidP="00BF6627">
      <w:pPr>
        <w:spacing w:line="276" w:lineRule="auto"/>
        <w:rPr>
          <w:rFonts w:cs="Arial"/>
          <w:lang w:eastAsia="en-GB"/>
        </w:rPr>
      </w:pPr>
    </w:p>
    <w:p w14:paraId="3BD4C6FE" w14:textId="77777777" w:rsidR="004964D1" w:rsidRPr="008D07C3" w:rsidRDefault="004964D1" w:rsidP="00BF6627">
      <w:pPr>
        <w:spacing w:line="276" w:lineRule="auto"/>
      </w:pPr>
      <w:r w:rsidRPr="008D07C3">
        <w:br w:type="page"/>
      </w:r>
    </w:p>
    <w:p w14:paraId="17F17F57" w14:textId="464BC526" w:rsidR="005D584A" w:rsidRPr="005166EB" w:rsidRDefault="005D584A" w:rsidP="00B1171C">
      <w:pPr>
        <w:pStyle w:val="Heading1"/>
      </w:pPr>
      <w:bookmarkStart w:id="59" w:name="_Toc108704791"/>
      <w:bookmarkStart w:id="60" w:name="_Toc177460094"/>
      <w:r w:rsidRPr="005166EB">
        <w:lastRenderedPageBreak/>
        <w:t xml:space="preserve">Section </w:t>
      </w:r>
      <w:r w:rsidR="004964D1">
        <w:t>2</w:t>
      </w:r>
      <w:r w:rsidRPr="005166EB">
        <w:t>: I</w:t>
      </w:r>
      <w:r w:rsidR="00E72D0C" w:rsidRPr="005166EB">
        <w:t xml:space="preserve">dentity </w:t>
      </w:r>
      <w:r w:rsidR="00CC4B02" w:rsidRPr="005166EB">
        <w:t>v</w:t>
      </w:r>
      <w:r w:rsidRPr="005166EB">
        <w:t>erification</w:t>
      </w:r>
      <w:bookmarkEnd w:id="59"/>
      <w:bookmarkEnd w:id="60"/>
      <w:r w:rsidR="00DB2EC8">
        <w:br/>
      </w:r>
    </w:p>
    <w:p w14:paraId="26AEF1D7" w14:textId="5AD15D85" w:rsidR="005D584A" w:rsidRPr="0006249B" w:rsidRDefault="005D584A" w:rsidP="00BF6627">
      <w:pPr>
        <w:spacing w:line="276" w:lineRule="auto"/>
        <w:rPr>
          <w:rFonts w:cs="Arial"/>
          <w:b/>
          <w:u w:val="single"/>
        </w:rPr>
      </w:pPr>
      <w:bookmarkStart w:id="61" w:name="_Toc84261398"/>
      <w:r w:rsidRPr="0006249B">
        <w:rPr>
          <w:rFonts w:cs="Arial"/>
          <w:b/>
          <w:u w:val="single"/>
        </w:rPr>
        <w:t xml:space="preserve">Policy </w:t>
      </w:r>
      <w:r w:rsidR="00527367" w:rsidRPr="0006249B">
        <w:rPr>
          <w:rFonts w:cs="Arial"/>
          <w:b/>
          <w:u w:val="single"/>
        </w:rPr>
        <w:t>o</w:t>
      </w:r>
      <w:r w:rsidRPr="0006249B">
        <w:rPr>
          <w:rFonts w:cs="Arial"/>
          <w:b/>
          <w:u w:val="single"/>
        </w:rPr>
        <w:t>verview</w:t>
      </w:r>
      <w:bookmarkEnd w:id="61"/>
    </w:p>
    <w:p w14:paraId="5EB5C672" w14:textId="77777777" w:rsidR="00DB2EC8" w:rsidRPr="0006249B" w:rsidRDefault="00DB2EC8" w:rsidP="00BF6627">
      <w:pPr>
        <w:spacing w:line="276" w:lineRule="auto"/>
        <w:rPr>
          <w:rFonts w:cs="Arial"/>
          <w:b/>
          <w:bCs/>
        </w:rPr>
      </w:pPr>
    </w:p>
    <w:p w14:paraId="5654209A" w14:textId="77B316A9" w:rsidR="00DD2CED" w:rsidRPr="0006249B" w:rsidRDefault="005D584A" w:rsidP="00BF6627">
      <w:pPr>
        <w:pStyle w:val="ListParagraph"/>
        <w:numPr>
          <w:ilvl w:val="0"/>
          <w:numId w:val="12"/>
        </w:numPr>
        <w:spacing w:line="276" w:lineRule="auto"/>
        <w:rPr>
          <w:rFonts w:cs="Arial"/>
        </w:rPr>
      </w:pPr>
      <w:r w:rsidRPr="0006249B">
        <w:rPr>
          <w:rFonts w:cs="Arial"/>
        </w:rPr>
        <w:t>The current legal framework requires Companies House to accept information</w:t>
      </w:r>
      <w:r w:rsidR="008016DD" w:rsidRPr="0006249B">
        <w:rPr>
          <w:rFonts w:cs="Arial"/>
        </w:rPr>
        <w:t xml:space="preserve"> from </w:t>
      </w:r>
      <w:r w:rsidR="004E2C73" w:rsidRPr="0006249B">
        <w:rPr>
          <w:rFonts w:cs="Arial"/>
        </w:rPr>
        <w:t xml:space="preserve">corporate entities </w:t>
      </w:r>
      <w:r w:rsidR="00A9537A" w:rsidRPr="0006249B">
        <w:rPr>
          <w:rFonts w:cs="Arial"/>
        </w:rPr>
        <w:t>and individuals, such as directors,</w:t>
      </w:r>
      <w:r w:rsidRPr="0006249B">
        <w:rPr>
          <w:rFonts w:cs="Arial"/>
        </w:rPr>
        <w:t xml:space="preserve"> in good faith</w:t>
      </w:r>
      <w:r w:rsidR="00A9537A" w:rsidRPr="0006249B">
        <w:rPr>
          <w:rFonts w:cs="Arial"/>
        </w:rPr>
        <w:t>.</w:t>
      </w:r>
      <w:r w:rsidR="008B7154" w:rsidRPr="0006249B">
        <w:rPr>
          <w:rFonts w:cs="Arial"/>
        </w:rPr>
        <w:t xml:space="preserve"> </w:t>
      </w:r>
      <w:r w:rsidR="00A9537A" w:rsidRPr="0006249B">
        <w:rPr>
          <w:rFonts w:cs="Arial"/>
        </w:rPr>
        <w:t>T</w:t>
      </w:r>
      <w:r w:rsidRPr="0006249B">
        <w:rPr>
          <w:rFonts w:cs="Arial"/>
        </w:rPr>
        <w:t xml:space="preserve">here are no checks to confirm that someone registered as a director or PSC has given their </w:t>
      </w:r>
      <w:r w:rsidR="000E6D60" w:rsidRPr="0006249B">
        <w:rPr>
          <w:rFonts w:cs="Arial"/>
        </w:rPr>
        <w:t>consent or</w:t>
      </w:r>
      <w:r w:rsidRPr="0006249B">
        <w:rPr>
          <w:rFonts w:cs="Arial"/>
        </w:rPr>
        <w:t xml:space="preserve"> is even a real person. </w:t>
      </w:r>
    </w:p>
    <w:p w14:paraId="42EB8E74" w14:textId="77777777" w:rsidR="00B1171C" w:rsidRPr="0006249B" w:rsidRDefault="00B1171C" w:rsidP="00BF6627">
      <w:pPr>
        <w:spacing w:line="276" w:lineRule="auto"/>
        <w:rPr>
          <w:rFonts w:cs="Arial"/>
        </w:rPr>
      </w:pPr>
    </w:p>
    <w:p w14:paraId="215301FC" w14:textId="2E8523D2" w:rsidR="00B1171C" w:rsidRPr="0006249B" w:rsidRDefault="00E10F92" w:rsidP="00BF6627">
      <w:pPr>
        <w:pStyle w:val="ListParagraph"/>
        <w:numPr>
          <w:ilvl w:val="0"/>
          <w:numId w:val="12"/>
        </w:numPr>
        <w:spacing w:line="276" w:lineRule="auto"/>
        <w:rPr>
          <w:rFonts w:cs="Arial"/>
        </w:rPr>
      </w:pPr>
      <w:r w:rsidRPr="0006249B">
        <w:rPr>
          <w:rFonts w:cs="Arial"/>
        </w:rPr>
        <w:t>Th</w:t>
      </w:r>
      <w:r w:rsidR="00B9156F" w:rsidRPr="0006249B">
        <w:rPr>
          <w:rFonts w:cs="Arial"/>
        </w:rPr>
        <w:t>er</w:t>
      </w:r>
      <w:r w:rsidR="00E72D0C" w:rsidRPr="0006249B">
        <w:rPr>
          <w:rFonts w:cs="Arial"/>
        </w:rPr>
        <w:t xml:space="preserve">e are </w:t>
      </w:r>
      <w:r w:rsidR="00AB2CE4" w:rsidRPr="0006249B">
        <w:rPr>
          <w:rFonts w:cs="Arial"/>
        </w:rPr>
        <w:t>some</w:t>
      </w:r>
      <w:r w:rsidR="00E72D0C" w:rsidRPr="0006249B">
        <w:rPr>
          <w:rFonts w:cs="Arial"/>
        </w:rPr>
        <w:t xml:space="preserve"> cases of UK corporate entities</w:t>
      </w:r>
      <w:r w:rsidR="00DD2CED" w:rsidRPr="0006249B">
        <w:rPr>
          <w:rFonts w:cs="Arial"/>
        </w:rPr>
        <w:t xml:space="preserve"> showing</w:t>
      </w:r>
      <w:r w:rsidR="00E72D0C" w:rsidRPr="0006249B">
        <w:rPr>
          <w:rFonts w:cs="Arial"/>
        </w:rPr>
        <w:t xml:space="preserve"> false claims that individuals are company directors, a</w:t>
      </w:r>
      <w:r w:rsidR="00436FF0" w:rsidRPr="0006249B">
        <w:rPr>
          <w:rFonts w:cs="Arial"/>
        </w:rPr>
        <w:t xml:space="preserve">s well as </w:t>
      </w:r>
      <w:r w:rsidR="00E72D0C" w:rsidRPr="0006249B">
        <w:rPr>
          <w:rFonts w:cs="Arial"/>
        </w:rPr>
        <w:t>provi</w:t>
      </w:r>
      <w:r w:rsidR="00436FF0" w:rsidRPr="0006249B">
        <w:rPr>
          <w:rFonts w:cs="Arial"/>
        </w:rPr>
        <w:t>ding</w:t>
      </w:r>
      <w:r w:rsidR="00E72D0C" w:rsidRPr="0006249B">
        <w:rPr>
          <w:rFonts w:cs="Arial"/>
        </w:rPr>
        <w:t xml:space="preserve"> false information</w:t>
      </w:r>
      <w:r w:rsidR="00764C6F" w:rsidRPr="0006249B">
        <w:rPr>
          <w:rFonts w:cs="Arial"/>
        </w:rPr>
        <w:t>.</w:t>
      </w:r>
      <w:r w:rsidR="00AE7C5A" w:rsidRPr="0006249B">
        <w:rPr>
          <w:rFonts w:cs="Arial"/>
        </w:rPr>
        <w:t xml:space="preserve"> </w:t>
      </w:r>
      <w:r w:rsidR="006346F4" w:rsidRPr="0006249B">
        <w:rPr>
          <w:rFonts w:cs="Arial"/>
        </w:rPr>
        <w:t>In a particularly notable case</w:t>
      </w:r>
      <w:r w:rsidRPr="0006249B">
        <w:rPr>
          <w:rFonts w:cs="Arial"/>
        </w:rPr>
        <w:t>, i</w:t>
      </w:r>
      <w:r w:rsidR="002956FB" w:rsidRPr="0006249B">
        <w:rPr>
          <w:rFonts w:cs="Arial"/>
        </w:rPr>
        <w:t xml:space="preserve">n Autumn 2020, thousands of Suspicious Activity Reports from the US Financial Crimes Enforcement Network were leaked. The reports alleged that 3,267 UK limited liability partnerships (LLPs) and limited partnerships (LPs) were set up for </w:t>
      </w:r>
      <w:r w:rsidR="00147CA9" w:rsidRPr="0006249B">
        <w:rPr>
          <w:rFonts w:cs="Arial"/>
        </w:rPr>
        <w:t xml:space="preserve">suspicious </w:t>
      </w:r>
      <w:r w:rsidR="002956FB" w:rsidRPr="0006249B">
        <w:rPr>
          <w:rFonts w:cs="Arial"/>
        </w:rPr>
        <w:t>purposes by registration agents between 1999 and 2017. In general, ownership of these L</w:t>
      </w:r>
      <w:r w:rsidR="003B5312" w:rsidRPr="0006249B">
        <w:rPr>
          <w:rFonts w:cs="Arial"/>
        </w:rPr>
        <w:t>L</w:t>
      </w:r>
      <w:r w:rsidR="002956FB" w:rsidRPr="0006249B">
        <w:rPr>
          <w:rFonts w:cs="Arial"/>
        </w:rPr>
        <w:t>Ps and LPs was hidden by registering them with owners that were companies based in so called ‘secrecy jurisdictions’ - where companies can be registered without publicly revealing who owns them. This allowed the UK partnerships to be owned and controlled anonymously and potentially used to launder money.</w:t>
      </w:r>
      <w:r w:rsidR="002956FB" w:rsidRPr="0006249B">
        <w:rPr>
          <w:rStyle w:val="FootnoteReference"/>
          <w:rFonts w:cs="Arial"/>
        </w:rPr>
        <w:footnoteReference w:id="36"/>
      </w:r>
      <w:bookmarkStart w:id="62" w:name="_Toc84261399"/>
    </w:p>
    <w:p w14:paraId="087FD3CD" w14:textId="77777777" w:rsidR="00B1171C" w:rsidRPr="0006249B" w:rsidRDefault="00B1171C" w:rsidP="00BF6627">
      <w:pPr>
        <w:pStyle w:val="ListParagraph"/>
        <w:spacing w:line="276" w:lineRule="auto"/>
        <w:rPr>
          <w:rFonts w:cs="Arial"/>
          <w:b/>
          <w:u w:val="single"/>
        </w:rPr>
      </w:pPr>
    </w:p>
    <w:p w14:paraId="4F2C369C" w14:textId="14CD4168" w:rsidR="005D584A" w:rsidRPr="0006249B" w:rsidRDefault="005D584A" w:rsidP="00BF6627">
      <w:pPr>
        <w:spacing w:line="276" w:lineRule="auto"/>
        <w:rPr>
          <w:rFonts w:cs="Arial"/>
        </w:rPr>
      </w:pPr>
      <w:r w:rsidRPr="0006249B">
        <w:rPr>
          <w:rFonts w:cs="Arial"/>
          <w:b/>
          <w:u w:val="single"/>
        </w:rPr>
        <w:t>Description of options considered</w:t>
      </w:r>
      <w:bookmarkEnd w:id="62"/>
      <w:r w:rsidR="00D15584" w:rsidRPr="0006249B">
        <w:rPr>
          <w:rFonts w:cs="Arial"/>
          <w:b/>
          <w:bCs/>
          <w:u w:val="single"/>
        </w:rPr>
        <w:br/>
      </w:r>
    </w:p>
    <w:p w14:paraId="513EE86F" w14:textId="58E9721F" w:rsidR="00EB58B8" w:rsidRPr="0006249B" w:rsidRDefault="005D584A" w:rsidP="00BF6627">
      <w:pPr>
        <w:spacing w:line="276" w:lineRule="auto"/>
        <w:rPr>
          <w:rFonts w:cs="Arial"/>
          <w:lang w:eastAsia="en-GB"/>
        </w:rPr>
      </w:pPr>
      <w:r w:rsidRPr="0006249B">
        <w:rPr>
          <w:rFonts w:cs="Arial"/>
          <w:b/>
          <w:lang w:eastAsia="en-GB"/>
        </w:rPr>
        <w:t>Option 0:</w:t>
      </w:r>
      <w:r w:rsidR="00EB58B8" w:rsidRPr="0006249B">
        <w:rPr>
          <w:rFonts w:cs="Arial"/>
          <w:b/>
          <w:lang w:eastAsia="en-GB"/>
        </w:rPr>
        <w:t xml:space="preserve"> Do </w:t>
      </w:r>
      <w:r w:rsidR="0064684B" w:rsidRPr="0006249B">
        <w:rPr>
          <w:rFonts w:cs="Arial"/>
          <w:b/>
          <w:lang w:eastAsia="en-GB"/>
        </w:rPr>
        <w:t>n</w:t>
      </w:r>
      <w:r w:rsidR="00EB58B8" w:rsidRPr="0006249B">
        <w:rPr>
          <w:rFonts w:cs="Arial"/>
          <w:b/>
          <w:lang w:eastAsia="en-GB"/>
        </w:rPr>
        <w:t>othing</w:t>
      </w:r>
      <w:r w:rsidRPr="0006249B">
        <w:rPr>
          <w:rFonts w:cs="Arial"/>
          <w:lang w:eastAsia="en-GB"/>
        </w:rPr>
        <w:t xml:space="preserve"> </w:t>
      </w:r>
    </w:p>
    <w:p w14:paraId="2CA8E538" w14:textId="77777777" w:rsidR="00EB58B8" w:rsidRPr="0006249B" w:rsidRDefault="00EB58B8" w:rsidP="00BF6627">
      <w:pPr>
        <w:spacing w:line="276" w:lineRule="auto"/>
        <w:rPr>
          <w:rFonts w:cs="Arial"/>
          <w:lang w:eastAsia="en-GB"/>
        </w:rPr>
      </w:pPr>
    </w:p>
    <w:p w14:paraId="2CD2E9C8" w14:textId="1501B963" w:rsidR="003E5BA7" w:rsidRPr="0006249B" w:rsidRDefault="005D584A" w:rsidP="00BF6627">
      <w:pPr>
        <w:pStyle w:val="ListParagraph"/>
        <w:numPr>
          <w:ilvl w:val="0"/>
          <w:numId w:val="12"/>
        </w:numPr>
        <w:spacing w:line="276" w:lineRule="auto"/>
        <w:rPr>
          <w:rFonts w:cs="Arial"/>
          <w:lang w:eastAsia="en-GB"/>
        </w:rPr>
      </w:pPr>
      <w:r w:rsidRPr="0006249B">
        <w:rPr>
          <w:rFonts w:cs="Arial"/>
          <w:bCs/>
          <w:lang w:eastAsia="en-GB"/>
        </w:rPr>
        <w:t xml:space="preserve">This option acts as the ‘no change’ counterfactual. </w:t>
      </w:r>
      <w:r w:rsidR="003E5BA7" w:rsidRPr="0006249B">
        <w:rPr>
          <w:rFonts w:cs="Arial"/>
          <w:lang w:eastAsia="en-GB"/>
        </w:rPr>
        <w:t>There would be no costs</w:t>
      </w:r>
      <w:r w:rsidR="00047B21" w:rsidRPr="0006249B">
        <w:rPr>
          <w:rFonts w:cs="Arial"/>
          <w:lang w:eastAsia="en-GB"/>
        </w:rPr>
        <w:t>,</w:t>
      </w:r>
      <w:r w:rsidR="003E5BA7" w:rsidRPr="0006249B">
        <w:rPr>
          <w:rFonts w:cs="Arial"/>
          <w:lang w:eastAsia="en-GB"/>
        </w:rPr>
        <w:t xml:space="preserve"> but </w:t>
      </w:r>
      <w:r w:rsidR="00047B21" w:rsidRPr="0006249B">
        <w:rPr>
          <w:rFonts w:cs="Arial"/>
          <w:lang w:eastAsia="en-GB"/>
        </w:rPr>
        <w:t>the issues outlined above</w:t>
      </w:r>
      <w:r w:rsidR="003E5BA7" w:rsidRPr="0006249B">
        <w:rPr>
          <w:rFonts w:cs="Arial"/>
          <w:lang w:eastAsia="en-GB"/>
        </w:rPr>
        <w:t xml:space="preserve"> would </w:t>
      </w:r>
      <w:r w:rsidR="00047B21" w:rsidRPr="0006249B">
        <w:rPr>
          <w:rFonts w:cs="Arial"/>
          <w:lang w:eastAsia="en-GB"/>
        </w:rPr>
        <w:t>remain unaddressed.</w:t>
      </w:r>
      <w:r w:rsidR="0092644D" w:rsidRPr="0006249B">
        <w:rPr>
          <w:rFonts w:cs="Arial"/>
          <w:lang w:eastAsia="en-GB"/>
        </w:rPr>
        <w:t xml:space="preserve"> For this reason, this is not the preferred option. </w:t>
      </w:r>
    </w:p>
    <w:p w14:paraId="5C7ECB46" w14:textId="77777777" w:rsidR="00C17A66" w:rsidRPr="0006249B" w:rsidRDefault="00C17A66" w:rsidP="00BF6627">
      <w:pPr>
        <w:spacing w:line="276" w:lineRule="auto"/>
        <w:rPr>
          <w:rFonts w:cs="Arial"/>
          <w:lang w:eastAsia="en-GB"/>
        </w:rPr>
      </w:pPr>
    </w:p>
    <w:p w14:paraId="62259D85" w14:textId="4ABC73DD" w:rsidR="004427E9" w:rsidRPr="0006249B" w:rsidRDefault="005D584A" w:rsidP="00BF6627">
      <w:pPr>
        <w:spacing w:line="276" w:lineRule="auto"/>
        <w:rPr>
          <w:rFonts w:cs="Arial"/>
          <w:b/>
          <w:lang w:eastAsia="en-GB"/>
        </w:rPr>
      </w:pPr>
      <w:r w:rsidRPr="0006249B">
        <w:rPr>
          <w:rFonts w:cs="Arial"/>
          <w:b/>
          <w:lang w:eastAsia="en-GB"/>
        </w:rPr>
        <w:t>Option 1</w:t>
      </w:r>
      <w:r w:rsidR="00E6178B" w:rsidRPr="0006249B">
        <w:rPr>
          <w:rFonts w:cs="Arial"/>
          <w:b/>
          <w:lang w:eastAsia="en-GB"/>
        </w:rPr>
        <w:t>:</w:t>
      </w:r>
      <w:r w:rsidR="00E6036B" w:rsidRPr="0006249B">
        <w:rPr>
          <w:rFonts w:cs="Arial"/>
          <w:b/>
          <w:lang w:eastAsia="en-GB"/>
        </w:rPr>
        <w:t xml:space="preserve"> Introduction of </w:t>
      </w:r>
      <w:r w:rsidR="0064684B" w:rsidRPr="0006249B">
        <w:rPr>
          <w:rFonts w:cs="Arial"/>
          <w:b/>
          <w:lang w:eastAsia="en-GB"/>
        </w:rPr>
        <w:t>identity v</w:t>
      </w:r>
      <w:r w:rsidR="00E6036B" w:rsidRPr="0006249B">
        <w:rPr>
          <w:rFonts w:cs="Arial"/>
          <w:b/>
          <w:lang w:eastAsia="en-GB"/>
        </w:rPr>
        <w:t>erification</w:t>
      </w:r>
      <w:r w:rsidR="00E6178B" w:rsidRPr="0006249B">
        <w:rPr>
          <w:rFonts w:cs="Arial"/>
          <w:b/>
          <w:lang w:eastAsia="en-GB"/>
        </w:rPr>
        <w:t xml:space="preserve"> (preferred</w:t>
      </w:r>
      <w:r w:rsidR="0053296F" w:rsidRPr="0006249B">
        <w:rPr>
          <w:rFonts w:cs="Arial"/>
          <w:b/>
          <w:lang w:eastAsia="en-GB"/>
        </w:rPr>
        <w:t xml:space="preserve"> option</w:t>
      </w:r>
      <w:r w:rsidR="00E6178B" w:rsidRPr="0006249B">
        <w:rPr>
          <w:rFonts w:cs="Arial"/>
          <w:b/>
          <w:lang w:eastAsia="en-GB"/>
        </w:rPr>
        <w:t>)</w:t>
      </w:r>
    </w:p>
    <w:p w14:paraId="0771EACB" w14:textId="77777777" w:rsidR="00532DE7" w:rsidRPr="0006249B" w:rsidRDefault="00532DE7" w:rsidP="00BF6627">
      <w:pPr>
        <w:spacing w:line="276" w:lineRule="auto"/>
        <w:rPr>
          <w:rFonts w:cs="Arial"/>
          <w:b/>
          <w:lang w:eastAsia="en-GB"/>
        </w:rPr>
      </w:pPr>
    </w:p>
    <w:p w14:paraId="35C68A79" w14:textId="08B7FE26" w:rsidR="00532DE7" w:rsidRPr="0006249B" w:rsidRDefault="00532DE7" w:rsidP="00BF6627">
      <w:pPr>
        <w:pStyle w:val="ListParagraph"/>
        <w:numPr>
          <w:ilvl w:val="0"/>
          <w:numId w:val="12"/>
        </w:numPr>
        <w:spacing w:line="276" w:lineRule="auto"/>
        <w:rPr>
          <w:rFonts w:cs="Arial"/>
        </w:rPr>
      </w:pPr>
      <w:r w:rsidRPr="0006249B">
        <w:rPr>
          <w:rFonts w:cs="Arial"/>
        </w:rPr>
        <w:t>Responses to</w:t>
      </w:r>
      <w:r w:rsidRPr="0006249B" w:rsidDel="00605C10">
        <w:rPr>
          <w:rFonts w:cs="Arial"/>
        </w:rPr>
        <w:t xml:space="preserve"> </w:t>
      </w:r>
      <w:r w:rsidR="003150CB" w:rsidRPr="0006249B">
        <w:rPr>
          <w:rFonts w:cs="Arial"/>
        </w:rPr>
        <w:t>the</w:t>
      </w:r>
      <w:r w:rsidRPr="0006249B">
        <w:rPr>
          <w:rFonts w:cs="Arial"/>
        </w:rPr>
        <w:t xml:space="preserve"> September 2019 consultation showed overall support for introducing </w:t>
      </w:r>
      <w:r w:rsidRPr="0006249B" w:rsidDel="00B715F9">
        <w:rPr>
          <w:rFonts w:cs="Arial"/>
        </w:rPr>
        <w:t>identity</w:t>
      </w:r>
      <w:r w:rsidRPr="0006249B">
        <w:rPr>
          <w:rFonts w:cs="Arial"/>
        </w:rPr>
        <w:t xml:space="preserve"> verification to help ensure that the identities behind companies were real.</w:t>
      </w:r>
      <w:r w:rsidRPr="0006249B">
        <w:rPr>
          <w:rStyle w:val="FootnoteReference"/>
          <w:rFonts w:cs="Arial"/>
        </w:rPr>
        <w:footnoteReference w:id="37"/>
      </w:r>
      <w:r w:rsidRPr="0006249B">
        <w:rPr>
          <w:rFonts w:eastAsia="Arial" w:cs="Arial"/>
        </w:rPr>
        <w:t xml:space="preserve"> </w:t>
      </w:r>
      <w:r w:rsidRPr="0006249B">
        <w:rPr>
          <w:rFonts w:cs="Arial"/>
        </w:rPr>
        <w:t>Representatives from business, professional bodies, law enforcement and civil society strongly supported the proposals, demonstrating a consensus that tighter requirements on verification are the way forward:</w:t>
      </w:r>
    </w:p>
    <w:p w14:paraId="71698A5B" w14:textId="77777777" w:rsidR="00B1171C" w:rsidRPr="0006249B" w:rsidRDefault="00B1171C" w:rsidP="00BF6627">
      <w:pPr>
        <w:spacing w:line="276" w:lineRule="auto"/>
        <w:rPr>
          <w:rFonts w:cs="Arial"/>
          <w:bCs/>
        </w:rPr>
      </w:pPr>
    </w:p>
    <w:p w14:paraId="1CBB134F" w14:textId="159DB94C" w:rsidR="00532DE7" w:rsidRPr="0006249B" w:rsidRDefault="00532DE7" w:rsidP="00BF6627">
      <w:pPr>
        <w:pStyle w:val="ListParagraph"/>
        <w:numPr>
          <w:ilvl w:val="0"/>
          <w:numId w:val="25"/>
        </w:numPr>
        <w:spacing w:line="276" w:lineRule="auto"/>
        <w:ind w:left="1080"/>
        <w:rPr>
          <w:rFonts w:cs="Arial"/>
        </w:rPr>
      </w:pPr>
      <w:r w:rsidRPr="0006249B">
        <w:rPr>
          <w:rFonts w:cs="Arial"/>
          <w:bCs/>
        </w:rPr>
        <w:t>91% of respondents agreed with the general premise that Companies House should have the ability to check the identity of individuals on the register. Respondents highlighted benefits of identity verification such as increased accuracy of Companies House data and the prevention of economic crime</w:t>
      </w:r>
    </w:p>
    <w:p w14:paraId="507DAD84" w14:textId="77777777" w:rsidR="00B1171C" w:rsidRPr="0006249B" w:rsidRDefault="00B1171C" w:rsidP="00BF6627">
      <w:pPr>
        <w:pStyle w:val="ListParagraph"/>
        <w:spacing w:line="276" w:lineRule="auto"/>
        <w:ind w:left="1080"/>
        <w:rPr>
          <w:rFonts w:cs="Arial"/>
        </w:rPr>
      </w:pPr>
    </w:p>
    <w:p w14:paraId="4FE07EE3" w14:textId="5EDA42A5" w:rsidR="00532DE7" w:rsidRPr="0006249B" w:rsidRDefault="00532DE7" w:rsidP="00BF6627">
      <w:pPr>
        <w:pStyle w:val="ListParagraph"/>
        <w:numPr>
          <w:ilvl w:val="0"/>
          <w:numId w:val="25"/>
        </w:numPr>
        <w:spacing w:line="276" w:lineRule="auto"/>
        <w:ind w:left="1080"/>
        <w:rPr>
          <w:rFonts w:cs="Arial"/>
        </w:rPr>
      </w:pPr>
      <w:r w:rsidRPr="0006249B">
        <w:rPr>
          <w:rFonts w:cs="Arial"/>
        </w:rPr>
        <w:t>81% of respondents agreed with the proposal for mandatory identity verification of directors, recognising it to be essential for effective implementation of the verification policy</w:t>
      </w:r>
    </w:p>
    <w:p w14:paraId="0FD1CFEF" w14:textId="77777777" w:rsidR="00B1171C" w:rsidRPr="0006249B" w:rsidRDefault="00B1171C" w:rsidP="00BF6627">
      <w:pPr>
        <w:spacing w:line="276" w:lineRule="auto"/>
        <w:ind w:left="360"/>
        <w:rPr>
          <w:rFonts w:cs="Arial"/>
        </w:rPr>
      </w:pPr>
    </w:p>
    <w:p w14:paraId="7270A55A" w14:textId="652869EC" w:rsidR="00532DE7" w:rsidRPr="0006249B" w:rsidRDefault="00532DE7" w:rsidP="00BF6627">
      <w:pPr>
        <w:pStyle w:val="ListParagraph"/>
        <w:numPr>
          <w:ilvl w:val="0"/>
          <w:numId w:val="25"/>
        </w:numPr>
        <w:spacing w:line="276" w:lineRule="auto"/>
        <w:ind w:left="1080"/>
        <w:rPr>
          <w:rFonts w:cs="Arial"/>
        </w:rPr>
      </w:pPr>
      <w:r w:rsidRPr="0006249B">
        <w:rPr>
          <w:rFonts w:cs="Arial"/>
        </w:rPr>
        <w:lastRenderedPageBreak/>
        <w:t>88% of respondents also agreed that identity checks should be extended to existing directors and PS</w:t>
      </w:r>
      <w:r w:rsidR="00077B19" w:rsidRPr="00BF6627">
        <w:rPr>
          <w:rFonts w:cs="Arial"/>
        </w:rPr>
        <w:t>C</w:t>
      </w:r>
      <w:r w:rsidRPr="0006249B">
        <w:rPr>
          <w:rFonts w:cs="Arial"/>
        </w:rPr>
        <w:t xml:space="preserve"> </w:t>
      </w:r>
    </w:p>
    <w:p w14:paraId="2726574E" w14:textId="77777777" w:rsidR="00B1171C" w:rsidRPr="0006249B" w:rsidRDefault="00B1171C" w:rsidP="00BF6627">
      <w:pPr>
        <w:spacing w:line="276" w:lineRule="auto"/>
        <w:ind w:left="360"/>
        <w:rPr>
          <w:rFonts w:cs="Arial"/>
        </w:rPr>
      </w:pPr>
    </w:p>
    <w:p w14:paraId="267D3131" w14:textId="4B7A1323" w:rsidR="00A85FF0" w:rsidRPr="0006249B" w:rsidRDefault="00532DE7" w:rsidP="00BF6627">
      <w:pPr>
        <w:pStyle w:val="ListParagraph"/>
        <w:numPr>
          <w:ilvl w:val="0"/>
          <w:numId w:val="25"/>
        </w:numPr>
        <w:spacing w:line="276" w:lineRule="auto"/>
        <w:ind w:left="1080"/>
        <w:rPr>
          <w:rFonts w:cs="Arial"/>
          <w:b/>
        </w:rPr>
      </w:pPr>
      <w:r w:rsidRPr="0006249B">
        <w:rPr>
          <w:rFonts w:cs="Arial"/>
        </w:rPr>
        <w:t>84% agreed that that government should require presenters to undergo identity verification and not accept proposed incorporations or filing updates from non-verified persons</w:t>
      </w:r>
    </w:p>
    <w:p w14:paraId="4A57D46D" w14:textId="77777777" w:rsidR="00A85FF0" w:rsidRPr="0006249B" w:rsidRDefault="00A85FF0" w:rsidP="00BF6627">
      <w:pPr>
        <w:pStyle w:val="ListParagraph"/>
        <w:spacing w:line="276" w:lineRule="auto"/>
        <w:rPr>
          <w:rFonts w:cs="Arial"/>
          <w:b/>
        </w:rPr>
      </w:pPr>
    </w:p>
    <w:p w14:paraId="491A02BE" w14:textId="2C3AA7AC" w:rsidR="004427E9" w:rsidRPr="0006249B" w:rsidRDefault="004427E9" w:rsidP="00BF6627">
      <w:pPr>
        <w:pStyle w:val="ListParagraph"/>
        <w:numPr>
          <w:ilvl w:val="0"/>
          <w:numId w:val="12"/>
        </w:numPr>
        <w:spacing w:line="276" w:lineRule="auto"/>
        <w:rPr>
          <w:rFonts w:cs="Arial"/>
        </w:rPr>
      </w:pPr>
      <w:r w:rsidRPr="0006249B">
        <w:rPr>
          <w:rFonts w:cs="Arial"/>
        </w:rPr>
        <w:t xml:space="preserve">Responding to </w:t>
      </w:r>
      <w:r w:rsidR="00D147F6" w:rsidRPr="0006249B">
        <w:rPr>
          <w:rFonts w:cs="Arial"/>
        </w:rPr>
        <w:t xml:space="preserve">its </w:t>
      </w:r>
      <w:r w:rsidRPr="0006249B">
        <w:rPr>
          <w:rFonts w:cs="Arial"/>
        </w:rPr>
        <w:t xml:space="preserve">2019 consultation, the </w:t>
      </w:r>
      <w:r w:rsidR="00171D0F">
        <w:rPr>
          <w:rFonts w:cs="Arial"/>
        </w:rPr>
        <w:t>g</w:t>
      </w:r>
      <w:r w:rsidRPr="0006249B">
        <w:rPr>
          <w:rFonts w:cs="Arial"/>
        </w:rPr>
        <w:t>overnment</w:t>
      </w:r>
      <w:r w:rsidR="00E35326" w:rsidRPr="0006249B">
        <w:rPr>
          <w:rFonts w:cs="Arial"/>
        </w:rPr>
        <w:t xml:space="preserve"> </w:t>
      </w:r>
      <w:r w:rsidRPr="0006249B">
        <w:rPr>
          <w:rFonts w:cs="Arial"/>
        </w:rPr>
        <w:t xml:space="preserve">outlined that </w:t>
      </w:r>
      <w:r w:rsidR="0017338F" w:rsidRPr="0006249B">
        <w:rPr>
          <w:rFonts w:cs="Arial"/>
        </w:rPr>
        <w:t>it will</w:t>
      </w:r>
      <w:r w:rsidRPr="0006249B">
        <w:rPr>
          <w:rFonts w:cs="Arial"/>
        </w:rPr>
        <w:t>:</w:t>
      </w:r>
    </w:p>
    <w:p w14:paraId="171FADE9" w14:textId="77777777" w:rsidR="00B1171C" w:rsidRPr="0006249B" w:rsidRDefault="00B1171C" w:rsidP="00BF6627">
      <w:pPr>
        <w:pStyle w:val="ListParagraph"/>
        <w:spacing w:line="276" w:lineRule="auto"/>
        <w:ind w:left="360"/>
        <w:rPr>
          <w:rFonts w:cs="Arial"/>
        </w:rPr>
      </w:pPr>
    </w:p>
    <w:p w14:paraId="05E81EED" w14:textId="613F4002" w:rsidR="004427E9" w:rsidRPr="0006249B" w:rsidRDefault="004427E9" w:rsidP="00BF6627">
      <w:pPr>
        <w:pStyle w:val="ListParagraph"/>
        <w:numPr>
          <w:ilvl w:val="0"/>
          <w:numId w:val="29"/>
        </w:numPr>
        <w:spacing w:line="276" w:lineRule="auto"/>
        <w:ind w:left="1080"/>
        <w:rPr>
          <w:rFonts w:cs="Arial"/>
        </w:rPr>
      </w:pPr>
      <w:r w:rsidRPr="0006249B">
        <w:rPr>
          <w:rFonts w:cs="Arial"/>
        </w:rPr>
        <w:t>Introduce compulsory identity verification for all directors</w:t>
      </w:r>
      <w:r w:rsidR="009F16D8" w:rsidRPr="0006249B">
        <w:rPr>
          <w:rFonts w:cs="Arial"/>
        </w:rPr>
        <w:t xml:space="preserve"> (and equivalent)</w:t>
      </w:r>
      <w:r w:rsidRPr="0006249B">
        <w:rPr>
          <w:rFonts w:cs="Arial"/>
        </w:rPr>
        <w:t xml:space="preserve"> and </w:t>
      </w:r>
      <w:r w:rsidR="00F839A3" w:rsidRPr="0006249B">
        <w:rPr>
          <w:rFonts w:cs="Arial"/>
        </w:rPr>
        <w:t>PSCs</w:t>
      </w:r>
      <w:r w:rsidRPr="0006249B">
        <w:rPr>
          <w:rFonts w:cs="Arial"/>
        </w:rPr>
        <w:t xml:space="preserve"> of UK registered </w:t>
      </w:r>
      <w:r w:rsidR="00204A41" w:rsidRPr="0006249B">
        <w:rPr>
          <w:rFonts w:cs="Arial"/>
        </w:rPr>
        <w:t>entities</w:t>
      </w:r>
      <w:r w:rsidR="00051D9F" w:rsidRPr="0006249B">
        <w:rPr>
          <w:rStyle w:val="FootnoteReference"/>
          <w:rFonts w:cs="Arial"/>
        </w:rPr>
        <w:footnoteReference w:id="38"/>
      </w:r>
    </w:p>
    <w:p w14:paraId="1C724F1B" w14:textId="77777777" w:rsidR="00B1171C" w:rsidRPr="0006249B" w:rsidRDefault="00B1171C" w:rsidP="00BF6627">
      <w:pPr>
        <w:pStyle w:val="ListParagraph"/>
        <w:spacing w:line="276" w:lineRule="auto"/>
        <w:ind w:left="1080"/>
        <w:rPr>
          <w:rFonts w:cs="Arial"/>
        </w:rPr>
      </w:pPr>
    </w:p>
    <w:p w14:paraId="34F70CCA" w14:textId="5287745A" w:rsidR="004427E9" w:rsidRPr="0006249B" w:rsidRDefault="004427E9" w:rsidP="00BF6627">
      <w:pPr>
        <w:pStyle w:val="ListParagraph"/>
        <w:numPr>
          <w:ilvl w:val="0"/>
          <w:numId w:val="29"/>
        </w:numPr>
        <w:spacing w:line="276" w:lineRule="auto"/>
        <w:ind w:left="1080"/>
        <w:rPr>
          <w:rFonts w:cs="Arial"/>
        </w:rPr>
      </w:pPr>
      <w:r w:rsidRPr="0006249B">
        <w:rPr>
          <w:rFonts w:cs="Arial"/>
        </w:rPr>
        <w:t xml:space="preserve">Introduce compulsory identity verification for all individuals who file information on behalf of a </w:t>
      </w:r>
      <w:r w:rsidR="00204A41" w:rsidRPr="0006249B">
        <w:rPr>
          <w:rFonts w:cs="Arial"/>
        </w:rPr>
        <w:t>UK registered entities</w:t>
      </w:r>
      <w:r w:rsidR="00711D88" w:rsidRPr="0006249B">
        <w:rPr>
          <w:rFonts w:cs="Arial"/>
        </w:rPr>
        <w:t xml:space="preserve"> </w:t>
      </w:r>
      <w:r w:rsidR="00516AB0" w:rsidRPr="0006249B">
        <w:rPr>
          <w:rFonts w:cs="Arial"/>
        </w:rPr>
        <w:t>(non-Anti Money Laundering registered presenters</w:t>
      </w:r>
      <w:r w:rsidR="00516AB0" w:rsidRPr="0006249B">
        <w:rPr>
          <w:rFonts w:cs="Arial"/>
          <w:i/>
        </w:rPr>
        <w:t>)</w:t>
      </w:r>
      <w:r w:rsidR="00516AB0" w:rsidRPr="0006249B">
        <w:rPr>
          <w:rStyle w:val="FootnoteReference"/>
          <w:rFonts w:cs="Arial"/>
        </w:rPr>
        <w:footnoteReference w:id="39"/>
      </w:r>
    </w:p>
    <w:p w14:paraId="54DEA250" w14:textId="77777777" w:rsidR="00B1171C" w:rsidRPr="0006249B" w:rsidRDefault="00B1171C" w:rsidP="00BF6627">
      <w:pPr>
        <w:spacing w:line="276" w:lineRule="auto"/>
        <w:ind w:left="360"/>
        <w:rPr>
          <w:rFonts w:cs="Arial"/>
        </w:rPr>
      </w:pPr>
    </w:p>
    <w:p w14:paraId="79323D24" w14:textId="36A83D9B" w:rsidR="004427E9" w:rsidRPr="0006249B" w:rsidRDefault="004427E9" w:rsidP="00BF6627">
      <w:pPr>
        <w:pStyle w:val="ListParagraph"/>
        <w:numPr>
          <w:ilvl w:val="0"/>
          <w:numId w:val="29"/>
        </w:numPr>
        <w:spacing w:line="276" w:lineRule="auto"/>
        <w:ind w:left="1080"/>
        <w:rPr>
          <w:rFonts w:cs="Arial"/>
        </w:rPr>
      </w:pPr>
      <w:r w:rsidRPr="0006249B">
        <w:rPr>
          <w:rFonts w:cs="Arial"/>
        </w:rPr>
        <w:t xml:space="preserve">Continue to allow company incorporations and filings to be made either directly at Companies House or via an agent. </w:t>
      </w:r>
      <w:r w:rsidR="00F839A3" w:rsidRPr="0006249B">
        <w:rPr>
          <w:rFonts w:cs="Arial"/>
        </w:rPr>
        <w:t>In</w:t>
      </w:r>
      <w:r w:rsidRPr="0006249B">
        <w:rPr>
          <w:rFonts w:cs="Arial"/>
        </w:rPr>
        <w:t xml:space="preserve"> future</w:t>
      </w:r>
      <w:r w:rsidR="00F839A3" w:rsidRPr="0006249B">
        <w:rPr>
          <w:rFonts w:cs="Arial"/>
        </w:rPr>
        <w:t>,</w:t>
      </w:r>
      <w:r w:rsidRPr="0006249B">
        <w:rPr>
          <w:rFonts w:cs="Arial"/>
        </w:rPr>
        <w:t xml:space="preserve"> only properly supervised agents w</w:t>
      </w:r>
      <w:r w:rsidR="00AA5E7C" w:rsidRPr="0006249B">
        <w:rPr>
          <w:rFonts w:cs="Arial"/>
        </w:rPr>
        <w:t>ould</w:t>
      </w:r>
      <w:r w:rsidRPr="0006249B">
        <w:rPr>
          <w:rFonts w:cs="Arial"/>
        </w:rPr>
        <w:t xml:space="preserve"> be able to file information</w:t>
      </w:r>
      <w:r w:rsidR="00BC2126" w:rsidRPr="0006249B">
        <w:rPr>
          <w:rFonts w:cs="Arial"/>
        </w:rPr>
        <w:t xml:space="preserve"> (</w:t>
      </w:r>
      <w:r w:rsidR="0062321B" w:rsidRPr="0006249B">
        <w:rPr>
          <w:rFonts w:cs="Arial"/>
        </w:rPr>
        <w:t>referred to as a</w:t>
      </w:r>
      <w:r w:rsidR="00083771" w:rsidRPr="0006249B">
        <w:rPr>
          <w:rFonts w:cs="Arial"/>
        </w:rPr>
        <w:t>n</w:t>
      </w:r>
      <w:r w:rsidR="0062321B" w:rsidRPr="0006249B">
        <w:rPr>
          <w:rFonts w:cs="Arial"/>
        </w:rPr>
        <w:t xml:space="preserve"> </w:t>
      </w:r>
      <w:r w:rsidR="00083771" w:rsidRPr="0006249B">
        <w:rPr>
          <w:rFonts w:cs="Arial"/>
        </w:rPr>
        <w:t>authorised corporate service provider, or ‘</w:t>
      </w:r>
      <w:r w:rsidR="00A916B3" w:rsidRPr="0006249B">
        <w:rPr>
          <w:rFonts w:cs="Arial"/>
        </w:rPr>
        <w:t>ACSP’</w:t>
      </w:r>
      <w:r w:rsidR="0062321B" w:rsidRPr="0006249B">
        <w:rPr>
          <w:rFonts w:cs="Arial"/>
        </w:rPr>
        <w:t>)</w:t>
      </w:r>
      <w:r w:rsidR="00491F56" w:rsidRPr="0006249B">
        <w:rPr>
          <w:rFonts w:cs="Arial"/>
        </w:rPr>
        <w:t>.</w:t>
      </w:r>
      <w:r w:rsidR="00491F56" w:rsidRPr="0006249B">
        <w:rPr>
          <w:rStyle w:val="FootnoteReference"/>
          <w:rFonts w:cs="Arial"/>
        </w:rPr>
        <w:footnoteReference w:id="40"/>
      </w:r>
      <w:r w:rsidRPr="0006249B">
        <w:rPr>
          <w:rFonts w:cs="Arial"/>
        </w:rPr>
        <w:t xml:space="preserve"> They will be required to provide evidence of the verification they have undertaken, and we will avoid duplicating identity checks</w:t>
      </w:r>
    </w:p>
    <w:p w14:paraId="792A546F" w14:textId="77777777" w:rsidR="00B1171C" w:rsidRPr="0006249B" w:rsidRDefault="00B1171C" w:rsidP="00BF6627">
      <w:pPr>
        <w:pStyle w:val="ListParagraph"/>
        <w:spacing w:line="276" w:lineRule="auto"/>
        <w:ind w:left="1080"/>
        <w:rPr>
          <w:rFonts w:cs="Arial"/>
        </w:rPr>
      </w:pPr>
    </w:p>
    <w:p w14:paraId="16657213" w14:textId="45167C1A" w:rsidR="00D161BA" w:rsidRPr="0006249B" w:rsidRDefault="00EB2E6F" w:rsidP="00BF6627">
      <w:pPr>
        <w:pStyle w:val="ListParagraph"/>
        <w:numPr>
          <w:ilvl w:val="0"/>
          <w:numId w:val="29"/>
        </w:numPr>
        <w:spacing w:line="276" w:lineRule="auto"/>
        <w:ind w:left="1080"/>
        <w:rPr>
          <w:rFonts w:cs="Arial"/>
        </w:rPr>
      </w:pPr>
      <w:r w:rsidRPr="0006249B">
        <w:rPr>
          <w:rFonts w:cs="Arial"/>
        </w:rPr>
        <w:t xml:space="preserve">Additionally, </w:t>
      </w:r>
      <w:r w:rsidR="00302929" w:rsidRPr="0006249B">
        <w:rPr>
          <w:rFonts w:cs="Arial"/>
        </w:rPr>
        <w:t xml:space="preserve">overseas relevant legal entities (RLEs), </w:t>
      </w:r>
      <w:r w:rsidR="00976D32" w:rsidRPr="0006249B">
        <w:rPr>
          <w:rFonts w:cs="Arial"/>
        </w:rPr>
        <w:t xml:space="preserve">will </w:t>
      </w:r>
      <w:r w:rsidR="00302929" w:rsidRPr="0006249B">
        <w:rPr>
          <w:rFonts w:cs="Arial"/>
        </w:rPr>
        <w:t xml:space="preserve">also </w:t>
      </w:r>
      <w:r w:rsidR="005919DB" w:rsidRPr="0006249B">
        <w:rPr>
          <w:rFonts w:cs="Arial"/>
        </w:rPr>
        <w:t>be subject to identity verification requirements.</w:t>
      </w:r>
      <w:r w:rsidR="00EC3819" w:rsidRPr="0006249B">
        <w:rPr>
          <w:rStyle w:val="FootnoteReference"/>
          <w:rFonts w:cs="Arial"/>
        </w:rPr>
        <w:footnoteReference w:id="41"/>
      </w:r>
      <w:r w:rsidR="00677B3D" w:rsidRPr="0006249B">
        <w:rPr>
          <w:rFonts w:cs="Arial"/>
        </w:rPr>
        <w:t xml:space="preserve"> </w:t>
      </w:r>
      <w:r w:rsidR="0046626A" w:rsidRPr="0006249B">
        <w:rPr>
          <w:rFonts w:cs="Arial"/>
        </w:rPr>
        <w:t>O</w:t>
      </w:r>
      <w:r w:rsidR="009C2A50" w:rsidRPr="0006249B">
        <w:rPr>
          <w:rFonts w:cs="Arial"/>
        </w:rPr>
        <w:t>verseas RLEs may have management structures that are different to those in the UK and may not have recogni</w:t>
      </w:r>
      <w:r w:rsidR="00EF6E88" w:rsidRPr="0006249B">
        <w:rPr>
          <w:rFonts w:cs="Arial"/>
        </w:rPr>
        <w:t xml:space="preserve">sable directors. </w:t>
      </w:r>
      <w:r w:rsidR="00EF23D6" w:rsidRPr="0006249B">
        <w:rPr>
          <w:rFonts w:cs="Arial"/>
        </w:rPr>
        <w:t>In this case, we will require an RLE to nominate a</w:t>
      </w:r>
      <w:r w:rsidR="00710100" w:rsidRPr="0006249B">
        <w:rPr>
          <w:rFonts w:cs="Arial"/>
        </w:rPr>
        <w:t xml:space="preserve"> related</w:t>
      </w:r>
      <w:r w:rsidR="00EF23D6" w:rsidRPr="0006249B">
        <w:rPr>
          <w:rFonts w:cs="Arial"/>
        </w:rPr>
        <w:t xml:space="preserve"> individual, ideally in a management capacity, to identity verify</w:t>
      </w:r>
      <w:r w:rsidR="00DE48F8" w:rsidRPr="0006249B">
        <w:rPr>
          <w:rFonts w:cs="Arial"/>
        </w:rPr>
        <w:t xml:space="preserve"> (</w:t>
      </w:r>
      <w:r w:rsidR="000F1587" w:rsidRPr="0006249B">
        <w:rPr>
          <w:rFonts w:cs="Arial"/>
        </w:rPr>
        <w:t>i.e.</w:t>
      </w:r>
      <w:r w:rsidR="00044896" w:rsidRPr="0006249B">
        <w:rPr>
          <w:rFonts w:cs="Arial"/>
        </w:rPr>
        <w:t xml:space="preserve"> a </w:t>
      </w:r>
      <w:r w:rsidR="00263DAA" w:rsidRPr="00BF6627">
        <w:rPr>
          <w:rFonts w:cs="Arial"/>
        </w:rPr>
        <w:t>relevant</w:t>
      </w:r>
      <w:r w:rsidR="00263DAA" w:rsidRPr="0006249B">
        <w:rPr>
          <w:rFonts w:cs="Arial"/>
        </w:rPr>
        <w:t xml:space="preserve"> </w:t>
      </w:r>
      <w:r w:rsidR="00044896" w:rsidRPr="0006249B">
        <w:rPr>
          <w:rFonts w:cs="Arial"/>
        </w:rPr>
        <w:t>officer)</w:t>
      </w:r>
      <w:r w:rsidR="00EF23D6" w:rsidRPr="0006249B">
        <w:rPr>
          <w:rFonts w:cs="Arial"/>
        </w:rPr>
        <w:t>.</w:t>
      </w:r>
    </w:p>
    <w:p w14:paraId="714A8AB6" w14:textId="77777777" w:rsidR="00F0442B" w:rsidRPr="0006249B" w:rsidRDefault="00F0442B" w:rsidP="00BF6627">
      <w:pPr>
        <w:spacing w:line="276" w:lineRule="auto"/>
        <w:rPr>
          <w:rFonts w:cs="Arial"/>
        </w:rPr>
      </w:pPr>
    </w:p>
    <w:p w14:paraId="73DD8CAC" w14:textId="018DA579" w:rsidR="000416C9" w:rsidRPr="0006249B" w:rsidRDefault="000416C9" w:rsidP="00BF6627">
      <w:pPr>
        <w:pStyle w:val="ListParagraph"/>
        <w:numPr>
          <w:ilvl w:val="0"/>
          <w:numId w:val="12"/>
        </w:numPr>
        <w:spacing w:line="276" w:lineRule="auto"/>
        <w:rPr>
          <w:rFonts w:cs="Arial"/>
          <w:lang w:eastAsia="en-GB"/>
        </w:rPr>
      </w:pPr>
      <w:r w:rsidRPr="0006249B">
        <w:rPr>
          <w:rFonts w:cs="Arial"/>
          <w:lang w:eastAsia="en-GB"/>
        </w:rPr>
        <w:t xml:space="preserve">The aim of </w:t>
      </w:r>
      <w:r w:rsidR="0064684B" w:rsidRPr="0006249B">
        <w:rPr>
          <w:rFonts w:cs="Arial"/>
          <w:lang w:eastAsia="en-GB"/>
        </w:rPr>
        <w:t>identity</w:t>
      </w:r>
      <w:r w:rsidRPr="0006249B">
        <w:rPr>
          <w:rFonts w:cs="Arial"/>
          <w:lang w:eastAsia="en-GB"/>
        </w:rPr>
        <w:t xml:space="preserve"> verification is to help improve the reliability of the information on the register</w:t>
      </w:r>
      <w:r w:rsidR="009C09AE" w:rsidRPr="0006249B">
        <w:rPr>
          <w:rFonts w:cs="Arial"/>
          <w:lang w:eastAsia="en-GB"/>
        </w:rPr>
        <w:t xml:space="preserve"> by </w:t>
      </w:r>
      <w:r w:rsidR="18D257DE" w:rsidRPr="0006249B">
        <w:rPr>
          <w:rFonts w:cs="Arial"/>
          <w:lang w:eastAsia="en-GB"/>
        </w:rPr>
        <w:t xml:space="preserve">requiring </w:t>
      </w:r>
      <w:r w:rsidR="009C09AE" w:rsidRPr="0006249B">
        <w:rPr>
          <w:rFonts w:cs="Arial"/>
          <w:lang w:eastAsia="en-GB"/>
        </w:rPr>
        <w:t xml:space="preserve">individuals </w:t>
      </w:r>
      <w:r w:rsidR="00AD31AC" w:rsidRPr="0006249B">
        <w:rPr>
          <w:rFonts w:cs="Arial"/>
          <w:lang w:eastAsia="en-GB"/>
        </w:rPr>
        <w:t>associated with UK registered entities</w:t>
      </w:r>
      <w:r w:rsidR="002856B2" w:rsidRPr="0006249B">
        <w:rPr>
          <w:rFonts w:cs="Arial"/>
          <w:lang w:eastAsia="en-GB"/>
        </w:rPr>
        <w:t xml:space="preserve"> </w:t>
      </w:r>
      <w:r w:rsidR="009C09AE" w:rsidRPr="0006249B">
        <w:rPr>
          <w:rFonts w:cs="Arial"/>
          <w:lang w:eastAsia="en-GB"/>
        </w:rPr>
        <w:t xml:space="preserve">to prove </w:t>
      </w:r>
      <w:r w:rsidR="6ED25C4F" w:rsidRPr="0006249B">
        <w:rPr>
          <w:rFonts w:cs="Arial"/>
          <w:lang w:eastAsia="en-GB"/>
        </w:rPr>
        <w:t xml:space="preserve">they are </w:t>
      </w:r>
      <w:r w:rsidR="004A4D81" w:rsidRPr="0006249B">
        <w:rPr>
          <w:rFonts w:cs="Arial"/>
          <w:lang w:eastAsia="en-GB"/>
        </w:rPr>
        <w:t xml:space="preserve">who they say they are. </w:t>
      </w:r>
    </w:p>
    <w:p w14:paraId="7EC913FE" w14:textId="77777777" w:rsidR="007E4A3C" w:rsidRPr="0006249B" w:rsidRDefault="007E4A3C" w:rsidP="00BF6627">
      <w:pPr>
        <w:spacing w:line="276" w:lineRule="auto"/>
        <w:rPr>
          <w:rFonts w:cs="Arial"/>
          <w:lang w:eastAsia="en-GB"/>
        </w:rPr>
      </w:pPr>
    </w:p>
    <w:p w14:paraId="4B717A67" w14:textId="7B836D4E" w:rsidR="00C6177C" w:rsidRPr="0006249B" w:rsidRDefault="00C6177C" w:rsidP="00BF6627">
      <w:pPr>
        <w:pStyle w:val="ListParagraph"/>
        <w:numPr>
          <w:ilvl w:val="0"/>
          <w:numId w:val="12"/>
        </w:numPr>
        <w:spacing w:line="276" w:lineRule="auto"/>
        <w:rPr>
          <w:rFonts w:cs="Arial"/>
          <w:lang w:eastAsia="en-GB"/>
        </w:rPr>
      </w:pPr>
      <w:r w:rsidRPr="0006249B">
        <w:rPr>
          <w:rFonts w:cs="Arial"/>
        </w:rPr>
        <w:t xml:space="preserve">Companies House will ensure the </w:t>
      </w:r>
      <w:r w:rsidR="00BE2E9C" w:rsidRPr="0006249B">
        <w:rPr>
          <w:rFonts w:cs="Arial"/>
        </w:rPr>
        <w:t>identity</w:t>
      </w:r>
      <w:r w:rsidRPr="0006249B">
        <w:rPr>
          <w:rFonts w:cs="Arial"/>
        </w:rPr>
        <w:t xml:space="preserve"> verification is inclusive and accessible and w</w:t>
      </w:r>
      <w:r w:rsidR="00196A9A" w:rsidRPr="0006249B">
        <w:rPr>
          <w:rFonts w:cs="Arial"/>
        </w:rPr>
        <w:t>ill</w:t>
      </w:r>
      <w:r w:rsidRPr="0006249B">
        <w:rPr>
          <w:rFonts w:cs="Arial"/>
        </w:rPr>
        <w:t xml:space="preserve"> provide </w:t>
      </w:r>
      <w:r w:rsidR="000F1587" w:rsidRPr="0006249B">
        <w:rPr>
          <w:rFonts w:cs="Arial"/>
        </w:rPr>
        <w:t>digitally</w:t>
      </w:r>
      <w:r w:rsidR="00672A2A" w:rsidRPr="0006249B">
        <w:rPr>
          <w:rFonts w:cs="Arial"/>
        </w:rPr>
        <w:t xml:space="preserve"> </w:t>
      </w:r>
      <w:r w:rsidR="000F1587" w:rsidRPr="0006249B">
        <w:rPr>
          <w:rFonts w:cs="Arial"/>
        </w:rPr>
        <w:t>assisted</w:t>
      </w:r>
      <w:r w:rsidRPr="0006249B">
        <w:rPr>
          <w:rFonts w:cs="Arial"/>
        </w:rPr>
        <w:t xml:space="preserve"> methods for those </w:t>
      </w:r>
      <w:r w:rsidR="005106D4" w:rsidRPr="0006249B">
        <w:rPr>
          <w:rFonts w:cs="Arial"/>
        </w:rPr>
        <w:t>who need support</w:t>
      </w:r>
      <w:r w:rsidRPr="0006249B">
        <w:rPr>
          <w:rFonts w:cs="Arial"/>
        </w:rPr>
        <w:t xml:space="preserve"> to </w:t>
      </w:r>
      <w:r w:rsidR="005106D4" w:rsidRPr="0006249B">
        <w:rPr>
          <w:rFonts w:cs="Arial"/>
        </w:rPr>
        <w:t>verify</w:t>
      </w:r>
      <w:r w:rsidRPr="0006249B">
        <w:rPr>
          <w:rFonts w:cs="Arial"/>
        </w:rPr>
        <w:t xml:space="preserve"> their identity electronically. </w:t>
      </w:r>
      <w:r w:rsidR="00791A2A" w:rsidRPr="0006249B">
        <w:rPr>
          <w:rFonts w:cs="Arial"/>
        </w:rPr>
        <w:t>However, t</w:t>
      </w:r>
      <w:r w:rsidR="00E7327A" w:rsidRPr="0006249B">
        <w:rPr>
          <w:rFonts w:cs="Arial"/>
        </w:rPr>
        <w:t xml:space="preserve">he operational process is still being </w:t>
      </w:r>
      <w:r w:rsidR="001D7D9A" w:rsidRPr="0006249B">
        <w:rPr>
          <w:rFonts w:cs="Arial"/>
        </w:rPr>
        <w:t>developed</w:t>
      </w:r>
      <w:r w:rsidR="009D3684" w:rsidRPr="0006249B">
        <w:rPr>
          <w:rFonts w:cs="Arial"/>
        </w:rPr>
        <w:t xml:space="preserve">, which </w:t>
      </w:r>
      <w:r w:rsidR="00692E28" w:rsidRPr="0006249B">
        <w:rPr>
          <w:rFonts w:cs="Arial"/>
        </w:rPr>
        <w:t xml:space="preserve">has implications for </w:t>
      </w:r>
      <w:r w:rsidR="009D3684" w:rsidRPr="0006249B">
        <w:rPr>
          <w:rFonts w:cs="Arial"/>
        </w:rPr>
        <w:t xml:space="preserve">our </w:t>
      </w:r>
      <w:r w:rsidR="00791A2A" w:rsidRPr="0006249B">
        <w:rPr>
          <w:rFonts w:cs="Arial"/>
        </w:rPr>
        <w:t>cost estimates</w:t>
      </w:r>
      <w:r w:rsidR="00967054" w:rsidRPr="0006249B">
        <w:rPr>
          <w:rFonts w:cs="Arial"/>
        </w:rPr>
        <w:t>, making them</w:t>
      </w:r>
      <w:r w:rsidR="00692E28" w:rsidRPr="0006249B">
        <w:rPr>
          <w:rFonts w:cs="Arial"/>
        </w:rPr>
        <w:t xml:space="preserve"> </w:t>
      </w:r>
      <w:r w:rsidR="00791A2A" w:rsidRPr="0006249B">
        <w:rPr>
          <w:rFonts w:cs="Arial"/>
        </w:rPr>
        <w:t>tentative at this stage</w:t>
      </w:r>
      <w:r w:rsidR="001D7D9A" w:rsidRPr="0006249B">
        <w:rPr>
          <w:rFonts w:cs="Arial"/>
        </w:rPr>
        <w:t>.</w:t>
      </w:r>
    </w:p>
    <w:p w14:paraId="00907CB8" w14:textId="77777777" w:rsidR="00F11BE8" w:rsidRPr="0006249B" w:rsidRDefault="00F11BE8" w:rsidP="00BF6627">
      <w:pPr>
        <w:pStyle w:val="ListParagraph"/>
        <w:spacing w:line="276" w:lineRule="auto"/>
        <w:rPr>
          <w:rFonts w:cs="Arial"/>
          <w:lang w:eastAsia="en-GB"/>
        </w:rPr>
      </w:pPr>
    </w:p>
    <w:p w14:paraId="7DF0238B" w14:textId="3211CB28" w:rsidR="00F11BE8" w:rsidRPr="0006249B" w:rsidRDefault="00E25B07" w:rsidP="00BF6627">
      <w:pPr>
        <w:pStyle w:val="ListParagraph"/>
        <w:numPr>
          <w:ilvl w:val="0"/>
          <w:numId w:val="12"/>
        </w:numPr>
        <w:spacing w:line="276" w:lineRule="auto"/>
        <w:rPr>
          <w:rFonts w:cs="Arial"/>
          <w:lang w:eastAsia="en-GB"/>
        </w:rPr>
      </w:pPr>
      <w:bookmarkStart w:id="63" w:name="_Hlk98756844"/>
      <w:r w:rsidRPr="0006249B">
        <w:rPr>
          <w:rFonts w:cs="Arial"/>
          <w:lang w:eastAsia="en-GB"/>
        </w:rPr>
        <w:lastRenderedPageBreak/>
        <w:t xml:space="preserve">Additionally, the </w:t>
      </w:r>
      <w:r w:rsidR="00171D0F">
        <w:rPr>
          <w:rFonts w:cs="Arial"/>
          <w:lang w:eastAsia="en-GB"/>
        </w:rPr>
        <w:t>g</w:t>
      </w:r>
      <w:r w:rsidRPr="0006249B">
        <w:rPr>
          <w:rFonts w:cs="Arial"/>
          <w:lang w:eastAsia="en-GB"/>
        </w:rPr>
        <w:t>overnment will introduce measures to void the appointment, and prevent the registration, of individuals acting as directors (and equivalents in other entities) who are disqualified (without the permission of the court), undischarged bankrupts (without the permission of the court) or a designated person under section 9 of the Sanctions and Anti-Money Laundering Act 2018.</w:t>
      </w:r>
      <w:r w:rsidRPr="0006249B">
        <w:rPr>
          <w:rStyle w:val="FootnoteReference"/>
          <w:rFonts w:cs="Arial"/>
        </w:rPr>
        <w:footnoteReference w:id="42"/>
      </w:r>
    </w:p>
    <w:bookmarkEnd w:id="63"/>
    <w:p w14:paraId="62252255" w14:textId="77777777" w:rsidR="00932D94" w:rsidRPr="0006249B" w:rsidRDefault="00932D94" w:rsidP="00BF6627">
      <w:pPr>
        <w:spacing w:line="276" w:lineRule="auto"/>
        <w:rPr>
          <w:rFonts w:cs="Arial"/>
          <w:b/>
          <w:bCs/>
          <w:lang w:eastAsia="en-GB"/>
        </w:rPr>
      </w:pPr>
    </w:p>
    <w:p w14:paraId="718FB4F4" w14:textId="3B69BA84" w:rsidR="00D87FEE" w:rsidRPr="0006249B" w:rsidRDefault="00D87FEE" w:rsidP="00BF6627">
      <w:pPr>
        <w:spacing w:line="276" w:lineRule="auto"/>
        <w:rPr>
          <w:rFonts w:cs="Arial"/>
          <w:b/>
          <w:lang w:eastAsia="en-GB"/>
        </w:rPr>
      </w:pPr>
      <w:r w:rsidRPr="0006249B">
        <w:rPr>
          <w:rFonts w:cs="Arial"/>
          <w:b/>
          <w:bCs/>
          <w:lang w:eastAsia="en-GB"/>
        </w:rPr>
        <w:t>Option 2</w:t>
      </w:r>
      <w:r w:rsidR="00810DA7" w:rsidRPr="0006249B">
        <w:rPr>
          <w:rFonts w:cs="Arial"/>
          <w:b/>
          <w:bCs/>
          <w:lang w:eastAsia="en-GB"/>
        </w:rPr>
        <w:t>: Option 1 with the addition of shareholder verification</w:t>
      </w:r>
    </w:p>
    <w:p w14:paraId="349A4008" w14:textId="77777777" w:rsidR="00810DA7" w:rsidRPr="0006249B" w:rsidRDefault="00810DA7" w:rsidP="00BF6627">
      <w:pPr>
        <w:spacing w:line="276" w:lineRule="auto"/>
        <w:rPr>
          <w:rFonts w:cs="Arial"/>
          <w:b/>
          <w:bCs/>
          <w:lang w:eastAsia="en-GB"/>
        </w:rPr>
      </w:pPr>
    </w:p>
    <w:p w14:paraId="6098657C" w14:textId="35A51107" w:rsidR="00810DA7" w:rsidRPr="00171D0F" w:rsidRDefault="000F2E9E" w:rsidP="00BF6627">
      <w:pPr>
        <w:pStyle w:val="ListParagraph"/>
        <w:numPr>
          <w:ilvl w:val="0"/>
          <w:numId w:val="12"/>
        </w:numPr>
        <w:spacing w:line="276" w:lineRule="auto"/>
        <w:rPr>
          <w:rFonts w:cs="Arial"/>
          <w:b/>
          <w:lang w:eastAsia="en-GB"/>
        </w:rPr>
      </w:pPr>
      <w:r w:rsidRPr="0006249B">
        <w:rPr>
          <w:rFonts w:cs="Arial"/>
          <w:lang w:eastAsia="en-GB"/>
        </w:rPr>
        <w:t xml:space="preserve">Option </w:t>
      </w:r>
      <w:r w:rsidR="00672A2A" w:rsidRPr="0006249B">
        <w:rPr>
          <w:rFonts w:cs="Arial"/>
          <w:lang w:eastAsia="en-GB"/>
        </w:rPr>
        <w:t>two</w:t>
      </w:r>
      <w:r w:rsidRPr="0006249B">
        <w:rPr>
          <w:rFonts w:cs="Arial"/>
          <w:lang w:eastAsia="en-GB"/>
        </w:rPr>
        <w:t xml:space="preserve"> is option </w:t>
      </w:r>
      <w:r w:rsidR="00672A2A" w:rsidRPr="0006249B">
        <w:rPr>
          <w:rFonts w:cs="Arial"/>
          <w:lang w:eastAsia="en-GB"/>
        </w:rPr>
        <w:t>one</w:t>
      </w:r>
      <w:r w:rsidRPr="0006249B">
        <w:rPr>
          <w:rFonts w:cs="Arial"/>
          <w:lang w:eastAsia="en-GB"/>
        </w:rPr>
        <w:t xml:space="preserve"> with the addition of shareholder verification</w:t>
      </w:r>
      <w:r w:rsidR="00233397" w:rsidRPr="0006249B">
        <w:rPr>
          <w:rFonts w:cs="Arial"/>
          <w:lang w:eastAsia="en-GB"/>
        </w:rPr>
        <w:t>.</w:t>
      </w:r>
      <w:r w:rsidR="00A5353A" w:rsidRPr="0006249B">
        <w:rPr>
          <w:rFonts w:cs="Arial"/>
          <w:lang w:eastAsia="en-GB"/>
        </w:rPr>
        <w:t xml:space="preserve"> </w:t>
      </w:r>
      <w:r w:rsidR="00B81930" w:rsidRPr="0006249B">
        <w:rPr>
          <w:rFonts w:cs="Arial"/>
          <w:lang w:eastAsia="en-GB"/>
        </w:rPr>
        <w:t>Management inform</w:t>
      </w:r>
      <w:r w:rsidR="00924144" w:rsidRPr="0006249B">
        <w:rPr>
          <w:rFonts w:cs="Arial"/>
          <w:lang w:eastAsia="en-GB"/>
        </w:rPr>
        <w:t>ation</w:t>
      </w:r>
      <w:r w:rsidR="00B81930" w:rsidRPr="0006249B">
        <w:rPr>
          <w:rFonts w:cs="Arial"/>
          <w:lang w:eastAsia="en-GB"/>
        </w:rPr>
        <w:t xml:space="preserve"> from Companies House suggests that</w:t>
      </w:r>
      <w:r w:rsidR="0018455E" w:rsidRPr="0006249B">
        <w:rPr>
          <w:rFonts w:cs="Arial"/>
          <w:lang w:eastAsia="en-GB"/>
        </w:rPr>
        <w:t xml:space="preserve"> approximately 50% of shareholders</w:t>
      </w:r>
      <w:r w:rsidR="00B81930" w:rsidRPr="0006249B">
        <w:rPr>
          <w:rFonts w:cs="Arial"/>
          <w:lang w:eastAsia="en-GB"/>
        </w:rPr>
        <w:t xml:space="preserve"> of </w:t>
      </w:r>
      <w:r w:rsidR="00537498" w:rsidRPr="0006249B">
        <w:rPr>
          <w:rFonts w:cs="Arial"/>
          <w:lang w:eastAsia="en-GB"/>
        </w:rPr>
        <w:t>(non-traded) private limited companies are also PSCs.</w:t>
      </w:r>
      <w:r w:rsidR="009E616E" w:rsidRPr="0006249B">
        <w:rPr>
          <w:rStyle w:val="FootnoteReference"/>
          <w:rFonts w:cs="Arial"/>
        </w:rPr>
        <w:footnoteReference w:id="43"/>
      </w:r>
      <w:r w:rsidR="00537498" w:rsidRPr="00BF6627">
        <w:rPr>
          <w:rFonts w:cs="Arial"/>
          <w:lang w:eastAsia="en-GB"/>
        </w:rPr>
        <w:t xml:space="preserve"> </w:t>
      </w:r>
      <w:r w:rsidR="00537498" w:rsidRPr="0006249B">
        <w:rPr>
          <w:rFonts w:cs="Arial"/>
          <w:lang w:eastAsia="en-GB"/>
        </w:rPr>
        <w:t xml:space="preserve">This means the </w:t>
      </w:r>
      <w:r w:rsidR="00D03408" w:rsidRPr="0006249B">
        <w:rPr>
          <w:rFonts w:cs="Arial"/>
          <w:lang w:eastAsia="en-GB"/>
        </w:rPr>
        <w:t xml:space="preserve">additional </w:t>
      </w:r>
      <w:r w:rsidR="00537498" w:rsidRPr="0006249B">
        <w:rPr>
          <w:rFonts w:cs="Arial"/>
          <w:lang w:eastAsia="en-GB"/>
        </w:rPr>
        <w:t>task of verification would fall to those shareholders who are not deemed to exercise significant influence of control</w:t>
      </w:r>
      <w:r w:rsidR="00727FCB" w:rsidRPr="0006249B">
        <w:rPr>
          <w:rFonts w:cs="Arial"/>
          <w:lang w:eastAsia="en-GB"/>
        </w:rPr>
        <w:t xml:space="preserve">, which could generate a disproportionate burden on investors. </w:t>
      </w:r>
      <w:r w:rsidR="00D03408" w:rsidRPr="0006249B">
        <w:rPr>
          <w:rFonts w:cs="Arial"/>
          <w:lang w:eastAsia="en-GB"/>
        </w:rPr>
        <w:t>The</w:t>
      </w:r>
      <w:r w:rsidR="00340F9F" w:rsidRPr="0006249B">
        <w:rPr>
          <w:rFonts w:cs="Arial"/>
          <w:lang w:eastAsia="en-GB"/>
        </w:rPr>
        <w:t xml:space="preserve"> </w:t>
      </w:r>
      <w:r w:rsidR="00171D0F">
        <w:rPr>
          <w:rFonts w:cs="Arial"/>
          <w:lang w:eastAsia="en-GB"/>
        </w:rPr>
        <w:t>g</w:t>
      </w:r>
      <w:r w:rsidR="00340F9F" w:rsidRPr="00171D0F">
        <w:rPr>
          <w:rFonts w:cs="Arial"/>
          <w:lang w:eastAsia="en-GB"/>
        </w:rPr>
        <w:t>overnment</w:t>
      </w:r>
      <w:r w:rsidR="00033290" w:rsidRPr="00171D0F">
        <w:rPr>
          <w:rFonts w:cs="Arial"/>
          <w:lang w:eastAsia="en-GB"/>
        </w:rPr>
        <w:t xml:space="preserve"> is wary of extending burdens to investors</w:t>
      </w:r>
      <w:r w:rsidR="00340F9F" w:rsidRPr="00171D0F">
        <w:rPr>
          <w:rFonts w:cs="Arial"/>
          <w:lang w:eastAsia="en-GB"/>
        </w:rPr>
        <w:t xml:space="preserve"> </w:t>
      </w:r>
      <w:r w:rsidR="00496313" w:rsidRPr="00171D0F">
        <w:rPr>
          <w:rFonts w:cs="Arial"/>
          <w:lang w:eastAsia="en-GB"/>
        </w:rPr>
        <w:t xml:space="preserve">and </w:t>
      </w:r>
      <w:r w:rsidR="00340F9F" w:rsidRPr="00171D0F">
        <w:rPr>
          <w:rFonts w:cs="Arial"/>
          <w:lang w:eastAsia="en-GB"/>
        </w:rPr>
        <w:t xml:space="preserve">views the requirement to verify </w:t>
      </w:r>
      <w:r w:rsidR="001D6D54" w:rsidRPr="00171D0F">
        <w:rPr>
          <w:rFonts w:cs="Arial"/>
          <w:lang w:eastAsia="en-GB"/>
        </w:rPr>
        <w:t xml:space="preserve">all </w:t>
      </w:r>
      <w:r w:rsidR="00340F9F" w:rsidRPr="00171D0F">
        <w:rPr>
          <w:rFonts w:cs="Arial"/>
          <w:lang w:eastAsia="en-GB"/>
        </w:rPr>
        <w:t xml:space="preserve">shareholders as a disproportionate burden. Further measures on changing requirements of shareholders are covered under the transparency of ownership section of the Impact Assessment. </w:t>
      </w:r>
    </w:p>
    <w:p w14:paraId="04F615A1" w14:textId="77777777" w:rsidR="00B1171C" w:rsidRPr="0006249B" w:rsidRDefault="00B1171C" w:rsidP="00BF6627">
      <w:pPr>
        <w:pStyle w:val="ListParagraph"/>
        <w:spacing w:line="276" w:lineRule="auto"/>
        <w:ind w:left="360"/>
        <w:rPr>
          <w:rFonts w:cs="Arial"/>
          <w:b/>
          <w:lang w:eastAsia="en-GB"/>
        </w:rPr>
      </w:pPr>
    </w:p>
    <w:p w14:paraId="5252DE99" w14:textId="62E61FFE" w:rsidR="008469FD" w:rsidRPr="0006249B" w:rsidRDefault="00CA3F6B" w:rsidP="00BF6627">
      <w:pPr>
        <w:spacing w:line="276" w:lineRule="auto"/>
        <w:rPr>
          <w:rFonts w:cs="Arial"/>
          <w:b/>
          <w:lang w:eastAsia="en-GB"/>
        </w:rPr>
      </w:pPr>
      <w:r w:rsidRPr="0006249B">
        <w:rPr>
          <w:rFonts w:cs="Arial"/>
          <w:b/>
          <w:lang w:eastAsia="en-GB"/>
        </w:rPr>
        <w:t xml:space="preserve">Option 3: </w:t>
      </w:r>
      <w:r w:rsidR="004C1E05" w:rsidRPr="0006249B">
        <w:rPr>
          <w:rFonts w:cs="Arial"/>
          <w:b/>
          <w:lang w:eastAsia="en-GB"/>
        </w:rPr>
        <w:t>V</w:t>
      </w:r>
      <w:r w:rsidR="00AD3095" w:rsidRPr="0006249B">
        <w:rPr>
          <w:rFonts w:cs="Arial"/>
          <w:b/>
          <w:lang w:eastAsia="en-GB"/>
        </w:rPr>
        <w:t>erifying the link between direct</w:t>
      </w:r>
      <w:r w:rsidR="00756686" w:rsidRPr="0006249B">
        <w:rPr>
          <w:rFonts w:cs="Arial"/>
          <w:b/>
          <w:lang w:eastAsia="en-GB"/>
        </w:rPr>
        <w:t>ors/PSCs and their companies</w:t>
      </w:r>
    </w:p>
    <w:p w14:paraId="38535DE8" w14:textId="77777777" w:rsidR="008469FD" w:rsidRPr="0006249B" w:rsidRDefault="008469FD" w:rsidP="00BF6627">
      <w:pPr>
        <w:spacing w:line="276" w:lineRule="auto"/>
        <w:rPr>
          <w:rFonts w:cs="Arial"/>
          <w:b/>
          <w:lang w:eastAsia="en-GB"/>
        </w:rPr>
      </w:pPr>
    </w:p>
    <w:p w14:paraId="62D1B066" w14:textId="7B567879" w:rsidR="00756686" w:rsidRPr="0006249B" w:rsidRDefault="00CF119E" w:rsidP="00BF6627">
      <w:pPr>
        <w:pStyle w:val="ListParagraph"/>
        <w:numPr>
          <w:ilvl w:val="0"/>
          <w:numId w:val="12"/>
        </w:numPr>
        <w:spacing w:line="276" w:lineRule="auto"/>
        <w:rPr>
          <w:rFonts w:cs="Arial"/>
          <w:bCs/>
          <w:lang w:eastAsia="en-GB"/>
        </w:rPr>
      </w:pPr>
      <w:r w:rsidRPr="0006249B">
        <w:rPr>
          <w:rFonts w:cs="Arial"/>
          <w:lang w:eastAsia="en-GB"/>
        </w:rPr>
        <w:t>T</w:t>
      </w:r>
      <w:r w:rsidR="00DF1E88" w:rsidRPr="0006249B">
        <w:rPr>
          <w:rFonts w:cs="Arial"/>
          <w:lang w:eastAsia="en-GB"/>
        </w:rPr>
        <w:t xml:space="preserve">his option would </w:t>
      </w:r>
      <w:r w:rsidR="001D1B2C" w:rsidRPr="0006249B">
        <w:rPr>
          <w:rFonts w:cs="Arial"/>
          <w:lang w:eastAsia="en-GB"/>
        </w:rPr>
        <w:t xml:space="preserve">verify </w:t>
      </w:r>
      <w:r w:rsidR="002D2C76" w:rsidRPr="0006249B">
        <w:rPr>
          <w:rFonts w:cs="Arial"/>
          <w:lang w:eastAsia="en-GB"/>
        </w:rPr>
        <w:t>that an individual was in fact a director or a PSC of their compa</w:t>
      </w:r>
      <w:r w:rsidR="00E41358" w:rsidRPr="0006249B">
        <w:rPr>
          <w:rFonts w:cs="Arial"/>
          <w:lang w:eastAsia="en-GB"/>
        </w:rPr>
        <w:t>ny. We did not consult on this option</w:t>
      </w:r>
      <w:r w:rsidR="008B4405" w:rsidRPr="0006249B">
        <w:rPr>
          <w:rFonts w:cs="Arial"/>
          <w:lang w:eastAsia="en-GB"/>
        </w:rPr>
        <w:t>,</w:t>
      </w:r>
      <w:r w:rsidR="00E41358" w:rsidRPr="0006249B">
        <w:rPr>
          <w:rFonts w:cs="Arial"/>
          <w:lang w:eastAsia="en-GB"/>
        </w:rPr>
        <w:t xml:space="preserve"> but we did </w:t>
      </w:r>
      <w:r w:rsidR="00942468" w:rsidRPr="0006249B">
        <w:rPr>
          <w:rFonts w:cs="Arial"/>
          <w:lang w:eastAsia="en-GB"/>
        </w:rPr>
        <w:t xml:space="preserve">initially </w:t>
      </w:r>
      <w:r w:rsidR="00E41358" w:rsidRPr="0006249B">
        <w:rPr>
          <w:rFonts w:cs="Arial"/>
          <w:lang w:eastAsia="en-GB"/>
        </w:rPr>
        <w:t xml:space="preserve">explore </w:t>
      </w:r>
      <w:r w:rsidR="00FF4A03" w:rsidRPr="0006249B">
        <w:rPr>
          <w:rFonts w:cs="Arial"/>
          <w:lang w:eastAsia="en-GB"/>
        </w:rPr>
        <w:t>it</w:t>
      </w:r>
      <w:r w:rsidR="00E41358" w:rsidRPr="0006249B">
        <w:rPr>
          <w:rFonts w:cs="Arial"/>
          <w:lang w:eastAsia="en-GB"/>
        </w:rPr>
        <w:t xml:space="preserve">. </w:t>
      </w:r>
      <w:r w:rsidR="00620A8F" w:rsidRPr="0006249B">
        <w:rPr>
          <w:rFonts w:cs="Arial"/>
          <w:lang w:eastAsia="en-GB"/>
        </w:rPr>
        <w:t xml:space="preserve">Whilst </w:t>
      </w:r>
      <w:r w:rsidR="00221F9B" w:rsidRPr="0006249B">
        <w:rPr>
          <w:rFonts w:cs="Arial"/>
          <w:lang w:eastAsia="en-GB"/>
        </w:rPr>
        <w:t xml:space="preserve">it </w:t>
      </w:r>
      <w:r w:rsidR="00BE12FE" w:rsidRPr="0006249B">
        <w:rPr>
          <w:rFonts w:cs="Arial"/>
          <w:lang w:eastAsia="en-GB"/>
        </w:rPr>
        <w:t>was</w:t>
      </w:r>
      <w:r w:rsidR="00620A8F" w:rsidRPr="0006249B">
        <w:rPr>
          <w:rFonts w:cs="Arial"/>
          <w:lang w:eastAsia="en-GB"/>
        </w:rPr>
        <w:t xml:space="preserve"> attractive to verify that an individual was </w:t>
      </w:r>
      <w:r w:rsidR="00D920CD" w:rsidRPr="0006249B">
        <w:rPr>
          <w:rFonts w:cs="Arial"/>
          <w:lang w:eastAsia="en-GB"/>
        </w:rPr>
        <w:t>l</w:t>
      </w:r>
      <w:r w:rsidR="00620A8F" w:rsidRPr="0006249B">
        <w:rPr>
          <w:rFonts w:cs="Arial"/>
          <w:lang w:eastAsia="en-GB"/>
        </w:rPr>
        <w:t xml:space="preserve">inked to a company, Companies House would require information to confirm that </w:t>
      </w:r>
      <w:r w:rsidR="00B83A96" w:rsidRPr="0006249B">
        <w:rPr>
          <w:rFonts w:cs="Arial"/>
          <w:lang w:eastAsia="en-GB"/>
        </w:rPr>
        <w:t xml:space="preserve">each director or PSC was legitimately linked to its company. </w:t>
      </w:r>
      <w:r w:rsidR="00E51F29" w:rsidRPr="0006249B">
        <w:rPr>
          <w:rFonts w:cs="Arial"/>
          <w:lang w:eastAsia="en-GB"/>
        </w:rPr>
        <w:t>This would essentially</w:t>
      </w:r>
      <w:r w:rsidR="006E559D" w:rsidRPr="0006249B">
        <w:rPr>
          <w:rFonts w:cs="Arial"/>
          <w:lang w:eastAsia="en-GB"/>
        </w:rPr>
        <w:t xml:space="preserve"> require Companies House to undertake</w:t>
      </w:r>
      <w:r w:rsidR="00303B10" w:rsidRPr="0006249B">
        <w:rPr>
          <w:rFonts w:cs="Arial"/>
          <w:lang w:eastAsia="en-GB"/>
        </w:rPr>
        <w:t xml:space="preserve"> checks</w:t>
      </w:r>
      <w:r w:rsidR="006E559D" w:rsidRPr="0006249B">
        <w:rPr>
          <w:rFonts w:cs="Arial"/>
          <w:lang w:eastAsia="en-GB"/>
        </w:rPr>
        <w:t xml:space="preserve"> on </w:t>
      </w:r>
      <w:r w:rsidR="00DB3CA3" w:rsidRPr="0006249B">
        <w:rPr>
          <w:rFonts w:cs="Arial"/>
          <w:lang w:eastAsia="en-GB"/>
        </w:rPr>
        <w:t xml:space="preserve">every director </w:t>
      </w:r>
      <w:r w:rsidR="006E4C9D" w:rsidRPr="0006249B">
        <w:rPr>
          <w:rFonts w:cs="Arial"/>
          <w:lang w:eastAsia="en-GB"/>
        </w:rPr>
        <w:t>appointment</w:t>
      </w:r>
      <w:r w:rsidR="00DB3CA3" w:rsidRPr="0006249B">
        <w:rPr>
          <w:rFonts w:cs="Arial"/>
          <w:lang w:eastAsia="en-GB"/>
        </w:rPr>
        <w:t xml:space="preserve"> or PSC </w:t>
      </w:r>
      <w:r w:rsidR="006E4C9D" w:rsidRPr="0006249B">
        <w:rPr>
          <w:rFonts w:cs="Arial"/>
          <w:lang w:eastAsia="en-GB"/>
        </w:rPr>
        <w:t>registration</w:t>
      </w:r>
      <w:r w:rsidR="00C810CF" w:rsidRPr="0006249B">
        <w:rPr>
          <w:rFonts w:cs="Arial"/>
          <w:lang w:eastAsia="en-GB"/>
        </w:rPr>
        <w:t xml:space="preserve"> and might involve seeking corroboration from multiple sources</w:t>
      </w:r>
      <w:r w:rsidR="00897623" w:rsidRPr="0006249B">
        <w:rPr>
          <w:rFonts w:cs="Arial"/>
          <w:lang w:eastAsia="en-GB"/>
        </w:rPr>
        <w:t>, and ma</w:t>
      </w:r>
      <w:r w:rsidR="00E43F80" w:rsidRPr="0006249B">
        <w:rPr>
          <w:rFonts w:cs="Arial"/>
          <w:lang w:eastAsia="en-GB"/>
        </w:rPr>
        <w:t>y</w:t>
      </w:r>
      <w:r w:rsidR="00897623" w:rsidRPr="0006249B">
        <w:rPr>
          <w:rFonts w:cs="Arial"/>
          <w:lang w:eastAsia="en-GB"/>
        </w:rPr>
        <w:t xml:space="preserve"> significantly slow down incorporation processes, as well as creating considerable expense for both business and Companies House</w:t>
      </w:r>
      <w:r w:rsidR="00C810CF" w:rsidRPr="0006249B">
        <w:rPr>
          <w:rFonts w:cs="Arial"/>
          <w:lang w:eastAsia="en-GB"/>
        </w:rPr>
        <w:t xml:space="preserve">. As </w:t>
      </w:r>
      <w:r w:rsidR="00DB67C9" w:rsidRPr="0006249B">
        <w:rPr>
          <w:rFonts w:cs="Arial"/>
          <w:lang w:eastAsia="en-GB"/>
        </w:rPr>
        <w:t>explained below</w:t>
      </w:r>
      <w:r w:rsidR="00C810CF" w:rsidRPr="0006249B">
        <w:rPr>
          <w:rFonts w:cs="Arial"/>
          <w:lang w:eastAsia="en-GB"/>
        </w:rPr>
        <w:t xml:space="preserve">, </w:t>
      </w:r>
      <w:r w:rsidR="00DB3CA3" w:rsidRPr="0006249B">
        <w:rPr>
          <w:rFonts w:cs="Arial"/>
          <w:lang w:eastAsia="en-GB"/>
        </w:rPr>
        <w:t xml:space="preserve">we </w:t>
      </w:r>
      <w:r w:rsidR="009D46EA" w:rsidRPr="0006249B">
        <w:rPr>
          <w:rFonts w:cs="Arial"/>
          <w:lang w:eastAsia="en-GB"/>
        </w:rPr>
        <w:t xml:space="preserve">understand there to be </w:t>
      </w:r>
      <w:r w:rsidR="00643BC7">
        <w:rPr>
          <w:rFonts w:cs="Arial"/>
          <w:lang w:eastAsia="en-GB"/>
        </w:rPr>
        <w:t>around one</w:t>
      </w:r>
      <w:r w:rsidR="009D46EA" w:rsidRPr="0006249B">
        <w:rPr>
          <w:rFonts w:cs="Arial"/>
          <w:lang w:eastAsia="en-GB"/>
        </w:rPr>
        <w:t xml:space="preserve"> million</w:t>
      </w:r>
      <w:r w:rsidR="001D3E53" w:rsidRPr="0006249B">
        <w:rPr>
          <w:rFonts w:cs="Arial"/>
          <w:lang w:eastAsia="en-GB"/>
        </w:rPr>
        <w:t xml:space="preserve"> new officers on the register</w:t>
      </w:r>
      <w:r w:rsidR="009D46EA" w:rsidRPr="0006249B">
        <w:rPr>
          <w:rFonts w:cs="Arial"/>
          <w:lang w:eastAsia="en-GB"/>
        </w:rPr>
        <w:t xml:space="preserve"> every yea</w:t>
      </w:r>
      <w:r w:rsidR="00787263" w:rsidRPr="0006249B">
        <w:rPr>
          <w:rFonts w:cs="Arial"/>
          <w:lang w:eastAsia="en-GB"/>
        </w:rPr>
        <w:t>r</w:t>
      </w:r>
      <w:r w:rsidR="009D46EA" w:rsidRPr="0006249B">
        <w:rPr>
          <w:rFonts w:cs="Arial"/>
          <w:lang w:eastAsia="en-GB"/>
        </w:rPr>
        <w:t xml:space="preserve">, as well as </w:t>
      </w:r>
      <w:r w:rsidR="00BE6798" w:rsidRPr="0006249B">
        <w:rPr>
          <w:rFonts w:cs="Arial"/>
          <w:lang w:eastAsia="en-GB"/>
        </w:rPr>
        <w:t xml:space="preserve">this </w:t>
      </w:r>
      <w:r w:rsidR="009D46EA" w:rsidRPr="0006249B">
        <w:rPr>
          <w:rFonts w:cs="Arial"/>
          <w:lang w:eastAsia="en-GB"/>
        </w:rPr>
        <w:t>being a significant increase</w:t>
      </w:r>
      <w:r w:rsidR="00BE6798" w:rsidRPr="0006249B">
        <w:rPr>
          <w:rFonts w:cs="Arial"/>
          <w:lang w:eastAsia="en-GB"/>
        </w:rPr>
        <w:t xml:space="preserve"> </w:t>
      </w:r>
      <w:r w:rsidR="009D46EA" w:rsidRPr="0006249B">
        <w:rPr>
          <w:rFonts w:cs="Arial"/>
          <w:lang w:eastAsia="en-GB"/>
        </w:rPr>
        <w:t>in burden on business</w:t>
      </w:r>
      <w:r w:rsidR="00BE6798" w:rsidRPr="0006249B">
        <w:rPr>
          <w:rFonts w:cs="Arial"/>
          <w:lang w:eastAsia="en-GB"/>
        </w:rPr>
        <w:t xml:space="preserve"> </w:t>
      </w:r>
      <w:r w:rsidR="00E43F80" w:rsidRPr="0006249B">
        <w:rPr>
          <w:rFonts w:cs="Arial"/>
          <w:lang w:eastAsia="en-GB"/>
        </w:rPr>
        <w:t>due to</w:t>
      </w:r>
      <w:r w:rsidR="00BE6798" w:rsidRPr="0006249B">
        <w:rPr>
          <w:rFonts w:cs="Arial"/>
          <w:lang w:eastAsia="en-GB"/>
        </w:rPr>
        <w:t xml:space="preserve"> the information they need to prepare</w:t>
      </w:r>
      <w:r w:rsidR="008B4405" w:rsidRPr="0006249B">
        <w:rPr>
          <w:rFonts w:cs="Arial"/>
          <w:lang w:eastAsia="en-GB"/>
        </w:rPr>
        <w:t xml:space="preserve"> when </w:t>
      </w:r>
      <w:r w:rsidR="000D631C" w:rsidRPr="0006249B">
        <w:rPr>
          <w:rFonts w:cs="Arial"/>
          <w:lang w:eastAsia="en-GB"/>
        </w:rPr>
        <w:t>registering</w:t>
      </w:r>
      <w:r w:rsidR="008B4405" w:rsidRPr="0006249B">
        <w:rPr>
          <w:rFonts w:cs="Arial"/>
          <w:lang w:eastAsia="en-GB"/>
        </w:rPr>
        <w:t xml:space="preserve"> a company</w:t>
      </w:r>
      <w:r w:rsidR="009D46EA" w:rsidRPr="0006249B">
        <w:rPr>
          <w:rFonts w:cs="Arial"/>
          <w:lang w:eastAsia="en-GB"/>
        </w:rPr>
        <w:t xml:space="preserve">. </w:t>
      </w:r>
      <w:r w:rsidR="00F62425" w:rsidRPr="0006249B">
        <w:rPr>
          <w:rFonts w:cs="Arial"/>
          <w:lang w:eastAsia="en-GB"/>
        </w:rPr>
        <w:t xml:space="preserve">Additionally, the querying power discussed in the previous section will apply to both director and PSC information, </w:t>
      </w:r>
      <w:r w:rsidR="00605F91" w:rsidRPr="0006249B">
        <w:rPr>
          <w:rFonts w:cs="Arial"/>
          <w:lang w:eastAsia="en-GB"/>
        </w:rPr>
        <w:t>enabling</w:t>
      </w:r>
      <w:r w:rsidR="00F62425" w:rsidRPr="0006249B">
        <w:rPr>
          <w:rFonts w:cs="Arial"/>
          <w:lang w:eastAsia="en-GB"/>
        </w:rPr>
        <w:t xml:space="preserve"> Companies House to probe the link between a</w:t>
      </w:r>
      <w:r w:rsidR="004708CE" w:rsidRPr="0006249B">
        <w:rPr>
          <w:rFonts w:cs="Arial"/>
          <w:lang w:eastAsia="en-GB"/>
        </w:rPr>
        <w:t xml:space="preserve"> director/PSC and a company o</w:t>
      </w:r>
      <w:r w:rsidR="00E43F80" w:rsidRPr="0006249B">
        <w:rPr>
          <w:rFonts w:cs="Arial"/>
          <w:lang w:eastAsia="en-GB"/>
        </w:rPr>
        <w:t xml:space="preserve">n </w:t>
      </w:r>
      <w:r w:rsidR="004708CE" w:rsidRPr="0006249B">
        <w:rPr>
          <w:rFonts w:cs="Arial"/>
          <w:lang w:eastAsia="en-GB"/>
        </w:rPr>
        <w:t xml:space="preserve">a risk basis. </w:t>
      </w:r>
      <w:r w:rsidR="009D46EA" w:rsidRPr="0006249B">
        <w:rPr>
          <w:rFonts w:cs="Arial"/>
          <w:lang w:eastAsia="en-GB"/>
        </w:rPr>
        <w:t xml:space="preserve">For the reasons outlined above, this option was not </w:t>
      </w:r>
      <w:r w:rsidR="00BE6798" w:rsidRPr="0006249B">
        <w:rPr>
          <w:rFonts w:cs="Arial"/>
          <w:lang w:eastAsia="en-GB"/>
        </w:rPr>
        <w:t>taken forward.</w:t>
      </w:r>
    </w:p>
    <w:p w14:paraId="22B3C1DD" w14:textId="77777777" w:rsidR="00192AC4" w:rsidRPr="0006249B" w:rsidRDefault="00192AC4" w:rsidP="00BF6627">
      <w:pPr>
        <w:spacing w:line="276" w:lineRule="auto"/>
        <w:rPr>
          <w:rFonts w:cs="Arial"/>
          <w:bCs/>
          <w:lang w:eastAsia="en-GB"/>
        </w:rPr>
      </w:pPr>
    </w:p>
    <w:p w14:paraId="70B7007F" w14:textId="4A2C346D" w:rsidR="00192AC4" w:rsidRPr="0006249B" w:rsidRDefault="00192AC4" w:rsidP="00BF6627">
      <w:pPr>
        <w:spacing w:line="276" w:lineRule="auto"/>
        <w:rPr>
          <w:rFonts w:cs="Arial"/>
          <w:b/>
          <w:lang w:eastAsia="en-GB"/>
        </w:rPr>
      </w:pPr>
      <w:r w:rsidRPr="0006249B">
        <w:rPr>
          <w:rFonts w:cs="Arial"/>
          <w:b/>
          <w:lang w:eastAsia="en-GB"/>
        </w:rPr>
        <w:t>Option 4: Non-regulatory option</w:t>
      </w:r>
    </w:p>
    <w:p w14:paraId="33175910" w14:textId="77777777" w:rsidR="00192AC4" w:rsidRPr="0006249B" w:rsidRDefault="00192AC4" w:rsidP="00BF6627">
      <w:pPr>
        <w:spacing w:line="276" w:lineRule="auto"/>
        <w:rPr>
          <w:rFonts w:cs="Arial"/>
          <w:b/>
          <w:lang w:eastAsia="en-GB"/>
        </w:rPr>
      </w:pPr>
    </w:p>
    <w:p w14:paraId="1DE151DF" w14:textId="35BEA890" w:rsidR="00192AC4" w:rsidRPr="0006249B" w:rsidRDefault="00192AC4" w:rsidP="00BF6627">
      <w:pPr>
        <w:pStyle w:val="ListParagraph"/>
        <w:numPr>
          <w:ilvl w:val="0"/>
          <w:numId w:val="12"/>
        </w:numPr>
        <w:spacing w:line="276" w:lineRule="auto"/>
        <w:rPr>
          <w:rFonts w:cs="Arial"/>
          <w:bCs/>
          <w:lang w:eastAsia="en-GB"/>
        </w:rPr>
      </w:pPr>
      <w:r w:rsidRPr="0006249B">
        <w:rPr>
          <w:rFonts w:cs="Arial"/>
          <w:bCs/>
          <w:lang w:eastAsia="en-GB"/>
        </w:rPr>
        <w:t>A non-regulatory option</w:t>
      </w:r>
      <w:r w:rsidR="00F15394" w:rsidRPr="0006249B">
        <w:rPr>
          <w:rFonts w:cs="Arial"/>
          <w:bCs/>
          <w:lang w:eastAsia="en-GB"/>
        </w:rPr>
        <w:t xml:space="preserve"> would </w:t>
      </w:r>
      <w:r w:rsidR="00F36906" w:rsidRPr="0006249B">
        <w:rPr>
          <w:rFonts w:cs="Arial"/>
          <w:bCs/>
          <w:lang w:eastAsia="en-GB"/>
        </w:rPr>
        <w:t>fail to address</w:t>
      </w:r>
      <w:r w:rsidR="0072362E" w:rsidRPr="0006249B">
        <w:rPr>
          <w:rFonts w:cs="Arial"/>
          <w:bCs/>
          <w:lang w:eastAsia="en-GB"/>
        </w:rPr>
        <w:t xml:space="preserve"> the </w:t>
      </w:r>
      <w:r w:rsidR="004347B5" w:rsidRPr="0006249B">
        <w:rPr>
          <w:rFonts w:cs="Arial"/>
          <w:bCs/>
          <w:lang w:eastAsia="en-GB"/>
        </w:rPr>
        <w:t xml:space="preserve">issue that it is currently possible for individuals to provide </w:t>
      </w:r>
      <w:r w:rsidR="00604F85" w:rsidRPr="0006249B">
        <w:rPr>
          <w:rFonts w:cs="Arial"/>
          <w:bCs/>
          <w:lang w:eastAsia="en-GB"/>
        </w:rPr>
        <w:t>erroneous</w:t>
      </w:r>
      <w:r w:rsidR="004347B5" w:rsidRPr="0006249B">
        <w:rPr>
          <w:rFonts w:cs="Arial"/>
          <w:bCs/>
          <w:lang w:eastAsia="en-GB"/>
        </w:rPr>
        <w:t xml:space="preserve">/fraudulent information on the register. </w:t>
      </w:r>
      <w:r w:rsidR="00A20A2B" w:rsidRPr="0006249B">
        <w:rPr>
          <w:rFonts w:cs="Arial"/>
          <w:bCs/>
          <w:lang w:eastAsia="en-GB"/>
        </w:rPr>
        <w:t xml:space="preserve">We do not </w:t>
      </w:r>
      <w:r w:rsidR="00CB0191" w:rsidRPr="0006249B">
        <w:rPr>
          <w:rFonts w:cs="Arial"/>
          <w:bCs/>
          <w:lang w:eastAsia="en-GB"/>
        </w:rPr>
        <w:t xml:space="preserve">believe </w:t>
      </w:r>
      <w:r w:rsidR="00A20A2B" w:rsidRPr="0006249B">
        <w:rPr>
          <w:rFonts w:cs="Arial"/>
          <w:bCs/>
          <w:lang w:eastAsia="en-GB"/>
        </w:rPr>
        <w:t>that</w:t>
      </w:r>
      <w:r w:rsidR="00CB0191" w:rsidRPr="0006249B">
        <w:rPr>
          <w:rFonts w:cs="Arial"/>
          <w:bCs/>
          <w:lang w:eastAsia="en-GB"/>
        </w:rPr>
        <w:t xml:space="preserve"> a </w:t>
      </w:r>
      <w:r w:rsidR="006A1BB3" w:rsidRPr="0006249B">
        <w:rPr>
          <w:rFonts w:cs="Arial"/>
          <w:bCs/>
          <w:lang w:eastAsia="en-GB"/>
        </w:rPr>
        <w:t xml:space="preserve">voluntary </w:t>
      </w:r>
      <w:r w:rsidR="00CB0191" w:rsidRPr="0006249B">
        <w:rPr>
          <w:rFonts w:cs="Arial"/>
          <w:bCs/>
          <w:lang w:eastAsia="en-GB"/>
        </w:rPr>
        <w:t>approach to identity verification would</w:t>
      </w:r>
      <w:r w:rsidR="00A20A2B" w:rsidRPr="0006249B">
        <w:rPr>
          <w:rFonts w:cs="Arial"/>
          <w:bCs/>
          <w:lang w:eastAsia="en-GB"/>
        </w:rPr>
        <w:t xml:space="preserve"> </w:t>
      </w:r>
      <w:r w:rsidR="00CB0191" w:rsidRPr="0006249B">
        <w:rPr>
          <w:rFonts w:cs="Arial"/>
          <w:bCs/>
          <w:lang w:eastAsia="en-GB"/>
        </w:rPr>
        <w:t>be sufficient</w:t>
      </w:r>
      <w:r w:rsidR="005A172C" w:rsidRPr="0006249B">
        <w:rPr>
          <w:rFonts w:cs="Arial"/>
          <w:bCs/>
          <w:lang w:eastAsia="en-GB"/>
        </w:rPr>
        <w:t xml:space="preserve"> to achiev</w:t>
      </w:r>
      <w:r w:rsidR="00D8616D" w:rsidRPr="0006249B">
        <w:rPr>
          <w:rFonts w:cs="Arial"/>
          <w:bCs/>
          <w:lang w:eastAsia="en-GB"/>
        </w:rPr>
        <w:t xml:space="preserve">e </w:t>
      </w:r>
      <w:r w:rsidR="005A172C" w:rsidRPr="0006249B">
        <w:rPr>
          <w:rFonts w:cs="Arial"/>
          <w:bCs/>
          <w:lang w:eastAsia="en-GB"/>
        </w:rPr>
        <w:t>our policy aims. I</w:t>
      </w:r>
      <w:r w:rsidR="00D8616D" w:rsidRPr="0006249B">
        <w:rPr>
          <w:rFonts w:cs="Arial"/>
          <w:bCs/>
          <w:lang w:eastAsia="en-GB"/>
        </w:rPr>
        <w:t xml:space="preserve">t would </w:t>
      </w:r>
      <w:r w:rsidR="0059546A" w:rsidRPr="0006249B">
        <w:rPr>
          <w:rFonts w:cs="Arial"/>
          <w:bCs/>
          <w:lang w:eastAsia="en-GB"/>
        </w:rPr>
        <w:t>allow</w:t>
      </w:r>
      <w:r w:rsidR="00F3787D" w:rsidRPr="0006249B">
        <w:rPr>
          <w:rFonts w:cs="Arial"/>
          <w:bCs/>
          <w:lang w:eastAsia="en-GB"/>
        </w:rPr>
        <w:t xml:space="preserve"> criminals and those seeking to abuse UK registered entities</w:t>
      </w:r>
      <w:r w:rsidR="00DA7840" w:rsidRPr="0006249B">
        <w:rPr>
          <w:rFonts w:cs="Arial"/>
          <w:bCs/>
          <w:lang w:eastAsia="en-GB"/>
        </w:rPr>
        <w:t xml:space="preserve"> to continue to do so.</w:t>
      </w:r>
      <w:r w:rsidR="00D8616D" w:rsidRPr="0006249B">
        <w:rPr>
          <w:rFonts w:cs="Arial"/>
          <w:bCs/>
          <w:lang w:eastAsia="en-GB"/>
        </w:rPr>
        <w:t xml:space="preserve"> </w:t>
      </w:r>
      <w:r w:rsidR="00A20A2B" w:rsidRPr="0006249B">
        <w:rPr>
          <w:rFonts w:cs="Arial"/>
          <w:bCs/>
          <w:lang w:eastAsia="en-GB"/>
        </w:rPr>
        <w:t>We</w:t>
      </w:r>
      <w:r w:rsidR="0059546A" w:rsidRPr="0006249B">
        <w:rPr>
          <w:rFonts w:cs="Arial"/>
          <w:bCs/>
          <w:lang w:eastAsia="en-GB"/>
        </w:rPr>
        <w:t xml:space="preserve"> </w:t>
      </w:r>
      <w:r w:rsidR="000A0487" w:rsidRPr="0006249B">
        <w:rPr>
          <w:rFonts w:cs="Arial"/>
          <w:bCs/>
          <w:lang w:eastAsia="en-GB"/>
        </w:rPr>
        <w:t xml:space="preserve">therefore </w:t>
      </w:r>
      <w:r w:rsidR="00A20A2B" w:rsidRPr="0006249B">
        <w:rPr>
          <w:rFonts w:cs="Arial"/>
          <w:bCs/>
          <w:lang w:eastAsia="en-GB"/>
        </w:rPr>
        <w:t>consider it necessary to create</w:t>
      </w:r>
      <w:r w:rsidR="000A0487" w:rsidRPr="0006249B">
        <w:rPr>
          <w:rFonts w:cs="Arial"/>
          <w:bCs/>
          <w:lang w:eastAsia="en-GB"/>
        </w:rPr>
        <w:t xml:space="preserve"> a mandatory identification regime</w:t>
      </w:r>
      <w:r w:rsidR="008A426B" w:rsidRPr="0006249B">
        <w:rPr>
          <w:rFonts w:cs="Arial"/>
          <w:bCs/>
          <w:lang w:eastAsia="en-GB"/>
        </w:rPr>
        <w:t xml:space="preserve">, something which was </w:t>
      </w:r>
      <w:r w:rsidR="001E2D8F" w:rsidRPr="0006249B">
        <w:rPr>
          <w:rFonts w:cs="Arial"/>
          <w:bCs/>
          <w:lang w:eastAsia="en-GB"/>
        </w:rPr>
        <w:t>strongly</w:t>
      </w:r>
      <w:r w:rsidR="008A426B" w:rsidRPr="0006249B">
        <w:rPr>
          <w:rFonts w:cs="Arial"/>
          <w:bCs/>
          <w:lang w:eastAsia="en-GB"/>
        </w:rPr>
        <w:t xml:space="preserve"> favoured by </w:t>
      </w:r>
      <w:r w:rsidR="001E2D8F" w:rsidRPr="0006249B">
        <w:rPr>
          <w:rFonts w:cs="Arial"/>
          <w:bCs/>
          <w:lang w:eastAsia="en-GB"/>
        </w:rPr>
        <w:t>respondents</w:t>
      </w:r>
      <w:r w:rsidR="008A426B" w:rsidRPr="0006249B">
        <w:rPr>
          <w:rFonts w:cs="Arial"/>
          <w:bCs/>
          <w:lang w:eastAsia="en-GB"/>
        </w:rPr>
        <w:t xml:space="preserve"> to the 2019 consultation. </w:t>
      </w:r>
      <w:r w:rsidR="008A426B" w:rsidRPr="0006249B">
        <w:rPr>
          <w:rFonts w:cs="Arial"/>
          <w:bCs/>
          <w:lang w:eastAsia="en-GB"/>
        </w:rPr>
        <w:lastRenderedPageBreak/>
        <w:t xml:space="preserve">In order to introduce a mandatory </w:t>
      </w:r>
      <w:r w:rsidR="00540E83" w:rsidRPr="0006249B">
        <w:rPr>
          <w:rFonts w:cs="Arial"/>
          <w:bCs/>
          <w:lang w:eastAsia="en-GB"/>
        </w:rPr>
        <w:t>regime,</w:t>
      </w:r>
      <w:r w:rsidR="001E2D8F" w:rsidRPr="0006249B">
        <w:rPr>
          <w:rFonts w:cs="Arial"/>
          <w:bCs/>
          <w:lang w:eastAsia="en-GB"/>
        </w:rPr>
        <w:t xml:space="preserve"> we need to make amendments to primary legislation</w:t>
      </w:r>
      <w:r w:rsidR="00022AD9" w:rsidRPr="00BF6627">
        <w:rPr>
          <w:rFonts w:cs="Arial"/>
          <w:bCs/>
          <w:lang w:eastAsia="en-GB"/>
        </w:rPr>
        <w:t>.</w:t>
      </w:r>
      <w:r w:rsidR="000B7049" w:rsidRPr="0006249B">
        <w:rPr>
          <w:rFonts w:cs="Arial"/>
          <w:bCs/>
          <w:lang w:eastAsia="en-GB"/>
        </w:rPr>
        <w:t xml:space="preserve"> </w:t>
      </w:r>
      <w:r w:rsidR="00022AD9" w:rsidRPr="00BF6627">
        <w:rPr>
          <w:rFonts w:cs="Arial"/>
          <w:bCs/>
          <w:lang w:eastAsia="en-GB"/>
        </w:rPr>
        <w:t>L</w:t>
      </w:r>
      <w:r w:rsidR="000B7049" w:rsidRPr="0006249B">
        <w:rPr>
          <w:rFonts w:cs="Arial"/>
          <w:bCs/>
          <w:lang w:eastAsia="en-GB"/>
        </w:rPr>
        <w:t xml:space="preserve">egislative changes </w:t>
      </w:r>
      <w:r w:rsidR="00D454AB" w:rsidRPr="0006249B">
        <w:rPr>
          <w:rFonts w:cs="Arial"/>
          <w:bCs/>
          <w:lang w:eastAsia="en-GB"/>
        </w:rPr>
        <w:t>allow</w:t>
      </w:r>
      <w:r w:rsidR="00022AD9" w:rsidRPr="00BF6627">
        <w:rPr>
          <w:rFonts w:cs="Arial"/>
          <w:bCs/>
          <w:lang w:eastAsia="en-GB"/>
        </w:rPr>
        <w:t xml:space="preserve"> </w:t>
      </w:r>
      <w:r w:rsidR="000B7049" w:rsidRPr="0006249B">
        <w:rPr>
          <w:rFonts w:cs="Arial"/>
          <w:bCs/>
          <w:lang w:eastAsia="en-GB"/>
        </w:rPr>
        <w:t>us</w:t>
      </w:r>
      <w:r w:rsidR="00E96F3C" w:rsidRPr="0006249B">
        <w:rPr>
          <w:rFonts w:cs="Arial"/>
          <w:bCs/>
          <w:lang w:eastAsia="en-GB"/>
        </w:rPr>
        <w:t xml:space="preserve"> to</w:t>
      </w:r>
      <w:r w:rsidR="001E2D8F" w:rsidRPr="0006249B">
        <w:rPr>
          <w:rFonts w:cs="Arial"/>
          <w:bCs/>
          <w:lang w:eastAsia="en-GB"/>
        </w:rPr>
        <w:t xml:space="preserve"> </w:t>
      </w:r>
      <w:r w:rsidR="00E96F3C" w:rsidRPr="0006249B">
        <w:rPr>
          <w:rFonts w:cs="Arial"/>
          <w:bCs/>
          <w:lang w:eastAsia="en-GB"/>
        </w:rPr>
        <w:t>create</w:t>
      </w:r>
      <w:r w:rsidR="00A20A2B" w:rsidRPr="0006249B">
        <w:rPr>
          <w:rFonts w:cs="Arial"/>
          <w:bCs/>
          <w:lang w:eastAsia="en-GB"/>
        </w:rPr>
        <w:t xml:space="preserve"> legal obligation</w:t>
      </w:r>
      <w:r w:rsidR="002C5A29" w:rsidRPr="0006249B">
        <w:rPr>
          <w:rFonts w:cs="Arial"/>
          <w:bCs/>
          <w:lang w:eastAsia="en-GB"/>
        </w:rPr>
        <w:t>s on those required to verify their identity</w:t>
      </w:r>
      <w:r w:rsidR="00E96F3C" w:rsidRPr="0006249B">
        <w:rPr>
          <w:rFonts w:cs="Arial"/>
          <w:bCs/>
          <w:lang w:eastAsia="en-GB"/>
        </w:rPr>
        <w:t xml:space="preserve"> </w:t>
      </w:r>
      <w:r w:rsidR="00A20A2B" w:rsidRPr="0006249B">
        <w:rPr>
          <w:rFonts w:cs="Arial"/>
          <w:bCs/>
          <w:lang w:eastAsia="en-GB"/>
        </w:rPr>
        <w:t xml:space="preserve">with </w:t>
      </w:r>
      <w:r w:rsidR="00E96F3C" w:rsidRPr="0006249B">
        <w:rPr>
          <w:rFonts w:cs="Arial"/>
          <w:bCs/>
          <w:lang w:eastAsia="en-GB"/>
        </w:rPr>
        <w:t xml:space="preserve">corresponding sanctions </w:t>
      </w:r>
      <w:r w:rsidR="000B7049" w:rsidRPr="0006249B">
        <w:rPr>
          <w:rFonts w:cs="Arial"/>
          <w:bCs/>
          <w:lang w:eastAsia="en-GB"/>
        </w:rPr>
        <w:t xml:space="preserve">in place for non-compliance. </w:t>
      </w:r>
      <w:r w:rsidR="00A20A2B" w:rsidRPr="0006249B">
        <w:rPr>
          <w:rFonts w:cs="Arial"/>
          <w:bCs/>
          <w:lang w:eastAsia="en-GB"/>
        </w:rPr>
        <w:t xml:space="preserve"> </w:t>
      </w:r>
    </w:p>
    <w:p w14:paraId="0491EF71" w14:textId="77777777" w:rsidR="00480681" w:rsidRPr="0006249B" w:rsidRDefault="00480681" w:rsidP="00BF6627">
      <w:pPr>
        <w:spacing w:line="276" w:lineRule="auto"/>
        <w:rPr>
          <w:rFonts w:cs="Arial"/>
          <w:lang w:eastAsia="en-GB"/>
        </w:rPr>
      </w:pPr>
    </w:p>
    <w:p w14:paraId="16ECD3CC" w14:textId="6F41DDBA" w:rsidR="005D584A" w:rsidRPr="0006249B" w:rsidRDefault="005D584A" w:rsidP="00BF6627">
      <w:pPr>
        <w:spacing w:line="276" w:lineRule="auto"/>
        <w:rPr>
          <w:rFonts w:cs="Arial"/>
          <w:b/>
          <w:u w:val="single"/>
        </w:rPr>
      </w:pPr>
      <w:bookmarkStart w:id="64" w:name="_Toc84261400"/>
      <w:r w:rsidRPr="0006249B">
        <w:rPr>
          <w:rFonts w:cs="Arial"/>
          <w:b/>
          <w:u w:val="single"/>
        </w:rPr>
        <w:t>Summary and preferred option with description of implementation plan</w:t>
      </w:r>
      <w:bookmarkEnd w:id="64"/>
      <w:r w:rsidR="00AF00B9" w:rsidRPr="0006249B">
        <w:rPr>
          <w:rFonts w:cs="Arial"/>
          <w:b/>
          <w:u w:val="single"/>
        </w:rPr>
        <w:t xml:space="preserve"> </w:t>
      </w:r>
    </w:p>
    <w:p w14:paraId="4B92B389" w14:textId="5FFC978C" w:rsidR="00BE6798" w:rsidRPr="0006249B" w:rsidRDefault="00BE6798" w:rsidP="00BF6627">
      <w:pPr>
        <w:spacing w:line="276" w:lineRule="auto"/>
        <w:rPr>
          <w:rFonts w:cs="Arial"/>
          <w:b/>
          <w:u w:val="single"/>
        </w:rPr>
      </w:pPr>
    </w:p>
    <w:p w14:paraId="0DCA21BD" w14:textId="423BE3B5" w:rsidR="00692688" w:rsidRPr="0006249B" w:rsidRDefault="005D584A" w:rsidP="00BF6627">
      <w:pPr>
        <w:pStyle w:val="ListParagraph"/>
        <w:numPr>
          <w:ilvl w:val="0"/>
          <w:numId w:val="12"/>
        </w:numPr>
        <w:spacing w:line="276" w:lineRule="auto"/>
        <w:rPr>
          <w:rFonts w:cs="Arial"/>
        </w:rPr>
      </w:pPr>
      <w:r w:rsidRPr="0006249B">
        <w:rPr>
          <w:rFonts w:cs="Arial"/>
        </w:rPr>
        <w:t xml:space="preserve">Option </w:t>
      </w:r>
      <w:r w:rsidR="00C676E1" w:rsidRPr="0006249B">
        <w:rPr>
          <w:rFonts w:cs="Arial"/>
        </w:rPr>
        <w:t>one</w:t>
      </w:r>
      <w:r w:rsidRPr="0006249B">
        <w:rPr>
          <w:rFonts w:cs="Arial"/>
        </w:rPr>
        <w:t xml:space="preserve"> is our preferred option and will be given effect through primary legislation</w:t>
      </w:r>
      <w:r w:rsidR="007D1383" w:rsidRPr="0006249B">
        <w:rPr>
          <w:rFonts w:cs="Arial"/>
        </w:rPr>
        <w:t xml:space="preserve"> with further details set out in secondary legislation</w:t>
      </w:r>
      <w:r w:rsidRPr="0006249B">
        <w:rPr>
          <w:rFonts w:cs="Arial"/>
        </w:rPr>
        <w:t>.</w:t>
      </w:r>
      <w:r w:rsidR="00692688" w:rsidRPr="0006249B">
        <w:rPr>
          <w:rFonts w:cs="Arial"/>
        </w:rPr>
        <w:t xml:space="preserve"> </w:t>
      </w:r>
      <w:bookmarkStart w:id="65" w:name="_Hlk82075923"/>
      <w:r w:rsidRPr="0006249B">
        <w:rPr>
          <w:rFonts w:cs="Arial"/>
        </w:rPr>
        <w:t xml:space="preserve">We have set out in </w:t>
      </w:r>
      <w:r w:rsidR="00500B91" w:rsidRPr="0006249B">
        <w:rPr>
          <w:rFonts w:cs="Arial"/>
        </w:rPr>
        <w:t>the section above</w:t>
      </w:r>
      <w:r w:rsidRPr="0006249B">
        <w:rPr>
          <w:rFonts w:cs="Arial"/>
        </w:rPr>
        <w:t xml:space="preserve"> the core elements of the proposal and </w:t>
      </w:r>
      <w:r w:rsidR="00500B91" w:rsidRPr="0006249B">
        <w:rPr>
          <w:rFonts w:cs="Arial"/>
        </w:rPr>
        <w:t xml:space="preserve">explained in the background section </w:t>
      </w:r>
      <w:r w:rsidRPr="0006249B">
        <w:rPr>
          <w:rFonts w:cs="Arial"/>
        </w:rPr>
        <w:t>how these fit into the wider reform agenda</w:t>
      </w:r>
      <w:r w:rsidR="00CE410E" w:rsidRPr="0006249B">
        <w:rPr>
          <w:rFonts w:cs="Arial"/>
        </w:rPr>
        <w:t>.</w:t>
      </w:r>
    </w:p>
    <w:p w14:paraId="69C7C8C7" w14:textId="77777777" w:rsidR="004A32E1" w:rsidRPr="0006249B" w:rsidRDefault="004A32E1" w:rsidP="00BF6627">
      <w:pPr>
        <w:pStyle w:val="ListParagraph"/>
        <w:spacing w:line="276" w:lineRule="auto"/>
        <w:ind w:left="360"/>
        <w:rPr>
          <w:rFonts w:cs="Arial"/>
        </w:rPr>
      </w:pPr>
    </w:p>
    <w:p w14:paraId="4FC3BDB2" w14:textId="605397DB" w:rsidR="00C34397" w:rsidRPr="0006249B" w:rsidRDefault="005D584A" w:rsidP="00C34397">
      <w:pPr>
        <w:pStyle w:val="ListParagraph"/>
        <w:numPr>
          <w:ilvl w:val="0"/>
          <w:numId w:val="12"/>
        </w:numPr>
        <w:spacing w:line="276" w:lineRule="auto"/>
        <w:rPr>
          <w:rFonts w:cs="Arial"/>
        </w:rPr>
      </w:pPr>
      <w:r w:rsidRPr="00C34397">
        <w:rPr>
          <w:rFonts w:cs="Arial"/>
        </w:rPr>
        <w:t xml:space="preserve">Once the new arrangements are in place, Companies House will be responsible for the ongoing </w:t>
      </w:r>
      <w:r w:rsidR="00626AE9" w:rsidRPr="00C34397">
        <w:rPr>
          <w:rFonts w:cs="Arial"/>
        </w:rPr>
        <w:t xml:space="preserve">implementation, </w:t>
      </w:r>
      <w:r w:rsidRPr="00C34397">
        <w:rPr>
          <w:rFonts w:cs="Arial"/>
        </w:rPr>
        <w:t xml:space="preserve">operation and enforcement of the </w:t>
      </w:r>
      <w:r w:rsidRPr="00C34397" w:rsidDel="0048455C">
        <w:rPr>
          <w:rFonts w:cs="Arial"/>
        </w:rPr>
        <w:t>arrangements</w:t>
      </w:r>
      <w:r w:rsidR="0048455C" w:rsidRPr="00C34397">
        <w:rPr>
          <w:rFonts w:cs="Arial"/>
        </w:rPr>
        <w:t xml:space="preserve"> which</w:t>
      </w:r>
      <w:r w:rsidR="00500B91" w:rsidRPr="00C34397">
        <w:rPr>
          <w:rFonts w:cs="Arial"/>
        </w:rPr>
        <w:t xml:space="preserve"> wi</w:t>
      </w:r>
      <w:r w:rsidR="00FC3A63" w:rsidRPr="00C34397">
        <w:rPr>
          <w:rFonts w:cs="Arial"/>
        </w:rPr>
        <w:t>l</w:t>
      </w:r>
      <w:r w:rsidR="00500B91" w:rsidRPr="00C34397">
        <w:rPr>
          <w:rFonts w:cs="Arial"/>
        </w:rPr>
        <w:t>l fall within their wider transformation programme</w:t>
      </w:r>
      <w:r w:rsidRPr="00C34397">
        <w:rPr>
          <w:rFonts w:cs="Arial"/>
        </w:rPr>
        <w:t>.</w:t>
      </w:r>
      <w:r w:rsidR="00851C41" w:rsidRPr="00C34397">
        <w:rPr>
          <w:rFonts w:cs="Arial"/>
        </w:rPr>
        <w:t xml:space="preserve"> </w:t>
      </w:r>
    </w:p>
    <w:p w14:paraId="3FD9898C" w14:textId="77777777" w:rsidR="004A32E1" w:rsidRPr="00C34397" w:rsidRDefault="004A32E1" w:rsidP="000663E7">
      <w:pPr>
        <w:pStyle w:val="ListParagraph"/>
        <w:spacing w:line="276" w:lineRule="auto"/>
        <w:ind w:left="567"/>
        <w:rPr>
          <w:rFonts w:cs="Arial"/>
        </w:rPr>
      </w:pPr>
    </w:p>
    <w:p w14:paraId="725D21ED" w14:textId="48A7374D" w:rsidR="00203EE3" w:rsidRPr="0006249B" w:rsidRDefault="005D584A" w:rsidP="00BF6627">
      <w:pPr>
        <w:spacing w:line="276" w:lineRule="auto"/>
        <w:rPr>
          <w:rFonts w:cs="Arial"/>
          <w:b/>
          <w:bCs/>
          <w:u w:val="single"/>
        </w:rPr>
      </w:pPr>
      <w:bookmarkStart w:id="66" w:name="_Toc84261401"/>
      <w:bookmarkEnd w:id="65"/>
      <w:r w:rsidRPr="0006249B">
        <w:rPr>
          <w:rFonts w:cs="Arial"/>
          <w:b/>
          <w:bCs/>
          <w:u w:val="single"/>
        </w:rPr>
        <w:t>Monetised and non-monetised costs of each option</w:t>
      </w:r>
      <w:bookmarkEnd w:id="66"/>
      <w:r w:rsidR="00203EE3" w:rsidRPr="0006249B">
        <w:rPr>
          <w:rFonts w:cs="Arial"/>
          <w:b/>
          <w:bCs/>
          <w:u w:val="single"/>
        </w:rPr>
        <w:br/>
      </w:r>
    </w:p>
    <w:p w14:paraId="1A1791A6" w14:textId="63FE3BDE" w:rsidR="00DE3DE9" w:rsidRPr="0006249B" w:rsidRDefault="00E6036B" w:rsidP="00BF6627">
      <w:pPr>
        <w:spacing w:line="276" w:lineRule="auto"/>
        <w:rPr>
          <w:rFonts w:cs="Arial"/>
          <w:b/>
          <w:bCs/>
        </w:rPr>
      </w:pPr>
      <w:r w:rsidRPr="0006249B">
        <w:rPr>
          <w:rFonts w:cs="Arial"/>
          <w:b/>
        </w:rPr>
        <w:t xml:space="preserve">Option 0: Do </w:t>
      </w:r>
      <w:r w:rsidR="00BE2E9C" w:rsidRPr="0006249B">
        <w:rPr>
          <w:rFonts w:cs="Arial"/>
          <w:b/>
        </w:rPr>
        <w:t>n</w:t>
      </w:r>
      <w:r w:rsidRPr="0006249B">
        <w:rPr>
          <w:rFonts w:cs="Arial"/>
          <w:b/>
        </w:rPr>
        <w:t>othing</w:t>
      </w:r>
    </w:p>
    <w:p w14:paraId="3EE60422" w14:textId="77777777" w:rsidR="004A32E1" w:rsidRPr="0006249B" w:rsidRDefault="004A32E1" w:rsidP="00BF6627">
      <w:pPr>
        <w:spacing w:line="276" w:lineRule="auto"/>
        <w:rPr>
          <w:rFonts w:cs="Arial"/>
        </w:rPr>
      </w:pPr>
    </w:p>
    <w:p w14:paraId="6DAD7AA1" w14:textId="601F6239" w:rsidR="00E6036B" w:rsidRPr="0006249B" w:rsidRDefault="00E6036B" w:rsidP="00BF6627">
      <w:pPr>
        <w:pStyle w:val="ListParagraph"/>
        <w:numPr>
          <w:ilvl w:val="0"/>
          <w:numId w:val="12"/>
        </w:numPr>
        <w:spacing w:line="276" w:lineRule="auto"/>
        <w:rPr>
          <w:rFonts w:cs="Arial"/>
        </w:rPr>
      </w:pPr>
      <w:r w:rsidRPr="0006249B">
        <w:rPr>
          <w:rFonts w:cs="Arial"/>
        </w:rPr>
        <w:t>The ‘do nothing’ option provides the counterfactual scenario for the assessment of the other options</w:t>
      </w:r>
      <w:r w:rsidR="00AF5E6F" w:rsidRPr="0006249B">
        <w:rPr>
          <w:rFonts w:cs="Arial"/>
        </w:rPr>
        <w:t>.</w:t>
      </w:r>
      <w:r w:rsidRPr="0006249B">
        <w:rPr>
          <w:rFonts w:cs="Arial"/>
        </w:rPr>
        <w:t xml:space="preserve"> </w:t>
      </w:r>
    </w:p>
    <w:p w14:paraId="60042C5D" w14:textId="77777777" w:rsidR="004A32E1" w:rsidRPr="0006249B" w:rsidRDefault="004A32E1" w:rsidP="00BF6627">
      <w:pPr>
        <w:pStyle w:val="ListParagraph"/>
        <w:spacing w:line="276" w:lineRule="auto"/>
        <w:ind w:left="360"/>
        <w:rPr>
          <w:rFonts w:cs="Arial"/>
        </w:rPr>
      </w:pPr>
    </w:p>
    <w:p w14:paraId="54CE7706" w14:textId="7621EB7D" w:rsidR="004A32E1" w:rsidRPr="0006249B" w:rsidRDefault="00E6036B" w:rsidP="00BF6627">
      <w:pPr>
        <w:spacing w:line="276" w:lineRule="auto"/>
        <w:rPr>
          <w:rFonts w:cs="Arial"/>
          <w:b/>
        </w:rPr>
      </w:pPr>
      <w:r w:rsidRPr="0006249B">
        <w:rPr>
          <w:rFonts w:cs="Arial"/>
          <w:b/>
        </w:rPr>
        <w:t xml:space="preserve">Option 1: Introduction of </w:t>
      </w:r>
      <w:r w:rsidR="00F13B3B" w:rsidRPr="0006249B">
        <w:rPr>
          <w:rFonts w:cs="Arial"/>
          <w:b/>
        </w:rPr>
        <w:t>identity v</w:t>
      </w:r>
      <w:r w:rsidRPr="0006249B">
        <w:rPr>
          <w:rFonts w:cs="Arial"/>
          <w:b/>
        </w:rPr>
        <w:t>erification</w:t>
      </w:r>
      <w:r w:rsidR="007262F2" w:rsidRPr="0006249B">
        <w:rPr>
          <w:rFonts w:cs="Arial"/>
          <w:b/>
        </w:rPr>
        <w:t xml:space="preserve"> (preferred option)</w:t>
      </w:r>
    </w:p>
    <w:p w14:paraId="6F09AEF9" w14:textId="77777777" w:rsidR="004A32E1" w:rsidRPr="0006249B" w:rsidRDefault="004A32E1" w:rsidP="00BF6627">
      <w:pPr>
        <w:spacing w:line="276" w:lineRule="auto"/>
        <w:rPr>
          <w:rFonts w:cs="Arial"/>
          <w:b/>
        </w:rPr>
      </w:pPr>
    </w:p>
    <w:p w14:paraId="33080F78" w14:textId="77777777" w:rsidR="005D584A" w:rsidRPr="0006249B" w:rsidRDefault="005D584A" w:rsidP="00BF6627">
      <w:pPr>
        <w:spacing w:line="276" w:lineRule="auto"/>
        <w:rPr>
          <w:rFonts w:cs="Arial"/>
          <w:u w:val="single"/>
        </w:rPr>
      </w:pPr>
      <w:r w:rsidRPr="0006249B">
        <w:rPr>
          <w:rFonts w:cs="Arial"/>
          <w:u w:val="single"/>
        </w:rPr>
        <w:t>Numbers in scope</w:t>
      </w:r>
      <w:r w:rsidRPr="0006249B">
        <w:rPr>
          <w:rFonts w:cs="Arial"/>
          <w:u w:val="single"/>
        </w:rPr>
        <w:br/>
      </w:r>
    </w:p>
    <w:p w14:paraId="61687312" w14:textId="5BE468D7" w:rsidR="000076A4" w:rsidRPr="0006249B" w:rsidRDefault="00E8400B" w:rsidP="00BF6627">
      <w:pPr>
        <w:pStyle w:val="ListParagraph"/>
        <w:numPr>
          <w:ilvl w:val="0"/>
          <w:numId w:val="12"/>
        </w:numPr>
        <w:spacing w:line="276" w:lineRule="auto"/>
        <w:rPr>
          <w:rFonts w:cs="Arial"/>
        </w:rPr>
      </w:pPr>
      <w:r w:rsidRPr="0006249B">
        <w:rPr>
          <w:rFonts w:cs="Arial"/>
        </w:rPr>
        <w:t xml:space="preserve">To estimate the costs of this policy, we need to understand </w:t>
      </w:r>
      <w:r w:rsidR="00FC14A3" w:rsidRPr="0006249B">
        <w:rPr>
          <w:rFonts w:cs="Arial"/>
        </w:rPr>
        <w:t>the number of</w:t>
      </w:r>
      <w:r w:rsidR="00167E9B" w:rsidRPr="0006249B">
        <w:rPr>
          <w:rFonts w:cs="Arial"/>
        </w:rPr>
        <w:t xml:space="preserve"> </w:t>
      </w:r>
      <w:r w:rsidR="00167E9B" w:rsidRPr="0006249B" w:rsidDel="00BA3934">
        <w:rPr>
          <w:rFonts w:cs="Arial"/>
        </w:rPr>
        <w:t xml:space="preserve">individuals </w:t>
      </w:r>
      <w:r w:rsidR="00721FFD" w:rsidRPr="0006249B">
        <w:rPr>
          <w:rFonts w:cs="Arial"/>
        </w:rPr>
        <w:t>who</w:t>
      </w:r>
      <w:r w:rsidR="006757EB" w:rsidRPr="0006249B">
        <w:rPr>
          <w:rFonts w:cs="Arial"/>
        </w:rPr>
        <w:t xml:space="preserve"> </w:t>
      </w:r>
      <w:r w:rsidR="00167E9B" w:rsidRPr="0006249B">
        <w:rPr>
          <w:rFonts w:cs="Arial"/>
        </w:rPr>
        <w:t xml:space="preserve">will be </w:t>
      </w:r>
      <w:r w:rsidR="00CE5D1F" w:rsidRPr="0006249B">
        <w:rPr>
          <w:rFonts w:cs="Arial"/>
        </w:rPr>
        <w:t>impacted</w:t>
      </w:r>
      <w:r w:rsidR="00167E9B" w:rsidRPr="0006249B">
        <w:rPr>
          <w:rFonts w:cs="Arial"/>
        </w:rPr>
        <w:t xml:space="preserve">. </w:t>
      </w:r>
      <w:r w:rsidR="009D38EE" w:rsidRPr="0006249B">
        <w:rPr>
          <w:rFonts w:cs="Arial"/>
        </w:rPr>
        <w:t>The</w:t>
      </w:r>
      <w:r w:rsidR="009D38EE" w:rsidRPr="0006249B" w:rsidDel="00B93D17">
        <w:rPr>
          <w:rFonts w:cs="Arial"/>
        </w:rPr>
        <w:t xml:space="preserve"> </w:t>
      </w:r>
      <w:r w:rsidR="0087760C" w:rsidRPr="00BF6627">
        <w:rPr>
          <w:rFonts w:cs="Arial"/>
        </w:rPr>
        <w:t>g</w:t>
      </w:r>
      <w:r w:rsidR="00B93D17" w:rsidRPr="0006249B">
        <w:rPr>
          <w:rFonts w:cs="Arial"/>
        </w:rPr>
        <w:t xml:space="preserve">overnment is </w:t>
      </w:r>
      <w:r w:rsidR="009D38EE" w:rsidRPr="0006249B">
        <w:rPr>
          <w:rFonts w:cs="Arial"/>
        </w:rPr>
        <w:t>propos</w:t>
      </w:r>
      <w:r w:rsidR="00B93D17" w:rsidRPr="0006249B">
        <w:rPr>
          <w:rFonts w:cs="Arial"/>
        </w:rPr>
        <w:t>ing</w:t>
      </w:r>
      <w:r w:rsidR="009D38EE" w:rsidRPr="0006249B">
        <w:rPr>
          <w:rFonts w:cs="Arial"/>
        </w:rPr>
        <w:t xml:space="preserve"> that </w:t>
      </w:r>
      <w:r w:rsidR="00F13B3B" w:rsidRPr="0006249B">
        <w:rPr>
          <w:rFonts w:cs="Arial"/>
        </w:rPr>
        <w:t>identity</w:t>
      </w:r>
      <w:r w:rsidR="005D584A" w:rsidRPr="0006249B">
        <w:rPr>
          <w:rFonts w:cs="Arial"/>
        </w:rPr>
        <w:t xml:space="preserve"> verification will apply to</w:t>
      </w:r>
      <w:r w:rsidR="00D149D0" w:rsidRPr="0006249B">
        <w:rPr>
          <w:rFonts w:cs="Arial"/>
        </w:rPr>
        <w:t xml:space="preserve"> all</w:t>
      </w:r>
      <w:r w:rsidR="005D584A" w:rsidRPr="0006249B">
        <w:rPr>
          <w:rFonts w:cs="Arial"/>
        </w:rPr>
        <w:t xml:space="preserve"> existing </w:t>
      </w:r>
      <w:r w:rsidR="001377BF" w:rsidRPr="0006249B">
        <w:rPr>
          <w:rFonts w:cs="Arial"/>
        </w:rPr>
        <w:t>d</w:t>
      </w:r>
      <w:r w:rsidR="005D584A" w:rsidRPr="0006249B">
        <w:rPr>
          <w:rFonts w:cs="Arial"/>
        </w:rPr>
        <w:t xml:space="preserve">irectors </w:t>
      </w:r>
      <w:r w:rsidR="00B5032C" w:rsidRPr="0006249B">
        <w:rPr>
          <w:rFonts w:cs="Arial"/>
        </w:rPr>
        <w:t xml:space="preserve">or equivalents </w:t>
      </w:r>
      <w:r w:rsidR="005D584A" w:rsidRPr="0006249B">
        <w:rPr>
          <w:rFonts w:cs="Arial"/>
        </w:rPr>
        <w:t>and PSCs (</w:t>
      </w:r>
      <w:r w:rsidR="000C1E16" w:rsidRPr="0006249B">
        <w:rPr>
          <w:rFonts w:cs="Arial"/>
        </w:rPr>
        <w:t>‘</w:t>
      </w:r>
      <w:r w:rsidR="005D584A" w:rsidRPr="0006249B">
        <w:rPr>
          <w:rFonts w:cs="Arial"/>
        </w:rPr>
        <w:t>the stock</w:t>
      </w:r>
      <w:r w:rsidR="000C1E16" w:rsidRPr="0006249B">
        <w:rPr>
          <w:rFonts w:cs="Arial"/>
        </w:rPr>
        <w:t>’</w:t>
      </w:r>
      <w:r w:rsidR="005D584A" w:rsidRPr="0006249B">
        <w:rPr>
          <w:rFonts w:cs="Arial"/>
        </w:rPr>
        <w:t xml:space="preserve">) and new </w:t>
      </w:r>
      <w:r w:rsidR="00721FFD" w:rsidRPr="0006249B">
        <w:rPr>
          <w:rFonts w:cs="Arial"/>
        </w:rPr>
        <w:t>d</w:t>
      </w:r>
      <w:r w:rsidR="005D584A" w:rsidRPr="0006249B">
        <w:rPr>
          <w:rFonts w:cs="Arial"/>
        </w:rPr>
        <w:t>irectors</w:t>
      </w:r>
      <w:r w:rsidR="00B5032C" w:rsidRPr="0006249B">
        <w:rPr>
          <w:rFonts w:cs="Arial"/>
        </w:rPr>
        <w:t>/equivalents</w:t>
      </w:r>
      <w:r w:rsidR="005D584A" w:rsidRPr="0006249B">
        <w:rPr>
          <w:rFonts w:cs="Arial"/>
        </w:rPr>
        <w:t xml:space="preserve"> and PSCs who join the </w:t>
      </w:r>
      <w:r w:rsidR="000E5E72" w:rsidRPr="0006249B">
        <w:rPr>
          <w:rFonts w:cs="Arial"/>
        </w:rPr>
        <w:t>r</w:t>
      </w:r>
      <w:r w:rsidR="005D584A" w:rsidRPr="0006249B">
        <w:rPr>
          <w:rFonts w:cs="Arial"/>
        </w:rPr>
        <w:t>egister (</w:t>
      </w:r>
      <w:r w:rsidR="000C1E16" w:rsidRPr="0006249B">
        <w:rPr>
          <w:rFonts w:cs="Arial"/>
        </w:rPr>
        <w:t>‘</w:t>
      </w:r>
      <w:r w:rsidR="005D584A" w:rsidRPr="0006249B">
        <w:rPr>
          <w:rFonts w:cs="Arial"/>
        </w:rPr>
        <w:t>the flow</w:t>
      </w:r>
      <w:r w:rsidR="000C1E16" w:rsidRPr="0006249B">
        <w:rPr>
          <w:rFonts w:cs="Arial"/>
        </w:rPr>
        <w:t>’</w:t>
      </w:r>
      <w:r w:rsidR="005D584A" w:rsidRPr="0006249B">
        <w:rPr>
          <w:rFonts w:cs="Arial"/>
        </w:rPr>
        <w:t>).</w:t>
      </w:r>
      <w:r w:rsidR="00C53D1E" w:rsidRPr="0006249B">
        <w:rPr>
          <w:rFonts w:cs="Arial"/>
        </w:rPr>
        <w:t xml:space="preserve"> </w:t>
      </w:r>
      <w:r w:rsidR="00BE302E" w:rsidRPr="0006249B">
        <w:rPr>
          <w:rFonts w:cs="Arial"/>
        </w:rPr>
        <w:t>There are</w:t>
      </w:r>
      <w:r w:rsidR="00AD3FF9" w:rsidRPr="0006249B">
        <w:rPr>
          <w:rFonts w:cs="Arial"/>
        </w:rPr>
        <w:t xml:space="preserve"> also</w:t>
      </w:r>
      <w:r w:rsidR="00157620" w:rsidRPr="0006249B">
        <w:rPr>
          <w:rFonts w:cs="Arial"/>
        </w:rPr>
        <w:t xml:space="preserve"> </w:t>
      </w:r>
      <w:r w:rsidR="00AD3FF9" w:rsidRPr="0006249B">
        <w:rPr>
          <w:rFonts w:cs="Arial"/>
        </w:rPr>
        <w:t>individuals who file information on behalf of a company who will</w:t>
      </w:r>
      <w:r w:rsidR="00BE302E" w:rsidRPr="0006249B">
        <w:rPr>
          <w:rFonts w:cs="Arial"/>
        </w:rPr>
        <w:t xml:space="preserve"> also need to</w:t>
      </w:r>
      <w:r w:rsidR="00BE302E" w:rsidRPr="0006249B" w:rsidDel="00692E28">
        <w:rPr>
          <w:rFonts w:cs="Arial"/>
        </w:rPr>
        <w:t xml:space="preserve"> </w:t>
      </w:r>
      <w:r w:rsidR="00F13B3B" w:rsidRPr="0006249B">
        <w:rPr>
          <w:rFonts w:cs="Arial"/>
        </w:rPr>
        <w:t>identity</w:t>
      </w:r>
      <w:r w:rsidR="00BE302E" w:rsidRPr="0006249B">
        <w:rPr>
          <w:rFonts w:cs="Arial"/>
        </w:rPr>
        <w:t xml:space="preserve"> verif</w:t>
      </w:r>
      <w:r w:rsidR="00692E28" w:rsidRPr="0006249B">
        <w:rPr>
          <w:rFonts w:cs="Arial"/>
        </w:rPr>
        <w:t>y</w:t>
      </w:r>
      <w:r w:rsidR="007F6336" w:rsidRPr="0006249B">
        <w:rPr>
          <w:rFonts w:cs="Arial"/>
        </w:rPr>
        <w:t xml:space="preserve"> (non-</w:t>
      </w:r>
      <w:r w:rsidR="00C436B8" w:rsidRPr="0006249B">
        <w:rPr>
          <w:rFonts w:cs="Arial"/>
        </w:rPr>
        <w:t>AML</w:t>
      </w:r>
      <w:r w:rsidR="007F6336" w:rsidRPr="0006249B">
        <w:rPr>
          <w:rFonts w:cs="Arial"/>
        </w:rPr>
        <w:t xml:space="preserve"> presenters)</w:t>
      </w:r>
      <w:r w:rsidR="00E36AB3" w:rsidRPr="0006249B">
        <w:rPr>
          <w:rFonts w:cs="Arial"/>
        </w:rPr>
        <w:t>.</w:t>
      </w:r>
    </w:p>
    <w:p w14:paraId="42E332DC" w14:textId="77777777" w:rsidR="00056690" w:rsidRPr="0006249B" w:rsidRDefault="00056690" w:rsidP="00BF6627">
      <w:pPr>
        <w:spacing w:line="276" w:lineRule="auto"/>
        <w:rPr>
          <w:rFonts w:cs="Arial"/>
        </w:rPr>
      </w:pPr>
    </w:p>
    <w:p w14:paraId="471579C7" w14:textId="26E01426" w:rsidR="00157620" w:rsidRPr="0006249B" w:rsidRDefault="00157620" w:rsidP="00BF6627">
      <w:pPr>
        <w:pStyle w:val="ListParagraph"/>
        <w:numPr>
          <w:ilvl w:val="0"/>
          <w:numId w:val="12"/>
        </w:numPr>
        <w:spacing w:line="276" w:lineRule="auto"/>
        <w:rPr>
          <w:rFonts w:cs="Arial"/>
        </w:rPr>
      </w:pPr>
      <w:r w:rsidRPr="0006249B">
        <w:rPr>
          <w:rFonts w:cs="Arial"/>
        </w:rPr>
        <w:t>We take each of these groups in turn.</w:t>
      </w:r>
      <w:r w:rsidR="00C53D1E" w:rsidRPr="0006249B">
        <w:rPr>
          <w:rFonts w:cs="Arial"/>
        </w:rPr>
        <w:t xml:space="preserve"> </w:t>
      </w:r>
    </w:p>
    <w:p w14:paraId="75637A93" w14:textId="77777777" w:rsidR="004A32E1" w:rsidRPr="0006249B" w:rsidRDefault="004A32E1" w:rsidP="00BF6627">
      <w:pPr>
        <w:spacing w:line="276" w:lineRule="auto"/>
        <w:rPr>
          <w:rFonts w:cs="Arial"/>
        </w:rPr>
      </w:pPr>
    </w:p>
    <w:p w14:paraId="3DDA018F" w14:textId="486D5246" w:rsidR="005D584A" w:rsidRPr="0006249B" w:rsidRDefault="005D584A" w:rsidP="00BF6627">
      <w:pPr>
        <w:spacing w:line="276" w:lineRule="auto"/>
        <w:rPr>
          <w:rFonts w:cs="Arial"/>
          <w:i/>
          <w:iCs/>
        </w:rPr>
      </w:pPr>
      <w:r w:rsidRPr="0006249B">
        <w:rPr>
          <w:rFonts w:cs="Arial"/>
          <w:i/>
          <w:iCs/>
        </w:rPr>
        <w:t xml:space="preserve">The </w:t>
      </w:r>
      <w:r w:rsidR="00CC246B" w:rsidRPr="0006249B">
        <w:rPr>
          <w:rFonts w:cs="Arial"/>
          <w:i/>
          <w:iCs/>
        </w:rPr>
        <w:t xml:space="preserve">stock of current </w:t>
      </w:r>
      <w:r w:rsidR="00741EB2" w:rsidRPr="0006249B">
        <w:rPr>
          <w:rFonts w:cs="Arial"/>
          <w:i/>
          <w:iCs/>
        </w:rPr>
        <w:t>directors and PSCs</w:t>
      </w:r>
      <w:r w:rsidR="00CC246B" w:rsidRPr="0006249B">
        <w:rPr>
          <w:rFonts w:cs="Arial"/>
          <w:i/>
          <w:iCs/>
        </w:rPr>
        <w:t xml:space="preserve"> who will need to be </w:t>
      </w:r>
      <w:r w:rsidR="00F13B3B" w:rsidRPr="0006249B">
        <w:rPr>
          <w:rFonts w:cs="Arial"/>
          <w:i/>
          <w:iCs/>
        </w:rPr>
        <w:t>identity</w:t>
      </w:r>
      <w:r w:rsidR="00CC246B" w:rsidRPr="0006249B">
        <w:rPr>
          <w:rFonts w:cs="Arial"/>
          <w:i/>
          <w:iCs/>
        </w:rPr>
        <w:t xml:space="preserve"> verified</w:t>
      </w:r>
    </w:p>
    <w:p w14:paraId="60891501" w14:textId="77777777" w:rsidR="006B0F23" w:rsidRPr="0006249B" w:rsidRDefault="006B0F23" w:rsidP="00BF6627">
      <w:pPr>
        <w:spacing w:line="276" w:lineRule="auto"/>
        <w:rPr>
          <w:rFonts w:cs="Arial"/>
          <w:i/>
          <w:iCs/>
        </w:rPr>
      </w:pPr>
    </w:p>
    <w:p w14:paraId="6F7A95BA" w14:textId="53760BD3" w:rsidR="005D584A" w:rsidRPr="0006249B" w:rsidRDefault="00B51DFC" w:rsidP="00BF6627">
      <w:pPr>
        <w:pStyle w:val="ListParagraph"/>
        <w:numPr>
          <w:ilvl w:val="0"/>
          <w:numId w:val="12"/>
        </w:numPr>
        <w:spacing w:line="276" w:lineRule="auto"/>
        <w:rPr>
          <w:rFonts w:cs="Arial"/>
        </w:rPr>
      </w:pPr>
      <w:r w:rsidRPr="0006249B">
        <w:rPr>
          <w:rFonts w:cs="Arial"/>
        </w:rPr>
        <w:lastRenderedPageBreak/>
        <w:t>Under the policy proposal, t</w:t>
      </w:r>
      <w:r w:rsidR="005D584A" w:rsidRPr="0006249B">
        <w:rPr>
          <w:rFonts w:cs="Arial"/>
        </w:rPr>
        <w:t xml:space="preserve">he following </w:t>
      </w:r>
      <w:r w:rsidR="00D1454C" w:rsidRPr="0006249B">
        <w:rPr>
          <w:rFonts w:cs="Arial"/>
        </w:rPr>
        <w:t xml:space="preserve">officers fall into the </w:t>
      </w:r>
      <w:r w:rsidR="002D688F" w:rsidRPr="0006249B">
        <w:rPr>
          <w:rFonts w:cs="Arial"/>
        </w:rPr>
        <w:t>categories of</w:t>
      </w:r>
      <w:r w:rsidR="00D1454C" w:rsidRPr="0006249B">
        <w:rPr>
          <w:rFonts w:cs="Arial"/>
        </w:rPr>
        <w:t xml:space="preserve"> directors</w:t>
      </w:r>
      <w:r w:rsidR="00D9443E" w:rsidRPr="0006249B">
        <w:rPr>
          <w:rFonts w:cs="Arial"/>
        </w:rPr>
        <w:t xml:space="preserve">, </w:t>
      </w:r>
      <w:r w:rsidR="00D1454C" w:rsidRPr="0006249B">
        <w:rPr>
          <w:rFonts w:cs="Arial"/>
        </w:rPr>
        <w:t xml:space="preserve">PSCs and </w:t>
      </w:r>
      <w:r w:rsidR="00BD0A76" w:rsidRPr="0006249B">
        <w:rPr>
          <w:rFonts w:cs="Arial"/>
        </w:rPr>
        <w:t xml:space="preserve">equivalents </w:t>
      </w:r>
      <w:r w:rsidR="00D1454C" w:rsidRPr="0006249B">
        <w:rPr>
          <w:rFonts w:cs="Arial"/>
        </w:rPr>
        <w:t>who</w:t>
      </w:r>
      <w:r w:rsidR="005D584A" w:rsidRPr="0006249B">
        <w:rPr>
          <w:rFonts w:cs="Arial"/>
        </w:rPr>
        <w:t xml:space="preserve"> </w:t>
      </w:r>
      <w:r w:rsidR="008133F3" w:rsidRPr="0006249B">
        <w:rPr>
          <w:rFonts w:cs="Arial"/>
        </w:rPr>
        <w:t>will be required to</w:t>
      </w:r>
      <w:r w:rsidR="005D584A" w:rsidRPr="0006249B">
        <w:rPr>
          <w:rFonts w:cs="Arial"/>
        </w:rPr>
        <w:t xml:space="preserve"> verify their identity:</w:t>
      </w:r>
      <w:r w:rsidR="007A4E1E" w:rsidRPr="0006249B">
        <w:rPr>
          <w:rStyle w:val="FootnoteReference"/>
          <w:rFonts w:cs="Arial"/>
        </w:rPr>
        <w:footnoteReference w:id="44"/>
      </w:r>
      <w:r w:rsidR="005D584A" w:rsidRPr="00BF6627">
        <w:rPr>
          <w:rFonts w:cs="Arial"/>
        </w:rPr>
        <w:t xml:space="preserve"> </w:t>
      </w:r>
    </w:p>
    <w:p w14:paraId="070CC904" w14:textId="77777777" w:rsidR="004A32E1" w:rsidRPr="0006249B" w:rsidRDefault="004A32E1" w:rsidP="00BF6627">
      <w:pPr>
        <w:pStyle w:val="ListParagraph"/>
        <w:spacing w:line="276" w:lineRule="auto"/>
        <w:ind w:left="360"/>
        <w:rPr>
          <w:rFonts w:cs="Arial"/>
        </w:rPr>
      </w:pPr>
    </w:p>
    <w:p w14:paraId="34AD9859" w14:textId="77777777" w:rsidR="00131B7A" w:rsidRPr="0006249B" w:rsidRDefault="00131B7A" w:rsidP="00BF6627">
      <w:pPr>
        <w:pStyle w:val="ListParagraph"/>
        <w:numPr>
          <w:ilvl w:val="0"/>
          <w:numId w:val="30"/>
        </w:numPr>
        <w:spacing w:line="276" w:lineRule="auto"/>
        <w:rPr>
          <w:rFonts w:cs="Arial"/>
        </w:rPr>
        <w:sectPr w:rsidR="00131B7A" w:rsidRPr="0006249B" w:rsidSect="00094ED5">
          <w:headerReference w:type="even" r:id="rId25"/>
          <w:footerReference w:type="default" r:id="rId26"/>
          <w:pgSz w:w="11907" w:h="16840" w:code="9"/>
          <w:pgMar w:top="680" w:right="851" w:bottom="680" w:left="851" w:header="284" w:footer="284" w:gutter="0"/>
          <w:cols w:space="708"/>
          <w:formProt w:val="0"/>
          <w:docGrid w:linePitch="360"/>
        </w:sectPr>
      </w:pPr>
    </w:p>
    <w:p w14:paraId="4CCEE50C" w14:textId="77777777" w:rsidR="005D584A" w:rsidRPr="0006249B" w:rsidRDefault="005D584A" w:rsidP="00BF6627">
      <w:pPr>
        <w:pStyle w:val="ListParagraph"/>
        <w:numPr>
          <w:ilvl w:val="0"/>
          <w:numId w:val="30"/>
        </w:numPr>
        <w:spacing w:line="276" w:lineRule="auto"/>
        <w:ind w:left="927"/>
        <w:rPr>
          <w:rFonts w:cs="Arial"/>
        </w:rPr>
      </w:pPr>
      <w:r w:rsidRPr="0006249B">
        <w:rPr>
          <w:rFonts w:cs="Arial"/>
        </w:rPr>
        <w:t>Directors of companies</w:t>
      </w:r>
    </w:p>
    <w:p w14:paraId="33B48D0D" w14:textId="77777777" w:rsidR="001707AF" w:rsidRPr="0006249B" w:rsidRDefault="001707AF" w:rsidP="00BF6627">
      <w:pPr>
        <w:pStyle w:val="ListParagraph"/>
        <w:spacing w:line="276" w:lineRule="auto"/>
        <w:ind w:left="927"/>
        <w:rPr>
          <w:rFonts w:cs="Arial"/>
        </w:rPr>
      </w:pPr>
    </w:p>
    <w:p w14:paraId="76F41B02" w14:textId="5DC090F5" w:rsidR="000C0966" w:rsidRPr="0006249B" w:rsidRDefault="001707AF" w:rsidP="00BF6627">
      <w:pPr>
        <w:pStyle w:val="ListParagraph"/>
        <w:numPr>
          <w:ilvl w:val="0"/>
          <w:numId w:val="30"/>
        </w:numPr>
        <w:spacing w:line="276" w:lineRule="auto"/>
        <w:ind w:left="927"/>
        <w:rPr>
          <w:rFonts w:cs="Arial"/>
        </w:rPr>
      </w:pPr>
      <w:r w:rsidRPr="0006249B">
        <w:rPr>
          <w:rFonts w:cs="Arial"/>
        </w:rPr>
        <w:t xml:space="preserve">Corporate </w:t>
      </w:r>
      <w:r w:rsidR="008011EB">
        <w:rPr>
          <w:rFonts w:cs="Arial"/>
        </w:rPr>
        <w:t>d</w:t>
      </w:r>
      <w:r w:rsidRPr="0006249B">
        <w:rPr>
          <w:rFonts w:cs="Arial"/>
        </w:rPr>
        <w:t>irectors</w:t>
      </w:r>
    </w:p>
    <w:p w14:paraId="0DBD23E0" w14:textId="77777777" w:rsidR="000C0966" w:rsidRPr="0006249B" w:rsidRDefault="000C0966" w:rsidP="00BF6627">
      <w:pPr>
        <w:pStyle w:val="ListParagraph"/>
        <w:spacing w:line="276" w:lineRule="auto"/>
        <w:ind w:left="927"/>
        <w:rPr>
          <w:rFonts w:cs="Arial"/>
        </w:rPr>
      </w:pPr>
    </w:p>
    <w:p w14:paraId="58119A99" w14:textId="2B79B3D1" w:rsidR="000C0966" w:rsidRPr="0006249B" w:rsidRDefault="000C0966" w:rsidP="00BF6627">
      <w:pPr>
        <w:pStyle w:val="ListParagraph"/>
        <w:numPr>
          <w:ilvl w:val="0"/>
          <w:numId w:val="30"/>
        </w:numPr>
        <w:spacing w:line="276" w:lineRule="auto"/>
        <w:ind w:left="927"/>
        <w:rPr>
          <w:rFonts w:cs="Arial"/>
        </w:rPr>
      </w:pPr>
      <w:r w:rsidRPr="0006249B">
        <w:rPr>
          <w:rFonts w:cs="Arial"/>
        </w:rPr>
        <w:t>Presenters</w:t>
      </w:r>
    </w:p>
    <w:p w14:paraId="409301AA" w14:textId="77777777" w:rsidR="004A32E1" w:rsidRPr="0006249B" w:rsidRDefault="004A32E1" w:rsidP="00BF6627">
      <w:pPr>
        <w:pStyle w:val="ListParagraph"/>
        <w:spacing w:line="276" w:lineRule="auto"/>
        <w:ind w:left="927"/>
        <w:rPr>
          <w:rFonts w:cs="Arial"/>
        </w:rPr>
      </w:pPr>
    </w:p>
    <w:p w14:paraId="3835ED87" w14:textId="04D2304D" w:rsidR="005D584A" w:rsidRPr="0006249B" w:rsidRDefault="005D584A" w:rsidP="00BF6627">
      <w:pPr>
        <w:pStyle w:val="ListParagraph"/>
        <w:numPr>
          <w:ilvl w:val="0"/>
          <w:numId w:val="30"/>
        </w:numPr>
        <w:spacing w:line="276" w:lineRule="auto"/>
        <w:ind w:left="927"/>
        <w:rPr>
          <w:rFonts w:cs="Arial"/>
        </w:rPr>
      </w:pPr>
      <w:r w:rsidRPr="0006249B">
        <w:rPr>
          <w:rFonts w:cs="Arial"/>
        </w:rPr>
        <w:t xml:space="preserve">General </w:t>
      </w:r>
      <w:r w:rsidR="00CE51C0">
        <w:rPr>
          <w:rFonts w:cs="Arial"/>
        </w:rPr>
        <w:t>p</w:t>
      </w:r>
      <w:r w:rsidRPr="0006249B">
        <w:rPr>
          <w:rFonts w:cs="Arial"/>
        </w:rPr>
        <w:t xml:space="preserve">artners of </w:t>
      </w:r>
      <w:r w:rsidR="00CE51C0">
        <w:rPr>
          <w:rFonts w:cs="Arial"/>
        </w:rPr>
        <w:t>l</w:t>
      </w:r>
      <w:r w:rsidRPr="0006249B">
        <w:rPr>
          <w:rFonts w:cs="Arial"/>
        </w:rPr>
        <w:t xml:space="preserve">imited </w:t>
      </w:r>
      <w:r w:rsidR="001F501C" w:rsidRPr="0006249B">
        <w:rPr>
          <w:rFonts w:cs="Arial"/>
        </w:rPr>
        <w:t>P</w:t>
      </w:r>
      <w:r w:rsidRPr="0006249B">
        <w:rPr>
          <w:rFonts w:cs="Arial"/>
        </w:rPr>
        <w:t xml:space="preserve">artnerships </w:t>
      </w:r>
      <w:r w:rsidR="008C020C" w:rsidRPr="0006249B">
        <w:rPr>
          <w:rFonts w:cs="Arial"/>
        </w:rPr>
        <w:t xml:space="preserve">(LPs) </w:t>
      </w:r>
      <w:r w:rsidRPr="0006249B">
        <w:rPr>
          <w:rFonts w:cs="Arial"/>
        </w:rPr>
        <w:t xml:space="preserve">including Scottish </w:t>
      </w:r>
      <w:r w:rsidR="008011EB">
        <w:rPr>
          <w:rFonts w:cs="Arial"/>
        </w:rPr>
        <w:t>l</w:t>
      </w:r>
      <w:r w:rsidRPr="0006249B">
        <w:rPr>
          <w:rFonts w:cs="Arial"/>
        </w:rPr>
        <w:t xml:space="preserve">imited </w:t>
      </w:r>
      <w:r w:rsidR="008011EB">
        <w:rPr>
          <w:rFonts w:cs="Arial"/>
        </w:rPr>
        <w:t>p</w:t>
      </w:r>
      <w:r w:rsidRPr="0006249B">
        <w:rPr>
          <w:rFonts w:cs="Arial"/>
        </w:rPr>
        <w:t>artnerships</w:t>
      </w:r>
      <w:r w:rsidR="002B6824" w:rsidRPr="0006249B">
        <w:rPr>
          <w:rFonts w:cs="Arial"/>
        </w:rPr>
        <w:t xml:space="preserve">. This includes </w:t>
      </w:r>
      <w:r w:rsidR="003C5B92" w:rsidRPr="0006249B">
        <w:rPr>
          <w:rFonts w:cs="Arial"/>
        </w:rPr>
        <w:t xml:space="preserve">corporate </w:t>
      </w:r>
      <w:r w:rsidR="008011EB">
        <w:rPr>
          <w:rFonts w:cs="Arial"/>
        </w:rPr>
        <w:t>g</w:t>
      </w:r>
      <w:r w:rsidR="003C5B92" w:rsidRPr="0006249B">
        <w:rPr>
          <w:rFonts w:cs="Arial"/>
        </w:rPr>
        <w:t xml:space="preserve">eneral </w:t>
      </w:r>
      <w:r w:rsidR="008011EB">
        <w:rPr>
          <w:rFonts w:cs="Arial"/>
        </w:rPr>
        <w:t>p</w:t>
      </w:r>
      <w:r w:rsidR="003C5B92" w:rsidRPr="0006249B">
        <w:rPr>
          <w:rFonts w:cs="Arial"/>
        </w:rPr>
        <w:t>artners.</w:t>
      </w:r>
      <w:r w:rsidR="00D34946" w:rsidRPr="0006249B">
        <w:rPr>
          <w:rFonts w:cs="Arial"/>
        </w:rPr>
        <w:t xml:space="preserve"> </w:t>
      </w:r>
    </w:p>
    <w:p w14:paraId="4C21333F" w14:textId="77777777" w:rsidR="004A32E1" w:rsidRPr="0006249B" w:rsidRDefault="004A32E1" w:rsidP="00BF6627">
      <w:pPr>
        <w:spacing w:line="276" w:lineRule="auto"/>
        <w:ind w:left="207"/>
        <w:rPr>
          <w:rFonts w:cs="Arial"/>
        </w:rPr>
      </w:pPr>
    </w:p>
    <w:p w14:paraId="07E62AAA" w14:textId="544F10FB" w:rsidR="005D584A" w:rsidRPr="0006249B" w:rsidRDefault="005D584A" w:rsidP="00BF6627">
      <w:pPr>
        <w:pStyle w:val="ListParagraph"/>
        <w:numPr>
          <w:ilvl w:val="0"/>
          <w:numId w:val="30"/>
        </w:numPr>
        <w:spacing w:line="276" w:lineRule="auto"/>
        <w:ind w:left="927"/>
        <w:rPr>
          <w:rFonts w:cs="Arial"/>
        </w:rPr>
      </w:pPr>
      <w:r w:rsidRPr="0006249B">
        <w:rPr>
          <w:rFonts w:cs="Arial"/>
        </w:rPr>
        <w:t>L</w:t>
      </w:r>
      <w:r w:rsidR="000037DE" w:rsidRPr="0006249B">
        <w:rPr>
          <w:rFonts w:cs="Arial"/>
        </w:rPr>
        <w:t xml:space="preserve">imited </w:t>
      </w:r>
      <w:r w:rsidR="008011EB">
        <w:rPr>
          <w:rFonts w:cs="Arial"/>
        </w:rPr>
        <w:t>l</w:t>
      </w:r>
      <w:r w:rsidR="000037DE" w:rsidRPr="0006249B">
        <w:rPr>
          <w:rFonts w:cs="Arial"/>
        </w:rPr>
        <w:t xml:space="preserve">iability </w:t>
      </w:r>
      <w:r w:rsidR="008011EB">
        <w:rPr>
          <w:rFonts w:cs="Arial"/>
        </w:rPr>
        <w:t>p</w:t>
      </w:r>
      <w:r w:rsidR="000037DE" w:rsidRPr="0006249B">
        <w:rPr>
          <w:rFonts w:cs="Arial"/>
        </w:rPr>
        <w:t>artnership</w:t>
      </w:r>
      <w:r w:rsidR="0077136C" w:rsidRPr="0006249B">
        <w:rPr>
          <w:rFonts w:cs="Arial"/>
        </w:rPr>
        <w:t xml:space="preserve"> (LLP)</w:t>
      </w:r>
      <w:r w:rsidRPr="0006249B">
        <w:rPr>
          <w:rFonts w:cs="Arial"/>
        </w:rPr>
        <w:t xml:space="preserve"> Members</w:t>
      </w:r>
      <w:r w:rsidR="00444BA8" w:rsidRPr="0006249B">
        <w:rPr>
          <w:rFonts w:cs="Arial"/>
        </w:rPr>
        <w:t xml:space="preserve"> </w:t>
      </w:r>
    </w:p>
    <w:p w14:paraId="77427F91" w14:textId="77777777" w:rsidR="004A32E1" w:rsidRPr="0006249B" w:rsidRDefault="004A32E1" w:rsidP="00BF6627">
      <w:pPr>
        <w:pStyle w:val="ListParagraph"/>
        <w:spacing w:line="276" w:lineRule="auto"/>
        <w:ind w:left="927"/>
        <w:rPr>
          <w:rFonts w:cs="Arial"/>
        </w:rPr>
      </w:pPr>
    </w:p>
    <w:p w14:paraId="23FF6E56" w14:textId="6F33F7A4" w:rsidR="005D584A" w:rsidRPr="0006249B" w:rsidRDefault="005D584A" w:rsidP="00BF6627">
      <w:pPr>
        <w:pStyle w:val="ListParagraph"/>
        <w:numPr>
          <w:ilvl w:val="0"/>
          <w:numId w:val="30"/>
        </w:numPr>
        <w:spacing w:line="276" w:lineRule="auto"/>
        <w:ind w:left="927"/>
        <w:rPr>
          <w:rFonts w:cs="Arial"/>
        </w:rPr>
      </w:pPr>
      <w:r w:rsidRPr="0006249B">
        <w:rPr>
          <w:rFonts w:cs="Arial"/>
        </w:rPr>
        <w:t>Individual PSCs</w:t>
      </w:r>
      <w:r w:rsidR="00FF2CCD" w:rsidRPr="0006249B">
        <w:rPr>
          <w:rFonts w:cs="Arial"/>
        </w:rPr>
        <w:t xml:space="preserve"> and </w:t>
      </w:r>
      <w:r w:rsidR="0084669D" w:rsidRPr="00BF6627">
        <w:rPr>
          <w:rFonts w:cs="Arial"/>
        </w:rPr>
        <w:t xml:space="preserve">relevant </w:t>
      </w:r>
      <w:r w:rsidR="00485F10" w:rsidRPr="0006249B">
        <w:rPr>
          <w:rFonts w:cs="Arial"/>
        </w:rPr>
        <w:t>officers of Relevant Legal Entities</w:t>
      </w:r>
      <w:r w:rsidR="003B4143" w:rsidRPr="0006249B">
        <w:rPr>
          <w:rStyle w:val="FootnoteReference"/>
          <w:rFonts w:cs="Arial"/>
        </w:rPr>
        <w:footnoteReference w:id="45"/>
      </w:r>
    </w:p>
    <w:p w14:paraId="58B2099F" w14:textId="77777777" w:rsidR="004A32E1" w:rsidRPr="0006249B" w:rsidRDefault="004A32E1" w:rsidP="00BF6627">
      <w:pPr>
        <w:spacing w:line="276" w:lineRule="auto"/>
        <w:ind w:left="207"/>
        <w:rPr>
          <w:rFonts w:cs="Arial"/>
        </w:rPr>
      </w:pPr>
    </w:p>
    <w:p w14:paraId="6E307956" w14:textId="4533C38F" w:rsidR="004A32E1" w:rsidRPr="0006249B" w:rsidRDefault="00754FAF" w:rsidP="00BF6627">
      <w:pPr>
        <w:pStyle w:val="ListParagraph"/>
        <w:numPr>
          <w:ilvl w:val="0"/>
          <w:numId w:val="30"/>
        </w:numPr>
        <w:spacing w:line="276" w:lineRule="auto"/>
        <w:ind w:left="927"/>
        <w:rPr>
          <w:rFonts w:cs="Arial"/>
        </w:rPr>
      </w:pPr>
      <w:r w:rsidRPr="0006249B">
        <w:rPr>
          <w:rFonts w:cs="Arial"/>
        </w:rPr>
        <w:t xml:space="preserve">Natural person directors of </w:t>
      </w:r>
      <w:r w:rsidR="00866C79" w:rsidRPr="0006249B">
        <w:rPr>
          <w:rFonts w:cs="Arial"/>
        </w:rPr>
        <w:t>c</w:t>
      </w:r>
      <w:r w:rsidR="005D584A" w:rsidRPr="0006249B">
        <w:rPr>
          <w:rFonts w:cs="Arial"/>
        </w:rPr>
        <w:t xml:space="preserve">orporate </w:t>
      </w:r>
      <w:r w:rsidR="00866C79" w:rsidRPr="0006249B">
        <w:rPr>
          <w:rFonts w:cs="Arial"/>
        </w:rPr>
        <w:t>d</w:t>
      </w:r>
      <w:r w:rsidR="005D584A" w:rsidRPr="0006249B">
        <w:rPr>
          <w:rFonts w:cs="Arial"/>
        </w:rPr>
        <w:t>irectors</w:t>
      </w:r>
    </w:p>
    <w:p w14:paraId="6FF18556" w14:textId="7BD67881" w:rsidR="005D584A" w:rsidRPr="0006249B" w:rsidRDefault="005D584A" w:rsidP="00BF6627">
      <w:pPr>
        <w:pStyle w:val="ListParagraph"/>
        <w:numPr>
          <w:ilvl w:val="0"/>
          <w:numId w:val="30"/>
        </w:numPr>
        <w:spacing w:line="276" w:lineRule="auto"/>
        <w:ind w:left="927"/>
        <w:rPr>
          <w:rFonts w:cs="Arial"/>
        </w:rPr>
      </w:pPr>
      <w:r w:rsidRPr="0006249B">
        <w:rPr>
          <w:rFonts w:cs="Arial"/>
        </w:rPr>
        <w:t xml:space="preserve">LLP </w:t>
      </w:r>
      <w:r w:rsidR="00C553E7">
        <w:rPr>
          <w:rFonts w:cs="Arial"/>
        </w:rPr>
        <w:t>c</w:t>
      </w:r>
      <w:r w:rsidRPr="0006249B">
        <w:rPr>
          <w:rFonts w:cs="Arial"/>
        </w:rPr>
        <w:t xml:space="preserve">orporate </w:t>
      </w:r>
      <w:r w:rsidR="00C553E7">
        <w:rPr>
          <w:rFonts w:cs="Arial"/>
        </w:rPr>
        <w:t>m</w:t>
      </w:r>
      <w:r w:rsidRPr="0006249B">
        <w:rPr>
          <w:rFonts w:cs="Arial"/>
        </w:rPr>
        <w:t>embers</w:t>
      </w:r>
    </w:p>
    <w:p w14:paraId="7D320D09" w14:textId="77777777" w:rsidR="004A32E1" w:rsidRPr="0006249B" w:rsidRDefault="004A32E1" w:rsidP="00BF6627">
      <w:pPr>
        <w:spacing w:line="276" w:lineRule="auto"/>
        <w:ind w:left="207"/>
        <w:rPr>
          <w:rFonts w:cs="Arial"/>
        </w:rPr>
      </w:pPr>
    </w:p>
    <w:p w14:paraId="67799DA5" w14:textId="58F31EC1" w:rsidR="009A4516" w:rsidRPr="0006249B" w:rsidRDefault="00C712C0" w:rsidP="00BF6627">
      <w:pPr>
        <w:pStyle w:val="ListParagraph"/>
        <w:numPr>
          <w:ilvl w:val="0"/>
          <w:numId w:val="30"/>
        </w:numPr>
        <w:spacing w:line="276" w:lineRule="auto"/>
        <w:ind w:left="927"/>
        <w:rPr>
          <w:rFonts w:cs="Arial"/>
        </w:rPr>
      </w:pPr>
      <w:r w:rsidRPr="0006249B">
        <w:rPr>
          <w:rFonts w:cs="Arial"/>
        </w:rPr>
        <w:t xml:space="preserve">Natural </w:t>
      </w:r>
      <w:r w:rsidR="7039745C" w:rsidRPr="0006249B">
        <w:rPr>
          <w:rFonts w:cs="Arial"/>
        </w:rPr>
        <w:t>person</w:t>
      </w:r>
      <w:r w:rsidR="5BAFB9FD" w:rsidRPr="0006249B">
        <w:rPr>
          <w:rFonts w:cs="Arial"/>
        </w:rPr>
        <w:t>s</w:t>
      </w:r>
      <w:r w:rsidRPr="0006249B">
        <w:rPr>
          <w:rFonts w:cs="Arial"/>
        </w:rPr>
        <w:t xml:space="preserve"> </w:t>
      </w:r>
      <w:r w:rsidR="00FE3F0C" w:rsidRPr="0006249B">
        <w:rPr>
          <w:rFonts w:cs="Arial"/>
        </w:rPr>
        <w:t>of</w:t>
      </w:r>
      <w:r w:rsidR="007E1418" w:rsidRPr="0006249B">
        <w:rPr>
          <w:rFonts w:cs="Arial"/>
        </w:rPr>
        <w:t xml:space="preserve"> </w:t>
      </w:r>
      <w:r w:rsidR="009A4516" w:rsidRPr="0006249B">
        <w:rPr>
          <w:rFonts w:cs="Arial"/>
        </w:rPr>
        <w:t>LP</w:t>
      </w:r>
      <w:r w:rsidR="00A54012" w:rsidRPr="0006249B">
        <w:rPr>
          <w:rFonts w:cs="Arial"/>
        </w:rPr>
        <w:t xml:space="preserve"> C</w:t>
      </w:r>
      <w:r w:rsidR="00ED78B6" w:rsidRPr="0006249B">
        <w:rPr>
          <w:rFonts w:cs="Arial"/>
        </w:rPr>
        <w:t>orp</w:t>
      </w:r>
      <w:r w:rsidR="008E4D43" w:rsidRPr="0006249B">
        <w:rPr>
          <w:rFonts w:cs="Arial"/>
        </w:rPr>
        <w:t xml:space="preserve">orate </w:t>
      </w:r>
      <w:r w:rsidR="00C553E7">
        <w:rPr>
          <w:rFonts w:cs="Arial"/>
        </w:rPr>
        <w:t>g</w:t>
      </w:r>
      <w:r w:rsidR="008E4D43" w:rsidRPr="0006249B">
        <w:rPr>
          <w:rFonts w:cs="Arial"/>
        </w:rPr>
        <w:t xml:space="preserve">eneral </w:t>
      </w:r>
      <w:r w:rsidR="00C553E7">
        <w:rPr>
          <w:rFonts w:cs="Arial"/>
        </w:rPr>
        <w:t>p</w:t>
      </w:r>
      <w:r w:rsidR="008E4D43" w:rsidRPr="0006249B">
        <w:rPr>
          <w:rFonts w:cs="Arial"/>
        </w:rPr>
        <w:t>artner</w:t>
      </w:r>
      <w:r w:rsidR="00DE057C" w:rsidRPr="0006249B">
        <w:rPr>
          <w:rFonts w:cs="Arial"/>
        </w:rPr>
        <w:t>s</w:t>
      </w:r>
    </w:p>
    <w:p w14:paraId="4E54827F" w14:textId="77777777" w:rsidR="004A32E1" w:rsidRPr="0006249B" w:rsidRDefault="004A32E1" w:rsidP="00BF6627">
      <w:pPr>
        <w:spacing w:line="276" w:lineRule="auto"/>
        <w:ind w:left="207"/>
        <w:rPr>
          <w:rFonts w:cs="Arial"/>
        </w:rPr>
      </w:pPr>
    </w:p>
    <w:p w14:paraId="1F952A42" w14:textId="550F144A" w:rsidR="005D584A" w:rsidRPr="0006249B" w:rsidRDefault="005D584A" w:rsidP="00BF6627">
      <w:pPr>
        <w:pStyle w:val="ListParagraph"/>
        <w:numPr>
          <w:ilvl w:val="0"/>
          <w:numId w:val="30"/>
        </w:numPr>
        <w:spacing w:line="276" w:lineRule="auto"/>
        <w:ind w:left="927"/>
        <w:rPr>
          <w:rFonts w:cs="Arial"/>
        </w:rPr>
      </w:pPr>
      <w:r w:rsidRPr="0006249B">
        <w:rPr>
          <w:rFonts w:cs="Arial"/>
        </w:rPr>
        <w:t xml:space="preserve">Overseas </w:t>
      </w:r>
      <w:r w:rsidR="004D14E6" w:rsidRPr="0006249B">
        <w:rPr>
          <w:rFonts w:cs="Arial"/>
        </w:rPr>
        <w:t>d</w:t>
      </w:r>
      <w:r w:rsidRPr="0006249B">
        <w:rPr>
          <w:rFonts w:cs="Arial"/>
        </w:rPr>
        <w:t>irectors</w:t>
      </w:r>
    </w:p>
    <w:p w14:paraId="6FD26ED6" w14:textId="77777777" w:rsidR="00444BA8" w:rsidRPr="0006249B" w:rsidRDefault="00444BA8" w:rsidP="00BF6627">
      <w:pPr>
        <w:pStyle w:val="ListParagraph"/>
        <w:spacing w:line="276" w:lineRule="auto"/>
        <w:ind w:left="927"/>
        <w:rPr>
          <w:rFonts w:cs="Arial"/>
        </w:rPr>
      </w:pPr>
    </w:p>
    <w:p w14:paraId="01F003E7" w14:textId="28DA086A" w:rsidR="00444BA8" w:rsidRPr="0006249B" w:rsidRDefault="00444BA8" w:rsidP="00BF6627">
      <w:pPr>
        <w:pStyle w:val="ListParagraph"/>
        <w:numPr>
          <w:ilvl w:val="0"/>
          <w:numId w:val="30"/>
        </w:numPr>
        <w:spacing w:line="276" w:lineRule="auto"/>
        <w:ind w:left="927"/>
        <w:rPr>
          <w:rFonts w:cs="Arial"/>
        </w:rPr>
      </w:pPr>
      <w:r w:rsidRPr="0006249B">
        <w:rPr>
          <w:rFonts w:cs="Arial"/>
        </w:rPr>
        <w:t>Corporate director of an overseas company</w:t>
      </w:r>
    </w:p>
    <w:p w14:paraId="37749F02" w14:textId="77777777" w:rsidR="00003A11" w:rsidRPr="0006249B" w:rsidRDefault="00003A11" w:rsidP="00BF6627">
      <w:pPr>
        <w:pStyle w:val="ListParagraph"/>
        <w:spacing w:line="276" w:lineRule="auto"/>
        <w:ind w:left="927"/>
        <w:rPr>
          <w:rFonts w:cs="Arial"/>
        </w:rPr>
      </w:pPr>
    </w:p>
    <w:p w14:paraId="08D03B03" w14:textId="2D355037" w:rsidR="00003A11" w:rsidRPr="0006249B" w:rsidRDefault="00003A11" w:rsidP="00BF6627">
      <w:pPr>
        <w:pStyle w:val="ListParagraph"/>
        <w:numPr>
          <w:ilvl w:val="0"/>
          <w:numId w:val="30"/>
        </w:numPr>
        <w:spacing w:line="276" w:lineRule="auto"/>
        <w:ind w:left="927"/>
        <w:rPr>
          <w:rFonts w:cs="Arial"/>
        </w:rPr>
      </w:pPr>
      <w:r w:rsidRPr="0006249B">
        <w:rPr>
          <w:rFonts w:cs="Arial"/>
        </w:rPr>
        <w:t xml:space="preserve">Community </w:t>
      </w:r>
      <w:r w:rsidR="00E95B64" w:rsidRPr="0006249B">
        <w:rPr>
          <w:rFonts w:cs="Arial"/>
        </w:rPr>
        <w:t>Interest</w:t>
      </w:r>
      <w:r w:rsidRPr="0006249B">
        <w:rPr>
          <w:rFonts w:cs="Arial"/>
        </w:rPr>
        <w:t xml:space="preserve"> Company (CIC) directors</w:t>
      </w:r>
    </w:p>
    <w:p w14:paraId="42763A15" w14:textId="77777777" w:rsidR="004A32E1" w:rsidRPr="0006249B" w:rsidRDefault="004A32E1" w:rsidP="00BF6627">
      <w:pPr>
        <w:spacing w:line="276" w:lineRule="auto"/>
        <w:ind w:left="207"/>
        <w:rPr>
          <w:rFonts w:cs="Arial"/>
        </w:rPr>
      </w:pPr>
    </w:p>
    <w:p w14:paraId="61C65E59" w14:textId="60F2893E" w:rsidR="00B43E0F" w:rsidRPr="0006249B" w:rsidRDefault="002E4AAD" w:rsidP="00BF6627">
      <w:pPr>
        <w:pStyle w:val="ListParagraph"/>
        <w:numPr>
          <w:ilvl w:val="0"/>
          <w:numId w:val="30"/>
        </w:numPr>
        <w:spacing w:line="276" w:lineRule="auto"/>
        <w:ind w:left="927"/>
        <w:rPr>
          <w:rFonts w:cs="Arial"/>
        </w:rPr>
      </w:pPr>
      <w:r w:rsidRPr="0006249B">
        <w:rPr>
          <w:rFonts w:cs="Arial"/>
        </w:rPr>
        <w:t xml:space="preserve">Individual PSCs of </w:t>
      </w:r>
      <w:r w:rsidR="00017D97" w:rsidRPr="0006249B">
        <w:rPr>
          <w:rFonts w:cs="Arial"/>
        </w:rPr>
        <w:t>Scottish Gen</w:t>
      </w:r>
      <w:r w:rsidRPr="0006249B">
        <w:rPr>
          <w:rFonts w:cs="Arial"/>
        </w:rPr>
        <w:t>eral Partnerships and Scottish Limited Partnerships</w:t>
      </w:r>
    </w:p>
    <w:p w14:paraId="21D7B3AF" w14:textId="77777777" w:rsidR="004A32E1" w:rsidRPr="0006249B" w:rsidRDefault="004A32E1" w:rsidP="00BF6627">
      <w:pPr>
        <w:spacing w:line="276" w:lineRule="auto"/>
        <w:ind w:left="207"/>
        <w:rPr>
          <w:rFonts w:cs="Arial"/>
        </w:rPr>
      </w:pPr>
    </w:p>
    <w:p w14:paraId="0E7C0855" w14:textId="5B596246" w:rsidR="00456394" w:rsidRPr="0006249B" w:rsidRDefault="00063903" w:rsidP="00BF6627">
      <w:pPr>
        <w:pStyle w:val="ListParagraph"/>
        <w:numPr>
          <w:ilvl w:val="0"/>
          <w:numId w:val="30"/>
        </w:numPr>
        <w:spacing w:line="276" w:lineRule="auto"/>
        <w:ind w:left="927"/>
        <w:rPr>
          <w:rFonts w:cs="Arial"/>
        </w:rPr>
      </w:pPr>
      <w:r w:rsidRPr="0006249B">
        <w:rPr>
          <w:rFonts w:cs="Arial"/>
        </w:rPr>
        <w:t>Individual PSCs of unregistered companies</w:t>
      </w:r>
    </w:p>
    <w:p w14:paraId="02BA6DCB" w14:textId="77777777" w:rsidR="00131B7A" w:rsidRPr="0006249B" w:rsidRDefault="00131B7A" w:rsidP="00BF6627">
      <w:pPr>
        <w:spacing w:line="276" w:lineRule="auto"/>
        <w:rPr>
          <w:rFonts w:cs="Arial"/>
        </w:rPr>
        <w:sectPr w:rsidR="00131B7A" w:rsidRPr="0006249B" w:rsidSect="00166C93">
          <w:type w:val="continuous"/>
          <w:pgSz w:w="11907" w:h="16840" w:code="9"/>
          <w:pgMar w:top="680" w:right="851" w:bottom="680" w:left="851" w:header="284" w:footer="284" w:gutter="0"/>
          <w:cols w:num="2" w:space="708"/>
          <w:formProt w:val="0"/>
          <w:docGrid w:linePitch="360"/>
        </w:sectPr>
      </w:pPr>
    </w:p>
    <w:p w14:paraId="19A60D1F" w14:textId="77777777" w:rsidR="004A32E1" w:rsidRPr="0006249B" w:rsidRDefault="004A32E1" w:rsidP="00BF6627">
      <w:pPr>
        <w:spacing w:line="276" w:lineRule="auto"/>
        <w:rPr>
          <w:rFonts w:cs="Arial"/>
        </w:rPr>
      </w:pPr>
    </w:p>
    <w:p w14:paraId="578048DF" w14:textId="6DE20FCD" w:rsidR="002C382B" w:rsidRPr="0006249B" w:rsidRDefault="0030603E" w:rsidP="00BF6627">
      <w:pPr>
        <w:pStyle w:val="ListParagraph"/>
        <w:numPr>
          <w:ilvl w:val="0"/>
          <w:numId w:val="12"/>
        </w:numPr>
        <w:spacing w:line="276" w:lineRule="auto"/>
        <w:rPr>
          <w:rFonts w:cs="Arial"/>
        </w:rPr>
      </w:pPr>
      <w:r w:rsidRPr="00BF6627">
        <w:rPr>
          <w:rFonts w:cs="Arial"/>
        </w:rPr>
        <w:t xml:space="preserve">We </w:t>
      </w:r>
      <w:r w:rsidR="00C71248" w:rsidRPr="0006249B">
        <w:rPr>
          <w:rFonts w:cs="Arial"/>
        </w:rPr>
        <w:t xml:space="preserve">need to understand the </w:t>
      </w:r>
      <w:r w:rsidR="0006522B" w:rsidRPr="0006249B">
        <w:rPr>
          <w:rFonts w:cs="Arial"/>
        </w:rPr>
        <w:t xml:space="preserve">current </w:t>
      </w:r>
      <w:r w:rsidR="00C71248" w:rsidRPr="0006249B">
        <w:rPr>
          <w:rFonts w:cs="Arial"/>
        </w:rPr>
        <w:t>number of these officer types.</w:t>
      </w:r>
      <w:r w:rsidR="00356C15" w:rsidRPr="0006249B">
        <w:rPr>
          <w:rFonts w:cs="Arial"/>
        </w:rPr>
        <w:t xml:space="preserve"> </w:t>
      </w:r>
    </w:p>
    <w:p w14:paraId="7A003859" w14:textId="77777777" w:rsidR="002C382B" w:rsidRPr="0006249B" w:rsidRDefault="002C382B" w:rsidP="00BF6627">
      <w:pPr>
        <w:pStyle w:val="ListParagraph"/>
        <w:spacing w:line="276" w:lineRule="auto"/>
        <w:ind w:left="567"/>
        <w:rPr>
          <w:rFonts w:cs="Arial"/>
        </w:rPr>
      </w:pPr>
    </w:p>
    <w:p w14:paraId="1E9DB2E5" w14:textId="6E8AA246" w:rsidR="001A3BB1" w:rsidRPr="0006249B" w:rsidRDefault="00B83A56" w:rsidP="00BF6627">
      <w:pPr>
        <w:pStyle w:val="ListParagraph"/>
        <w:numPr>
          <w:ilvl w:val="0"/>
          <w:numId w:val="12"/>
        </w:numPr>
        <w:spacing w:line="276" w:lineRule="auto"/>
        <w:rPr>
          <w:rStyle w:val="FootnoteReference"/>
          <w:rFonts w:cs="Arial"/>
          <w:vertAlign w:val="baseline"/>
        </w:rPr>
      </w:pPr>
      <w:r w:rsidRPr="0006249B">
        <w:rPr>
          <w:rFonts w:cs="Arial"/>
        </w:rPr>
        <w:t>T</w:t>
      </w:r>
      <w:r w:rsidR="00496874" w:rsidRPr="0006249B">
        <w:rPr>
          <w:rFonts w:cs="Arial"/>
        </w:rPr>
        <w:t xml:space="preserve">here is a considerable overlap between </w:t>
      </w:r>
      <w:r w:rsidR="00557A28" w:rsidRPr="0006249B">
        <w:rPr>
          <w:rFonts w:cs="Arial"/>
        </w:rPr>
        <w:t xml:space="preserve">directors </w:t>
      </w:r>
      <w:r w:rsidR="00496874" w:rsidRPr="0006249B">
        <w:rPr>
          <w:rFonts w:cs="Arial"/>
        </w:rPr>
        <w:t>and PSCs as most companies are small</w:t>
      </w:r>
      <w:r w:rsidR="00FC76BB" w:rsidRPr="0006249B">
        <w:rPr>
          <w:rFonts w:cs="Arial"/>
        </w:rPr>
        <w:t>,</w:t>
      </w:r>
      <w:r w:rsidR="00496874" w:rsidRPr="0006249B">
        <w:rPr>
          <w:rFonts w:cs="Arial"/>
        </w:rPr>
        <w:t xml:space="preserve"> with one or two </w:t>
      </w:r>
      <w:r w:rsidR="001377BF" w:rsidRPr="0006249B">
        <w:rPr>
          <w:rFonts w:cs="Arial"/>
        </w:rPr>
        <w:t>d</w:t>
      </w:r>
      <w:r w:rsidR="00496874" w:rsidRPr="0006249B">
        <w:rPr>
          <w:rFonts w:cs="Arial"/>
        </w:rPr>
        <w:t xml:space="preserve">irectors at most. In these cases, the directors </w:t>
      </w:r>
      <w:r w:rsidR="009E1631" w:rsidRPr="0006249B">
        <w:rPr>
          <w:rFonts w:cs="Arial"/>
        </w:rPr>
        <w:t xml:space="preserve">meet one or more </w:t>
      </w:r>
      <w:r w:rsidR="00996DB6" w:rsidRPr="0006249B">
        <w:rPr>
          <w:rFonts w:cs="Arial"/>
        </w:rPr>
        <w:t xml:space="preserve">of </w:t>
      </w:r>
      <w:r w:rsidR="009E1631" w:rsidRPr="0006249B">
        <w:rPr>
          <w:rFonts w:cs="Arial"/>
        </w:rPr>
        <w:t xml:space="preserve">the conditions for significant control </w:t>
      </w:r>
      <w:r w:rsidR="00496874" w:rsidRPr="0006249B">
        <w:rPr>
          <w:rFonts w:cs="Arial"/>
        </w:rPr>
        <w:t xml:space="preserve">and therefore </w:t>
      </w:r>
      <w:r w:rsidR="009E1631" w:rsidRPr="0006249B">
        <w:rPr>
          <w:rFonts w:cs="Arial"/>
        </w:rPr>
        <w:t>are</w:t>
      </w:r>
      <w:r w:rsidR="00496874" w:rsidRPr="0006249B">
        <w:rPr>
          <w:rFonts w:cs="Arial"/>
        </w:rPr>
        <w:t xml:space="preserve"> PSCs.</w:t>
      </w:r>
      <w:r w:rsidR="00A50F92" w:rsidRPr="0006249B">
        <w:rPr>
          <w:rStyle w:val="FootnoteReference"/>
          <w:rFonts w:cs="Arial"/>
        </w:rPr>
        <w:footnoteReference w:id="46"/>
      </w:r>
      <w:r w:rsidR="00496874" w:rsidRPr="0006249B">
        <w:rPr>
          <w:rFonts w:cs="Arial"/>
        </w:rPr>
        <w:t xml:space="preserve"> For example, Companies House statistics shows that</w:t>
      </w:r>
      <w:r w:rsidR="005A7A5D" w:rsidRPr="0006249B">
        <w:rPr>
          <w:rFonts w:cs="Arial"/>
        </w:rPr>
        <w:t xml:space="preserve"> in 2020/21</w:t>
      </w:r>
      <w:r w:rsidR="00496874" w:rsidRPr="0006249B">
        <w:rPr>
          <w:rFonts w:cs="Arial"/>
        </w:rPr>
        <w:t xml:space="preserve"> there </w:t>
      </w:r>
      <w:r w:rsidR="005A7A5D" w:rsidRPr="0006249B">
        <w:rPr>
          <w:rFonts w:cs="Arial"/>
        </w:rPr>
        <w:t>were</w:t>
      </w:r>
      <w:r w:rsidR="00496874" w:rsidRPr="0006249B">
        <w:rPr>
          <w:rFonts w:cs="Arial"/>
        </w:rPr>
        <w:t xml:space="preserve"> 1.6</w:t>
      </w:r>
      <w:r w:rsidR="005A7A5D" w:rsidRPr="0006249B">
        <w:rPr>
          <w:rFonts w:cs="Arial"/>
        </w:rPr>
        <w:t>0</w:t>
      </w:r>
      <w:r w:rsidR="00496874" w:rsidRPr="0006249B">
        <w:rPr>
          <w:rFonts w:cs="Arial"/>
        </w:rPr>
        <w:t xml:space="preserve"> directorships per company and 1.2</w:t>
      </w:r>
      <w:r w:rsidR="005A7A5D" w:rsidRPr="0006249B">
        <w:rPr>
          <w:rFonts w:cs="Arial"/>
        </w:rPr>
        <w:t>8</w:t>
      </w:r>
      <w:r w:rsidR="00496874" w:rsidRPr="0006249B">
        <w:rPr>
          <w:rFonts w:cs="Arial"/>
        </w:rPr>
        <w:t xml:space="preserve"> PSCs per company</w:t>
      </w:r>
      <w:r w:rsidR="004D14E6" w:rsidRPr="0006249B">
        <w:rPr>
          <w:rFonts w:cs="Arial"/>
        </w:rPr>
        <w:t>.</w:t>
      </w:r>
      <w:r w:rsidR="00496874" w:rsidRPr="0006249B">
        <w:rPr>
          <w:rStyle w:val="FootnoteReference"/>
          <w:rFonts w:cs="Arial"/>
        </w:rPr>
        <w:t xml:space="preserve"> </w:t>
      </w:r>
      <w:r w:rsidR="00496874" w:rsidRPr="0006249B">
        <w:rPr>
          <w:rStyle w:val="FootnoteReference"/>
          <w:rFonts w:cs="Arial"/>
        </w:rPr>
        <w:footnoteReference w:id="47"/>
      </w:r>
      <w:r w:rsidR="00496874" w:rsidRPr="0006249B">
        <w:rPr>
          <w:rStyle w:val="FootnoteReference"/>
          <w:rFonts w:cs="Arial"/>
        </w:rPr>
        <w:t xml:space="preserve"> </w:t>
      </w:r>
      <w:r w:rsidR="00496874" w:rsidRPr="0006249B">
        <w:rPr>
          <w:rStyle w:val="FootnoteReference"/>
          <w:rFonts w:cs="Arial"/>
        </w:rPr>
        <w:footnoteReference w:id="48"/>
      </w:r>
    </w:p>
    <w:p w14:paraId="22E4BE67" w14:textId="77777777" w:rsidR="001A3BB1" w:rsidRPr="0006249B" w:rsidRDefault="001A3BB1" w:rsidP="00BF6627">
      <w:pPr>
        <w:pStyle w:val="ListParagraph"/>
        <w:spacing w:line="276" w:lineRule="auto"/>
        <w:rPr>
          <w:rFonts w:cs="Arial"/>
        </w:rPr>
      </w:pPr>
    </w:p>
    <w:p w14:paraId="60F4091E" w14:textId="01EFB5D9" w:rsidR="00496874" w:rsidRPr="0006249B" w:rsidRDefault="002F246B" w:rsidP="00BF6627">
      <w:pPr>
        <w:pStyle w:val="ListParagraph"/>
        <w:numPr>
          <w:ilvl w:val="0"/>
          <w:numId w:val="12"/>
        </w:numPr>
        <w:spacing w:line="276" w:lineRule="auto"/>
        <w:rPr>
          <w:rFonts w:cs="Arial"/>
        </w:rPr>
      </w:pPr>
      <w:r w:rsidRPr="0006249B">
        <w:rPr>
          <w:rFonts w:cs="Arial"/>
        </w:rPr>
        <w:t xml:space="preserve">Currently, there is no way to identify ‘unique officers’ on the registers - the count of unique individuals on the register who are a director or a PSC. </w:t>
      </w:r>
      <w:r w:rsidR="00496874" w:rsidRPr="0006249B">
        <w:rPr>
          <w:rFonts w:cs="Arial"/>
        </w:rPr>
        <w:t xml:space="preserve">As an individual only needs to </w:t>
      </w:r>
      <w:r w:rsidR="00E215F6" w:rsidRPr="0006249B">
        <w:rPr>
          <w:rFonts w:cs="Arial"/>
        </w:rPr>
        <w:t>identity</w:t>
      </w:r>
      <w:r w:rsidR="00496874" w:rsidRPr="0006249B">
        <w:rPr>
          <w:rFonts w:cs="Arial"/>
        </w:rPr>
        <w:t xml:space="preserve"> verify once, adding the numbers of PSCs and </w:t>
      </w:r>
      <w:r w:rsidR="00074167" w:rsidRPr="0006249B">
        <w:rPr>
          <w:rFonts w:cs="Arial"/>
        </w:rPr>
        <w:t>d</w:t>
      </w:r>
      <w:r w:rsidR="00496874" w:rsidRPr="0006249B">
        <w:rPr>
          <w:rFonts w:cs="Arial"/>
        </w:rPr>
        <w:t xml:space="preserve">irectors </w:t>
      </w:r>
      <w:r w:rsidR="00FC76BB" w:rsidRPr="0006249B">
        <w:rPr>
          <w:rFonts w:cs="Arial"/>
        </w:rPr>
        <w:t xml:space="preserve">separately </w:t>
      </w:r>
      <w:r w:rsidR="00496874" w:rsidRPr="0006249B">
        <w:rPr>
          <w:rFonts w:cs="Arial"/>
        </w:rPr>
        <w:t xml:space="preserve">would lead to double counting, which would overestimate the costs of this proposal. </w:t>
      </w:r>
    </w:p>
    <w:p w14:paraId="0A95A629" w14:textId="77777777" w:rsidR="005E2711" w:rsidRPr="0006249B" w:rsidRDefault="005E2711" w:rsidP="00BF6627">
      <w:pPr>
        <w:spacing w:line="276" w:lineRule="auto"/>
        <w:rPr>
          <w:rFonts w:cs="Arial"/>
        </w:rPr>
      </w:pPr>
    </w:p>
    <w:p w14:paraId="29F2C013" w14:textId="02AF96A0" w:rsidR="005E2711" w:rsidRPr="0006249B" w:rsidRDefault="005E2711" w:rsidP="00BF6627">
      <w:pPr>
        <w:pStyle w:val="ListParagraph"/>
        <w:numPr>
          <w:ilvl w:val="0"/>
          <w:numId w:val="12"/>
        </w:numPr>
        <w:spacing w:line="276" w:lineRule="auto"/>
        <w:rPr>
          <w:rFonts w:cs="Arial"/>
        </w:rPr>
      </w:pPr>
      <w:r w:rsidRPr="0006249B">
        <w:rPr>
          <w:rFonts w:cs="Arial"/>
        </w:rPr>
        <w:t>Companies House used two approaches to matching individual records to identify unique officers</w:t>
      </w:r>
      <w:r w:rsidR="006D62BF" w:rsidRPr="0006249B">
        <w:rPr>
          <w:rFonts w:cs="Arial"/>
        </w:rPr>
        <w:t xml:space="preserve"> at the end of the financial year 2020/21</w:t>
      </w:r>
      <w:r w:rsidR="00F266F7" w:rsidRPr="0006249B">
        <w:rPr>
          <w:rFonts w:cs="Arial"/>
        </w:rPr>
        <w:t>.</w:t>
      </w:r>
      <w:r w:rsidR="003D1C54" w:rsidRPr="0006249B">
        <w:rPr>
          <w:rFonts w:cs="Arial"/>
        </w:rPr>
        <w:t xml:space="preserve"> </w:t>
      </w:r>
      <w:r w:rsidRPr="0006249B">
        <w:rPr>
          <w:rFonts w:cs="Arial"/>
        </w:rPr>
        <w:t>The approaches were</w:t>
      </w:r>
      <w:r w:rsidR="0008071C" w:rsidRPr="0006249B">
        <w:rPr>
          <w:rFonts w:cs="Arial"/>
        </w:rPr>
        <w:t xml:space="preserve"> to match on f</w:t>
      </w:r>
      <w:r w:rsidR="006A4AA0" w:rsidRPr="0006249B">
        <w:rPr>
          <w:rFonts w:cs="Arial"/>
        </w:rPr>
        <w:t>irst and second</w:t>
      </w:r>
      <w:r w:rsidR="0008071C" w:rsidRPr="0006249B">
        <w:rPr>
          <w:rFonts w:cs="Arial"/>
        </w:rPr>
        <w:t xml:space="preserve"> names and </w:t>
      </w:r>
      <w:r w:rsidR="00835D9F" w:rsidRPr="0006249B">
        <w:rPr>
          <w:rFonts w:cs="Arial"/>
        </w:rPr>
        <w:t>date of birth, using:</w:t>
      </w:r>
      <w:r w:rsidRPr="0006249B">
        <w:rPr>
          <w:rFonts w:cs="Arial"/>
        </w:rPr>
        <w:t xml:space="preserve"> </w:t>
      </w:r>
      <w:r w:rsidRPr="0006249B">
        <w:rPr>
          <w:rFonts w:cs="Arial"/>
        </w:rPr>
        <w:br/>
      </w:r>
    </w:p>
    <w:p w14:paraId="2476D4DA" w14:textId="26F8D94C" w:rsidR="0053296F" w:rsidRPr="0006249B" w:rsidRDefault="005E2711" w:rsidP="00BF6627">
      <w:pPr>
        <w:pStyle w:val="ListParagraph"/>
        <w:numPr>
          <w:ilvl w:val="0"/>
          <w:numId w:val="59"/>
        </w:numPr>
        <w:spacing w:line="276" w:lineRule="auto"/>
        <w:rPr>
          <w:rFonts w:cs="Arial"/>
          <w:b/>
          <w:bCs/>
          <w:lang w:val="en-US"/>
        </w:rPr>
      </w:pPr>
      <w:r w:rsidRPr="0006249B">
        <w:rPr>
          <w:rFonts w:cs="Arial"/>
          <w:b/>
          <w:bCs/>
        </w:rPr>
        <w:lastRenderedPageBreak/>
        <w:t>A search within each entity record</w:t>
      </w:r>
      <w:r w:rsidR="00352B38" w:rsidRPr="0006249B">
        <w:rPr>
          <w:rFonts w:cs="Arial"/>
          <w:b/>
          <w:bCs/>
        </w:rPr>
        <w:t xml:space="preserve">: </w:t>
      </w:r>
      <w:r w:rsidR="00FF5A24" w:rsidRPr="0006249B">
        <w:rPr>
          <w:rFonts w:cs="Arial"/>
        </w:rPr>
        <w:t xml:space="preserve">For example, </w:t>
      </w:r>
      <w:r w:rsidR="00FF5A24" w:rsidRPr="0006249B">
        <w:rPr>
          <w:rFonts w:cs="Arial"/>
          <w:lang w:val="en-US"/>
        </w:rPr>
        <w:t xml:space="preserve">Officer A is an individual PSC and a director of Company A, and a director of Company B. Officer A is counted twice: </w:t>
      </w:r>
      <w:r w:rsidR="00250B5C" w:rsidRPr="0006249B">
        <w:rPr>
          <w:rFonts w:cs="Arial"/>
          <w:lang w:val="en-US"/>
        </w:rPr>
        <w:t>o</w:t>
      </w:r>
      <w:r w:rsidR="00FF5A24" w:rsidRPr="0006249B">
        <w:rPr>
          <w:rFonts w:cs="Arial"/>
          <w:lang w:val="en-US"/>
        </w:rPr>
        <w:t>nce as a unique officer for Company A and once as a unique officer of Company B.</w:t>
      </w:r>
      <w:r w:rsidR="00623F33" w:rsidRPr="0006249B">
        <w:rPr>
          <w:rFonts w:cs="Arial"/>
          <w:lang w:val="en-US"/>
        </w:rPr>
        <w:t xml:space="preserve"> </w:t>
      </w:r>
      <w:r w:rsidR="007B7564" w:rsidRPr="00BF6627">
        <w:rPr>
          <w:rFonts w:cs="Arial"/>
          <w:lang w:val="en-US"/>
        </w:rPr>
        <w:t>T</w:t>
      </w:r>
      <w:r w:rsidR="00623F33" w:rsidRPr="0006249B">
        <w:rPr>
          <w:rFonts w:cs="Arial"/>
          <w:lang w:val="en-US"/>
        </w:rPr>
        <w:t>his approach will lead to double counting and is therefore our high scenario.</w:t>
      </w:r>
      <w:r w:rsidR="0053296F" w:rsidRPr="0006249B">
        <w:rPr>
          <w:rFonts w:cs="Arial"/>
          <w:b/>
          <w:bCs/>
        </w:rPr>
        <w:br/>
      </w:r>
    </w:p>
    <w:p w14:paraId="2A0F46CD" w14:textId="5B5A841A" w:rsidR="005E2711" w:rsidRPr="0006249B" w:rsidRDefault="005E2711" w:rsidP="00BF6627">
      <w:pPr>
        <w:pStyle w:val="ListParagraph"/>
        <w:numPr>
          <w:ilvl w:val="0"/>
          <w:numId w:val="59"/>
        </w:numPr>
        <w:spacing w:line="276" w:lineRule="auto"/>
        <w:rPr>
          <w:rFonts w:eastAsiaTheme="minorEastAsia" w:cs="Arial"/>
          <w:b/>
          <w:bCs/>
        </w:rPr>
      </w:pPr>
      <w:r w:rsidRPr="0006249B">
        <w:rPr>
          <w:rFonts w:cs="Arial"/>
          <w:b/>
          <w:bCs/>
        </w:rPr>
        <w:t xml:space="preserve">A search </w:t>
      </w:r>
      <w:r w:rsidR="007348C5" w:rsidRPr="0006249B">
        <w:rPr>
          <w:rFonts w:cs="Arial"/>
          <w:b/>
          <w:bCs/>
        </w:rPr>
        <w:t xml:space="preserve">across </w:t>
      </w:r>
      <w:r w:rsidRPr="0006249B">
        <w:rPr>
          <w:rFonts w:cs="Arial"/>
          <w:b/>
          <w:bCs/>
        </w:rPr>
        <w:t xml:space="preserve">the </w:t>
      </w:r>
      <w:r w:rsidR="004A32E1" w:rsidRPr="0006249B">
        <w:rPr>
          <w:rFonts w:cs="Arial"/>
          <w:b/>
          <w:bCs/>
        </w:rPr>
        <w:t>r</w:t>
      </w:r>
      <w:r w:rsidRPr="0006249B">
        <w:rPr>
          <w:rFonts w:cs="Arial"/>
          <w:b/>
          <w:bCs/>
        </w:rPr>
        <w:t>egister</w:t>
      </w:r>
      <w:r w:rsidR="00352B38" w:rsidRPr="0006249B">
        <w:rPr>
          <w:rFonts w:cs="Arial"/>
          <w:b/>
          <w:bCs/>
        </w:rPr>
        <w:t xml:space="preserve">: </w:t>
      </w:r>
      <w:r w:rsidR="00623F33" w:rsidRPr="0006249B">
        <w:rPr>
          <w:rFonts w:cs="Arial"/>
          <w:b/>
          <w:bCs/>
        </w:rPr>
        <w:t xml:space="preserve"> </w:t>
      </w:r>
      <w:r w:rsidR="00623F33" w:rsidRPr="0006249B">
        <w:rPr>
          <w:rFonts w:cs="Arial"/>
        </w:rPr>
        <w:t xml:space="preserve">For example, </w:t>
      </w:r>
      <w:r w:rsidR="00403ED5" w:rsidRPr="0006249B">
        <w:rPr>
          <w:rFonts w:cs="Arial"/>
          <w:lang w:val="en-US"/>
        </w:rPr>
        <w:t>Officer A is an individual PSC and a director of Company A, and a director of Company B. Officer A is counted once only.</w:t>
      </w:r>
      <w:r w:rsidR="00B7244A" w:rsidRPr="0006249B">
        <w:rPr>
          <w:rFonts w:cs="Arial"/>
          <w:lang w:val="en-US"/>
        </w:rPr>
        <w:t xml:space="preserve"> However, </w:t>
      </w:r>
      <w:r w:rsidR="00C66AF2" w:rsidRPr="0006249B">
        <w:rPr>
          <w:rFonts w:cs="Arial"/>
        </w:rPr>
        <w:t>currently</w:t>
      </w:r>
      <w:r w:rsidR="00B7244A" w:rsidRPr="0006249B">
        <w:rPr>
          <w:rFonts w:cs="Arial"/>
        </w:rPr>
        <w:t xml:space="preserve"> there is no process in place to ensure the consistency of officers’ details </w:t>
      </w:r>
      <w:r w:rsidR="0008071C" w:rsidRPr="0006249B">
        <w:rPr>
          <w:rFonts w:cs="Arial"/>
        </w:rPr>
        <w:t>across the register, and therefore this is our low scenario</w:t>
      </w:r>
      <w:r w:rsidR="00C66AF2" w:rsidRPr="00BF6627">
        <w:rPr>
          <w:rFonts w:cs="Arial"/>
        </w:rPr>
        <w:t>.</w:t>
      </w:r>
      <w:r w:rsidR="00C66AF2" w:rsidRPr="0006249B">
        <w:rPr>
          <w:rStyle w:val="FootnoteReference"/>
          <w:rFonts w:cs="Arial"/>
        </w:rPr>
        <w:footnoteReference w:id="49"/>
      </w:r>
    </w:p>
    <w:p w14:paraId="3732B574" w14:textId="77777777" w:rsidR="00F65E17" w:rsidRPr="0006249B" w:rsidRDefault="00F65E17" w:rsidP="00BF6627">
      <w:pPr>
        <w:spacing w:line="276" w:lineRule="auto"/>
        <w:rPr>
          <w:rFonts w:eastAsiaTheme="minorEastAsia" w:cs="Arial"/>
        </w:rPr>
      </w:pPr>
    </w:p>
    <w:p w14:paraId="394CB75E" w14:textId="1BD122E0" w:rsidR="004A32E1" w:rsidRPr="0006249B" w:rsidRDefault="00F65E17" w:rsidP="00BF6627">
      <w:pPr>
        <w:pStyle w:val="ListParagraph"/>
        <w:numPr>
          <w:ilvl w:val="0"/>
          <w:numId w:val="12"/>
        </w:numPr>
        <w:spacing w:line="276" w:lineRule="auto"/>
        <w:rPr>
          <w:rFonts w:eastAsiaTheme="minorEastAsia" w:cs="Arial"/>
        </w:rPr>
      </w:pPr>
      <w:r w:rsidRPr="0006249B">
        <w:rPr>
          <w:rFonts w:cs="Arial"/>
        </w:rPr>
        <w:t xml:space="preserve">Additionally, </w:t>
      </w:r>
      <w:r w:rsidR="005D584A" w:rsidRPr="0006249B">
        <w:rPr>
          <w:rFonts w:cs="Arial"/>
        </w:rPr>
        <w:t xml:space="preserve">Companies House does not </w:t>
      </w:r>
      <w:r w:rsidR="009239DF" w:rsidRPr="0006249B">
        <w:rPr>
          <w:rFonts w:cs="Arial"/>
        </w:rPr>
        <w:t>currently</w:t>
      </w:r>
      <w:r w:rsidR="005D584A" w:rsidRPr="0006249B">
        <w:rPr>
          <w:rFonts w:cs="Arial"/>
        </w:rPr>
        <w:t xml:space="preserve"> collect data on the officers of </w:t>
      </w:r>
      <w:r w:rsidR="00D958D6">
        <w:rPr>
          <w:rFonts w:cs="Arial"/>
        </w:rPr>
        <w:t>l</w:t>
      </w:r>
      <w:r w:rsidR="00543143" w:rsidRPr="0006249B">
        <w:rPr>
          <w:rFonts w:cs="Arial"/>
        </w:rPr>
        <w:t xml:space="preserve">imited </w:t>
      </w:r>
      <w:r w:rsidR="00D958D6">
        <w:rPr>
          <w:rFonts w:cs="Arial"/>
        </w:rPr>
        <w:t>p</w:t>
      </w:r>
      <w:r w:rsidR="005D584A" w:rsidRPr="0006249B">
        <w:rPr>
          <w:rFonts w:cs="Arial"/>
        </w:rPr>
        <w:t>artnerships</w:t>
      </w:r>
      <w:r w:rsidR="0032103F" w:rsidRPr="0006249B">
        <w:rPr>
          <w:rFonts w:cs="Arial"/>
        </w:rPr>
        <w:t xml:space="preserve">, and therefore </w:t>
      </w:r>
      <w:r w:rsidR="007B7564" w:rsidRPr="00BF6627">
        <w:rPr>
          <w:rFonts w:cs="Arial"/>
        </w:rPr>
        <w:t xml:space="preserve">we </w:t>
      </w:r>
      <w:r w:rsidR="0032103F" w:rsidRPr="0006249B">
        <w:rPr>
          <w:rFonts w:cs="Arial"/>
        </w:rPr>
        <w:t xml:space="preserve">need to estimate the number </w:t>
      </w:r>
      <w:r w:rsidR="00F6393A" w:rsidRPr="0006249B">
        <w:rPr>
          <w:rFonts w:cs="Arial"/>
        </w:rPr>
        <w:t xml:space="preserve">of </w:t>
      </w:r>
      <w:r w:rsidR="00D958D6">
        <w:rPr>
          <w:rFonts w:cs="Arial"/>
        </w:rPr>
        <w:t>g</w:t>
      </w:r>
      <w:r w:rsidR="00F6393A" w:rsidRPr="0006249B">
        <w:rPr>
          <w:rFonts w:cs="Arial"/>
        </w:rPr>
        <w:t xml:space="preserve">eneral </w:t>
      </w:r>
      <w:r w:rsidR="00D958D6">
        <w:rPr>
          <w:rFonts w:cs="Arial"/>
        </w:rPr>
        <w:t>p</w:t>
      </w:r>
      <w:r w:rsidR="00F6393A" w:rsidRPr="0006249B">
        <w:rPr>
          <w:rFonts w:cs="Arial"/>
        </w:rPr>
        <w:t xml:space="preserve">artners </w:t>
      </w:r>
      <w:r w:rsidR="0032103F" w:rsidRPr="0006249B">
        <w:rPr>
          <w:rFonts w:cs="Arial"/>
        </w:rPr>
        <w:t xml:space="preserve">that would need to be </w:t>
      </w:r>
      <w:r w:rsidR="00E01DDB" w:rsidRPr="0006249B">
        <w:rPr>
          <w:rFonts w:cs="Arial"/>
        </w:rPr>
        <w:t>identity</w:t>
      </w:r>
      <w:r w:rsidR="0032103F" w:rsidRPr="0006249B">
        <w:rPr>
          <w:rFonts w:cs="Arial"/>
        </w:rPr>
        <w:t xml:space="preserve"> verified</w:t>
      </w:r>
      <w:r w:rsidR="00D50948" w:rsidRPr="0006249B">
        <w:rPr>
          <w:rFonts w:cs="Arial"/>
        </w:rPr>
        <w:t>.</w:t>
      </w:r>
      <w:r w:rsidR="005D584A" w:rsidRPr="0006249B">
        <w:rPr>
          <w:rStyle w:val="FootnoteReference"/>
          <w:rFonts w:cs="Arial"/>
        </w:rPr>
        <w:footnoteReference w:id="50"/>
      </w:r>
      <w:r w:rsidR="005D584A" w:rsidRPr="0006249B">
        <w:rPr>
          <w:rFonts w:cs="Arial"/>
        </w:rPr>
        <w:t xml:space="preserve"> To </w:t>
      </w:r>
      <w:r w:rsidR="0032103F" w:rsidRPr="0006249B">
        <w:rPr>
          <w:rFonts w:cs="Arial"/>
        </w:rPr>
        <w:t>do this</w:t>
      </w:r>
      <w:r w:rsidR="005D584A" w:rsidRPr="0006249B" w:rsidDel="0032103F">
        <w:rPr>
          <w:rFonts w:cs="Arial"/>
        </w:rPr>
        <w:t xml:space="preserve">, </w:t>
      </w:r>
      <w:r w:rsidR="005D584A" w:rsidRPr="0006249B">
        <w:rPr>
          <w:rFonts w:cs="Arial"/>
        </w:rPr>
        <w:t xml:space="preserve">we took the average number of officers per active company and multiplied by the </w:t>
      </w:r>
      <w:r w:rsidR="005D584A" w:rsidRPr="0006249B" w:rsidDel="008F2CFD">
        <w:rPr>
          <w:rFonts w:cs="Arial"/>
        </w:rPr>
        <w:t xml:space="preserve">number of </w:t>
      </w:r>
      <w:r w:rsidR="00506E4B" w:rsidRPr="0006249B">
        <w:rPr>
          <w:rFonts w:cs="Arial"/>
        </w:rPr>
        <w:t xml:space="preserve">estimated </w:t>
      </w:r>
      <w:r w:rsidR="005D584A" w:rsidRPr="0006249B">
        <w:rPr>
          <w:rFonts w:cs="Arial"/>
        </w:rPr>
        <w:t xml:space="preserve">active </w:t>
      </w:r>
      <w:r w:rsidR="00D958D6">
        <w:rPr>
          <w:rFonts w:cs="Arial"/>
        </w:rPr>
        <w:t>l</w:t>
      </w:r>
      <w:r w:rsidR="005D584A" w:rsidRPr="0006249B">
        <w:rPr>
          <w:rFonts w:cs="Arial"/>
        </w:rPr>
        <w:t xml:space="preserve">imited </w:t>
      </w:r>
      <w:r w:rsidR="00D958D6">
        <w:rPr>
          <w:rFonts w:cs="Arial"/>
        </w:rPr>
        <w:t>p</w:t>
      </w:r>
      <w:r w:rsidR="005D584A" w:rsidRPr="0006249B">
        <w:rPr>
          <w:rFonts w:cs="Arial"/>
        </w:rPr>
        <w:t>artnerships</w:t>
      </w:r>
      <w:r w:rsidR="0099044C" w:rsidRPr="0006249B">
        <w:rPr>
          <w:rFonts w:cs="Arial"/>
        </w:rPr>
        <w:t xml:space="preserve">, </w:t>
      </w:r>
      <w:r w:rsidR="002B362D" w:rsidRPr="0006249B">
        <w:rPr>
          <w:rFonts w:cs="Arial"/>
        </w:rPr>
        <w:t>suggesting</w:t>
      </w:r>
      <w:r w:rsidR="0099044C" w:rsidRPr="0006249B">
        <w:rPr>
          <w:rFonts w:cs="Arial"/>
        </w:rPr>
        <w:t xml:space="preserve"> </w:t>
      </w:r>
      <w:r w:rsidR="0036088E" w:rsidRPr="0006249B">
        <w:rPr>
          <w:rFonts w:cs="Arial"/>
        </w:rPr>
        <w:t>11,517</w:t>
      </w:r>
      <w:r w:rsidR="0099044C" w:rsidRPr="0006249B">
        <w:rPr>
          <w:rFonts w:cs="Arial"/>
        </w:rPr>
        <w:t xml:space="preserve"> </w:t>
      </w:r>
      <w:r w:rsidR="005548A1">
        <w:rPr>
          <w:rFonts w:cs="Arial"/>
        </w:rPr>
        <w:t>g</w:t>
      </w:r>
      <w:r w:rsidR="0099044C" w:rsidRPr="0006249B">
        <w:rPr>
          <w:rFonts w:cs="Arial"/>
        </w:rPr>
        <w:t xml:space="preserve">eneral </w:t>
      </w:r>
      <w:r w:rsidR="005548A1">
        <w:rPr>
          <w:rFonts w:cs="Arial"/>
        </w:rPr>
        <w:t>p</w:t>
      </w:r>
      <w:r w:rsidR="0099044C" w:rsidRPr="0006249B">
        <w:rPr>
          <w:rFonts w:cs="Arial"/>
        </w:rPr>
        <w:t>artners</w:t>
      </w:r>
      <w:r w:rsidR="00370249" w:rsidRPr="0006249B">
        <w:rPr>
          <w:rFonts w:cs="Arial"/>
        </w:rPr>
        <w:t>.</w:t>
      </w:r>
      <w:r w:rsidR="005D584A" w:rsidRPr="0006249B">
        <w:rPr>
          <w:rStyle w:val="FootnoteReference"/>
          <w:rFonts w:cs="Arial"/>
        </w:rPr>
        <w:footnoteReference w:id="51"/>
      </w:r>
      <w:r w:rsidR="005D584A" w:rsidRPr="0006249B">
        <w:rPr>
          <w:rFonts w:cs="Arial"/>
        </w:rPr>
        <w:t xml:space="preserve"> </w:t>
      </w:r>
    </w:p>
    <w:p w14:paraId="4F237195" w14:textId="77777777" w:rsidR="004A32E1" w:rsidRPr="0006249B" w:rsidRDefault="004A32E1" w:rsidP="00BF6627">
      <w:pPr>
        <w:pStyle w:val="ListParagraph"/>
        <w:spacing w:line="276" w:lineRule="auto"/>
        <w:rPr>
          <w:rFonts w:cs="Arial"/>
        </w:rPr>
      </w:pPr>
    </w:p>
    <w:p w14:paraId="5CF240B4" w14:textId="4133B7BA" w:rsidR="00AE546A" w:rsidRPr="0006249B" w:rsidRDefault="005D584A" w:rsidP="00BF6627">
      <w:pPr>
        <w:pStyle w:val="ListParagraph"/>
        <w:numPr>
          <w:ilvl w:val="0"/>
          <w:numId w:val="12"/>
        </w:numPr>
        <w:spacing w:line="276" w:lineRule="auto"/>
        <w:rPr>
          <w:rFonts w:eastAsiaTheme="minorEastAsia" w:cs="Arial"/>
          <w:iCs/>
        </w:rPr>
      </w:pPr>
      <w:r w:rsidRPr="0006249B">
        <w:rPr>
          <w:rFonts w:cs="Arial"/>
        </w:rPr>
        <w:t xml:space="preserve">Based on </w:t>
      </w:r>
      <w:r w:rsidR="008B2F0D" w:rsidRPr="0006249B">
        <w:rPr>
          <w:rFonts w:cs="Arial"/>
        </w:rPr>
        <w:t xml:space="preserve">the </w:t>
      </w:r>
      <w:r w:rsidRPr="0006249B">
        <w:rPr>
          <w:rFonts w:cs="Arial"/>
        </w:rPr>
        <w:t>analysis</w:t>
      </w:r>
      <w:r w:rsidR="00B14E7D" w:rsidRPr="0006249B">
        <w:rPr>
          <w:rFonts w:cs="Arial"/>
        </w:rPr>
        <w:t xml:space="preserve"> outlined above</w:t>
      </w:r>
      <w:r w:rsidRPr="0006249B">
        <w:rPr>
          <w:rFonts w:cs="Arial"/>
        </w:rPr>
        <w:t xml:space="preserve">, </w:t>
      </w:r>
      <w:r w:rsidR="005E0369" w:rsidRPr="0006249B">
        <w:rPr>
          <w:rFonts w:cs="Arial"/>
        </w:rPr>
        <w:t>we</w:t>
      </w:r>
      <w:r w:rsidRPr="0006249B">
        <w:rPr>
          <w:rFonts w:cs="Arial"/>
          <w:i/>
        </w:rPr>
        <w:t xml:space="preserve"> </w:t>
      </w:r>
      <w:r w:rsidRPr="0006249B">
        <w:rPr>
          <w:rFonts w:cs="Arial"/>
          <w:iCs/>
        </w:rPr>
        <w:t xml:space="preserve">estimate that there are </w:t>
      </w:r>
      <w:r w:rsidR="00F6656A" w:rsidRPr="0006249B">
        <w:rPr>
          <w:rFonts w:cs="Arial"/>
          <w:iCs/>
        </w:rPr>
        <w:t xml:space="preserve">currently </w:t>
      </w:r>
      <w:r w:rsidRPr="0006249B">
        <w:rPr>
          <w:rFonts w:cs="Arial"/>
          <w:iCs/>
        </w:rPr>
        <w:t>between 5.</w:t>
      </w:r>
      <w:r w:rsidR="00042084" w:rsidRPr="0006249B">
        <w:rPr>
          <w:rFonts w:cs="Arial"/>
          <w:iCs/>
        </w:rPr>
        <w:t>9</w:t>
      </w:r>
      <w:r w:rsidR="00055E01" w:rsidRPr="0006249B">
        <w:rPr>
          <w:rFonts w:cs="Arial"/>
          <w:iCs/>
        </w:rPr>
        <w:t xml:space="preserve"> </w:t>
      </w:r>
      <w:r w:rsidRPr="0006249B">
        <w:rPr>
          <w:rFonts w:cs="Arial"/>
          <w:iCs/>
        </w:rPr>
        <w:t>m</w:t>
      </w:r>
      <w:r w:rsidR="00055E01" w:rsidRPr="0006249B">
        <w:rPr>
          <w:rFonts w:cs="Arial"/>
          <w:iCs/>
        </w:rPr>
        <w:t>illion</w:t>
      </w:r>
      <w:r w:rsidRPr="0006249B">
        <w:rPr>
          <w:rFonts w:cs="Arial"/>
          <w:iCs/>
        </w:rPr>
        <w:t xml:space="preserve"> </w:t>
      </w:r>
      <w:r w:rsidR="007A68A3" w:rsidRPr="0006249B">
        <w:rPr>
          <w:rFonts w:cs="Arial"/>
          <w:iCs/>
        </w:rPr>
        <w:t>(low)</w:t>
      </w:r>
      <w:r w:rsidRPr="0006249B">
        <w:rPr>
          <w:rFonts w:cs="Arial"/>
          <w:iCs/>
        </w:rPr>
        <w:t xml:space="preserve"> and 8.</w:t>
      </w:r>
      <w:r w:rsidR="002D2F73" w:rsidRPr="0006249B">
        <w:rPr>
          <w:rFonts w:cs="Arial"/>
          <w:iCs/>
        </w:rPr>
        <w:t>9</w:t>
      </w:r>
      <w:r w:rsidR="00055E01" w:rsidRPr="0006249B">
        <w:rPr>
          <w:rFonts w:cs="Arial"/>
          <w:iCs/>
        </w:rPr>
        <w:t xml:space="preserve"> </w:t>
      </w:r>
      <w:r w:rsidRPr="0006249B">
        <w:rPr>
          <w:rFonts w:cs="Arial"/>
          <w:iCs/>
        </w:rPr>
        <w:t>m</w:t>
      </w:r>
      <w:r w:rsidR="00055E01" w:rsidRPr="0006249B">
        <w:rPr>
          <w:rFonts w:cs="Arial"/>
          <w:iCs/>
        </w:rPr>
        <w:t>illion</w:t>
      </w:r>
      <w:r w:rsidRPr="0006249B">
        <w:rPr>
          <w:rFonts w:cs="Arial"/>
          <w:iCs/>
        </w:rPr>
        <w:t xml:space="preserve"> </w:t>
      </w:r>
      <w:r w:rsidR="007A68A3" w:rsidRPr="0006249B">
        <w:rPr>
          <w:rFonts w:cs="Arial"/>
          <w:iCs/>
        </w:rPr>
        <w:t>(high)</w:t>
      </w:r>
      <w:r w:rsidRPr="0006249B">
        <w:rPr>
          <w:rFonts w:cs="Arial"/>
          <w:iCs/>
        </w:rPr>
        <w:t xml:space="preserve"> unique individuals that would need to </w:t>
      </w:r>
      <w:r w:rsidR="00E01DDB" w:rsidRPr="0006249B">
        <w:rPr>
          <w:rFonts w:cs="Arial"/>
          <w:iCs/>
        </w:rPr>
        <w:t xml:space="preserve">identity </w:t>
      </w:r>
      <w:r w:rsidRPr="0006249B">
        <w:rPr>
          <w:rFonts w:cs="Arial"/>
          <w:iCs/>
        </w:rPr>
        <w:t>verify.</w:t>
      </w:r>
      <w:r w:rsidR="00055E01" w:rsidRPr="0006249B">
        <w:rPr>
          <w:rFonts w:cs="Arial"/>
          <w:iCs/>
        </w:rPr>
        <w:t xml:space="preserve"> </w:t>
      </w:r>
      <w:r w:rsidR="00835D9F" w:rsidRPr="0006249B">
        <w:rPr>
          <w:rFonts w:cs="Arial"/>
          <w:iCs/>
        </w:rPr>
        <w:t xml:space="preserve">For our central estimate, we </w:t>
      </w:r>
      <w:r w:rsidR="00D8228E" w:rsidRPr="0006249B">
        <w:rPr>
          <w:rFonts w:cs="Arial"/>
          <w:iCs/>
        </w:rPr>
        <w:t>add</w:t>
      </w:r>
      <w:r w:rsidR="00D71D6E" w:rsidRPr="0006249B">
        <w:rPr>
          <w:rFonts w:cs="Arial"/>
          <w:iCs/>
        </w:rPr>
        <w:t xml:space="preserve"> </w:t>
      </w:r>
      <w:r w:rsidR="00835D9F" w:rsidRPr="0006249B">
        <w:rPr>
          <w:rFonts w:cs="Arial"/>
          <w:iCs/>
        </w:rPr>
        <w:t xml:space="preserve">25% </w:t>
      </w:r>
      <w:r w:rsidR="00C86377" w:rsidRPr="0006249B">
        <w:rPr>
          <w:rFonts w:cs="Arial"/>
          <w:iCs/>
        </w:rPr>
        <w:t>of the difference between th</w:t>
      </w:r>
      <w:r w:rsidR="003279FD" w:rsidRPr="0006249B">
        <w:rPr>
          <w:rFonts w:cs="Arial"/>
          <w:iCs/>
        </w:rPr>
        <w:t xml:space="preserve">ese values </w:t>
      </w:r>
      <w:r w:rsidR="00D8228E" w:rsidRPr="0006249B">
        <w:rPr>
          <w:rFonts w:cs="Arial"/>
          <w:iCs/>
        </w:rPr>
        <w:t>to</w:t>
      </w:r>
      <w:r w:rsidR="00D71D6E" w:rsidRPr="0006249B">
        <w:rPr>
          <w:rFonts w:cs="Arial"/>
          <w:iCs/>
        </w:rPr>
        <w:t xml:space="preserve"> </w:t>
      </w:r>
      <w:r w:rsidR="006D0C01" w:rsidRPr="0006249B">
        <w:rPr>
          <w:rFonts w:cs="Arial"/>
          <w:iCs/>
        </w:rPr>
        <w:t xml:space="preserve">the low scenario rather than take an average of the two </w:t>
      </w:r>
      <w:r w:rsidR="000E4FB2" w:rsidRPr="0006249B">
        <w:rPr>
          <w:rFonts w:cs="Arial"/>
          <w:iCs/>
        </w:rPr>
        <w:t>scenarios</w:t>
      </w:r>
      <w:r w:rsidR="006D0C01" w:rsidRPr="0006249B">
        <w:rPr>
          <w:rFonts w:cs="Arial"/>
          <w:iCs/>
        </w:rPr>
        <w:t xml:space="preserve">. </w:t>
      </w:r>
      <w:r w:rsidR="00837D69" w:rsidRPr="0006249B">
        <w:rPr>
          <w:rFonts w:cs="Arial"/>
        </w:rPr>
        <w:t xml:space="preserve">We know that the higher scenario leads to double counting and thus will </w:t>
      </w:r>
      <w:r w:rsidR="003534D3" w:rsidRPr="0006249B">
        <w:rPr>
          <w:rFonts w:cs="Arial"/>
        </w:rPr>
        <w:t>lead to an overestimate if we were to use an average</w:t>
      </w:r>
      <w:r w:rsidR="00837D69" w:rsidRPr="0006249B">
        <w:rPr>
          <w:rFonts w:cs="Arial"/>
        </w:rPr>
        <w:t>.</w:t>
      </w:r>
      <w:r w:rsidR="00D5556C" w:rsidRPr="0006249B">
        <w:rPr>
          <w:rFonts w:cs="Arial"/>
        </w:rPr>
        <w:t xml:space="preserve"> This approach also leads to around 1.5 unique officers per company</w:t>
      </w:r>
      <w:r w:rsidR="00535511" w:rsidRPr="0006249B">
        <w:rPr>
          <w:rFonts w:cs="Arial"/>
        </w:rPr>
        <w:t>, which given there were 1.</w:t>
      </w:r>
      <w:r w:rsidR="00D71D6E" w:rsidRPr="0006249B">
        <w:rPr>
          <w:rFonts w:cs="Arial"/>
        </w:rPr>
        <w:t>6</w:t>
      </w:r>
      <w:r w:rsidR="00535511" w:rsidRPr="0006249B">
        <w:rPr>
          <w:rFonts w:cs="Arial"/>
        </w:rPr>
        <w:t xml:space="preserve"> </w:t>
      </w:r>
      <w:r w:rsidR="00C82A1C" w:rsidRPr="0006249B">
        <w:rPr>
          <w:rFonts w:cs="Arial"/>
        </w:rPr>
        <w:t xml:space="preserve">directorships </w:t>
      </w:r>
      <w:r w:rsidR="00535511" w:rsidRPr="0006249B">
        <w:rPr>
          <w:rFonts w:cs="Arial"/>
        </w:rPr>
        <w:t xml:space="preserve">and 1.28 PSC per companies as referenced in paragraph </w:t>
      </w:r>
      <w:r w:rsidR="00C82A1C" w:rsidRPr="0006249B">
        <w:rPr>
          <w:rFonts w:cs="Arial"/>
        </w:rPr>
        <w:t>10</w:t>
      </w:r>
      <w:r w:rsidR="00BB4823">
        <w:rPr>
          <w:rFonts w:cs="Arial"/>
        </w:rPr>
        <w:t>5</w:t>
      </w:r>
      <w:r w:rsidR="00535511" w:rsidRPr="0006249B">
        <w:rPr>
          <w:rFonts w:cs="Arial"/>
        </w:rPr>
        <w:t xml:space="preserve"> above, appears to be a reasonable estimate. </w:t>
      </w:r>
    </w:p>
    <w:p w14:paraId="3B2F2D7F" w14:textId="77777777" w:rsidR="00450B0B" w:rsidRPr="0006249B" w:rsidRDefault="00450B0B" w:rsidP="00BF6627">
      <w:pPr>
        <w:pStyle w:val="ListParagraph"/>
        <w:spacing w:line="276" w:lineRule="auto"/>
        <w:rPr>
          <w:rFonts w:eastAsiaTheme="minorEastAsia" w:cs="Arial"/>
          <w:iCs/>
        </w:rPr>
      </w:pPr>
    </w:p>
    <w:p w14:paraId="715DEBE2" w14:textId="43E51F35" w:rsidR="00450B0B" w:rsidRPr="0006249B" w:rsidRDefault="00450B0B" w:rsidP="00BF6627">
      <w:pPr>
        <w:pStyle w:val="ListParagraph"/>
        <w:numPr>
          <w:ilvl w:val="0"/>
          <w:numId w:val="12"/>
        </w:numPr>
        <w:spacing w:line="276" w:lineRule="auto"/>
        <w:rPr>
          <w:rFonts w:eastAsiaTheme="minorEastAsia" w:cs="Arial"/>
          <w:iCs/>
        </w:rPr>
      </w:pPr>
      <w:r w:rsidRPr="0006249B">
        <w:rPr>
          <w:rFonts w:eastAsiaTheme="minorEastAsia" w:cs="Arial"/>
          <w:iCs/>
        </w:rPr>
        <w:t xml:space="preserve">We get 6.6 million officers for our central estimate which is summarised in </w:t>
      </w:r>
      <w:r w:rsidR="00260033" w:rsidRPr="0006249B">
        <w:rPr>
          <w:rFonts w:eastAsiaTheme="minorEastAsia" w:cs="Arial"/>
          <w:iCs/>
        </w:rPr>
        <w:t>f</w:t>
      </w:r>
      <w:r w:rsidRPr="0006249B">
        <w:rPr>
          <w:rFonts w:eastAsiaTheme="minorEastAsia" w:cs="Arial"/>
          <w:iCs/>
        </w:rPr>
        <w:t xml:space="preserve">igure </w:t>
      </w:r>
      <w:r w:rsidR="0062559F" w:rsidRPr="0006249B">
        <w:rPr>
          <w:rFonts w:eastAsiaTheme="minorEastAsia" w:cs="Arial"/>
          <w:iCs/>
        </w:rPr>
        <w:t>7</w:t>
      </w:r>
      <w:r w:rsidRPr="0006249B">
        <w:rPr>
          <w:rFonts w:eastAsiaTheme="minorEastAsia" w:cs="Arial"/>
          <w:iCs/>
        </w:rPr>
        <w:t xml:space="preserve"> below.</w:t>
      </w:r>
    </w:p>
    <w:p w14:paraId="321A6628" w14:textId="77777777" w:rsidR="00E30214" w:rsidRPr="0006249B" w:rsidRDefault="00E30214" w:rsidP="00BF6627">
      <w:pPr>
        <w:spacing w:line="276" w:lineRule="auto"/>
        <w:rPr>
          <w:rFonts w:eastAsiaTheme="minorEastAsia" w:cs="Arial"/>
        </w:rPr>
      </w:pPr>
    </w:p>
    <w:p w14:paraId="39FBE1AF" w14:textId="6010C544" w:rsidR="00F01135" w:rsidRPr="0006249B" w:rsidRDefault="004B5D13" w:rsidP="00BF6627">
      <w:pPr>
        <w:spacing w:line="276" w:lineRule="auto"/>
        <w:rPr>
          <w:rFonts w:cs="Arial"/>
          <w:b/>
          <w:i/>
          <w:iCs/>
        </w:rPr>
      </w:pPr>
      <w:r w:rsidRPr="00BF6627">
        <w:rPr>
          <w:rFonts w:cs="Arial"/>
          <w:bCs/>
          <w:noProof/>
          <w:color w:val="000000"/>
          <w:u w:val="single"/>
          <w:lang w:eastAsia="en-GB"/>
        </w:rPr>
        <mc:AlternateContent>
          <mc:Choice Requires="wps">
            <w:drawing>
              <wp:anchor distT="45720" distB="45720" distL="114300" distR="114300" simplePos="0" relativeHeight="251658240" behindDoc="0" locked="0" layoutInCell="1" allowOverlap="1" wp14:anchorId="770F8338" wp14:editId="63B72E7B">
                <wp:simplePos x="0" y="0"/>
                <wp:positionH relativeFrom="margin">
                  <wp:posOffset>-94358</wp:posOffset>
                </wp:positionH>
                <wp:positionV relativeFrom="paragraph">
                  <wp:posOffset>669852</wp:posOffset>
                </wp:positionV>
                <wp:extent cx="6475095" cy="1404620"/>
                <wp:effectExtent l="0" t="0" r="1905" b="762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1404620"/>
                        </a:xfrm>
                        <a:prstGeom prst="rect">
                          <a:avLst/>
                        </a:prstGeom>
                        <a:solidFill>
                          <a:srgbClr val="FFFFFF"/>
                        </a:solidFill>
                        <a:ln w="9525">
                          <a:noFill/>
                          <a:miter lim="800000"/>
                          <a:headEnd/>
                          <a:tailEnd/>
                        </a:ln>
                      </wps:spPr>
                      <wps:txbx>
                        <w:txbxContent>
                          <w:p w14:paraId="578690D4" w14:textId="0997F3C8" w:rsidR="006C46B7" w:rsidRPr="005166EB" w:rsidRDefault="009B0BBD" w:rsidP="006C46B7">
                            <w:pPr>
                              <w:rPr>
                                <w:sz w:val="20"/>
                                <w:szCs w:val="20"/>
                              </w:rPr>
                            </w:pPr>
                            <w:r>
                              <w:rPr>
                                <w:sz w:val="20"/>
                                <w:szCs w:val="20"/>
                              </w:rPr>
                              <w:t xml:space="preserve">Source: </w:t>
                            </w:r>
                            <w:r w:rsidR="006C46B7">
                              <w:rPr>
                                <w:sz w:val="20"/>
                                <w:szCs w:val="20"/>
                              </w:rPr>
                              <w:t>Internal Companies House data and analysis</w:t>
                            </w:r>
                            <w:r w:rsidR="009C606D">
                              <w:rPr>
                                <w:sz w:val="20"/>
                                <w:szCs w:val="20"/>
                              </w:rPr>
                              <w:t>, 202</w:t>
                            </w:r>
                            <w:r w:rsidR="00D71D6E">
                              <w:rPr>
                                <w:sz w:val="20"/>
                                <w:szCs w:val="20"/>
                              </w:rPr>
                              <w:t>2</w:t>
                            </w:r>
                            <w:r w:rsidR="009578F4" w:rsidRPr="009578F4">
                              <w:rPr>
                                <w:sz w:val="20"/>
                                <w:szCs w:val="20"/>
                              </w:rPr>
                              <w:t>.</w:t>
                            </w:r>
                            <w:r w:rsidR="009578F4" w:rsidRPr="005166EB">
                              <w:rPr>
                                <w:b/>
                                <w:bCs/>
                                <w:sz w:val="20"/>
                                <w:szCs w:val="20"/>
                              </w:rPr>
                              <w:t xml:space="preserve"> </w:t>
                            </w:r>
                            <w:r w:rsidR="009578F4" w:rsidRPr="005166EB">
                              <w:rPr>
                                <w:sz w:val="20"/>
                                <w:szCs w:val="20"/>
                              </w:rPr>
                              <w:t xml:space="preserve">Includes estimates on the number of </w:t>
                            </w:r>
                            <w:r w:rsidR="005548A1">
                              <w:rPr>
                                <w:sz w:val="20"/>
                                <w:szCs w:val="20"/>
                              </w:rPr>
                              <w:t>g</w:t>
                            </w:r>
                            <w:r w:rsidR="009578F4" w:rsidRPr="005166EB">
                              <w:rPr>
                                <w:sz w:val="20"/>
                                <w:szCs w:val="20"/>
                              </w:rPr>
                              <w:t xml:space="preserve">eneral </w:t>
                            </w:r>
                            <w:r w:rsidR="005548A1">
                              <w:rPr>
                                <w:sz w:val="20"/>
                                <w:szCs w:val="20"/>
                              </w:rPr>
                              <w:t>p</w:t>
                            </w:r>
                            <w:r w:rsidR="009578F4" w:rsidRPr="005166EB">
                              <w:rPr>
                                <w:sz w:val="20"/>
                                <w:szCs w:val="20"/>
                              </w:rPr>
                              <w:t xml:space="preserve">artners of </w:t>
                            </w:r>
                            <w:r w:rsidR="005548A1">
                              <w:rPr>
                                <w:sz w:val="20"/>
                                <w:szCs w:val="20"/>
                              </w:rPr>
                              <w:t>limited partnerships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70F8338" id="_x0000_s1029" type="#_x0000_t202" style="position:absolute;margin-left:-7.45pt;margin-top:52.75pt;width:509.85pt;height:110.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SeFAIAAP4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zq8W+WrBmaTYdJ7Pl7PUlkwUz8cd+vBJQcfipORIXU3y4njvQ0xHFM9b4m0ejK532pi0&#10;wH21NciOghywS1+q4NU2Y1lf8tVitkjKFuL5ZI5OB3Ko0V3Jr/P4jZ6JOD7aOm0JQptxTpkYe+IT&#10;kYxwwlANTNclfx/PRlwV1I8EDGE0JD0gmrSAfzjryYwl978PAhVn5rMl6KvpfB7dmxbzxRURYngZ&#10;qS4jwkqSKnngbJxuQ3J8wuFuqTk7nbC9ZHJKmUyWaJ4eRHTx5Trtenm2mycAAAD//wMAUEsDBBQA&#10;BgAIAAAAIQBb8uGr4AAAAAwBAAAPAAAAZHJzL2Rvd25yZXYueG1sTI8xT8MwFIR3JP6D9ZDYWjul&#10;CRDiVAiJBXWghYHxNTFxSPwcYqcN/57XCcbTne6+Kzaz68XRjKH1pCFZKhCGKl+31Gh4f3te3IEI&#10;EanG3pPR8GMCbMrLiwLz2p9oZ4772AguoZCjBhvjkEsZKmschqUfDLH36UeHkeXYyHrEE5e7Xq6U&#10;yqTDlnjB4mCerKm6/eR4ZBuqaee/v5JtJz9sl2H6al+0vr6aHx9ARDPHvzCc8RkdSmY6+InqIHoN&#10;i2R9z1E2VJqCOCeUWvObg4abVXYLsizk/xPlLwAAAP//AwBQSwECLQAUAAYACAAAACEAtoM4kv4A&#10;AADhAQAAEwAAAAAAAAAAAAAAAAAAAAAAW0NvbnRlbnRfVHlwZXNdLnhtbFBLAQItABQABgAIAAAA&#10;IQA4/SH/1gAAAJQBAAALAAAAAAAAAAAAAAAAAC8BAABfcmVscy8ucmVsc1BLAQItABQABgAIAAAA&#10;IQDRmuSeFAIAAP4DAAAOAAAAAAAAAAAAAAAAAC4CAABkcnMvZTJvRG9jLnhtbFBLAQItABQABgAI&#10;AAAAIQBb8uGr4AAAAAwBAAAPAAAAAAAAAAAAAAAAAG4EAABkcnMvZG93bnJldi54bWxQSwUGAAAA&#10;AAQABADzAAAAewUAAAAA&#10;" stroked="f">
                <v:textbox style="mso-fit-shape-to-text:t">
                  <w:txbxContent>
                    <w:p w14:paraId="578690D4" w14:textId="0997F3C8" w:rsidR="006C46B7" w:rsidRPr="005166EB" w:rsidRDefault="009B0BBD" w:rsidP="006C46B7">
                      <w:pPr>
                        <w:rPr>
                          <w:sz w:val="20"/>
                          <w:szCs w:val="20"/>
                        </w:rPr>
                      </w:pPr>
                      <w:r>
                        <w:rPr>
                          <w:sz w:val="20"/>
                          <w:szCs w:val="20"/>
                        </w:rPr>
                        <w:t xml:space="preserve">Source: </w:t>
                      </w:r>
                      <w:r w:rsidR="006C46B7">
                        <w:rPr>
                          <w:sz w:val="20"/>
                          <w:szCs w:val="20"/>
                        </w:rPr>
                        <w:t>Internal Companies House data and analysis</w:t>
                      </w:r>
                      <w:r w:rsidR="009C606D">
                        <w:rPr>
                          <w:sz w:val="20"/>
                          <w:szCs w:val="20"/>
                        </w:rPr>
                        <w:t>, 202</w:t>
                      </w:r>
                      <w:r w:rsidR="00D71D6E">
                        <w:rPr>
                          <w:sz w:val="20"/>
                          <w:szCs w:val="20"/>
                        </w:rPr>
                        <w:t>2</w:t>
                      </w:r>
                      <w:r w:rsidR="009578F4" w:rsidRPr="009578F4">
                        <w:rPr>
                          <w:sz w:val="20"/>
                          <w:szCs w:val="20"/>
                        </w:rPr>
                        <w:t>.</w:t>
                      </w:r>
                      <w:r w:rsidR="009578F4" w:rsidRPr="005166EB">
                        <w:rPr>
                          <w:b/>
                          <w:bCs/>
                          <w:sz w:val="20"/>
                          <w:szCs w:val="20"/>
                        </w:rPr>
                        <w:t xml:space="preserve"> </w:t>
                      </w:r>
                      <w:r w:rsidR="009578F4" w:rsidRPr="005166EB">
                        <w:rPr>
                          <w:sz w:val="20"/>
                          <w:szCs w:val="20"/>
                        </w:rPr>
                        <w:t xml:space="preserve">Includes estimates on the number of </w:t>
                      </w:r>
                      <w:r w:rsidR="005548A1">
                        <w:rPr>
                          <w:sz w:val="20"/>
                          <w:szCs w:val="20"/>
                        </w:rPr>
                        <w:t>g</w:t>
                      </w:r>
                      <w:r w:rsidR="009578F4" w:rsidRPr="005166EB">
                        <w:rPr>
                          <w:sz w:val="20"/>
                          <w:szCs w:val="20"/>
                        </w:rPr>
                        <w:t xml:space="preserve">eneral </w:t>
                      </w:r>
                      <w:r w:rsidR="005548A1">
                        <w:rPr>
                          <w:sz w:val="20"/>
                          <w:szCs w:val="20"/>
                        </w:rPr>
                        <w:t>p</w:t>
                      </w:r>
                      <w:r w:rsidR="009578F4" w:rsidRPr="005166EB">
                        <w:rPr>
                          <w:sz w:val="20"/>
                          <w:szCs w:val="20"/>
                        </w:rPr>
                        <w:t xml:space="preserve">artners of </w:t>
                      </w:r>
                      <w:r w:rsidR="005548A1">
                        <w:rPr>
                          <w:sz w:val="20"/>
                          <w:szCs w:val="20"/>
                        </w:rPr>
                        <w:t>limited partnerships</w:t>
                      </w:r>
                    </w:p>
                  </w:txbxContent>
                </v:textbox>
                <w10:wrap type="square" anchorx="margin"/>
              </v:shape>
            </w:pict>
          </mc:Fallback>
        </mc:AlternateContent>
      </w:r>
      <w:r w:rsidR="006C46B7" w:rsidRPr="0006249B">
        <w:rPr>
          <w:rFonts w:cs="Arial"/>
          <w:b/>
        </w:rPr>
        <w:t xml:space="preserve">Figure </w:t>
      </w:r>
      <w:r w:rsidR="0062559F" w:rsidRPr="0006249B">
        <w:rPr>
          <w:rFonts w:cs="Arial"/>
          <w:b/>
        </w:rPr>
        <w:t>7</w:t>
      </w:r>
      <w:r w:rsidR="00776A27" w:rsidRPr="0006249B">
        <w:rPr>
          <w:rFonts w:cs="Arial"/>
          <w:b/>
          <w:bCs/>
        </w:rPr>
        <w:t xml:space="preserve">: </w:t>
      </w:r>
      <w:r w:rsidR="002757CB" w:rsidRPr="0006249B">
        <w:rPr>
          <w:rFonts w:cs="Arial"/>
          <w:b/>
          <w:bCs/>
        </w:rPr>
        <w:t xml:space="preserve">Estimated current </w:t>
      </w:r>
      <w:r w:rsidR="006965A4" w:rsidRPr="0006249B">
        <w:rPr>
          <w:rFonts w:cs="Arial"/>
          <w:b/>
          <w:bCs/>
        </w:rPr>
        <w:t xml:space="preserve">stock of officers who must </w:t>
      </w:r>
      <w:r w:rsidR="000C31D2" w:rsidRPr="0006249B">
        <w:rPr>
          <w:rFonts w:cs="Arial"/>
          <w:b/>
          <w:bCs/>
        </w:rPr>
        <w:t>identity</w:t>
      </w:r>
      <w:r w:rsidR="006965A4" w:rsidRPr="0006249B">
        <w:rPr>
          <w:rFonts w:cs="Arial"/>
          <w:b/>
          <w:bCs/>
        </w:rPr>
        <w:t xml:space="preserve"> verify</w:t>
      </w:r>
    </w:p>
    <w:tbl>
      <w:tblPr>
        <w:tblpPr w:leftFromText="180" w:rightFromText="180" w:vertAnchor="text" w:horzAnchor="margin" w:tblpY="17"/>
        <w:tblW w:w="9735" w:type="dxa"/>
        <w:tblLayout w:type="fixed"/>
        <w:tblLook w:val="04A0" w:firstRow="1" w:lastRow="0" w:firstColumn="1" w:lastColumn="0" w:noHBand="0" w:noVBand="1"/>
      </w:tblPr>
      <w:tblGrid>
        <w:gridCol w:w="835"/>
        <w:gridCol w:w="2966"/>
        <w:gridCol w:w="2967"/>
        <w:gridCol w:w="2967"/>
      </w:tblGrid>
      <w:tr w:rsidR="0025154C" w:rsidRPr="0006249B" w14:paraId="4FE9C0C0" w14:textId="77777777" w:rsidTr="00A64DFB">
        <w:trPr>
          <w:trHeight w:val="335"/>
        </w:trPr>
        <w:tc>
          <w:tcPr>
            <w:tcW w:w="835"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1D02A06E" w14:textId="20656C95" w:rsidR="00F01135" w:rsidRPr="0006249B" w:rsidRDefault="00F01135" w:rsidP="00BF6627">
            <w:pPr>
              <w:spacing w:line="276" w:lineRule="auto"/>
              <w:jc w:val="center"/>
              <w:rPr>
                <w:rFonts w:cs="Arial"/>
                <w:color w:val="000000"/>
                <w:lang w:eastAsia="en-GB"/>
              </w:rPr>
            </w:pPr>
          </w:p>
        </w:tc>
        <w:tc>
          <w:tcPr>
            <w:tcW w:w="2966" w:type="dxa"/>
            <w:tcBorders>
              <w:top w:val="single" w:sz="4" w:space="0" w:color="auto"/>
              <w:left w:val="nil"/>
              <w:bottom w:val="single" w:sz="4" w:space="0" w:color="auto"/>
              <w:right w:val="single" w:sz="4" w:space="0" w:color="auto"/>
            </w:tcBorders>
            <w:shd w:val="clear" w:color="auto" w:fill="002060"/>
            <w:noWrap/>
            <w:vAlign w:val="bottom"/>
            <w:hideMark/>
          </w:tcPr>
          <w:p w14:paraId="08D1641F" w14:textId="77777777" w:rsidR="00F01135" w:rsidRPr="0006249B" w:rsidRDefault="00F01135" w:rsidP="00BF6627">
            <w:pPr>
              <w:spacing w:line="276" w:lineRule="auto"/>
              <w:jc w:val="center"/>
              <w:rPr>
                <w:rFonts w:cs="Arial"/>
                <w:b/>
                <w:bCs/>
                <w:color w:val="000000"/>
                <w:lang w:eastAsia="en-GB"/>
              </w:rPr>
            </w:pPr>
            <w:r w:rsidRPr="0006249B">
              <w:rPr>
                <w:rFonts w:cs="Arial"/>
                <w:b/>
                <w:bCs/>
                <w:color w:val="FFFFFF" w:themeColor="background1"/>
                <w:lang w:eastAsia="en-GB"/>
              </w:rPr>
              <w:t>Low</w:t>
            </w:r>
          </w:p>
        </w:tc>
        <w:tc>
          <w:tcPr>
            <w:tcW w:w="2967" w:type="dxa"/>
            <w:tcBorders>
              <w:top w:val="single" w:sz="4" w:space="0" w:color="auto"/>
              <w:left w:val="nil"/>
              <w:bottom w:val="single" w:sz="4" w:space="0" w:color="auto"/>
              <w:right w:val="single" w:sz="4" w:space="0" w:color="auto"/>
            </w:tcBorders>
            <w:shd w:val="clear" w:color="auto" w:fill="002060"/>
            <w:noWrap/>
            <w:vAlign w:val="bottom"/>
            <w:hideMark/>
          </w:tcPr>
          <w:p w14:paraId="63FAA9AA" w14:textId="77777777" w:rsidR="00F01135" w:rsidRPr="0006249B" w:rsidRDefault="00F01135" w:rsidP="00BF6627">
            <w:pPr>
              <w:spacing w:line="276" w:lineRule="auto"/>
              <w:jc w:val="center"/>
              <w:rPr>
                <w:rFonts w:cs="Arial"/>
                <w:b/>
                <w:bCs/>
                <w:color w:val="000000"/>
                <w:lang w:eastAsia="en-GB"/>
              </w:rPr>
            </w:pPr>
            <w:r w:rsidRPr="0006249B">
              <w:rPr>
                <w:rFonts w:cs="Arial"/>
                <w:b/>
                <w:bCs/>
                <w:color w:val="FFFFFF" w:themeColor="background1"/>
                <w:lang w:eastAsia="en-GB"/>
              </w:rPr>
              <w:t>Central</w:t>
            </w:r>
          </w:p>
        </w:tc>
        <w:tc>
          <w:tcPr>
            <w:tcW w:w="2967" w:type="dxa"/>
            <w:tcBorders>
              <w:top w:val="single" w:sz="4" w:space="0" w:color="auto"/>
              <w:left w:val="nil"/>
              <w:bottom w:val="single" w:sz="4" w:space="0" w:color="auto"/>
              <w:right w:val="single" w:sz="4" w:space="0" w:color="auto"/>
            </w:tcBorders>
            <w:shd w:val="clear" w:color="auto" w:fill="002060"/>
            <w:noWrap/>
            <w:vAlign w:val="bottom"/>
            <w:hideMark/>
          </w:tcPr>
          <w:p w14:paraId="224BC5A3" w14:textId="77777777" w:rsidR="00F01135" w:rsidRPr="0006249B" w:rsidRDefault="00F01135" w:rsidP="00BF6627">
            <w:pPr>
              <w:spacing w:line="276" w:lineRule="auto"/>
              <w:jc w:val="center"/>
              <w:rPr>
                <w:rFonts w:cs="Arial"/>
                <w:b/>
                <w:bCs/>
                <w:color w:val="000000"/>
                <w:lang w:eastAsia="en-GB"/>
              </w:rPr>
            </w:pPr>
            <w:r w:rsidRPr="0006249B">
              <w:rPr>
                <w:rFonts w:cs="Arial"/>
                <w:b/>
                <w:bCs/>
                <w:color w:val="FFFFFF" w:themeColor="background1"/>
                <w:lang w:eastAsia="en-GB"/>
              </w:rPr>
              <w:t>High</w:t>
            </w:r>
          </w:p>
        </w:tc>
      </w:tr>
      <w:tr w:rsidR="00F01135" w:rsidRPr="0006249B" w14:paraId="06CBFA11" w14:textId="77777777" w:rsidTr="00A64DFB">
        <w:trPr>
          <w:trHeight w:val="335"/>
        </w:trPr>
        <w:tc>
          <w:tcPr>
            <w:tcW w:w="835" w:type="dxa"/>
            <w:tcBorders>
              <w:top w:val="nil"/>
              <w:left w:val="single" w:sz="4" w:space="0" w:color="auto"/>
              <w:bottom w:val="single" w:sz="4" w:space="0" w:color="auto"/>
              <w:right w:val="single" w:sz="4" w:space="0" w:color="auto"/>
            </w:tcBorders>
            <w:shd w:val="clear" w:color="auto" w:fill="auto"/>
            <w:noWrap/>
            <w:vAlign w:val="bottom"/>
            <w:hideMark/>
          </w:tcPr>
          <w:p w14:paraId="55946AFA" w14:textId="3446EECA" w:rsidR="00F01135" w:rsidRPr="0006249B" w:rsidRDefault="00F01135" w:rsidP="00BF6627">
            <w:pPr>
              <w:spacing w:line="276" w:lineRule="auto"/>
              <w:jc w:val="center"/>
              <w:rPr>
                <w:rFonts w:cs="Arial"/>
                <w:b/>
                <w:color w:val="000000"/>
                <w:lang w:eastAsia="en-GB"/>
              </w:rPr>
            </w:pPr>
            <w:r w:rsidRPr="0006249B">
              <w:rPr>
                <w:rFonts w:cs="Arial"/>
                <w:b/>
                <w:color w:val="000000"/>
                <w:lang w:eastAsia="en-GB"/>
              </w:rPr>
              <w:t>Total</w:t>
            </w:r>
          </w:p>
        </w:tc>
        <w:tc>
          <w:tcPr>
            <w:tcW w:w="2966" w:type="dxa"/>
            <w:tcBorders>
              <w:top w:val="nil"/>
              <w:left w:val="nil"/>
              <w:bottom w:val="single" w:sz="4" w:space="0" w:color="auto"/>
              <w:right w:val="single" w:sz="4" w:space="0" w:color="auto"/>
            </w:tcBorders>
            <w:shd w:val="clear" w:color="auto" w:fill="auto"/>
            <w:noWrap/>
            <w:vAlign w:val="bottom"/>
            <w:hideMark/>
          </w:tcPr>
          <w:p w14:paraId="39D8E1DF" w14:textId="7E6CA056" w:rsidR="00F01135" w:rsidRPr="0006249B" w:rsidRDefault="00F01135" w:rsidP="00BF6627">
            <w:pPr>
              <w:spacing w:line="276" w:lineRule="auto"/>
              <w:jc w:val="center"/>
              <w:rPr>
                <w:rFonts w:cs="Arial"/>
                <w:color w:val="000000"/>
                <w:lang w:eastAsia="en-GB"/>
              </w:rPr>
            </w:pPr>
            <w:r w:rsidRPr="0006249B">
              <w:rPr>
                <w:rFonts w:cs="Arial"/>
                <w:color w:val="000000"/>
              </w:rPr>
              <w:t>5</w:t>
            </w:r>
            <w:r w:rsidR="00F103B4" w:rsidRPr="0006249B">
              <w:rPr>
                <w:rFonts w:cs="Arial"/>
                <w:color w:val="000000"/>
              </w:rPr>
              <w:t>,</w:t>
            </w:r>
            <w:r w:rsidR="00042084" w:rsidRPr="0006249B">
              <w:rPr>
                <w:rFonts w:cs="Arial"/>
                <w:color w:val="000000"/>
              </w:rPr>
              <w:t>9</w:t>
            </w:r>
            <w:r w:rsidR="00F103B4" w:rsidRPr="0006249B">
              <w:rPr>
                <w:rFonts w:cs="Arial"/>
                <w:color w:val="000000"/>
              </w:rPr>
              <w:t>00,000</w:t>
            </w:r>
          </w:p>
        </w:tc>
        <w:tc>
          <w:tcPr>
            <w:tcW w:w="2967" w:type="dxa"/>
            <w:tcBorders>
              <w:top w:val="nil"/>
              <w:left w:val="nil"/>
              <w:bottom w:val="single" w:sz="4" w:space="0" w:color="auto"/>
              <w:right w:val="single" w:sz="4" w:space="0" w:color="auto"/>
            </w:tcBorders>
            <w:shd w:val="clear" w:color="auto" w:fill="auto"/>
            <w:noWrap/>
            <w:vAlign w:val="bottom"/>
            <w:hideMark/>
          </w:tcPr>
          <w:p w14:paraId="505DF4D0" w14:textId="4D36E393" w:rsidR="00F01135" w:rsidRPr="0006249B" w:rsidRDefault="003C639D" w:rsidP="00BF6627">
            <w:pPr>
              <w:spacing w:line="276" w:lineRule="auto"/>
              <w:jc w:val="center"/>
              <w:rPr>
                <w:rFonts w:cs="Arial"/>
                <w:color w:val="000000"/>
                <w:lang w:eastAsia="en-GB"/>
              </w:rPr>
            </w:pPr>
            <w:r w:rsidRPr="0006249B">
              <w:rPr>
                <w:rFonts w:cs="Arial"/>
                <w:color w:val="000000"/>
              </w:rPr>
              <w:t>6,600</w:t>
            </w:r>
            <w:r w:rsidR="00F103B4" w:rsidRPr="0006249B">
              <w:rPr>
                <w:rFonts w:cs="Arial"/>
                <w:color w:val="000000"/>
              </w:rPr>
              <w:t>,000</w:t>
            </w:r>
          </w:p>
        </w:tc>
        <w:tc>
          <w:tcPr>
            <w:tcW w:w="2967" w:type="dxa"/>
            <w:tcBorders>
              <w:top w:val="nil"/>
              <w:left w:val="nil"/>
              <w:bottom w:val="single" w:sz="4" w:space="0" w:color="auto"/>
              <w:right w:val="single" w:sz="4" w:space="0" w:color="auto"/>
            </w:tcBorders>
            <w:shd w:val="clear" w:color="auto" w:fill="auto"/>
            <w:noWrap/>
            <w:vAlign w:val="bottom"/>
            <w:hideMark/>
          </w:tcPr>
          <w:p w14:paraId="3F85B05F" w14:textId="4DC5631B" w:rsidR="00F01135" w:rsidRPr="0006249B" w:rsidRDefault="00F01135" w:rsidP="00BF6627">
            <w:pPr>
              <w:spacing w:line="276" w:lineRule="auto"/>
              <w:jc w:val="center"/>
              <w:rPr>
                <w:rFonts w:cs="Arial"/>
                <w:color w:val="000000"/>
                <w:lang w:eastAsia="en-GB"/>
              </w:rPr>
            </w:pPr>
            <w:r w:rsidRPr="0006249B">
              <w:rPr>
                <w:rFonts w:cs="Arial"/>
                <w:color w:val="000000"/>
              </w:rPr>
              <w:t>8</w:t>
            </w:r>
            <w:r w:rsidR="00F103B4" w:rsidRPr="0006249B">
              <w:rPr>
                <w:rFonts w:cs="Arial"/>
                <w:color w:val="000000"/>
              </w:rPr>
              <w:t>,</w:t>
            </w:r>
            <w:r w:rsidR="002D2F73" w:rsidRPr="0006249B">
              <w:rPr>
                <w:rFonts w:cs="Arial"/>
                <w:color w:val="000000"/>
              </w:rPr>
              <w:t>9</w:t>
            </w:r>
            <w:r w:rsidR="00F103B4" w:rsidRPr="0006249B">
              <w:rPr>
                <w:rFonts w:cs="Arial"/>
                <w:color w:val="000000"/>
              </w:rPr>
              <w:t>00,000</w:t>
            </w:r>
          </w:p>
        </w:tc>
      </w:tr>
    </w:tbl>
    <w:p w14:paraId="60F8E1BC" w14:textId="77777777" w:rsidR="00617150" w:rsidRPr="0006249B" w:rsidRDefault="00617150" w:rsidP="00BF6627">
      <w:pPr>
        <w:spacing w:line="276" w:lineRule="auto"/>
        <w:rPr>
          <w:rFonts w:cs="Arial"/>
        </w:rPr>
      </w:pPr>
    </w:p>
    <w:p w14:paraId="481B513F" w14:textId="0A2DE86E" w:rsidR="00862C7F" w:rsidRPr="0006249B" w:rsidRDefault="00D043FF" w:rsidP="00BF6627">
      <w:pPr>
        <w:pStyle w:val="ListParagraph"/>
        <w:numPr>
          <w:ilvl w:val="0"/>
          <w:numId w:val="12"/>
        </w:numPr>
        <w:spacing w:line="276" w:lineRule="auto"/>
        <w:rPr>
          <w:rFonts w:cs="Arial"/>
          <w:iCs/>
        </w:rPr>
      </w:pPr>
      <w:r w:rsidRPr="0006249B">
        <w:rPr>
          <w:rFonts w:cs="Arial"/>
        </w:rPr>
        <w:t xml:space="preserve">We </w:t>
      </w:r>
      <w:r w:rsidR="005F44B2" w:rsidRPr="00BF6627">
        <w:rPr>
          <w:rFonts w:cs="Arial"/>
        </w:rPr>
        <w:t>need to</w:t>
      </w:r>
      <w:r w:rsidRPr="0006249B">
        <w:rPr>
          <w:rFonts w:cs="Arial"/>
        </w:rPr>
        <w:t xml:space="preserve"> estimate the </w:t>
      </w:r>
      <w:r w:rsidR="00613B4E" w:rsidRPr="0006249B">
        <w:rPr>
          <w:rFonts w:cs="Arial"/>
        </w:rPr>
        <w:t xml:space="preserve">split between </w:t>
      </w:r>
      <w:r w:rsidR="00575A7C" w:rsidRPr="0006249B">
        <w:rPr>
          <w:rFonts w:cs="Arial"/>
        </w:rPr>
        <w:t xml:space="preserve">those who will </w:t>
      </w:r>
      <w:r w:rsidR="006C46B7" w:rsidRPr="0006249B">
        <w:rPr>
          <w:rFonts w:cs="Arial"/>
        </w:rPr>
        <w:t>identity</w:t>
      </w:r>
      <w:r w:rsidR="00C810B2" w:rsidRPr="0006249B">
        <w:rPr>
          <w:rFonts w:cs="Arial"/>
        </w:rPr>
        <w:t xml:space="preserve"> verify </w:t>
      </w:r>
      <w:r w:rsidR="00613B4E" w:rsidRPr="0006249B">
        <w:rPr>
          <w:rFonts w:cs="Arial"/>
        </w:rPr>
        <w:t>digital</w:t>
      </w:r>
      <w:r w:rsidR="00575A7C" w:rsidRPr="0006249B">
        <w:rPr>
          <w:rFonts w:cs="Arial"/>
        </w:rPr>
        <w:t xml:space="preserve">ly and </w:t>
      </w:r>
      <w:r w:rsidR="006C46B7" w:rsidRPr="0006249B">
        <w:rPr>
          <w:rFonts w:cs="Arial"/>
        </w:rPr>
        <w:t>identity</w:t>
      </w:r>
      <w:r w:rsidR="00C810B2" w:rsidRPr="0006249B">
        <w:rPr>
          <w:rFonts w:cs="Arial"/>
        </w:rPr>
        <w:t xml:space="preserve"> verify through digitally</w:t>
      </w:r>
      <w:r w:rsidR="00A05695" w:rsidRPr="0006249B">
        <w:rPr>
          <w:rFonts w:cs="Arial"/>
        </w:rPr>
        <w:t>-</w:t>
      </w:r>
      <w:r w:rsidR="000C31D2" w:rsidRPr="0006249B" w:rsidDel="00C810B2">
        <w:rPr>
          <w:rFonts w:cs="Arial"/>
        </w:rPr>
        <w:t xml:space="preserve">assisted </w:t>
      </w:r>
      <w:r w:rsidR="000C31D2" w:rsidRPr="0006249B">
        <w:rPr>
          <w:rFonts w:cs="Arial"/>
        </w:rPr>
        <w:t>methods</w:t>
      </w:r>
      <w:r w:rsidR="009051E1" w:rsidRPr="0006249B">
        <w:rPr>
          <w:rFonts w:cs="Arial"/>
        </w:rPr>
        <w:t xml:space="preserve">. Companies House </w:t>
      </w:r>
      <w:r w:rsidR="00862C7F" w:rsidRPr="0006249B">
        <w:rPr>
          <w:rFonts w:cs="Arial"/>
        </w:rPr>
        <w:t xml:space="preserve">analysis found that </w:t>
      </w:r>
      <w:r w:rsidR="0070259A" w:rsidRPr="0006249B">
        <w:rPr>
          <w:rFonts w:cs="Arial"/>
        </w:rPr>
        <w:t>0.5%</w:t>
      </w:r>
      <w:r w:rsidR="00862C7F" w:rsidRPr="0006249B">
        <w:rPr>
          <w:rFonts w:cs="Arial"/>
        </w:rPr>
        <w:t xml:space="preserve"> of officers had not submitted any digital transactions but had submitted at lea</w:t>
      </w:r>
      <w:r w:rsidR="00382E43" w:rsidRPr="0006249B">
        <w:rPr>
          <w:rFonts w:cs="Arial"/>
        </w:rPr>
        <w:t>st</w:t>
      </w:r>
      <w:r w:rsidR="00862C7F" w:rsidRPr="0006249B">
        <w:rPr>
          <w:rFonts w:cs="Arial"/>
        </w:rPr>
        <w:t xml:space="preserve"> one paper transaction</w:t>
      </w:r>
      <w:r w:rsidR="00C46733" w:rsidRPr="0006249B">
        <w:rPr>
          <w:rFonts w:cs="Arial"/>
        </w:rPr>
        <w:t xml:space="preserve"> </w:t>
      </w:r>
      <w:r w:rsidR="0025517B" w:rsidRPr="00BF6627">
        <w:rPr>
          <w:rFonts w:cs="Arial"/>
        </w:rPr>
        <w:t xml:space="preserve">from 1 April 2019 to </w:t>
      </w:r>
      <w:r w:rsidR="00AB33AF" w:rsidRPr="00BF6627">
        <w:rPr>
          <w:rFonts w:cs="Arial"/>
        </w:rPr>
        <w:t xml:space="preserve">31 March 2021. </w:t>
      </w:r>
      <w:r w:rsidR="00862C7F" w:rsidRPr="0006249B">
        <w:rPr>
          <w:rFonts w:cs="Arial"/>
          <w:iCs/>
        </w:rPr>
        <w:t>We assume that officers</w:t>
      </w:r>
      <w:r w:rsidR="00114C96" w:rsidRPr="0006249B">
        <w:rPr>
          <w:rFonts w:cs="Arial"/>
          <w:iCs/>
        </w:rPr>
        <w:t xml:space="preserve"> of entities</w:t>
      </w:r>
      <w:r w:rsidR="00862C7F" w:rsidRPr="0006249B">
        <w:rPr>
          <w:rFonts w:cs="Arial"/>
          <w:iCs/>
        </w:rPr>
        <w:t xml:space="preserve"> submitting a paper transaction are most likely to use an assisted-digital verification process, but we recognise that the continuing shift to digitisation at Companies House may reduce the size of this group as they switch to digital filing.</w:t>
      </w:r>
    </w:p>
    <w:p w14:paraId="1F0E1038" w14:textId="77777777" w:rsidR="00E30214" w:rsidRPr="0006249B" w:rsidRDefault="00E30214" w:rsidP="00BF6627">
      <w:pPr>
        <w:spacing w:line="276" w:lineRule="auto"/>
        <w:rPr>
          <w:rFonts w:cs="Arial"/>
        </w:rPr>
      </w:pPr>
    </w:p>
    <w:p w14:paraId="7E0C3309" w14:textId="205906E0" w:rsidR="00E30214" w:rsidRPr="0006249B" w:rsidRDefault="004A421C" w:rsidP="00BF6627">
      <w:pPr>
        <w:pStyle w:val="ListParagraph"/>
        <w:numPr>
          <w:ilvl w:val="0"/>
          <w:numId w:val="12"/>
        </w:numPr>
        <w:spacing w:line="276" w:lineRule="auto"/>
        <w:rPr>
          <w:rFonts w:cs="Arial"/>
          <w:i/>
          <w:iCs/>
        </w:rPr>
      </w:pPr>
      <w:r w:rsidRPr="0006249B">
        <w:rPr>
          <w:rFonts w:cs="Arial"/>
        </w:rPr>
        <w:lastRenderedPageBreak/>
        <w:t>B</w:t>
      </w:r>
      <w:r w:rsidR="009138A4" w:rsidRPr="0006249B">
        <w:rPr>
          <w:rFonts w:cs="Arial"/>
        </w:rPr>
        <w:t xml:space="preserve">ased on </w:t>
      </w:r>
      <w:r w:rsidR="00F1506C" w:rsidRPr="0006249B">
        <w:rPr>
          <w:rFonts w:cs="Arial"/>
        </w:rPr>
        <w:t xml:space="preserve">the above, we </w:t>
      </w:r>
      <w:r w:rsidR="00CA63B8" w:rsidRPr="0006249B">
        <w:rPr>
          <w:rFonts w:cs="Arial"/>
        </w:rPr>
        <w:t>apply 0.</w:t>
      </w:r>
      <w:r w:rsidR="00346732" w:rsidRPr="0006249B">
        <w:rPr>
          <w:rFonts w:cs="Arial"/>
        </w:rPr>
        <w:t>5</w:t>
      </w:r>
      <w:r w:rsidR="00CA63B8" w:rsidRPr="0006249B">
        <w:rPr>
          <w:rFonts w:cs="Arial"/>
        </w:rPr>
        <w:t xml:space="preserve">% to our population of unique officers identified in </w:t>
      </w:r>
      <w:r w:rsidR="00260033" w:rsidRPr="0006249B">
        <w:rPr>
          <w:rFonts w:cs="Arial"/>
        </w:rPr>
        <w:t>f</w:t>
      </w:r>
      <w:r w:rsidR="00CA63B8" w:rsidRPr="0006249B">
        <w:rPr>
          <w:rFonts w:cs="Arial"/>
        </w:rPr>
        <w:t xml:space="preserve">igure 7 above. This provides an </w:t>
      </w:r>
      <w:r w:rsidR="00F1506C" w:rsidRPr="0006249B">
        <w:rPr>
          <w:rFonts w:cs="Arial"/>
        </w:rPr>
        <w:t>estimate</w:t>
      </w:r>
      <w:r w:rsidR="00CA63B8" w:rsidRPr="0006249B">
        <w:rPr>
          <w:rFonts w:cs="Arial"/>
        </w:rPr>
        <w:t xml:space="preserve"> that </w:t>
      </w:r>
      <w:r w:rsidR="005D584A" w:rsidRPr="0006249B">
        <w:rPr>
          <w:rFonts w:cs="Arial"/>
        </w:rPr>
        <w:t xml:space="preserve">between </w:t>
      </w:r>
      <w:r w:rsidR="001625E6" w:rsidRPr="0006249B">
        <w:rPr>
          <w:rFonts w:cs="Arial"/>
        </w:rPr>
        <w:t>30</w:t>
      </w:r>
      <w:r w:rsidR="005D584A" w:rsidRPr="0006249B">
        <w:rPr>
          <w:rFonts w:cs="Arial"/>
        </w:rPr>
        <w:t xml:space="preserve">,000 and </w:t>
      </w:r>
      <w:r w:rsidR="001625E6" w:rsidRPr="0006249B">
        <w:rPr>
          <w:rFonts w:cs="Arial"/>
        </w:rPr>
        <w:t>44</w:t>
      </w:r>
      <w:r w:rsidR="005D584A" w:rsidRPr="0006249B">
        <w:rPr>
          <w:rFonts w:cs="Arial"/>
        </w:rPr>
        <w:t xml:space="preserve">,000 would be </w:t>
      </w:r>
      <w:r w:rsidR="007E4A3C" w:rsidRPr="0006249B">
        <w:rPr>
          <w:rFonts w:cs="Arial"/>
        </w:rPr>
        <w:t>assisted</w:t>
      </w:r>
      <w:r w:rsidR="005D584A" w:rsidRPr="0006249B">
        <w:rPr>
          <w:rFonts w:cs="Arial"/>
        </w:rPr>
        <w:t>-digital verifiers (</w:t>
      </w:r>
      <w:r w:rsidR="00260033" w:rsidRPr="0006249B">
        <w:rPr>
          <w:rFonts w:cs="Arial"/>
        </w:rPr>
        <w:t>f</w:t>
      </w:r>
      <w:r w:rsidR="00A84896" w:rsidRPr="0006249B">
        <w:rPr>
          <w:rFonts w:cs="Arial"/>
        </w:rPr>
        <w:t xml:space="preserve">igure </w:t>
      </w:r>
      <w:r w:rsidR="0062559F" w:rsidRPr="0006249B">
        <w:rPr>
          <w:rFonts w:cs="Arial"/>
        </w:rPr>
        <w:t>8</w:t>
      </w:r>
      <w:r w:rsidR="005D584A" w:rsidRPr="0006249B">
        <w:rPr>
          <w:rFonts w:cs="Arial"/>
        </w:rPr>
        <w:t xml:space="preserve">), with a </w:t>
      </w:r>
      <w:r w:rsidR="00222EB9" w:rsidRPr="0006249B">
        <w:rPr>
          <w:rFonts w:cs="Arial"/>
        </w:rPr>
        <w:t>central</w:t>
      </w:r>
      <w:r w:rsidR="005D584A" w:rsidRPr="0006249B">
        <w:rPr>
          <w:rFonts w:cs="Arial"/>
        </w:rPr>
        <w:t xml:space="preserve"> estimate of </w:t>
      </w:r>
      <w:r w:rsidR="001625E6" w:rsidRPr="0006249B">
        <w:rPr>
          <w:rFonts w:cs="Arial"/>
        </w:rPr>
        <w:t>33</w:t>
      </w:r>
      <w:r w:rsidR="005D584A" w:rsidRPr="0006249B">
        <w:rPr>
          <w:rFonts w:cs="Arial"/>
        </w:rPr>
        <w:t>,000</w:t>
      </w:r>
      <w:r w:rsidR="00222EB9" w:rsidRPr="0006249B">
        <w:rPr>
          <w:rFonts w:cs="Arial"/>
        </w:rPr>
        <w:t>.</w:t>
      </w:r>
    </w:p>
    <w:p w14:paraId="04E2C4FE" w14:textId="700A8604" w:rsidR="0006249B" w:rsidRDefault="005D584A" w:rsidP="0016227B">
      <w:pPr>
        <w:spacing w:line="276" w:lineRule="auto"/>
        <w:rPr>
          <w:rFonts w:cs="Arial"/>
          <w:b/>
        </w:rPr>
      </w:pPr>
      <w:r w:rsidRPr="0006249B">
        <w:rPr>
          <w:rFonts w:cs="Arial"/>
        </w:rPr>
        <w:t xml:space="preserve"> </w:t>
      </w:r>
    </w:p>
    <w:tbl>
      <w:tblPr>
        <w:tblStyle w:val="ListTable3-Accent1"/>
        <w:tblpPr w:leftFromText="180" w:rightFromText="180" w:vertAnchor="text" w:horzAnchor="margin" w:tblpY="670"/>
        <w:tblW w:w="10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762"/>
        <w:gridCol w:w="2686"/>
        <w:gridCol w:w="2567"/>
      </w:tblGrid>
      <w:tr w:rsidR="0006249B" w:rsidRPr="0006249B" w14:paraId="2D0EEB41" w14:textId="77777777" w:rsidTr="0006249B">
        <w:trPr>
          <w:cnfStyle w:val="100000000000" w:firstRow="1" w:lastRow="0" w:firstColumn="0" w:lastColumn="0" w:oddVBand="0" w:evenVBand="0" w:oddHBand="0" w:evenHBand="0" w:firstRowFirstColumn="0" w:firstRowLastColumn="0" w:lastRowFirstColumn="0" w:lastRowLastColumn="0"/>
          <w:trHeight w:val="136"/>
        </w:trPr>
        <w:tc>
          <w:tcPr>
            <w:cnfStyle w:val="001000000100" w:firstRow="0" w:lastRow="0" w:firstColumn="1" w:lastColumn="0" w:oddVBand="0" w:evenVBand="0" w:oddHBand="0" w:evenHBand="0" w:firstRowFirstColumn="1" w:firstRowLastColumn="0" w:lastRowFirstColumn="0" w:lastRowLastColumn="0"/>
            <w:tcW w:w="3256" w:type="dxa"/>
            <w:tcBorders>
              <w:bottom w:val="single" w:sz="4" w:space="0" w:color="auto"/>
            </w:tcBorders>
            <w:shd w:val="clear" w:color="auto" w:fill="002060"/>
            <w:noWrap/>
            <w:hideMark/>
          </w:tcPr>
          <w:p w14:paraId="5C97D52C" w14:textId="77777777" w:rsidR="0006249B" w:rsidRPr="0006249B" w:rsidRDefault="0006249B" w:rsidP="0006249B">
            <w:pPr>
              <w:spacing w:line="276" w:lineRule="auto"/>
              <w:jc w:val="center"/>
              <w:rPr>
                <w:rFonts w:cs="Arial"/>
                <w:lang w:eastAsia="en-GB"/>
              </w:rPr>
            </w:pPr>
          </w:p>
        </w:tc>
        <w:tc>
          <w:tcPr>
            <w:tcW w:w="1762" w:type="dxa"/>
            <w:tcBorders>
              <w:bottom w:val="single" w:sz="4" w:space="0" w:color="auto"/>
            </w:tcBorders>
            <w:shd w:val="clear" w:color="auto" w:fill="002060"/>
            <w:noWrap/>
            <w:hideMark/>
          </w:tcPr>
          <w:p w14:paraId="47D9D658" w14:textId="77777777" w:rsidR="0006249B" w:rsidRPr="0006249B" w:rsidRDefault="0006249B" w:rsidP="0006249B">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06249B">
              <w:rPr>
                <w:rFonts w:cs="Arial"/>
                <w:lang w:eastAsia="en-GB"/>
              </w:rPr>
              <w:t>Low</w:t>
            </w:r>
          </w:p>
        </w:tc>
        <w:tc>
          <w:tcPr>
            <w:tcW w:w="2686" w:type="dxa"/>
            <w:tcBorders>
              <w:bottom w:val="single" w:sz="4" w:space="0" w:color="auto"/>
            </w:tcBorders>
            <w:shd w:val="clear" w:color="auto" w:fill="002060"/>
            <w:noWrap/>
            <w:hideMark/>
          </w:tcPr>
          <w:p w14:paraId="0B00D440" w14:textId="77777777" w:rsidR="0006249B" w:rsidRPr="0006249B" w:rsidRDefault="0006249B" w:rsidP="0006249B">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06249B">
              <w:rPr>
                <w:rFonts w:cs="Arial"/>
                <w:lang w:eastAsia="en-GB"/>
              </w:rPr>
              <w:t>Central</w:t>
            </w:r>
          </w:p>
        </w:tc>
        <w:tc>
          <w:tcPr>
            <w:tcW w:w="2567" w:type="dxa"/>
            <w:tcBorders>
              <w:bottom w:val="single" w:sz="4" w:space="0" w:color="auto"/>
            </w:tcBorders>
            <w:shd w:val="clear" w:color="auto" w:fill="002060"/>
            <w:noWrap/>
            <w:hideMark/>
          </w:tcPr>
          <w:p w14:paraId="39DB4C67" w14:textId="77777777" w:rsidR="0006249B" w:rsidRPr="0006249B" w:rsidRDefault="0006249B" w:rsidP="0006249B">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06249B">
              <w:rPr>
                <w:rFonts w:cs="Arial"/>
                <w:lang w:eastAsia="en-GB"/>
              </w:rPr>
              <w:t>High</w:t>
            </w:r>
          </w:p>
        </w:tc>
      </w:tr>
      <w:tr w:rsidR="0006249B" w:rsidRPr="0006249B" w14:paraId="3953AAA0" w14:textId="77777777" w:rsidTr="0006249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4" w:space="0" w:color="auto"/>
            </w:tcBorders>
            <w:noWrap/>
            <w:hideMark/>
          </w:tcPr>
          <w:p w14:paraId="3063DC4E" w14:textId="77777777" w:rsidR="0006249B" w:rsidRPr="0006249B" w:rsidRDefault="0006249B" w:rsidP="0006249B">
            <w:pPr>
              <w:spacing w:line="276" w:lineRule="auto"/>
              <w:jc w:val="center"/>
              <w:rPr>
                <w:rFonts w:cs="Arial"/>
                <w:color w:val="000000"/>
                <w:lang w:eastAsia="en-GB"/>
              </w:rPr>
            </w:pPr>
            <w:r w:rsidRPr="0006249B">
              <w:rPr>
                <w:rFonts w:cs="Arial"/>
                <w:color w:val="000000"/>
                <w:lang w:eastAsia="en-GB"/>
              </w:rPr>
              <w:t>Assisted-digital verifiers</w:t>
            </w:r>
          </w:p>
        </w:tc>
        <w:tc>
          <w:tcPr>
            <w:tcW w:w="1762" w:type="dxa"/>
            <w:tcBorders>
              <w:top w:val="single" w:sz="4" w:space="0" w:color="auto"/>
              <w:bottom w:val="single" w:sz="4" w:space="0" w:color="auto"/>
            </w:tcBorders>
            <w:shd w:val="clear" w:color="auto" w:fill="auto"/>
            <w:noWrap/>
            <w:vAlign w:val="bottom"/>
            <w:hideMark/>
          </w:tcPr>
          <w:p w14:paraId="02075EF4"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30,000</w:t>
            </w:r>
          </w:p>
        </w:tc>
        <w:tc>
          <w:tcPr>
            <w:tcW w:w="2686" w:type="dxa"/>
            <w:tcBorders>
              <w:top w:val="single" w:sz="4" w:space="0" w:color="auto"/>
              <w:bottom w:val="single" w:sz="4" w:space="0" w:color="auto"/>
            </w:tcBorders>
            <w:shd w:val="clear" w:color="auto" w:fill="auto"/>
            <w:noWrap/>
            <w:vAlign w:val="bottom"/>
            <w:hideMark/>
          </w:tcPr>
          <w:p w14:paraId="6FD2561C"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33,000</w:t>
            </w:r>
          </w:p>
        </w:tc>
        <w:tc>
          <w:tcPr>
            <w:tcW w:w="2567" w:type="dxa"/>
            <w:tcBorders>
              <w:top w:val="single" w:sz="4" w:space="0" w:color="auto"/>
              <w:bottom w:val="single" w:sz="4" w:space="0" w:color="auto"/>
            </w:tcBorders>
            <w:shd w:val="clear" w:color="auto" w:fill="auto"/>
            <w:noWrap/>
            <w:vAlign w:val="bottom"/>
            <w:hideMark/>
          </w:tcPr>
          <w:p w14:paraId="733E551A"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44,000</w:t>
            </w:r>
          </w:p>
        </w:tc>
      </w:tr>
      <w:tr w:rsidR="0006249B" w:rsidRPr="0006249B" w14:paraId="61DBDD0B" w14:textId="77777777" w:rsidTr="0006249B">
        <w:trPr>
          <w:trHeight w:val="57"/>
        </w:trPr>
        <w:tc>
          <w:tcPr>
            <w:cnfStyle w:val="001000000000" w:firstRow="0" w:lastRow="0" w:firstColumn="1" w:lastColumn="0" w:oddVBand="0" w:evenVBand="0" w:oddHBand="0" w:evenHBand="0" w:firstRowFirstColumn="0" w:firstRowLastColumn="0" w:lastRowFirstColumn="0" w:lastRowLastColumn="0"/>
            <w:tcW w:w="3256" w:type="dxa"/>
            <w:noWrap/>
            <w:hideMark/>
          </w:tcPr>
          <w:p w14:paraId="59C5906B" w14:textId="77777777" w:rsidR="0006249B" w:rsidRPr="0006249B" w:rsidRDefault="0006249B" w:rsidP="0006249B">
            <w:pPr>
              <w:spacing w:line="276" w:lineRule="auto"/>
              <w:jc w:val="center"/>
              <w:rPr>
                <w:rFonts w:cs="Arial"/>
                <w:color w:val="000000"/>
                <w:lang w:eastAsia="en-GB"/>
              </w:rPr>
            </w:pPr>
            <w:r w:rsidRPr="0006249B">
              <w:rPr>
                <w:rFonts w:cs="Arial"/>
                <w:color w:val="000000"/>
                <w:lang w:eastAsia="en-GB"/>
              </w:rPr>
              <w:t>Digital verifiers</w:t>
            </w:r>
          </w:p>
        </w:tc>
        <w:tc>
          <w:tcPr>
            <w:tcW w:w="1762" w:type="dxa"/>
            <w:shd w:val="clear" w:color="auto" w:fill="auto"/>
            <w:noWrap/>
            <w:vAlign w:val="bottom"/>
            <w:hideMark/>
          </w:tcPr>
          <w:p w14:paraId="0B423FFA" w14:textId="77777777" w:rsidR="0006249B" w:rsidRPr="0006249B" w:rsidRDefault="0006249B" w:rsidP="0006249B">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06249B">
              <w:rPr>
                <w:rFonts w:cs="Arial"/>
                <w:color w:val="000000"/>
              </w:rPr>
              <w:t>5,800,000</w:t>
            </w:r>
          </w:p>
        </w:tc>
        <w:tc>
          <w:tcPr>
            <w:tcW w:w="2686" w:type="dxa"/>
            <w:shd w:val="clear" w:color="auto" w:fill="auto"/>
            <w:noWrap/>
            <w:vAlign w:val="bottom"/>
            <w:hideMark/>
          </w:tcPr>
          <w:p w14:paraId="079D0AE7" w14:textId="77777777" w:rsidR="0006249B" w:rsidRPr="0006249B" w:rsidRDefault="0006249B" w:rsidP="0006249B">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06249B">
              <w:rPr>
                <w:rFonts w:cs="Arial"/>
                <w:color w:val="000000"/>
              </w:rPr>
              <w:t>6,600,000</w:t>
            </w:r>
          </w:p>
        </w:tc>
        <w:tc>
          <w:tcPr>
            <w:tcW w:w="2567" w:type="dxa"/>
            <w:shd w:val="clear" w:color="auto" w:fill="auto"/>
            <w:noWrap/>
            <w:vAlign w:val="bottom"/>
            <w:hideMark/>
          </w:tcPr>
          <w:p w14:paraId="2EB7F26C" w14:textId="77777777" w:rsidR="0006249B" w:rsidRPr="0006249B" w:rsidRDefault="0006249B" w:rsidP="0006249B">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06249B">
              <w:rPr>
                <w:rFonts w:cs="Arial"/>
                <w:color w:val="000000"/>
              </w:rPr>
              <w:t>8,800,000</w:t>
            </w:r>
          </w:p>
        </w:tc>
      </w:tr>
      <w:tr w:rsidR="0006249B" w:rsidRPr="0006249B" w14:paraId="60F71B19" w14:textId="77777777" w:rsidTr="0006249B">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4" w:space="0" w:color="auto"/>
            </w:tcBorders>
            <w:noWrap/>
            <w:hideMark/>
          </w:tcPr>
          <w:p w14:paraId="4ABBD798" w14:textId="77777777" w:rsidR="0006249B" w:rsidRPr="0006249B" w:rsidRDefault="0006249B" w:rsidP="0006249B">
            <w:pPr>
              <w:spacing w:line="276" w:lineRule="auto"/>
              <w:jc w:val="center"/>
              <w:rPr>
                <w:rFonts w:cs="Arial"/>
                <w:color w:val="000000"/>
                <w:lang w:eastAsia="en-GB"/>
              </w:rPr>
            </w:pPr>
            <w:r w:rsidRPr="0006249B">
              <w:rPr>
                <w:rFonts w:cs="Arial"/>
                <w:color w:val="000000"/>
                <w:lang w:eastAsia="en-GB"/>
              </w:rPr>
              <w:t>Total</w:t>
            </w:r>
          </w:p>
        </w:tc>
        <w:tc>
          <w:tcPr>
            <w:tcW w:w="1762" w:type="dxa"/>
            <w:tcBorders>
              <w:top w:val="single" w:sz="4" w:space="0" w:color="auto"/>
              <w:bottom w:val="single" w:sz="4" w:space="0" w:color="auto"/>
            </w:tcBorders>
            <w:shd w:val="clear" w:color="auto" w:fill="auto"/>
            <w:noWrap/>
            <w:vAlign w:val="bottom"/>
            <w:hideMark/>
          </w:tcPr>
          <w:p w14:paraId="234AD1F0"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5,900,000</w:t>
            </w:r>
          </w:p>
        </w:tc>
        <w:tc>
          <w:tcPr>
            <w:tcW w:w="2686" w:type="dxa"/>
            <w:tcBorders>
              <w:top w:val="single" w:sz="4" w:space="0" w:color="auto"/>
              <w:bottom w:val="single" w:sz="4" w:space="0" w:color="auto"/>
            </w:tcBorders>
            <w:shd w:val="clear" w:color="auto" w:fill="auto"/>
            <w:noWrap/>
            <w:vAlign w:val="bottom"/>
            <w:hideMark/>
          </w:tcPr>
          <w:p w14:paraId="0864B75D"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6,600,000</w:t>
            </w:r>
          </w:p>
        </w:tc>
        <w:tc>
          <w:tcPr>
            <w:tcW w:w="2567" w:type="dxa"/>
            <w:tcBorders>
              <w:top w:val="single" w:sz="4" w:space="0" w:color="auto"/>
              <w:bottom w:val="single" w:sz="4" w:space="0" w:color="auto"/>
            </w:tcBorders>
            <w:shd w:val="clear" w:color="auto" w:fill="auto"/>
            <w:noWrap/>
            <w:vAlign w:val="bottom"/>
            <w:hideMark/>
          </w:tcPr>
          <w:p w14:paraId="1ADB0FBA" w14:textId="77777777" w:rsidR="0006249B" w:rsidRPr="0006249B" w:rsidRDefault="0006249B" w:rsidP="0006249B">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06249B">
              <w:rPr>
                <w:rFonts w:cs="Arial"/>
                <w:color w:val="000000"/>
              </w:rPr>
              <w:t>8,900,000</w:t>
            </w:r>
          </w:p>
        </w:tc>
      </w:tr>
    </w:tbl>
    <w:p w14:paraId="5228F120" w14:textId="7CF4269E" w:rsidR="005D584A" w:rsidRPr="0006249B" w:rsidRDefault="0006249B" w:rsidP="00BF6627">
      <w:pPr>
        <w:spacing w:line="276" w:lineRule="auto"/>
        <w:rPr>
          <w:rFonts w:cs="Arial"/>
          <w:b/>
          <w:i/>
        </w:rPr>
      </w:pPr>
      <w:r w:rsidRPr="0006249B">
        <w:rPr>
          <w:rFonts w:cs="Arial"/>
          <w:b/>
        </w:rPr>
        <w:t xml:space="preserve"> </w:t>
      </w:r>
      <w:r w:rsidR="00A84896" w:rsidRPr="0006249B">
        <w:rPr>
          <w:rFonts w:cs="Arial"/>
          <w:b/>
        </w:rPr>
        <w:t>Figure</w:t>
      </w:r>
      <w:r w:rsidR="005D584A" w:rsidRPr="0006249B">
        <w:rPr>
          <w:rFonts w:cs="Arial"/>
          <w:b/>
          <w:iCs/>
        </w:rPr>
        <w:t xml:space="preserve"> </w:t>
      </w:r>
      <w:r w:rsidR="0062559F" w:rsidRPr="0006249B">
        <w:rPr>
          <w:rFonts w:cs="Arial"/>
          <w:b/>
          <w:iCs/>
        </w:rPr>
        <w:t>8</w:t>
      </w:r>
      <w:r w:rsidR="005D584A" w:rsidRPr="0006249B">
        <w:rPr>
          <w:rFonts w:cs="Arial"/>
          <w:b/>
          <w:i/>
        </w:rPr>
        <w:t xml:space="preserve">: </w:t>
      </w:r>
      <w:r w:rsidR="005D584A" w:rsidRPr="0006249B">
        <w:rPr>
          <w:rFonts w:cs="Arial"/>
          <w:b/>
          <w:iCs/>
        </w:rPr>
        <w:t xml:space="preserve">Estimates </w:t>
      </w:r>
      <w:r w:rsidR="00A711D8" w:rsidRPr="0006249B">
        <w:rPr>
          <w:rFonts w:cs="Arial"/>
          <w:b/>
          <w:iCs/>
        </w:rPr>
        <w:t xml:space="preserve">current </w:t>
      </w:r>
      <w:r w:rsidR="005D584A" w:rsidRPr="0006249B">
        <w:rPr>
          <w:rFonts w:cs="Arial"/>
          <w:b/>
          <w:iCs/>
        </w:rPr>
        <w:t xml:space="preserve">stock of officers </w:t>
      </w:r>
      <w:r w:rsidR="00A711D8" w:rsidRPr="0006249B">
        <w:rPr>
          <w:rFonts w:cs="Arial"/>
          <w:b/>
          <w:iCs/>
        </w:rPr>
        <w:t>who</w:t>
      </w:r>
      <w:r w:rsidR="005D584A" w:rsidRPr="0006249B">
        <w:rPr>
          <w:rFonts w:cs="Arial"/>
          <w:b/>
          <w:iCs/>
        </w:rPr>
        <w:t xml:space="preserve"> must </w:t>
      </w:r>
      <w:r w:rsidR="00E01DDB" w:rsidRPr="0006249B">
        <w:rPr>
          <w:rFonts w:cs="Arial"/>
          <w:b/>
          <w:iCs/>
        </w:rPr>
        <w:t>identity</w:t>
      </w:r>
      <w:r w:rsidR="005D584A" w:rsidRPr="0006249B">
        <w:rPr>
          <w:rFonts w:cs="Arial"/>
          <w:b/>
          <w:iCs/>
        </w:rPr>
        <w:t xml:space="preserve"> verify</w:t>
      </w:r>
      <w:r w:rsidR="00E01DDB" w:rsidRPr="0006249B">
        <w:rPr>
          <w:rFonts w:cs="Arial"/>
          <w:b/>
          <w:iCs/>
        </w:rPr>
        <w:t xml:space="preserve">, digital and </w:t>
      </w:r>
      <w:r w:rsidR="00A51426" w:rsidRPr="0006249B">
        <w:rPr>
          <w:rFonts w:cs="Arial"/>
          <w:b/>
          <w:iCs/>
        </w:rPr>
        <w:t>assisted</w:t>
      </w:r>
      <w:r w:rsidR="00E01DDB" w:rsidRPr="0006249B">
        <w:rPr>
          <w:rFonts w:cs="Arial"/>
          <w:b/>
          <w:iCs/>
        </w:rPr>
        <w:t>-digital verifiers</w:t>
      </w:r>
    </w:p>
    <w:p w14:paraId="7158E71A" w14:textId="4016E195" w:rsidR="005D584A" w:rsidRPr="00BF6627" w:rsidRDefault="0006249B" w:rsidP="00BF6627">
      <w:pPr>
        <w:spacing w:line="276" w:lineRule="auto"/>
        <w:rPr>
          <w:rFonts w:cs="Arial"/>
          <w:sz w:val="20"/>
          <w:szCs w:val="20"/>
        </w:rPr>
      </w:pPr>
      <w:r w:rsidRPr="0006249B">
        <w:rPr>
          <w:rFonts w:cs="Arial"/>
          <w:sz w:val="20"/>
          <w:szCs w:val="20"/>
        </w:rPr>
        <w:t xml:space="preserve"> </w:t>
      </w:r>
      <w:r w:rsidR="005E1952" w:rsidRPr="0006249B">
        <w:rPr>
          <w:rFonts w:cs="Arial"/>
          <w:sz w:val="20"/>
          <w:szCs w:val="20"/>
        </w:rPr>
        <w:t xml:space="preserve">Source: </w:t>
      </w:r>
      <w:r w:rsidR="00E620A9" w:rsidRPr="0006249B">
        <w:rPr>
          <w:rFonts w:cs="Arial"/>
          <w:sz w:val="20"/>
          <w:szCs w:val="20"/>
        </w:rPr>
        <w:t>Internal Companies House data and analysis</w:t>
      </w:r>
      <w:r w:rsidR="00CE3129" w:rsidRPr="0006249B">
        <w:rPr>
          <w:rFonts w:cs="Arial"/>
          <w:sz w:val="20"/>
          <w:szCs w:val="20"/>
        </w:rPr>
        <w:t xml:space="preserve"> 20</w:t>
      </w:r>
      <w:r w:rsidR="000C49A7" w:rsidRPr="0006249B">
        <w:rPr>
          <w:rFonts w:cs="Arial"/>
          <w:sz w:val="20"/>
          <w:szCs w:val="20"/>
        </w:rPr>
        <w:t>2</w:t>
      </w:r>
      <w:r w:rsidR="000E76E4" w:rsidRPr="0006249B">
        <w:rPr>
          <w:rFonts w:cs="Arial"/>
          <w:sz w:val="20"/>
          <w:szCs w:val="20"/>
        </w:rPr>
        <w:t xml:space="preserve">2. </w:t>
      </w:r>
      <w:r w:rsidR="005D584A" w:rsidRPr="0006249B">
        <w:rPr>
          <w:rFonts w:cs="Arial"/>
          <w:sz w:val="20"/>
          <w:szCs w:val="20"/>
        </w:rPr>
        <w:t>Totals may not add up due to rounding.</w:t>
      </w:r>
      <w:r w:rsidR="000C49A7" w:rsidRPr="0006249B">
        <w:rPr>
          <w:rFonts w:cs="Arial"/>
          <w:sz w:val="20"/>
          <w:szCs w:val="20"/>
        </w:rPr>
        <w:t xml:space="preserve"> Includes estimates on the number of </w:t>
      </w:r>
      <w:r w:rsidR="002B2380">
        <w:rPr>
          <w:rFonts w:cs="Arial"/>
          <w:sz w:val="20"/>
          <w:szCs w:val="20"/>
        </w:rPr>
        <w:t>g</w:t>
      </w:r>
      <w:r w:rsidR="000C49A7" w:rsidRPr="0006249B">
        <w:rPr>
          <w:rFonts w:cs="Arial"/>
          <w:sz w:val="20"/>
          <w:szCs w:val="20"/>
        </w:rPr>
        <w:t xml:space="preserve">eneral </w:t>
      </w:r>
      <w:r w:rsidR="002B2380">
        <w:rPr>
          <w:rFonts w:cs="Arial"/>
          <w:sz w:val="20"/>
          <w:szCs w:val="20"/>
        </w:rPr>
        <w:t>p</w:t>
      </w:r>
      <w:r w:rsidR="000C49A7" w:rsidRPr="0006249B">
        <w:rPr>
          <w:rFonts w:cs="Arial"/>
          <w:sz w:val="20"/>
          <w:szCs w:val="20"/>
        </w:rPr>
        <w:t xml:space="preserve">artners of </w:t>
      </w:r>
      <w:r w:rsidR="002B2380">
        <w:rPr>
          <w:rFonts w:cs="Arial"/>
          <w:sz w:val="20"/>
          <w:szCs w:val="20"/>
        </w:rPr>
        <w:t>limited partnerships</w:t>
      </w:r>
    </w:p>
    <w:p w14:paraId="7AA6CC26" w14:textId="4D66264D" w:rsidR="005D584A" w:rsidRPr="0006249B" w:rsidRDefault="005D584A" w:rsidP="00BF6627">
      <w:pPr>
        <w:spacing w:line="276" w:lineRule="auto"/>
        <w:rPr>
          <w:rFonts w:cs="Arial"/>
          <w:i/>
          <w:iCs/>
        </w:rPr>
      </w:pPr>
      <w:r w:rsidRPr="0006249B">
        <w:rPr>
          <w:rFonts w:cs="Arial"/>
        </w:rPr>
        <w:br/>
      </w:r>
      <w:r w:rsidRPr="0006249B">
        <w:rPr>
          <w:rFonts w:cs="Arial"/>
          <w:i/>
        </w:rPr>
        <w:t xml:space="preserve">The </w:t>
      </w:r>
      <w:r w:rsidRPr="0006249B">
        <w:rPr>
          <w:rFonts w:cs="Arial"/>
          <w:i/>
          <w:iCs/>
        </w:rPr>
        <w:t>flow</w:t>
      </w:r>
      <w:r w:rsidR="0035292E" w:rsidRPr="0006249B">
        <w:rPr>
          <w:rFonts w:cs="Arial"/>
          <w:i/>
          <w:iCs/>
        </w:rPr>
        <w:t xml:space="preserve"> </w:t>
      </w:r>
      <w:r w:rsidR="0012497C" w:rsidRPr="0006249B">
        <w:rPr>
          <w:rFonts w:cs="Arial"/>
          <w:i/>
          <w:iCs/>
        </w:rPr>
        <w:t xml:space="preserve">of new officers who will need to be </w:t>
      </w:r>
      <w:r w:rsidR="00E01DDB" w:rsidRPr="0006249B">
        <w:rPr>
          <w:rFonts w:cs="Arial"/>
          <w:i/>
          <w:iCs/>
        </w:rPr>
        <w:t>identity</w:t>
      </w:r>
      <w:r w:rsidR="0012497C" w:rsidRPr="0006249B">
        <w:rPr>
          <w:rFonts w:cs="Arial"/>
          <w:i/>
          <w:iCs/>
        </w:rPr>
        <w:t xml:space="preserve"> verified</w:t>
      </w:r>
      <w:r w:rsidR="0012497C" w:rsidRPr="0006249B" w:rsidDel="00C96882">
        <w:rPr>
          <w:rFonts w:cs="Arial"/>
          <w:i/>
          <w:iCs/>
          <w:highlight w:val="yellow"/>
        </w:rPr>
        <w:t xml:space="preserve"> </w:t>
      </w:r>
    </w:p>
    <w:p w14:paraId="4B19C330" w14:textId="77777777" w:rsidR="00C96882" w:rsidRPr="0006249B" w:rsidRDefault="00C96882" w:rsidP="00BF6627">
      <w:pPr>
        <w:spacing w:line="276" w:lineRule="auto"/>
        <w:rPr>
          <w:rFonts w:cs="Arial"/>
          <w:i/>
          <w:iCs/>
        </w:rPr>
      </w:pPr>
    </w:p>
    <w:p w14:paraId="73D13798" w14:textId="5BEB28C8" w:rsidR="00DD031B" w:rsidRPr="0006249B" w:rsidRDefault="00884758" w:rsidP="00BF6627">
      <w:pPr>
        <w:pStyle w:val="ListParagraph"/>
        <w:numPr>
          <w:ilvl w:val="0"/>
          <w:numId w:val="12"/>
        </w:numPr>
        <w:spacing w:line="276" w:lineRule="auto"/>
        <w:rPr>
          <w:rFonts w:cs="Arial"/>
        </w:rPr>
      </w:pPr>
      <w:r w:rsidRPr="0006249B">
        <w:rPr>
          <w:rFonts w:cs="Arial"/>
        </w:rPr>
        <w:t>W</w:t>
      </w:r>
      <w:r w:rsidR="00901510" w:rsidRPr="0006249B">
        <w:rPr>
          <w:rFonts w:cs="Arial"/>
        </w:rPr>
        <w:t xml:space="preserve">e </w:t>
      </w:r>
      <w:r w:rsidR="00D66B89" w:rsidRPr="0006249B">
        <w:rPr>
          <w:rFonts w:cs="Arial"/>
        </w:rPr>
        <w:t>now</w:t>
      </w:r>
      <w:r w:rsidR="00901510" w:rsidRPr="0006249B">
        <w:rPr>
          <w:rFonts w:cs="Arial"/>
        </w:rPr>
        <w:t xml:space="preserve"> need to e</w:t>
      </w:r>
      <w:r w:rsidR="004F5E4E" w:rsidRPr="0006249B">
        <w:rPr>
          <w:rFonts w:cs="Arial"/>
        </w:rPr>
        <w:t>stimate</w:t>
      </w:r>
      <w:r w:rsidR="00901510" w:rsidRPr="0006249B">
        <w:rPr>
          <w:rFonts w:cs="Arial"/>
        </w:rPr>
        <w:t xml:space="preserve"> the flow of individuals</w:t>
      </w:r>
      <w:r w:rsidR="0068075C" w:rsidRPr="0006249B">
        <w:rPr>
          <w:rFonts w:cs="Arial"/>
        </w:rPr>
        <w:t xml:space="preserve"> who </w:t>
      </w:r>
      <w:r w:rsidR="00E01DDB" w:rsidRPr="0006249B">
        <w:rPr>
          <w:rFonts w:cs="Arial"/>
        </w:rPr>
        <w:t>identity</w:t>
      </w:r>
      <w:r w:rsidR="0068075C" w:rsidRPr="0006249B">
        <w:rPr>
          <w:rFonts w:cs="Arial"/>
        </w:rPr>
        <w:t xml:space="preserve"> verified over the </w:t>
      </w:r>
      <w:r w:rsidR="008E045A" w:rsidRPr="0006249B">
        <w:rPr>
          <w:rFonts w:cs="Arial"/>
        </w:rPr>
        <w:t>ten</w:t>
      </w:r>
      <w:r w:rsidR="0068075C" w:rsidRPr="0006249B">
        <w:rPr>
          <w:rFonts w:cs="Arial"/>
        </w:rPr>
        <w:t xml:space="preserve">-year appraisal period. </w:t>
      </w:r>
      <w:r w:rsidR="00120E37" w:rsidRPr="0006249B">
        <w:rPr>
          <w:rFonts w:cs="Arial"/>
        </w:rPr>
        <w:t xml:space="preserve">This will be determined by the number of </w:t>
      </w:r>
      <w:r w:rsidR="009A7DD6" w:rsidRPr="0006249B">
        <w:rPr>
          <w:rFonts w:cs="Arial"/>
        </w:rPr>
        <w:t xml:space="preserve">new </w:t>
      </w:r>
      <w:r w:rsidR="00704DAD" w:rsidRPr="0006249B">
        <w:rPr>
          <w:rFonts w:cs="Arial"/>
        </w:rPr>
        <w:t>d</w:t>
      </w:r>
      <w:r w:rsidR="009A7DD6" w:rsidRPr="0006249B">
        <w:rPr>
          <w:rFonts w:cs="Arial"/>
        </w:rPr>
        <w:t xml:space="preserve">irectors and PSCs </w:t>
      </w:r>
      <w:r w:rsidR="005D584A" w:rsidRPr="0006249B">
        <w:rPr>
          <w:rFonts w:cs="Arial"/>
        </w:rPr>
        <w:t>each year</w:t>
      </w:r>
      <w:r w:rsidR="003D170C" w:rsidRPr="0006249B">
        <w:rPr>
          <w:rFonts w:cs="Arial"/>
        </w:rPr>
        <w:t xml:space="preserve"> </w:t>
      </w:r>
      <w:r w:rsidR="00120E37" w:rsidRPr="0006249B">
        <w:rPr>
          <w:rFonts w:cs="Arial"/>
        </w:rPr>
        <w:t xml:space="preserve">through either a new incorporation or </w:t>
      </w:r>
      <w:r w:rsidR="008577A9" w:rsidRPr="0006249B">
        <w:rPr>
          <w:rFonts w:cs="Arial"/>
        </w:rPr>
        <w:t>appointed through</w:t>
      </w:r>
      <w:r w:rsidR="007F0782" w:rsidRPr="0006249B">
        <w:rPr>
          <w:rFonts w:cs="Arial"/>
        </w:rPr>
        <w:t xml:space="preserve"> an</w:t>
      </w:r>
      <w:r w:rsidR="008577A9" w:rsidRPr="0006249B">
        <w:rPr>
          <w:rFonts w:cs="Arial"/>
        </w:rPr>
        <w:t xml:space="preserve"> event driven filing</w:t>
      </w:r>
      <w:r w:rsidR="00947979" w:rsidRPr="0006249B">
        <w:rPr>
          <w:rFonts w:cs="Arial"/>
        </w:rPr>
        <w:t xml:space="preserve"> (e.g. change in director)</w:t>
      </w:r>
      <w:r w:rsidR="008577A9" w:rsidRPr="0006249B">
        <w:rPr>
          <w:rFonts w:cs="Arial"/>
        </w:rPr>
        <w:t>.</w:t>
      </w:r>
      <w:r w:rsidR="005320A9" w:rsidRPr="0006249B">
        <w:rPr>
          <w:rStyle w:val="FootnoteReference"/>
          <w:rFonts w:cs="Arial"/>
        </w:rPr>
        <w:footnoteReference w:id="52"/>
      </w:r>
      <w:r w:rsidR="008577A9" w:rsidRPr="00BF6627">
        <w:rPr>
          <w:rFonts w:cs="Arial"/>
        </w:rPr>
        <w:t xml:space="preserve"> </w:t>
      </w:r>
      <w:r w:rsidR="008E4A86" w:rsidRPr="0006249B">
        <w:rPr>
          <w:rStyle w:val="FootnoteReference"/>
          <w:rFonts w:cs="Arial"/>
        </w:rPr>
        <w:footnoteReference w:id="53"/>
      </w:r>
    </w:p>
    <w:p w14:paraId="79710568" w14:textId="77777777" w:rsidR="00DD031B" w:rsidRPr="0006249B" w:rsidRDefault="00DD031B" w:rsidP="00BF6627">
      <w:pPr>
        <w:spacing w:line="276" w:lineRule="auto"/>
        <w:rPr>
          <w:rFonts w:cs="Arial"/>
        </w:rPr>
      </w:pPr>
    </w:p>
    <w:p w14:paraId="524717B3" w14:textId="39A7A326" w:rsidR="008C7D98" w:rsidRPr="0006249B" w:rsidRDefault="009C75A0" w:rsidP="00BF6627">
      <w:pPr>
        <w:pStyle w:val="ListParagraph"/>
        <w:numPr>
          <w:ilvl w:val="0"/>
          <w:numId w:val="12"/>
        </w:numPr>
        <w:spacing w:line="276" w:lineRule="auto"/>
        <w:rPr>
          <w:rFonts w:cs="Arial"/>
        </w:rPr>
      </w:pPr>
      <w:r w:rsidRPr="0006249B">
        <w:rPr>
          <w:rFonts w:cs="Arial"/>
        </w:rPr>
        <w:t>I</w:t>
      </w:r>
      <w:r w:rsidR="00C85A7A" w:rsidRPr="0006249B">
        <w:rPr>
          <w:rFonts w:cs="Arial"/>
        </w:rPr>
        <w:t>t is important to note that</w:t>
      </w:r>
      <w:r w:rsidR="00987944" w:rsidRPr="0006249B" w:rsidDel="003B4AE4">
        <w:rPr>
          <w:rFonts w:cs="Arial"/>
        </w:rPr>
        <w:t xml:space="preserve"> </w:t>
      </w:r>
      <w:r w:rsidR="00987944" w:rsidRPr="0006249B">
        <w:rPr>
          <w:rFonts w:cs="Arial"/>
        </w:rPr>
        <w:t>the</w:t>
      </w:r>
      <w:r w:rsidR="00C85A7A" w:rsidRPr="0006249B">
        <w:rPr>
          <w:rFonts w:cs="Arial"/>
        </w:rPr>
        <w:t xml:space="preserve"> </w:t>
      </w:r>
      <w:r w:rsidR="00A574AD" w:rsidRPr="0006249B">
        <w:rPr>
          <w:rFonts w:cs="Arial"/>
        </w:rPr>
        <w:t xml:space="preserve">length of time for which the </w:t>
      </w:r>
      <w:r w:rsidR="003627E0" w:rsidRPr="0006249B">
        <w:rPr>
          <w:rFonts w:cs="Arial"/>
        </w:rPr>
        <w:t>identity</w:t>
      </w:r>
      <w:r w:rsidR="00C85A7A" w:rsidRPr="0006249B">
        <w:rPr>
          <w:rFonts w:cs="Arial"/>
        </w:rPr>
        <w:t xml:space="preserve"> verification </w:t>
      </w:r>
      <w:r w:rsidR="00A574AD" w:rsidRPr="0006249B">
        <w:rPr>
          <w:rFonts w:cs="Arial"/>
        </w:rPr>
        <w:t>is valid (</w:t>
      </w:r>
      <w:r w:rsidR="000C1E16" w:rsidRPr="0006249B">
        <w:rPr>
          <w:rFonts w:cs="Arial"/>
        </w:rPr>
        <w:t>‘</w:t>
      </w:r>
      <w:r w:rsidR="00A574AD" w:rsidRPr="0006249B">
        <w:rPr>
          <w:rFonts w:cs="Arial"/>
        </w:rPr>
        <w:t>the retention period</w:t>
      </w:r>
      <w:r w:rsidR="000C1E16" w:rsidRPr="0006249B">
        <w:rPr>
          <w:rFonts w:cs="Arial"/>
        </w:rPr>
        <w:t>’</w:t>
      </w:r>
      <w:r w:rsidR="00A574AD" w:rsidRPr="0006249B">
        <w:rPr>
          <w:rFonts w:cs="Arial"/>
        </w:rPr>
        <w:t xml:space="preserve">) </w:t>
      </w:r>
      <w:r w:rsidR="00C85A7A" w:rsidRPr="0006249B">
        <w:rPr>
          <w:rFonts w:cs="Arial"/>
        </w:rPr>
        <w:t>is yet to be determined. For this reason,</w:t>
      </w:r>
      <w:r w:rsidR="007948C4" w:rsidRPr="0006249B">
        <w:rPr>
          <w:rFonts w:cs="Arial"/>
        </w:rPr>
        <w:t xml:space="preserve"> </w:t>
      </w:r>
      <w:r w:rsidR="00941F36" w:rsidRPr="0006249B">
        <w:rPr>
          <w:rFonts w:cs="Arial"/>
        </w:rPr>
        <w:t xml:space="preserve">our analysis assumes </w:t>
      </w:r>
      <w:r w:rsidR="00010CDF" w:rsidRPr="0006249B">
        <w:rPr>
          <w:rFonts w:cs="Arial"/>
        </w:rPr>
        <w:t xml:space="preserve">that </w:t>
      </w:r>
      <w:r w:rsidR="00EF4F7C" w:rsidRPr="0006249B">
        <w:rPr>
          <w:rFonts w:cs="Arial"/>
        </w:rPr>
        <w:t xml:space="preserve">once an individual is </w:t>
      </w:r>
      <w:r w:rsidR="002F51D2" w:rsidRPr="0006249B">
        <w:rPr>
          <w:rFonts w:cs="Arial"/>
        </w:rPr>
        <w:t>verified,</w:t>
      </w:r>
      <w:r w:rsidR="00EF4F7C" w:rsidRPr="0006249B">
        <w:rPr>
          <w:rFonts w:cs="Arial"/>
        </w:rPr>
        <w:t xml:space="preserve"> </w:t>
      </w:r>
      <w:r w:rsidR="0005068F" w:rsidRPr="0006249B">
        <w:rPr>
          <w:rFonts w:cs="Arial"/>
        </w:rPr>
        <w:t xml:space="preserve">they will remain </w:t>
      </w:r>
      <w:r w:rsidR="000033CB" w:rsidRPr="0006249B">
        <w:rPr>
          <w:rFonts w:cs="Arial"/>
        </w:rPr>
        <w:t>so</w:t>
      </w:r>
      <w:r w:rsidR="007948C4" w:rsidRPr="0006249B">
        <w:rPr>
          <w:rFonts w:cs="Arial"/>
        </w:rPr>
        <w:t>.</w:t>
      </w:r>
      <w:r w:rsidR="00C85A7A" w:rsidRPr="0006249B">
        <w:rPr>
          <w:rFonts w:cs="Arial"/>
        </w:rPr>
        <w:t xml:space="preserve"> </w:t>
      </w:r>
      <w:r w:rsidR="00591F86" w:rsidRPr="0006249B">
        <w:rPr>
          <w:rFonts w:cs="Arial"/>
        </w:rPr>
        <w:t xml:space="preserve">Therefore, as the flow </w:t>
      </w:r>
      <w:r w:rsidR="0004518D" w:rsidRPr="0006249B">
        <w:rPr>
          <w:rFonts w:cs="Arial"/>
        </w:rPr>
        <w:t>progresses</w:t>
      </w:r>
      <w:r w:rsidR="00B97986" w:rsidRPr="0006249B">
        <w:rPr>
          <w:rFonts w:cs="Arial"/>
        </w:rPr>
        <w:t>,</w:t>
      </w:r>
      <w:r w:rsidR="00591F86" w:rsidRPr="0006249B">
        <w:rPr>
          <w:rFonts w:cs="Arial"/>
        </w:rPr>
        <w:t xml:space="preserve"> the stock of </w:t>
      </w:r>
      <w:r w:rsidR="0004518D" w:rsidRPr="0006249B">
        <w:rPr>
          <w:rFonts w:cs="Arial"/>
        </w:rPr>
        <w:t xml:space="preserve">identity verified </w:t>
      </w:r>
      <w:r w:rsidR="00591F86" w:rsidRPr="0006249B">
        <w:rPr>
          <w:rFonts w:cs="Arial"/>
        </w:rPr>
        <w:t xml:space="preserve">individuals will be bigger than the current number of directors or PSCs at a point in time. </w:t>
      </w:r>
      <w:r w:rsidR="007E55EA" w:rsidRPr="0006249B">
        <w:rPr>
          <w:rFonts w:cs="Arial"/>
        </w:rPr>
        <w:t>If a retention period is introduced</w:t>
      </w:r>
      <w:r w:rsidR="00A75BD0" w:rsidRPr="0006249B">
        <w:rPr>
          <w:rFonts w:cs="Arial"/>
        </w:rPr>
        <w:t>,</w:t>
      </w:r>
      <w:r w:rsidR="007E55EA" w:rsidRPr="0006249B">
        <w:rPr>
          <w:rFonts w:cs="Arial"/>
        </w:rPr>
        <w:t xml:space="preserve"> then this would lea</w:t>
      </w:r>
      <w:r w:rsidR="008823F4" w:rsidRPr="0006249B">
        <w:rPr>
          <w:rFonts w:cs="Arial"/>
        </w:rPr>
        <w:t>d</w:t>
      </w:r>
      <w:r w:rsidR="007E55EA" w:rsidRPr="0006249B">
        <w:rPr>
          <w:rFonts w:cs="Arial"/>
        </w:rPr>
        <w:t xml:space="preserve"> </w:t>
      </w:r>
      <w:r w:rsidR="003B4AE4" w:rsidRPr="0006249B">
        <w:rPr>
          <w:rFonts w:cs="Arial"/>
        </w:rPr>
        <w:t xml:space="preserve">to an outflow of </w:t>
      </w:r>
      <w:r w:rsidR="008823F4" w:rsidRPr="0006249B">
        <w:rPr>
          <w:rFonts w:cs="Arial"/>
        </w:rPr>
        <w:t xml:space="preserve">individuals losing their verified status and </w:t>
      </w:r>
      <w:r w:rsidR="003B4AE4" w:rsidRPr="0006249B">
        <w:rPr>
          <w:rFonts w:cs="Arial"/>
        </w:rPr>
        <w:t xml:space="preserve">this would reduce the stock of </w:t>
      </w:r>
      <w:r w:rsidR="00A75BD0" w:rsidRPr="0006249B">
        <w:rPr>
          <w:rFonts w:cs="Arial"/>
        </w:rPr>
        <w:t>identity</w:t>
      </w:r>
      <w:r w:rsidR="003B4AE4" w:rsidRPr="0006249B">
        <w:rPr>
          <w:rFonts w:cs="Arial"/>
        </w:rPr>
        <w:t xml:space="preserve"> verifications. </w:t>
      </w:r>
      <w:r w:rsidR="00591F86" w:rsidRPr="0006249B">
        <w:rPr>
          <w:rFonts w:cs="Arial"/>
        </w:rPr>
        <w:t>Once the retention period has been determined, we will incorporate this into our analysis.</w:t>
      </w:r>
      <w:r w:rsidR="00E32999" w:rsidRPr="0006249B">
        <w:rPr>
          <w:rStyle w:val="FootnoteReference"/>
          <w:rFonts w:cs="Arial"/>
        </w:rPr>
        <w:footnoteReference w:id="54"/>
      </w:r>
    </w:p>
    <w:p w14:paraId="4B7666E2" w14:textId="77777777" w:rsidR="00B47082" w:rsidRPr="0006249B" w:rsidRDefault="00B47082" w:rsidP="00BF6627">
      <w:pPr>
        <w:spacing w:line="276" w:lineRule="auto"/>
        <w:rPr>
          <w:rFonts w:cs="Arial"/>
        </w:rPr>
      </w:pPr>
    </w:p>
    <w:p w14:paraId="3B0FDC71" w14:textId="677E8296" w:rsidR="00B47082" w:rsidRPr="0006249B" w:rsidRDefault="00DF6953" w:rsidP="00BF6627">
      <w:pPr>
        <w:spacing w:line="276" w:lineRule="auto"/>
        <w:rPr>
          <w:rFonts w:cs="Arial"/>
          <w:i/>
          <w:iCs/>
        </w:rPr>
      </w:pPr>
      <w:r w:rsidRPr="0006249B">
        <w:rPr>
          <w:rFonts w:cs="Arial"/>
          <w:i/>
          <w:iCs/>
        </w:rPr>
        <w:t>Number of unique officers</w:t>
      </w:r>
      <w:r w:rsidR="00A0651A" w:rsidRPr="0006249B">
        <w:rPr>
          <w:rFonts w:cs="Arial"/>
          <w:i/>
          <w:iCs/>
        </w:rPr>
        <w:t xml:space="preserve"> appointed each year</w:t>
      </w:r>
      <w:r w:rsidRPr="0006249B">
        <w:rPr>
          <w:rFonts w:cs="Arial"/>
          <w:i/>
          <w:iCs/>
        </w:rPr>
        <w:t xml:space="preserve"> on the register</w:t>
      </w:r>
    </w:p>
    <w:p w14:paraId="19909293" w14:textId="77777777" w:rsidR="00B47082" w:rsidRPr="0006249B" w:rsidRDefault="00B47082" w:rsidP="00BF6627">
      <w:pPr>
        <w:spacing w:line="276" w:lineRule="auto"/>
        <w:rPr>
          <w:rFonts w:cs="Arial"/>
          <w:i/>
          <w:iCs/>
        </w:rPr>
      </w:pPr>
    </w:p>
    <w:p w14:paraId="319366C5" w14:textId="24CC4D51" w:rsidR="008861D1" w:rsidRPr="0006249B" w:rsidRDefault="00C01291" w:rsidP="00BF6627">
      <w:pPr>
        <w:pStyle w:val="ListParagraph"/>
        <w:numPr>
          <w:ilvl w:val="0"/>
          <w:numId w:val="12"/>
        </w:numPr>
        <w:spacing w:line="276" w:lineRule="auto"/>
        <w:rPr>
          <w:rFonts w:cs="Arial"/>
        </w:rPr>
      </w:pPr>
      <w:r w:rsidRPr="0006249B">
        <w:rPr>
          <w:rFonts w:cs="Arial"/>
        </w:rPr>
        <w:t xml:space="preserve">Similar to above, </w:t>
      </w:r>
      <w:r w:rsidR="004E43B8" w:rsidRPr="0006249B">
        <w:rPr>
          <w:rFonts w:cs="Arial"/>
        </w:rPr>
        <w:t xml:space="preserve">Companies House </w:t>
      </w:r>
      <w:r w:rsidR="00DF73B2" w:rsidRPr="0006249B">
        <w:rPr>
          <w:rFonts w:cs="Arial"/>
        </w:rPr>
        <w:t xml:space="preserve">provided </w:t>
      </w:r>
      <w:r w:rsidR="004E43B8" w:rsidRPr="0006249B">
        <w:rPr>
          <w:rFonts w:cs="Arial"/>
        </w:rPr>
        <w:t xml:space="preserve">estimates </w:t>
      </w:r>
      <w:r w:rsidR="00DF73B2" w:rsidRPr="0006249B">
        <w:rPr>
          <w:rFonts w:cs="Arial"/>
        </w:rPr>
        <w:t xml:space="preserve">of </w:t>
      </w:r>
      <w:r w:rsidR="00D92F7D" w:rsidRPr="0006249B">
        <w:rPr>
          <w:rFonts w:cs="Arial"/>
        </w:rPr>
        <w:t xml:space="preserve">the </w:t>
      </w:r>
      <w:r w:rsidR="00204458" w:rsidRPr="0006249B">
        <w:rPr>
          <w:rFonts w:cs="Arial"/>
        </w:rPr>
        <w:t>number</w:t>
      </w:r>
      <w:r w:rsidR="00D92F7D" w:rsidRPr="0006249B">
        <w:rPr>
          <w:rFonts w:cs="Arial"/>
        </w:rPr>
        <w:t xml:space="preserve"> of </w:t>
      </w:r>
      <w:r w:rsidR="004E43B8" w:rsidRPr="0006249B">
        <w:rPr>
          <w:rFonts w:cs="Arial"/>
        </w:rPr>
        <w:t xml:space="preserve">new </w:t>
      </w:r>
      <w:r w:rsidR="00D92F7D" w:rsidRPr="0006249B">
        <w:rPr>
          <w:rFonts w:cs="Arial"/>
        </w:rPr>
        <w:t xml:space="preserve">unique officers </w:t>
      </w:r>
      <w:r w:rsidR="00A84633" w:rsidRPr="0006249B">
        <w:rPr>
          <w:rFonts w:cs="Arial"/>
        </w:rPr>
        <w:t>on the compan</w:t>
      </w:r>
      <w:r w:rsidR="000C1E16" w:rsidRPr="0006249B">
        <w:rPr>
          <w:rFonts w:cs="Arial"/>
        </w:rPr>
        <w:t>ie</w:t>
      </w:r>
      <w:r w:rsidR="00976E65" w:rsidRPr="0006249B">
        <w:rPr>
          <w:rFonts w:cs="Arial"/>
        </w:rPr>
        <w:t>s</w:t>
      </w:r>
      <w:r w:rsidR="00A84633" w:rsidRPr="0006249B">
        <w:rPr>
          <w:rFonts w:cs="Arial"/>
        </w:rPr>
        <w:t xml:space="preserve"> register </w:t>
      </w:r>
      <w:r w:rsidR="00AA2528" w:rsidRPr="0006249B">
        <w:rPr>
          <w:rFonts w:cs="Arial"/>
        </w:rPr>
        <w:t>each year in the</w:t>
      </w:r>
      <w:r w:rsidR="00C06C5D" w:rsidRPr="0006249B">
        <w:rPr>
          <w:rFonts w:cs="Arial"/>
        </w:rPr>
        <w:t xml:space="preserve"> past </w:t>
      </w:r>
      <w:r w:rsidR="008E045A" w:rsidRPr="0006249B">
        <w:rPr>
          <w:rFonts w:cs="Arial"/>
        </w:rPr>
        <w:t>five</w:t>
      </w:r>
      <w:r w:rsidR="00C06C5D" w:rsidRPr="0006249B">
        <w:rPr>
          <w:rFonts w:cs="Arial"/>
        </w:rPr>
        <w:t xml:space="preserve"> years</w:t>
      </w:r>
      <w:r w:rsidR="00F55BD1" w:rsidRPr="0006249B">
        <w:rPr>
          <w:rFonts w:cs="Arial"/>
        </w:rPr>
        <w:t>.</w:t>
      </w:r>
      <w:r w:rsidR="00A92F32" w:rsidRPr="0006249B">
        <w:rPr>
          <w:rFonts w:cs="Arial"/>
        </w:rPr>
        <w:t xml:space="preserve"> </w:t>
      </w:r>
      <w:r w:rsidR="00441390" w:rsidRPr="0006249B">
        <w:rPr>
          <w:rFonts w:cs="Arial"/>
        </w:rPr>
        <w:t>These estimates take into account historic growth in the number of corporate entities</w:t>
      </w:r>
      <w:r w:rsidR="003D1C1E" w:rsidRPr="0006249B">
        <w:rPr>
          <w:rFonts w:cs="Arial"/>
        </w:rPr>
        <w:t>.</w:t>
      </w:r>
      <w:r w:rsidR="00441390" w:rsidRPr="0006249B">
        <w:rPr>
          <w:rStyle w:val="FootnoteReference"/>
          <w:rFonts w:cs="Arial"/>
        </w:rPr>
        <w:footnoteReference w:id="55"/>
      </w:r>
      <w:r w:rsidR="00441390" w:rsidRPr="0006249B">
        <w:rPr>
          <w:rFonts w:cs="Arial"/>
        </w:rPr>
        <w:t xml:space="preserve"> </w:t>
      </w:r>
      <w:r w:rsidR="00460675" w:rsidRPr="0006249B">
        <w:rPr>
          <w:rFonts w:cs="Arial"/>
        </w:rPr>
        <w:t xml:space="preserve">This was </w:t>
      </w:r>
      <w:r w:rsidR="00D23DED" w:rsidRPr="0006249B">
        <w:rPr>
          <w:rFonts w:cs="Arial"/>
        </w:rPr>
        <w:t xml:space="preserve">done by looking at the </w:t>
      </w:r>
      <w:r w:rsidR="00F760C4" w:rsidRPr="0006249B">
        <w:rPr>
          <w:rFonts w:cs="Arial"/>
        </w:rPr>
        <w:t>earliest appointment</w:t>
      </w:r>
      <w:r w:rsidR="00470D35" w:rsidRPr="0006249B">
        <w:rPr>
          <w:rFonts w:cs="Arial"/>
        </w:rPr>
        <w:t xml:space="preserve"> date of an officer </w:t>
      </w:r>
      <w:r w:rsidR="00A91F8F" w:rsidRPr="0006249B">
        <w:rPr>
          <w:rFonts w:cs="Arial"/>
        </w:rPr>
        <w:t>each year</w:t>
      </w:r>
      <w:r w:rsidR="00B04489" w:rsidRPr="0006249B">
        <w:rPr>
          <w:rFonts w:cs="Arial"/>
        </w:rPr>
        <w:t xml:space="preserve"> </w:t>
      </w:r>
      <w:r w:rsidR="004A1B62" w:rsidRPr="0006249B">
        <w:rPr>
          <w:rFonts w:cs="Arial"/>
        </w:rPr>
        <w:t xml:space="preserve">- </w:t>
      </w:r>
      <w:r w:rsidR="00931B02" w:rsidRPr="0006249B">
        <w:rPr>
          <w:rFonts w:cs="Arial"/>
        </w:rPr>
        <w:t xml:space="preserve">if </w:t>
      </w:r>
      <w:r w:rsidR="009C3ABD" w:rsidRPr="0006249B">
        <w:rPr>
          <w:rFonts w:cs="Arial"/>
        </w:rPr>
        <w:t>O</w:t>
      </w:r>
      <w:r w:rsidR="00931B02" w:rsidRPr="0006249B">
        <w:rPr>
          <w:rFonts w:cs="Arial"/>
        </w:rPr>
        <w:t>fficer A was appointed in 20</w:t>
      </w:r>
      <w:r w:rsidR="002A44AD" w:rsidRPr="0006249B">
        <w:rPr>
          <w:rFonts w:cs="Arial"/>
        </w:rPr>
        <w:t>16</w:t>
      </w:r>
      <w:r w:rsidR="00F760C4" w:rsidRPr="0006249B">
        <w:rPr>
          <w:rFonts w:cs="Arial"/>
        </w:rPr>
        <w:t>,</w:t>
      </w:r>
      <w:r w:rsidR="00931B02" w:rsidRPr="0006249B">
        <w:rPr>
          <w:rFonts w:cs="Arial"/>
        </w:rPr>
        <w:t xml:space="preserve"> resigned in 201</w:t>
      </w:r>
      <w:r w:rsidR="002A44AD" w:rsidRPr="0006249B">
        <w:rPr>
          <w:rFonts w:cs="Arial"/>
        </w:rPr>
        <w:t>7</w:t>
      </w:r>
      <w:r w:rsidR="00931B02" w:rsidRPr="0006249B">
        <w:rPr>
          <w:rFonts w:cs="Arial"/>
        </w:rPr>
        <w:t xml:space="preserve"> and was reappointed in 2019</w:t>
      </w:r>
      <w:r w:rsidR="00BB120F" w:rsidRPr="0006249B">
        <w:rPr>
          <w:rFonts w:cs="Arial"/>
        </w:rPr>
        <w:t xml:space="preserve"> </w:t>
      </w:r>
      <w:r w:rsidR="00F760C4" w:rsidRPr="0006249B">
        <w:rPr>
          <w:rFonts w:cs="Arial"/>
        </w:rPr>
        <w:t xml:space="preserve">- </w:t>
      </w:r>
      <w:r w:rsidR="00B04489" w:rsidRPr="0006249B">
        <w:rPr>
          <w:rFonts w:cs="Arial"/>
        </w:rPr>
        <w:t>O</w:t>
      </w:r>
      <w:r w:rsidR="00931B02" w:rsidRPr="0006249B">
        <w:rPr>
          <w:rFonts w:cs="Arial"/>
        </w:rPr>
        <w:t xml:space="preserve">fficer A would not be counted as a new officer in 2019/20. </w:t>
      </w:r>
      <w:r w:rsidR="00A92F32" w:rsidRPr="0006249B">
        <w:rPr>
          <w:rFonts w:cs="Arial"/>
        </w:rPr>
        <w:t>Th</w:t>
      </w:r>
      <w:r w:rsidR="009C3ABD" w:rsidRPr="0006249B">
        <w:rPr>
          <w:rFonts w:cs="Arial"/>
        </w:rPr>
        <w:t>e estimate of new appointments</w:t>
      </w:r>
      <w:r w:rsidR="00F46EA3" w:rsidRPr="0006249B">
        <w:rPr>
          <w:rFonts w:cs="Arial"/>
        </w:rPr>
        <w:t xml:space="preserve"> be</w:t>
      </w:r>
      <w:r w:rsidR="0025154C" w:rsidRPr="0006249B">
        <w:rPr>
          <w:rFonts w:cs="Arial"/>
        </w:rPr>
        <w:t>t</w:t>
      </w:r>
      <w:r w:rsidR="00F46EA3" w:rsidRPr="0006249B">
        <w:rPr>
          <w:rFonts w:cs="Arial"/>
        </w:rPr>
        <w:t>ween 2016 and 2021</w:t>
      </w:r>
      <w:r w:rsidR="00A92F32" w:rsidRPr="0006249B">
        <w:rPr>
          <w:rFonts w:cs="Arial"/>
        </w:rPr>
        <w:t xml:space="preserve"> is shown in </w:t>
      </w:r>
      <w:r w:rsidR="00DD0CA2" w:rsidRPr="0006249B">
        <w:rPr>
          <w:rFonts w:cs="Arial"/>
        </w:rPr>
        <w:t>f</w:t>
      </w:r>
      <w:r w:rsidR="003627E0" w:rsidRPr="0006249B">
        <w:rPr>
          <w:rFonts w:cs="Arial"/>
        </w:rPr>
        <w:t xml:space="preserve">igure </w:t>
      </w:r>
      <w:r w:rsidR="0062559F" w:rsidRPr="0006249B">
        <w:rPr>
          <w:rFonts w:cs="Arial"/>
        </w:rPr>
        <w:t>9</w:t>
      </w:r>
      <w:r w:rsidR="007B5742" w:rsidRPr="0006249B">
        <w:rPr>
          <w:rFonts w:cs="Arial"/>
        </w:rPr>
        <w:t>.</w:t>
      </w:r>
    </w:p>
    <w:p w14:paraId="207F112D" w14:textId="77777777" w:rsidR="00B47082" w:rsidRPr="0006249B" w:rsidRDefault="00B47082" w:rsidP="00BF6627">
      <w:pPr>
        <w:pStyle w:val="ListParagraph"/>
        <w:spacing w:line="276" w:lineRule="auto"/>
        <w:ind w:left="360"/>
        <w:rPr>
          <w:rFonts w:cs="Arial"/>
        </w:rPr>
      </w:pPr>
    </w:p>
    <w:tbl>
      <w:tblPr>
        <w:tblpPr w:leftFromText="180" w:rightFromText="180" w:vertAnchor="text" w:horzAnchor="margin" w:tblpY="345"/>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08"/>
        <w:gridCol w:w="1360"/>
        <w:gridCol w:w="1718"/>
        <w:gridCol w:w="129"/>
        <w:gridCol w:w="1227"/>
        <w:gridCol w:w="1559"/>
      </w:tblGrid>
      <w:tr w:rsidR="00C058F5" w:rsidRPr="0006249B" w14:paraId="5713D0C7" w14:textId="77777777" w:rsidTr="00166C93">
        <w:trPr>
          <w:trHeight w:val="30"/>
        </w:trPr>
        <w:tc>
          <w:tcPr>
            <w:tcW w:w="2405" w:type="dxa"/>
            <w:shd w:val="clear" w:color="auto" w:fill="002060"/>
            <w:noWrap/>
            <w:vAlign w:val="bottom"/>
            <w:hideMark/>
          </w:tcPr>
          <w:p w14:paraId="084E0453" w14:textId="77777777" w:rsidR="00C058F5" w:rsidRPr="0006249B" w:rsidRDefault="00C058F5" w:rsidP="00BF6627">
            <w:pPr>
              <w:spacing w:line="276" w:lineRule="auto"/>
              <w:rPr>
                <w:rFonts w:cs="Arial"/>
                <w:b/>
                <w:color w:val="FFFFFF" w:themeColor="background1"/>
                <w:lang w:eastAsia="en-GB"/>
              </w:rPr>
            </w:pPr>
          </w:p>
        </w:tc>
        <w:tc>
          <w:tcPr>
            <w:tcW w:w="1808" w:type="dxa"/>
            <w:shd w:val="clear" w:color="auto" w:fill="002060"/>
          </w:tcPr>
          <w:p w14:paraId="34089BC0" w14:textId="77777777" w:rsidR="00C058F5" w:rsidRPr="0006249B" w:rsidRDefault="00C058F5" w:rsidP="00BF6627">
            <w:pPr>
              <w:spacing w:line="276" w:lineRule="auto"/>
              <w:jc w:val="center"/>
              <w:rPr>
                <w:rFonts w:cs="Arial"/>
                <w:b/>
                <w:color w:val="FFFFFF" w:themeColor="background1"/>
                <w:lang w:eastAsia="en-GB"/>
              </w:rPr>
            </w:pPr>
            <w:r w:rsidRPr="0006249B">
              <w:rPr>
                <w:rFonts w:cs="Arial"/>
                <w:b/>
                <w:color w:val="FFFFFF" w:themeColor="background1"/>
                <w:lang w:eastAsia="en-GB"/>
              </w:rPr>
              <w:t>2016/17</w:t>
            </w:r>
          </w:p>
        </w:tc>
        <w:tc>
          <w:tcPr>
            <w:tcW w:w="1360" w:type="dxa"/>
            <w:shd w:val="clear" w:color="auto" w:fill="002060"/>
          </w:tcPr>
          <w:p w14:paraId="494BE60C" w14:textId="77777777" w:rsidR="00C058F5" w:rsidRPr="0006249B" w:rsidRDefault="00C058F5" w:rsidP="00BF6627">
            <w:pPr>
              <w:spacing w:line="276" w:lineRule="auto"/>
              <w:jc w:val="center"/>
              <w:rPr>
                <w:rFonts w:cs="Arial"/>
                <w:b/>
                <w:color w:val="FFFFFF" w:themeColor="background1"/>
                <w:lang w:eastAsia="en-GB"/>
              </w:rPr>
            </w:pPr>
            <w:r w:rsidRPr="0006249B">
              <w:rPr>
                <w:rFonts w:cs="Arial"/>
                <w:b/>
                <w:color w:val="FFFFFF" w:themeColor="background1"/>
                <w:lang w:eastAsia="en-GB"/>
              </w:rPr>
              <w:t>2017/18</w:t>
            </w:r>
          </w:p>
        </w:tc>
        <w:tc>
          <w:tcPr>
            <w:tcW w:w="1847" w:type="dxa"/>
            <w:gridSpan w:val="2"/>
            <w:shd w:val="clear" w:color="auto" w:fill="002060"/>
          </w:tcPr>
          <w:p w14:paraId="7FC53744" w14:textId="77777777" w:rsidR="00C058F5" w:rsidRPr="0006249B" w:rsidRDefault="00C058F5" w:rsidP="00BF6627">
            <w:pPr>
              <w:spacing w:line="276" w:lineRule="auto"/>
              <w:jc w:val="center"/>
              <w:rPr>
                <w:rFonts w:cs="Arial"/>
                <w:b/>
                <w:color w:val="FFFFFF" w:themeColor="background1"/>
                <w:lang w:eastAsia="en-GB"/>
              </w:rPr>
            </w:pPr>
            <w:r w:rsidRPr="0006249B">
              <w:rPr>
                <w:rFonts w:cs="Arial"/>
                <w:b/>
                <w:color w:val="FFFFFF" w:themeColor="background1"/>
                <w:lang w:eastAsia="en-GB"/>
              </w:rPr>
              <w:t>2018/19</w:t>
            </w:r>
          </w:p>
        </w:tc>
        <w:tc>
          <w:tcPr>
            <w:tcW w:w="1227" w:type="dxa"/>
            <w:shd w:val="clear" w:color="auto" w:fill="002060"/>
          </w:tcPr>
          <w:p w14:paraId="4BE634E5" w14:textId="77777777" w:rsidR="00C058F5" w:rsidRPr="0006249B" w:rsidRDefault="00C058F5" w:rsidP="00BF6627">
            <w:pPr>
              <w:spacing w:line="276" w:lineRule="auto"/>
              <w:jc w:val="center"/>
              <w:rPr>
                <w:rFonts w:cs="Arial"/>
                <w:b/>
                <w:color w:val="FFFFFF" w:themeColor="background1"/>
                <w:lang w:eastAsia="en-GB"/>
              </w:rPr>
            </w:pPr>
            <w:r w:rsidRPr="0006249B">
              <w:rPr>
                <w:rFonts w:cs="Arial"/>
                <w:b/>
                <w:color w:val="FFFFFF" w:themeColor="background1"/>
                <w:lang w:eastAsia="en-GB"/>
              </w:rPr>
              <w:t>2019/20</w:t>
            </w:r>
          </w:p>
        </w:tc>
        <w:tc>
          <w:tcPr>
            <w:tcW w:w="1559" w:type="dxa"/>
            <w:shd w:val="clear" w:color="auto" w:fill="002060"/>
          </w:tcPr>
          <w:p w14:paraId="59882582" w14:textId="77777777" w:rsidR="00C058F5" w:rsidRPr="0006249B" w:rsidRDefault="00C058F5" w:rsidP="00BF6627">
            <w:pPr>
              <w:spacing w:line="276" w:lineRule="auto"/>
              <w:jc w:val="center"/>
              <w:rPr>
                <w:rFonts w:cs="Arial"/>
                <w:b/>
                <w:color w:val="FFFFFF" w:themeColor="background1"/>
                <w:lang w:eastAsia="en-GB"/>
              </w:rPr>
            </w:pPr>
            <w:r w:rsidRPr="0006249B">
              <w:rPr>
                <w:rFonts w:cs="Arial"/>
                <w:b/>
                <w:color w:val="FFFFFF" w:themeColor="background1"/>
                <w:lang w:eastAsia="en-GB"/>
              </w:rPr>
              <w:t>2020/21</w:t>
            </w:r>
          </w:p>
        </w:tc>
      </w:tr>
      <w:tr w:rsidR="004767C4" w:rsidRPr="0006249B" w14:paraId="0661403E" w14:textId="77777777" w:rsidTr="00166C93">
        <w:trPr>
          <w:trHeight w:val="66"/>
        </w:trPr>
        <w:tc>
          <w:tcPr>
            <w:tcW w:w="2405" w:type="dxa"/>
            <w:shd w:val="clear" w:color="auto" w:fill="auto"/>
            <w:noWrap/>
            <w:vAlign w:val="bottom"/>
            <w:hideMark/>
          </w:tcPr>
          <w:p w14:paraId="2E3D595B" w14:textId="442984A5" w:rsidR="004767C4" w:rsidRPr="0006249B" w:rsidRDefault="004767C4" w:rsidP="00BF6627">
            <w:pPr>
              <w:spacing w:line="276" w:lineRule="auto"/>
              <w:jc w:val="center"/>
              <w:rPr>
                <w:rFonts w:cs="Arial"/>
                <w:b/>
                <w:color w:val="000000"/>
                <w:lang w:eastAsia="en-GB"/>
              </w:rPr>
            </w:pPr>
            <w:r w:rsidRPr="0006249B">
              <w:rPr>
                <w:rFonts w:cs="Arial"/>
                <w:b/>
                <w:color w:val="000000"/>
                <w:lang w:eastAsia="en-GB"/>
              </w:rPr>
              <w:t>Low</w:t>
            </w:r>
          </w:p>
        </w:tc>
        <w:tc>
          <w:tcPr>
            <w:tcW w:w="1808" w:type="dxa"/>
          </w:tcPr>
          <w:p w14:paraId="0299C397" w14:textId="44A9BE8B" w:rsidR="004767C4" w:rsidRPr="0006249B" w:rsidRDefault="004767C4" w:rsidP="00BF6627">
            <w:pPr>
              <w:spacing w:line="276" w:lineRule="auto"/>
              <w:jc w:val="center"/>
              <w:rPr>
                <w:rFonts w:cs="Arial"/>
                <w:color w:val="000000"/>
              </w:rPr>
            </w:pPr>
            <w:r w:rsidRPr="0006249B">
              <w:rPr>
                <w:rFonts w:cs="Arial"/>
              </w:rPr>
              <w:t>1,14</w:t>
            </w:r>
            <w:r w:rsidR="000336D1">
              <w:rPr>
                <w:rFonts w:cs="Arial"/>
              </w:rPr>
              <w:t>0</w:t>
            </w:r>
            <w:r w:rsidRPr="0006249B">
              <w:rPr>
                <w:rFonts w:cs="Arial"/>
              </w:rPr>
              <w:t>,</w:t>
            </w:r>
            <w:r w:rsidR="000336D1">
              <w:rPr>
                <w:rFonts w:cs="Arial"/>
              </w:rPr>
              <w:t>000</w:t>
            </w:r>
          </w:p>
        </w:tc>
        <w:tc>
          <w:tcPr>
            <w:tcW w:w="1360" w:type="dxa"/>
          </w:tcPr>
          <w:p w14:paraId="5FF12EED" w14:textId="7099B13A" w:rsidR="004767C4" w:rsidRPr="0006249B" w:rsidRDefault="004767C4" w:rsidP="00BF6627">
            <w:pPr>
              <w:spacing w:line="276" w:lineRule="auto"/>
              <w:jc w:val="center"/>
              <w:rPr>
                <w:rFonts w:cs="Arial"/>
                <w:color w:val="000000"/>
              </w:rPr>
            </w:pPr>
            <w:r w:rsidRPr="0006249B">
              <w:rPr>
                <w:rFonts w:cs="Arial"/>
              </w:rPr>
              <w:t>65</w:t>
            </w:r>
            <w:r w:rsidR="000336D1">
              <w:rPr>
                <w:rFonts w:cs="Arial"/>
              </w:rPr>
              <w:t>2</w:t>
            </w:r>
            <w:r w:rsidRPr="0006249B">
              <w:rPr>
                <w:rFonts w:cs="Arial"/>
              </w:rPr>
              <w:t>,</w:t>
            </w:r>
            <w:r w:rsidR="000336D1">
              <w:rPr>
                <w:rFonts w:cs="Arial"/>
              </w:rPr>
              <w:t>000</w:t>
            </w:r>
          </w:p>
        </w:tc>
        <w:tc>
          <w:tcPr>
            <w:tcW w:w="1718" w:type="dxa"/>
          </w:tcPr>
          <w:p w14:paraId="42A22758" w14:textId="5330DEF4" w:rsidR="004767C4" w:rsidRPr="0006249B" w:rsidRDefault="004767C4" w:rsidP="00BF6627">
            <w:pPr>
              <w:spacing w:line="276" w:lineRule="auto"/>
              <w:jc w:val="center"/>
              <w:rPr>
                <w:rFonts w:cs="Arial"/>
                <w:color w:val="000000"/>
              </w:rPr>
            </w:pPr>
            <w:r w:rsidRPr="0006249B">
              <w:rPr>
                <w:rFonts w:cs="Arial"/>
              </w:rPr>
              <w:t>645,</w:t>
            </w:r>
            <w:r w:rsidR="0076363F">
              <w:rPr>
                <w:rFonts w:cs="Arial"/>
              </w:rPr>
              <w:t>000</w:t>
            </w:r>
          </w:p>
        </w:tc>
        <w:tc>
          <w:tcPr>
            <w:tcW w:w="1356" w:type="dxa"/>
            <w:gridSpan w:val="2"/>
          </w:tcPr>
          <w:p w14:paraId="61CC455D" w14:textId="5849D968" w:rsidR="004767C4" w:rsidRPr="0006249B" w:rsidRDefault="004767C4" w:rsidP="00BF6627">
            <w:pPr>
              <w:spacing w:line="276" w:lineRule="auto"/>
              <w:jc w:val="center"/>
              <w:rPr>
                <w:rFonts w:cs="Arial"/>
                <w:color w:val="000000"/>
              </w:rPr>
            </w:pPr>
            <w:r w:rsidRPr="0006249B">
              <w:rPr>
                <w:rFonts w:cs="Arial"/>
              </w:rPr>
              <w:t>63</w:t>
            </w:r>
            <w:r w:rsidR="0076363F">
              <w:rPr>
                <w:rFonts w:cs="Arial"/>
              </w:rPr>
              <w:t>5</w:t>
            </w:r>
            <w:r w:rsidRPr="0006249B">
              <w:rPr>
                <w:rFonts w:cs="Arial"/>
              </w:rPr>
              <w:t>,</w:t>
            </w:r>
            <w:r w:rsidR="0076363F">
              <w:rPr>
                <w:rFonts w:cs="Arial"/>
              </w:rPr>
              <w:t>000</w:t>
            </w:r>
          </w:p>
        </w:tc>
        <w:tc>
          <w:tcPr>
            <w:tcW w:w="1559" w:type="dxa"/>
          </w:tcPr>
          <w:p w14:paraId="748DFE4A" w14:textId="2426581B" w:rsidR="004767C4" w:rsidRPr="0006249B" w:rsidRDefault="004767C4" w:rsidP="00BF6627">
            <w:pPr>
              <w:spacing w:line="276" w:lineRule="auto"/>
              <w:jc w:val="center"/>
              <w:rPr>
                <w:rFonts w:cs="Arial"/>
                <w:color w:val="000000"/>
              </w:rPr>
            </w:pPr>
            <w:r w:rsidRPr="0006249B">
              <w:rPr>
                <w:rFonts w:cs="Arial"/>
              </w:rPr>
              <w:t>690,</w:t>
            </w:r>
            <w:r w:rsidR="0076363F">
              <w:rPr>
                <w:rFonts w:cs="Arial"/>
              </w:rPr>
              <w:t>000</w:t>
            </w:r>
          </w:p>
        </w:tc>
      </w:tr>
      <w:tr w:rsidR="004767C4" w:rsidRPr="0006249B" w14:paraId="3FA0D9A0" w14:textId="77777777" w:rsidTr="00166C93">
        <w:trPr>
          <w:trHeight w:val="66"/>
        </w:trPr>
        <w:tc>
          <w:tcPr>
            <w:tcW w:w="2405" w:type="dxa"/>
            <w:shd w:val="clear" w:color="auto" w:fill="auto"/>
            <w:noWrap/>
            <w:vAlign w:val="bottom"/>
          </w:tcPr>
          <w:p w14:paraId="59C7C817" w14:textId="3363F5A0" w:rsidR="004767C4" w:rsidRPr="0006249B" w:rsidRDefault="004767C4" w:rsidP="00BF6627">
            <w:pPr>
              <w:spacing w:line="276" w:lineRule="auto"/>
              <w:jc w:val="center"/>
              <w:rPr>
                <w:rFonts w:cs="Arial"/>
                <w:b/>
                <w:color w:val="000000"/>
                <w:lang w:eastAsia="en-GB"/>
              </w:rPr>
            </w:pPr>
            <w:r w:rsidRPr="0006249B">
              <w:rPr>
                <w:rFonts w:cs="Arial"/>
                <w:b/>
                <w:color w:val="000000"/>
                <w:lang w:eastAsia="en-GB"/>
              </w:rPr>
              <w:t>High</w:t>
            </w:r>
          </w:p>
        </w:tc>
        <w:tc>
          <w:tcPr>
            <w:tcW w:w="1808" w:type="dxa"/>
          </w:tcPr>
          <w:p w14:paraId="6053EFEC" w14:textId="45AE5C49" w:rsidR="004767C4" w:rsidRPr="0006249B" w:rsidRDefault="004767C4" w:rsidP="00BF6627">
            <w:pPr>
              <w:spacing w:line="276" w:lineRule="auto"/>
              <w:jc w:val="center"/>
              <w:rPr>
                <w:rFonts w:cs="Arial"/>
                <w:color w:val="000000"/>
              </w:rPr>
            </w:pPr>
            <w:r w:rsidRPr="0006249B">
              <w:rPr>
                <w:rFonts w:cs="Arial"/>
              </w:rPr>
              <w:t>2,1</w:t>
            </w:r>
            <w:r w:rsidR="000336D1">
              <w:rPr>
                <w:rFonts w:cs="Arial"/>
              </w:rPr>
              <w:t>90</w:t>
            </w:r>
            <w:r w:rsidRPr="0006249B">
              <w:rPr>
                <w:rFonts w:cs="Arial"/>
              </w:rPr>
              <w:t>,</w:t>
            </w:r>
            <w:r w:rsidR="000336D1">
              <w:rPr>
                <w:rFonts w:cs="Arial"/>
              </w:rPr>
              <w:t>000</w:t>
            </w:r>
          </w:p>
        </w:tc>
        <w:tc>
          <w:tcPr>
            <w:tcW w:w="1360" w:type="dxa"/>
          </w:tcPr>
          <w:p w14:paraId="0F281B36" w14:textId="0FEBE952" w:rsidR="004767C4" w:rsidRPr="0006249B" w:rsidRDefault="004767C4" w:rsidP="00BF6627">
            <w:pPr>
              <w:spacing w:line="276" w:lineRule="auto"/>
              <w:jc w:val="center"/>
              <w:rPr>
                <w:rFonts w:cs="Arial"/>
                <w:color w:val="000000"/>
              </w:rPr>
            </w:pPr>
            <w:r w:rsidRPr="0006249B">
              <w:rPr>
                <w:rFonts w:cs="Arial"/>
              </w:rPr>
              <w:t>1,42</w:t>
            </w:r>
            <w:r w:rsidR="0076363F">
              <w:rPr>
                <w:rFonts w:cs="Arial"/>
              </w:rPr>
              <w:t>5</w:t>
            </w:r>
            <w:r w:rsidRPr="0006249B">
              <w:rPr>
                <w:rFonts w:cs="Arial"/>
              </w:rPr>
              <w:t>,</w:t>
            </w:r>
            <w:r w:rsidR="0076363F">
              <w:rPr>
                <w:rFonts w:cs="Arial"/>
              </w:rPr>
              <w:t>000</w:t>
            </w:r>
          </w:p>
        </w:tc>
        <w:tc>
          <w:tcPr>
            <w:tcW w:w="1718" w:type="dxa"/>
          </w:tcPr>
          <w:p w14:paraId="10A89E5E" w14:textId="68629DC4" w:rsidR="004767C4" w:rsidRPr="0006249B" w:rsidRDefault="004767C4" w:rsidP="00BF6627">
            <w:pPr>
              <w:spacing w:line="276" w:lineRule="auto"/>
              <w:jc w:val="center"/>
              <w:rPr>
                <w:rFonts w:cs="Arial"/>
                <w:color w:val="000000"/>
              </w:rPr>
            </w:pPr>
            <w:r w:rsidRPr="0006249B">
              <w:rPr>
                <w:rFonts w:cs="Arial"/>
              </w:rPr>
              <w:t>1,435,</w:t>
            </w:r>
            <w:r w:rsidR="0076363F">
              <w:rPr>
                <w:rFonts w:cs="Arial"/>
              </w:rPr>
              <w:t>000</w:t>
            </w:r>
          </w:p>
        </w:tc>
        <w:tc>
          <w:tcPr>
            <w:tcW w:w="1356" w:type="dxa"/>
            <w:gridSpan w:val="2"/>
          </w:tcPr>
          <w:p w14:paraId="2FD03505" w14:textId="294D56D4" w:rsidR="004767C4" w:rsidRPr="0006249B" w:rsidRDefault="004767C4" w:rsidP="00BF6627">
            <w:pPr>
              <w:spacing w:line="276" w:lineRule="auto"/>
              <w:jc w:val="center"/>
              <w:rPr>
                <w:rFonts w:cs="Arial"/>
                <w:color w:val="000000"/>
              </w:rPr>
            </w:pPr>
            <w:r w:rsidRPr="0006249B">
              <w:rPr>
                <w:rFonts w:cs="Arial"/>
              </w:rPr>
              <w:t>1,43</w:t>
            </w:r>
            <w:r w:rsidR="0076363F">
              <w:rPr>
                <w:rFonts w:cs="Arial"/>
              </w:rPr>
              <w:t>6</w:t>
            </w:r>
            <w:r w:rsidRPr="0006249B">
              <w:rPr>
                <w:rFonts w:cs="Arial"/>
              </w:rPr>
              <w:t>,</w:t>
            </w:r>
            <w:r w:rsidR="0076363F">
              <w:rPr>
                <w:rFonts w:cs="Arial"/>
              </w:rPr>
              <w:t>000</w:t>
            </w:r>
          </w:p>
        </w:tc>
        <w:tc>
          <w:tcPr>
            <w:tcW w:w="1559" w:type="dxa"/>
          </w:tcPr>
          <w:p w14:paraId="618ED57C" w14:textId="1708BAC4" w:rsidR="004767C4" w:rsidRPr="0006249B" w:rsidRDefault="004767C4" w:rsidP="00BF6627">
            <w:pPr>
              <w:spacing w:line="276" w:lineRule="auto"/>
              <w:jc w:val="center"/>
              <w:rPr>
                <w:rFonts w:cs="Arial"/>
                <w:color w:val="000000"/>
              </w:rPr>
            </w:pPr>
            <w:r w:rsidRPr="0006249B">
              <w:rPr>
                <w:rFonts w:cs="Arial"/>
              </w:rPr>
              <w:t>1,561,</w:t>
            </w:r>
            <w:r w:rsidR="0076363F">
              <w:rPr>
                <w:rFonts w:cs="Arial"/>
              </w:rPr>
              <w:t>000</w:t>
            </w:r>
          </w:p>
        </w:tc>
      </w:tr>
    </w:tbl>
    <w:p w14:paraId="7E89C79E" w14:textId="3A90C348" w:rsidR="003627E0" w:rsidRPr="00BF6627" w:rsidRDefault="003627E0" w:rsidP="00BF6627">
      <w:pPr>
        <w:spacing w:line="276" w:lineRule="auto"/>
        <w:rPr>
          <w:rFonts w:cs="Arial"/>
        </w:rPr>
      </w:pPr>
      <w:r w:rsidRPr="0006249B">
        <w:rPr>
          <w:rFonts w:cs="Arial"/>
          <w:b/>
          <w:color w:val="000000"/>
          <w:lang w:eastAsia="en-GB"/>
        </w:rPr>
        <w:t xml:space="preserve">Figure </w:t>
      </w:r>
      <w:r w:rsidR="0062559F" w:rsidRPr="0006249B">
        <w:rPr>
          <w:rFonts w:cs="Arial"/>
          <w:b/>
          <w:color w:val="000000"/>
          <w:lang w:eastAsia="en-GB"/>
        </w:rPr>
        <w:t>9</w:t>
      </w:r>
      <w:r w:rsidRPr="0006249B">
        <w:rPr>
          <w:rFonts w:cs="Arial"/>
          <w:b/>
          <w:color w:val="000000"/>
          <w:lang w:eastAsia="en-GB"/>
        </w:rPr>
        <w:t xml:space="preserve">: </w:t>
      </w:r>
      <w:r w:rsidR="00F46EA3" w:rsidRPr="0006249B">
        <w:rPr>
          <w:rFonts w:cs="Arial"/>
          <w:b/>
          <w:color w:val="000000"/>
          <w:lang w:eastAsia="en-GB"/>
        </w:rPr>
        <w:t>Estimated n</w:t>
      </w:r>
      <w:r w:rsidRPr="0006249B">
        <w:rPr>
          <w:rFonts w:cs="Arial"/>
          <w:b/>
          <w:color w:val="000000"/>
          <w:lang w:eastAsia="en-GB"/>
        </w:rPr>
        <w:t xml:space="preserve">umber of </w:t>
      </w:r>
      <w:r w:rsidR="00191F36" w:rsidRPr="0006249B">
        <w:rPr>
          <w:rFonts w:cs="Arial"/>
          <w:b/>
          <w:color w:val="000000"/>
          <w:lang w:eastAsia="en-GB"/>
        </w:rPr>
        <w:t>new</w:t>
      </w:r>
      <w:r w:rsidRPr="0006249B">
        <w:rPr>
          <w:rFonts w:cs="Arial"/>
          <w:b/>
          <w:color w:val="000000"/>
          <w:lang w:eastAsia="en-GB"/>
        </w:rPr>
        <w:t xml:space="preserve"> unique officers appointed each year</w:t>
      </w:r>
      <w:r w:rsidR="003E3725" w:rsidRPr="0006249B">
        <w:rPr>
          <w:rFonts w:cs="Arial"/>
          <w:b/>
          <w:color w:val="000000"/>
          <w:lang w:eastAsia="en-GB"/>
        </w:rPr>
        <w:t>,</w:t>
      </w:r>
      <w:r w:rsidRPr="0006249B">
        <w:rPr>
          <w:rFonts w:cs="Arial"/>
          <w:b/>
          <w:color w:val="000000"/>
          <w:lang w:eastAsia="en-GB"/>
        </w:rPr>
        <w:t xml:space="preserve"> </w:t>
      </w:r>
      <w:r w:rsidR="00E73AE0" w:rsidRPr="0006249B">
        <w:rPr>
          <w:rFonts w:cs="Arial"/>
          <w:b/>
          <w:color w:val="000000"/>
          <w:lang w:eastAsia="en-GB"/>
        </w:rPr>
        <w:t>2016-2021</w:t>
      </w:r>
    </w:p>
    <w:p w14:paraId="0742AA57" w14:textId="5EA06B2F" w:rsidR="00F46EA3" w:rsidRPr="0006249B" w:rsidRDefault="0006249B" w:rsidP="00BF6627">
      <w:pPr>
        <w:spacing w:line="276" w:lineRule="auto"/>
        <w:rPr>
          <w:rFonts w:cs="Arial"/>
        </w:rPr>
      </w:pPr>
      <w:r w:rsidRPr="00BF6627">
        <w:rPr>
          <w:rFonts w:cs="Arial"/>
          <w:bCs/>
          <w:noProof/>
          <w:color w:val="000000"/>
          <w:u w:val="single"/>
          <w:lang w:eastAsia="en-GB"/>
        </w:rPr>
        <mc:AlternateContent>
          <mc:Choice Requires="wps">
            <w:drawing>
              <wp:anchor distT="45720" distB="45720" distL="114300" distR="114300" simplePos="0" relativeHeight="251658243" behindDoc="1" locked="0" layoutInCell="1" allowOverlap="1" wp14:anchorId="4F03A778" wp14:editId="53A30E6E">
                <wp:simplePos x="0" y="0"/>
                <wp:positionH relativeFrom="margin">
                  <wp:posOffset>-6557</wp:posOffset>
                </wp:positionH>
                <wp:positionV relativeFrom="paragraph">
                  <wp:posOffset>652283</wp:posOffset>
                </wp:positionV>
                <wp:extent cx="3799840" cy="23431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9840" cy="234315"/>
                        </a:xfrm>
                        <a:prstGeom prst="rect">
                          <a:avLst/>
                        </a:prstGeom>
                        <a:solidFill>
                          <a:srgbClr val="FFFFFF"/>
                        </a:solidFill>
                        <a:ln w="9525">
                          <a:noFill/>
                          <a:miter lim="800000"/>
                          <a:headEnd/>
                          <a:tailEnd/>
                        </a:ln>
                      </wps:spPr>
                      <wps:txbx>
                        <w:txbxContent>
                          <w:p w14:paraId="79924B1E" w14:textId="2DDD0E95" w:rsidR="00F45249" w:rsidRPr="005166EB" w:rsidRDefault="000C1E16" w:rsidP="00F45249">
                            <w:pPr>
                              <w:rPr>
                                <w:sz w:val="20"/>
                                <w:szCs w:val="20"/>
                              </w:rPr>
                            </w:pPr>
                            <w:r>
                              <w:rPr>
                                <w:sz w:val="20"/>
                                <w:szCs w:val="20"/>
                              </w:rPr>
                              <w:t xml:space="preserve">Source: </w:t>
                            </w:r>
                            <w:r w:rsidR="00F45249">
                              <w:rPr>
                                <w:sz w:val="20"/>
                                <w:szCs w:val="20"/>
                              </w:rPr>
                              <w:t>Internal Companies House data and analysis</w:t>
                            </w:r>
                            <w:r w:rsidR="00C058F5">
                              <w:rPr>
                                <w:sz w:val="20"/>
                                <w:szCs w:val="20"/>
                              </w:rPr>
                              <w:t xml:space="preserve"> </w:t>
                            </w:r>
                            <w:r w:rsidR="000E76E4">
                              <w:rPr>
                                <w:sz w:val="20"/>
                                <w:szCs w:val="20"/>
                              </w:rPr>
                              <w:t>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3A778" id="_x0000_s1030" type="#_x0000_t202" style="position:absolute;margin-left:-.5pt;margin-top:51.35pt;width:299.2pt;height:18.45pt;z-index:-25165823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epEQIAAP0DAAAOAAAAZHJzL2Uyb0RvYy54bWysU9tu2zAMfR+wfxD0vjjXNTHiFF26DAO6&#10;C9DtAxRZjoXJokYpsbOvLyW7aba9DdODQIrUEXl4tL7tGsNOCr0GW/DJaMyZshJKbQ8F//5t92bJ&#10;mQ/ClsKAVQU/K89vN69frVuXqynUYEqFjECsz1tX8DoEl2eZl7VqhB+BU5aCFWAjArl4yEoULaE3&#10;JpuOx2+zFrB0CFJ5T6f3fZBvEn5VKRm+VJVXgZmCU20h7Zj2fdyzzVrkBxSu1nIoQ/xDFY3Qlh69&#10;QN2LINgR9V9QjZYIHqowktBkUFVaqtQDdTMZ/9HNYy2cSr0QOd5daPL/D1Z+Pj26r8hC9w46GmBq&#10;wrsHkD88s7CthT2oO0RoayVKengSKcta5/PhaqTa5z6C7NtPUNKQxTFAAuoqbCIr1CcjdBrA+UK6&#10;6gKTdDi7Wa2WcwpJik1n89lkkZ4Q+fNthz58UNCwaBQcaagJXZwefIjViPw5JT7mwehyp41JDh72&#10;W4PsJEgAu7QG9N/SjGVtwVeL6SIhW4j3kzYaHUigRjcFX47j6iUT2Xhvy5QShDa9TZUYO9ATGem5&#10;Cd2+Y7os+DzejWztoTwTXwi9Hun/kFED/uKsJS0W3P88ClScmY+WOF9N5pGgkJz54mZKDl5H9tcR&#10;YSVBFTxw1pvbkAQf6bBwR7OpdKLtpZKhZNJYYnP4D1HE137Kevm1mycAAAD//wMAUEsDBBQABgAI&#10;AAAAIQBzw3m93gAAAAoBAAAPAAAAZHJzL2Rvd25yZXYueG1sTI9BT4NAEIXvJv6HzZh4Me3S2oIg&#10;S6MmGq+t/QEDTIHIzhJ2W+i/dzzpcd68vPe9fDfbXl1o9J1jA6tlBIq4cnXHjYHj1/viCZQPyDX2&#10;jsnAlTzsitubHLPaTbynyyE0SkLYZ2igDWHItPZVSxb90g3E8ju50WKQc2x0PeIk4bbX6yiKtcWO&#10;paHFgd5aqr4PZ2vg9Dk9bNOp/AjHZL+JX7FLSnc15v5ufnkGFWgOf2b4xRd0KISpdGeuveoNLFYy&#10;JYgerRNQYtimyQZUKcpjGoMucv1/QvEDAAD//wMAUEsBAi0AFAAGAAgAAAAhALaDOJL+AAAA4QEA&#10;ABMAAAAAAAAAAAAAAAAAAAAAAFtDb250ZW50X1R5cGVzXS54bWxQSwECLQAUAAYACAAAACEAOP0h&#10;/9YAAACUAQAACwAAAAAAAAAAAAAAAAAvAQAAX3JlbHMvLnJlbHNQSwECLQAUAAYACAAAACEAXgxX&#10;qRECAAD9AwAADgAAAAAAAAAAAAAAAAAuAgAAZHJzL2Uyb0RvYy54bWxQSwECLQAUAAYACAAAACEA&#10;c8N5vd4AAAAKAQAADwAAAAAAAAAAAAAAAABrBAAAZHJzL2Rvd25yZXYueG1sUEsFBgAAAAAEAAQA&#10;8wAAAHYFAAAAAA==&#10;" stroked="f">
                <v:textbox>
                  <w:txbxContent>
                    <w:p w14:paraId="79924B1E" w14:textId="2DDD0E95" w:rsidR="00F45249" w:rsidRPr="005166EB" w:rsidRDefault="000C1E16" w:rsidP="00F45249">
                      <w:pPr>
                        <w:rPr>
                          <w:sz w:val="20"/>
                          <w:szCs w:val="20"/>
                        </w:rPr>
                      </w:pPr>
                      <w:r>
                        <w:rPr>
                          <w:sz w:val="20"/>
                          <w:szCs w:val="20"/>
                        </w:rPr>
                        <w:t xml:space="preserve">Source: </w:t>
                      </w:r>
                      <w:r w:rsidR="00F45249">
                        <w:rPr>
                          <w:sz w:val="20"/>
                          <w:szCs w:val="20"/>
                        </w:rPr>
                        <w:t>Internal Companies House data and analysis</w:t>
                      </w:r>
                      <w:r w:rsidR="00C058F5">
                        <w:rPr>
                          <w:sz w:val="20"/>
                          <w:szCs w:val="20"/>
                        </w:rPr>
                        <w:t xml:space="preserve"> </w:t>
                      </w:r>
                      <w:r w:rsidR="000E76E4">
                        <w:rPr>
                          <w:sz w:val="20"/>
                          <w:szCs w:val="20"/>
                        </w:rPr>
                        <w:t>2022</w:t>
                      </w:r>
                    </w:p>
                  </w:txbxContent>
                </v:textbox>
                <w10:wrap anchorx="margin"/>
              </v:shape>
            </w:pict>
          </mc:Fallback>
        </mc:AlternateContent>
      </w:r>
    </w:p>
    <w:p w14:paraId="46F62693" w14:textId="642C0378" w:rsidR="00B47082" w:rsidRPr="0006249B" w:rsidRDefault="00B47082" w:rsidP="00BF6627">
      <w:pPr>
        <w:spacing w:line="276" w:lineRule="auto"/>
        <w:rPr>
          <w:rFonts w:cs="Arial"/>
        </w:rPr>
      </w:pPr>
    </w:p>
    <w:p w14:paraId="0B9CF590" w14:textId="4590B187" w:rsidR="001E7EFA" w:rsidRPr="0006249B" w:rsidRDefault="00D63D75" w:rsidP="00BF6627">
      <w:pPr>
        <w:pStyle w:val="ListParagraph"/>
        <w:numPr>
          <w:ilvl w:val="0"/>
          <w:numId w:val="12"/>
        </w:numPr>
        <w:spacing w:line="276" w:lineRule="auto"/>
        <w:rPr>
          <w:rFonts w:cs="Arial"/>
        </w:rPr>
      </w:pPr>
      <w:r w:rsidRPr="00BF6627">
        <w:rPr>
          <w:rFonts w:cs="Arial"/>
        </w:rPr>
        <w:t>V</w:t>
      </w:r>
      <w:r w:rsidR="00CB0C88" w:rsidRPr="0006249B">
        <w:rPr>
          <w:rFonts w:cs="Arial"/>
        </w:rPr>
        <w:t xml:space="preserve">olumes were higher in 2016/17 due to the implementation of the Fourth-Anti Money Laundering Directive 2016. Following implementation there was a </w:t>
      </w:r>
      <w:r w:rsidR="001E0452" w:rsidRPr="0006249B">
        <w:rPr>
          <w:rFonts w:cs="Arial"/>
        </w:rPr>
        <w:t>twelve</w:t>
      </w:r>
      <w:r w:rsidR="00CB0C88" w:rsidRPr="0006249B">
        <w:rPr>
          <w:rFonts w:cs="Arial"/>
        </w:rPr>
        <w:t xml:space="preserve">-month transition period for all existing companies to inform </w:t>
      </w:r>
      <w:r w:rsidR="005D077F" w:rsidRPr="0006249B">
        <w:rPr>
          <w:rFonts w:cs="Arial"/>
        </w:rPr>
        <w:t xml:space="preserve">Companies House </w:t>
      </w:r>
      <w:r w:rsidR="00CB0C88" w:rsidRPr="0006249B">
        <w:rPr>
          <w:rFonts w:cs="Arial"/>
        </w:rPr>
        <w:t xml:space="preserve">of their PSC with new incorporations informing us upon incorporation, which caused the spike in new appointments during that period. </w:t>
      </w:r>
      <w:r w:rsidR="00C86377" w:rsidRPr="0006249B">
        <w:rPr>
          <w:rFonts w:cs="Arial"/>
        </w:rPr>
        <w:t>We therefore exclude 2016/17 data</w:t>
      </w:r>
      <w:r w:rsidR="00417D32" w:rsidRPr="0006249B">
        <w:rPr>
          <w:rFonts w:cs="Arial"/>
        </w:rPr>
        <w:t xml:space="preserve"> from our estimates</w:t>
      </w:r>
      <w:r w:rsidR="00C86377" w:rsidRPr="0006249B">
        <w:rPr>
          <w:rFonts w:cs="Arial"/>
        </w:rPr>
        <w:t xml:space="preserve">. </w:t>
      </w:r>
    </w:p>
    <w:p w14:paraId="5D5BDBE3" w14:textId="77777777" w:rsidR="00CB0C88" w:rsidRPr="0006249B" w:rsidRDefault="00CB0C88" w:rsidP="00BF6627">
      <w:pPr>
        <w:spacing w:line="276" w:lineRule="auto"/>
        <w:rPr>
          <w:rFonts w:cs="Arial"/>
        </w:rPr>
      </w:pPr>
    </w:p>
    <w:p w14:paraId="79271BC1" w14:textId="3E4DF34A" w:rsidR="002D4567" w:rsidRPr="0006249B" w:rsidRDefault="00C821DF" w:rsidP="00BF6627">
      <w:pPr>
        <w:pStyle w:val="ListParagraph"/>
        <w:numPr>
          <w:ilvl w:val="0"/>
          <w:numId w:val="12"/>
        </w:numPr>
        <w:spacing w:line="276" w:lineRule="auto"/>
        <w:rPr>
          <w:rFonts w:cs="Arial"/>
        </w:rPr>
      </w:pPr>
      <w:r w:rsidRPr="0006249B">
        <w:rPr>
          <w:rFonts w:cs="Arial"/>
        </w:rPr>
        <w:t>As</w:t>
      </w:r>
      <w:r w:rsidR="006A4F5F" w:rsidRPr="0006249B">
        <w:rPr>
          <w:rFonts w:cs="Arial"/>
        </w:rPr>
        <w:t xml:space="preserve"> </w:t>
      </w:r>
      <w:r w:rsidR="00417D32" w:rsidRPr="0006249B">
        <w:rPr>
          <w:rFonts w:cs="Arial"/>
        </w:rPr>
        <w:t>a</w:t>
      </w:r>
      <w:r w:rsidR="00A6216D" w:rsidRPr="0006249B">
        <w:rPr>
          <w:rFonts w:cs="Arial"/>
        </w:rPr>
        <w:t>bove, w</w:t>
      </w:r>
      <w:r w:rsidR="00C86377" w:rsidRPr="0006249B">
        <w:rPr>
          <w:rFonts w:cs="Arial"/>
        </w:rPr>
        <w:t xml:space="preserve">e </w:t>
      </w:r>
      <w:r w:rsidR="00941384" w:rsidRPr="0006249B">
        <w:rPr>
          <w:rFonts w:cs="Arial"/>
        </w:rPr>
        <w:t xml:space="preserve">again </w:t>
      </w:r>
      <w:r w:rsidR="00CE035A" w:rsidRPr="0006249B">
        <w:rPr>
          <w:rFonts w:cs="Arial"/>
        </w:rPr>
        <w:t>add</w:t>
      </w:r>
      <w:r w:rsidR="00C86377" w:rsidRPr="0006249B">
        <w:rPr>
          <w:rFonts w:cs="Arial"/>
        </w:rPr>
        <w:t xml:space="preserve"> 25% </w:t>
      </w:r>
      <w:r w:rsidR="00CE035A" w:rsidRPr="0006249B">
        <w:rPr>
          <w:rFonts w:cs="Arial"/>
        </w:rPr>
        <w:t>to our low estimate</w:t>
      </w:r>
      <w:r w:rsidR="00C86377" w:rsidRPr="0006249B">
        <w:rPr>
          <w:rFonts w:cs="Arial"/>
        </w:rPr>
        <w:t xml:space="preserve"> for </w:t>
      </w:r>
      <w:r w:rsidR="00BD76F8" w:rsidRPr="0006249B">
        <w:rPr>
          <w:rFonts w:cs="Arial"/>
        </w:rPr>
        <w:t xml:space="preserve">our central </w:t>
      </w:r>
      <w:r w:rsidR="00417D32" w:rsidRPr="0006249B">
        <w:rPr>
          <w:rFonts w:cs="Arial"/>
        </w:rPr>
        <w:t>s</w:t>
      </w:r>
      <w:r w:rsidR="00417D32" w:rsidRPr="00A67E57">
        <w:rPr>
          <w:rFonts w:cs="Arial"/>
        </w:rPr>
        <w:t xml:space="preserve">cenario. </w:t>
      </w:r>
      <w:r w:rsidR="00BD76F8" w:rsidRPr="00A67E57">
        <w:rPr>
          <w:rFonts w:cs="Arial"/>
        </w:rPr>
        <w:t xml:space="preserve">Figure </w:t>
      </w:r>
      <w:r w:rsidR="0062559F" w:rsidRPr="00A67E57">
        <w:rPr>
          <w:rFonts w:cs="Arial"/>
        </w:rPr>
        <w:t>10</w:t>
      </w:r>
      <w:r w:rsidR="00BD76F8" w:rsidRPr="0006249B">
        <w:rPr>
          <w:rFonts w:cs="Arial"/>
        </w:rPr>
        <w:t xml:space="preserve"> below </w:t>
      </w:r>
      <w:r w:rsidR="00BD0D96" w:rsidRPr="0006249B">
        <w:rPr>
          <w:rFonts w:cs="Arial"/>
        </w:rPr>
        <w:t>summarises</w:t>
      </w:r>
      <w:r w:rsidR="00BD76F8" w:rsidRPr="0006249B">
        <w:rPr>
          <w:rFonts w:cs="Arial"/>
        </w:rPr>
        <w:t xml:space="preserve"> our estimates for the </w:t>
      </w:r>
      <w:r w:rsidR="00810A98" w:rsidRPr="0006249B">
        <w:rPr>
          <w:rFonts w:cs="Arial"/>
        </w:rPr>
        <w:t xml:space="preserve">number of new individuals who will need to </w:t>
      </w:r>
      <w:r w:rsidR="00F5512D" w:rsidRPr="0006249B">
        <w:rPr>
          <w:rFonts w:cs="Arial"/>
        </w:rPr>
        <w:t>identity</w:t>
      </w:r>
      <w:r w:rsidR="00810A98" w:rsidRPr="0006249B">
        <w:rPr>
          <w:rFonts w:cs="Arial"/>
        </w:rPr>
        <w:t xml:space="preserve"> verify each year.</w:t>
      </w:r>
    </w:p>
    <w:p w14:paraId="30A0F7F3" w14:textId="77777777" w:rsidR="008B61C3" w:rsidRPr="0006249B" w:rsidRDefault="008B61C3" w:rsidP="00BF6627">
      <w:pPr>
        <w:pStyle w:val="ListParagraph"/>
        <w:spacing w:line="276" w:lineRule="auto"/>
        <w:rPr>
          <w:rFonts w:cs="Arial"/>
        </w:rPr>
      </w:pPr>
    </w:p>
    <w:p w14:paraId="4C032B4D" w14:textId="1F3E0E73" w:rsidR="008B61C3" w:rsidRPr="0006249B" w:rsidRDefault="008B61C3" w:rsidP="00BF6627">
      <w:pPr>
        <w:spacing w:line="276" w:lineRule="auto"/>
        <w:rPr>
          <w:rFonts w:cs="Arial"/>
        </w:rPr>
      </w:pPr>
      <w:r w:rsidRPr="0006249B">
        <w:rPr>
          <w:rFonts w:cs="Arial"/>
          <w:b/>
          <w:bCs/>
        </w:rPr>
        <w:t xml:space="preserve">Figure </w:t>
      </w:r>
      <w:r w:rsidR="0062559F" w:rsidRPr="0006249B">
        <w:rPr>
          <w:rFonts w:cs="Arial"/>
          <w:b/>
          <w:bCs/>
        </w:rPr>
        <w:t>10</w:t>
      </w:r>
      <w:r w:rsidRPr="0006249B">
        <w:rPr>
          <w:rFonts w:cs="Arial"/>
          <w:b/>
          <w:bCs/>
        </w:rPr>
        <w:t>: Estimated flow of new unique officers on the register each ye</w:t>
      </w:r>
      <w:r w:rsidR="00A56C8F" w:rsidRPr="0006249B">
        <w:rPr>
          <w:rFonts w:cs="Arial"/>
          <w:b/>
          <w:bCs/>
        </w:rPr>
        <w:t>ar</w:t>
      </w:r>
    </w:p>
    <w:tbl>
      <w:tblPr>
        <w:tblW w:w="6373" w:type="dxa"/>
        <w:tblInd w:w="-10" w:type="dxa"/>
        <w:tblLook w:val="04A0" w:firstRow="1" w:lastRow="0" w:firstColumn="1" w:lastColumn="0" w:noHBand="0" w:noVBand="1"/>
      </w:tblPr>
      <w:tblGrid>
        <w:gridCol w:w="2093"/>
        <w:gridCol w:w="4280"/>
      </w:tblGrid>
      <w:tr w:rsidR="00243E8C" w:rsidRPr="0006249B" w14:paraId="0F5E246D" w14:textId="77777777" w:rsidTr="0096301C">
        <w:trPr>
          <w:trHeight w:val="247"/>
        </w:trPr>
        <w:tc>
          <w:tcPr>
            <w:tcW w:w="6373" w:type="dxa"/>
            <w:gridSpan w:val="2"/>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6D090DAA" w14:textId="77777777" w:rsidR="0006221B" w:rsidRPr="0006249B" w:rsidRDefault="0006221B" w:rsidP="00BF6627">
            <w:pPr>
              <w:spacing w:line="276" w:lineRule="auto"/>
              <w:jc w:val="center"/>
              <w:rPr>
                <w:rFonts w:cs="Arial"/>
                <w:b/>
                <w:bCs/>
                <w:color w:val="000000"/>
                <w:lang w:eastAsia="en-GB"/>
              </w:rPr>
            </w:pPr>
            <w:r w:rsidRPr="0006249B">
              <w:rPr>
                <w:rFonts w:cs="Arial"/>
                <w:b/>
                <w:bCs/>
                <w:color w:val="FFFFFF" w:themeColor="background1"/>
                <w:lang w:eastAsia="en-GB"/>
              </w:rPr>
              <w:t>Flow of officers per year</w:t>
            </w:r>
          </w:p>
        </w:tc>
      </w:tr>
      <w:tr w:rsidR="00243E8C" w:rsidRPr="0006249B" w14:paraId="5BF1E630" w14:textId="77777777" w:rsidTr="0096301C">
        <w:trPr>
          <w:trHeight w:val="247"/>
        </w:trPr>
        <w:tc>
          <w:tcPr>
            <w:tcW w:w="2093" w:type="dxa"/>
            <w:tcBorders>
              <w:top w:val="nil"/>
              <w:left w:val="single" w:sz="8" w:space="0" w:color="auto"/>
              <w:bottom w:val="single" w:sz="4" w:space="0" w:color="auto"/>
              <w:right w:val="single" w:sz="4" w:space="0" w:color="auto"/>
            </w:tcBorders>
            <w:shd w:val="clear" w:color="auto" w:fill="auto"/>
            <w:noWrap/>
            <w:vAlign w:val="bottom"/>
            <w:hideMark/>
          </w:tcPr>
          <w:p w14:paraId="29A83234" w14:textId="77777777" w:rsidR="0006221B" w:rsidRPr="0006249B" w:rsidRDefault="0006221B" w:rsidP="00BF6627">
            <w:pPr>
              <w:spacing w:line="276" w:lineRule="auto"/>
              <w:rPr>
                <w:rFonts w:cs="Arial"/>
                <w:color w:val="000000"/>
                <w:lang w:eastAsia="en-GB"/>
              </w:rPr>
            </w:pPr>
            <w:r w:rsidRPr="0006249B">
              <w:rPr>
                <w:rFonts w:cs="Arial"/>
                <w:color w:val="000000"/>
                <w:lang w:eastAsia="en-GB"/>
              </w:rPr>
              <w:t>Low</w:t>
            </w:r>
          </w:p>
        </w:tc>
        <w:tc>
          <w:tcPr>
            <w:tcW w:w="4279" w:type="dxa"/>
            <w:tcBorders>
              <w:top w:val="nil"/>
              <w:left w:val="nil"/>
              <w:bottom w:val="single" w:sz="4" w:space="0" w:color="auto"/>
              <w:right w:val="single" w:sz="4" w:space="0" w:color="auto"/>
            </w:tcBorders>
            <w:shd w:val="clear" w:color="auto" w:fill="auto"/>
            <w:noWrap/>
            <w:vAlign w:val="bottom"/>
            <w:hideMark/>
          </w:tcPr>
          <w:p w14:paraId="349ACF1B" w14:textId="06166F93" w:rsidR="0006221B" w:rsidRPr="0006249B" w:rsidRDefault="0006221B" w:rsidP="00BF6627">
            <w:pPr>
              <w:spacing w:line="276" w:lineRule="auto"/>
              <w:jc w:val="center"/>
              <w:rPr>
                <w:rFonts w:cs="Arial"/>
                <w:color w:val="000000"/>
                <w:lang w:eastAsia="en-GB"/>
              </w:rPr>
            </w:pPr>
            <w:r w:rsidRPr="0006249B">
              <w:rPr>
                <w:rFonts w:cs="Arial"/>
                <w:color w:val="000000"/>
                <w:lang w:eastAsia="en-GB"/>
              </w:rPr>
              <w:t>65</w:t>
            </w:r>
            <w:r w:rsidR="006E702C">
              <w:rPr>
                <w:rFonts w:cs="Arial"/>
                <w:color w:val="000000"/>
                <w:lang w:eastAsia="en-GB"/>
              </w:rPr>
              <w:t>6</w:t>
            </w:r>
            <w:r w:rsidRPr="0006249B">
              <w:rPr>
                <w:rFonts w:cs="Arial"/>
                <w:color w:val="000000"/>
                <w:lang w:eastAsia="en-GB"/>
              </w:rPr>
              <w:t>,</w:t>
            </w:r>
            <w:r w:rsidR="006E702C">
              <w:rPr>
                <w:rFonts w:cs="Arial"/>
                <w:color w:val="000000"/>
                <w:lang w:eastAsia="en-GB"/>
              </w:rPr>
              <w:t>000</w:t>
            </w:r>
          </w:p>
        </w:tc>
      </w:tr>
      <w:tr w:rsidR="00243E8C" w:rsidRPr="0006249B" w14:paraId="4FAB3375" w14:textId="77777777" w:rsidTr="0096301C">
        <w:trPr>
          <w:trHeight w:val="247"/>
        </w:trPr>
        <w:tc>
          <w:tcPr>
            <w:tcW w:w="2093" w:type="dxa"/>
            <w:tcBorders>
              <w:top w:val="nil"/>
              <w:left w:val="single" w:sz="8" w:space="0" w:color="auto"/>
              <w:bottom w:val="single" w:sz="4" w:space="0" w:color="auto"/>
              <w:right w:val="single" w:sz="4" w:space="0" w:color="auto"/>
            </w:tcBorders>
            <w:shd w:val="clear" w:color="auto" w:fill="auto"/>
            <w:noWrap/>
            <w:vAlign w:val="bottom"/>
            <w:hideMark/>
          </w:tcPr>
          <w:p w14:paraId="79E5FE26" w14:textId="77777777" w:rsidR="0006221B" w:rsidRPr="0006249B" w:rsidRDefault="0006221B" w:rsidP="00BF6627">
            <w:pPr>
              <w:spacing w:line="276" w:lineRule="auto"/>
              <w:rPr>
                <w:rFonts w:cs="Arial"/>
                <w:color w:val="000000"/>
                <w:lang w:eastAsia="en-GB"/>
              </w:rPr>
            </w:pPr>
            <w:r w:rsidRPr="0006249B">
              <w:rPr>
                <w:rFonts w:cs="Arial"/>
                <w:color w:val="000000"/>
                <w:lang w:eastAsia="en-GB"/>
              </w:rPr>
              <w:t>Central</w:t>
            </w:r>
          </w:p>
        </w:tc>
        <w:tc>
          <w:tcPr>
            <w:tcW w:w="4279" w:type="dxa"/>
            <w:tcBorders>
              <w:top w:val="nil"/>
              <w:left w:val="nil"/>
              <w:bottom w:val="single" w:sz="4" w:space="0" w:color="auto"/>
              <w:right w:val="single" w:sz="4" w:space="0" w:color="auto"/>
            </w:tcBorders>
            <w:shd w:val="clear" w:color="auto" w:fill="auto"/>
            <w:noWrap/>
            <w:vAlign w:val="bottom"/>
            <w:hideMark/>
          </w:tcPr>
          <w:p w14:paraId="0753EE45" w14:textId="486DF199" w:rsidR="0006221B" w:rsidRPr="0006249B" w:rsidRDefault="0006221B" w:rsidP="00BF6627">
            <w:pPr>
              <w:spacing w:line="276" w:lineRule="auto"/>
              <w:jc w:val="center"/>
              <w:rPr>
                <w:rFonts w:cs="Arial"/>
                <w:color w:val="000000"/>
                <w:lang w:eastAsia="en-GB"/>
              </w:rPr>
            </w:pPr>
            <w:r w:rsidRPr="0006249B">
              <w:rPr>
                <w:rFonts w:cs="Arial"/>
                <w:color w:val="000000"/>
                <w:lang w:eastAsia="en-GB"/>
              </w:rPr>
              <w:t>85</w:t>
            </w:r>
            <w:r w:rsidR="006E702C">
              <w:rPr>
                <w:rFonts w:cs="Arial"/>
                <w:color w:val="000000"/>
                <w:lang w:eastAsia="en-GB"/>
              </w:rPr>
              <w:t>8</w:t>
            </w:r>
            <w:r w:rsidRPr="0006249B">
              <w:rPr>
                <w:rFonts w:cs="Arial"/>
                <w:color w:val="000000"/>
                <w:lang w:eastAsia="en-GB"/>
              </w:rPr>
              <w:t>,</w:t>
            </w:r>
            <w:r w:rsidR="006E702C">
              <w:rPr>
                <w:rFonts w:cs="Arial"/>
                <w:color w:val="000000"/>
                <w:lang w:eastAsia="en-GB"/>
              </w:rPr>
              <w:t>000</w:t>
            </w:r>
          </w:p>
        </w:tc>
      </w:tr>
      <w:tr w:rsidR="00243E8C" w:rsidRPr="0006249B" w14:paraId="75CC7C11" w14:textId="77777777" w:rsidTr="0096301C">
        <w:trPr>
          <w:trHeight w:val="247"/>
        </w:trPr>
        <w:tc>
          <w:tcPr>
            <w:tcW w:w="2093" w:type="dxa"/>
            <w:tcBorders>
              <w:top w:val="nil"/>
              <w:left w:val="single" w:sz="8" w:space="0" w:color="auto"/>
              <w:bottom w:val="single" w:sz="4" w:space="0" w:color="auto"/>
              <w:right w:val="single" w:sz="4" w:space="0" w:color="auto"/>
            </w:tcBorders>
            <w:shd w:val="clear" w:color="auto" w:fill="auto"/>
            <w:noWrap/>
            <w:vAlign w:val="bottom"/>
            <w:hideMark/>
          </w:tcPr>
          <w:p w14:paraId="289ADA88" w14:textId="77777777" w:rsidR="0006221B" w:rsidRPr="0006249B" w:rsidRDefault="0006221B" w:rsidP="00BF6627">
            <w:pPr>
              <w:spacing w:line="276" w:lineRule="auto"/>
              <w:rPr>
                <w:rFonts w:cs="Arial"/>
                <w:color w:val="000000"/>
                <w:lang w:eastAsia="en-GB"/>
              </w:rPr>
            </w:pPr>
            <w:r w:rsidRPr="0006249B">
              <w:rPr>
                <w:rFonts w:cs="Arial"/>
                <w:color w:val="000000"/>
                <w:lang w:eastAsia="en-GB"/>
              </w:rPr>
              <w:t>High</w:t>
            </w:r>
          </w:p>
        </w:tc>
        <w:tc>
          <w:tcPr>
            <w:tcW w:w="4279" w:type="dxa"/>
            <w:tcBorders>
              <w:top w:val="nil"/>
              <w:left w:val="nil"/>
              <w:bottom w:val="single" w:sz="4" w:space="0" w:color="auto"/>
              <w:right w:val="single" w:sz="4" w:space="0" w:color="auto"/>
            </w:tcBorders>
            <w:shd w:val="clear" w:color="auto" w:fill="auto"/>
            <w:noWrap/>
            <w:vAlign w:val="bottom"/>
            <w:hideMark/>
          </w:tcPr>
          <w:p w14:paraId="57BE532B" w14:textId="3CDA5552" w:rsidR="0006221B" w:rsidRPr="0006249B" w:rsidRDefault="0006221B" w:rsidP="00BF6627">
            <w:pPr>
              <w:spacing w:line="276" w:lineRule="auto"/>
              <w:jc w:val="center"/>
              <w:rPr>
                <w:rFonts w:cs="Arial"/>
                <w:color w:val="000000"/>
                <w:lang w:eastAsia="en-GB"/>
              </w:rPr>
            </w:pPr>
            <w:r w:rsidRPr="0006249B">
              <w:rPr>
                <w:rFonts w:cs="Arial"/>
                <w:color w:val="000000"/>
                <w:lang w:eastAsia="en-GB"/>
              </w:rPr>
              <w:t>1,464,</w:t>
            </w:r>
            <w:r w:rsidR="006E702C">
              <w:rPr>
                <w:rFonts w:cs="Arial"/>
                <w:color w:val="000000"/>
                <w:lang w:eastAsia="en-GB"/>
              </w:rPr>
              <w:t>000</w:t>
            </w:r>
          </w:p>
        </w:tc>
      </w:tr>
    </w:tbl>
    <w:p w14:paraId="41DAB056" w14:textId="09776A54" w:rsidR="0006221B" w:rsidRPr="0006249B" w:rsidRDefault="000E76E4" w:rsidP="00BF6627">
      <w:pPr>
        <w:spacing w:line="276" w:lineRule="auto"/>
        <w:rPr>
          <w:rFonts w:cs="Arial"/>
          <w:sz w:val="20"/>
          <w:szCs w:val="20"/>
        </w:rPr>
      </w:pPr>
      <w:r w:rsidRPr="0006249B">
        <w:rPr>
          <w:rFonts w:cs="Arial"/>
          <w:sz w:val="20"/>
          <w:szCs w:val="20"/>
        </w:rPr>
        <w:t>Source: Internal Companies House data and analysis 2022</w:t>
      </w:r>
    </w:p>
    <w:p w14:paraId="6DDD8149" w14:textId="77777777" w:rsidR="00BD76F8" w:rsidRPr="0006249B" w:rsidRDefault="00BD76F8" w:rsidP="00BF6627">
      <w:pPr>
        <w:pStyle w:val="ListParagraph"/>
        <w:spacing w:line="276" w:lineRule="auto"/>
        <w:rPr>
          <w:rFonts w:cs="Arial"/>
        </w:rPr>
      </w:pPr>
    </w:p>
    <w:p w14:paraId="66119F09" w14:textId="61318600" w:rsidR="008B721F" w:rsidRPr="0006249B" w:rsidRDefault="008D588B" w:rsidP="00BF6627">
      <w:pPr>
        <w:pStyle w:val="ListParagraph"/>
        <w:numPr>
          <w:ilvl w:val="0"/>
          <w:numId w:val="12"/>
        </w:numPr>
        <w:spacing w:line="276" w:lineRule="auto"/>
        <w:rPr>
          <w:rFonts w:cs="Arial"/>
        </w:rPr>
      </w:pPr>
      <w:r w:rsidRPr="00BF6627">
        <w:rPr>
          <w:rFonts w:cs="Arial"/>
        </w:rPr>
        <w:t>T</w:t>
      </w:r>
      <w:r w:rsidR="00115B1A" w:rsidRPr="0006249B">
        <w:rPr>
          <w:rFonts w:cs="Arial"/>
        </w:rPr>
        <w:t xml:space="preserve">he size of the register has increased </w:t>
      </w:r>
      <w:r w:rsidR="0096301C" w:rsidRPr="0006249B">
        <w:rPr>
          <w:rFonts w:cs="Arial"/>
        </w:rPr>
        <w:t>over time,</w:t>
      </w:r>
      <w:r w:rsidR="00115B1A" w:rsidRPr="0006249B">
        <w:rPr>
          <w:rFonts w:cs="Arial"/>
        </w:rPr>
        <w:t xml:space="preserve"> </w:t>
      </w:r>
      <w:r w:rsidR="00B53001" w:rsidRPr="00BF6627">
        <w:rPr>
          <w:rFonts w:cs="Arial"/>
        </w:rPr>
        <w:t>which raises</w:t>
      </w:r>
      <w:r w:rsidR="00115B1A" w:rsidRPr="0006249B">
        <w:rPr>
          <w:rFonts w:cs="Arial"/>
        </w:rPr>
        <w:t xml:space="preserve"> the question whether our historic estimates of officers should be increased to account for more register activity in the future.</w:t>
      </w:r>
      <w:r w:rsidR="002022CD" w:rsidRPr="0006249B">
        <w:rPr>
          <w:rFonts w:cs="Arial"/>
        </w:rPr>
        <w:t xml:space="preserve"> </w:t>
      </w:r>
      <w:r w:rsidR="00115B1A" w:rsidRPr="0006249B">
        <w:rPr>
          <w:rFonts w:cs="Arial"/>
        </w:rPr>
        <w:t xml:space="preserve">This assumes that </w:t>
      </w:r>
      <w:r w:rsidR="0096301C" w:rsidRPr="0006249B">
        <w:rPr>
          <w:rFonts w:cs="Arial"/>
        </w:rPr>
        <w:t xml:space="preserve">identity </w:t>
      </w:r>
      <w:r w:rsidR="00BA4745" w:rsidRPr="0006249B">
        <w:rPr>
          <w:rFonts w:cs="Arial"/>
        </w:rPr>
        <w:t>verification and other measures in this I</w:t>
      </w:r>
      <w:r w:rsidR="0096301C" w:rsidRPr="0006249B">
        <w:rPr>
          <w:rFonts w:cs="Arial"/>
        </w:rPr>
        <w:t>mpact Assessment</w:t>
      </w:r>
      <w:r w:rsidR="00BA4745" w:rsidRPr="0006249B">
        <w:rPr>
          <w:rFonts w:cs="Arial"/>
        </w:rPr>
        <w:t xml:space="preserve"> have no impact on the number of incorporations. It is possible that t</w:t>
      </w:r>
      <w:r w:rsidR="003B2C24" w:rsidRPr="0006249B">
        <w:rPr>
          <w:rFonts w:cs="Arial"/>
        </w:rPr>
        <w:t>he number of individuals</w:t>
      </w:r>
      <w:r w:rsidR="00F47738" w:rsidRPr="0006249B">
        <w:rPr>
          <w:rFonts w:cs="Arial"/>
        </w:rPr>
        <w:t xml:space="preserve"> (and more widely, companies)</w:t>
      </w:r>
      <w:r w:rsidR="003B2C24" w:rsidRPr="0006249B">
        <w:rPr>
          <w:rFonts w:cs="Arial"/>
        </w:rPr>
        <w:t xml:space="preserve"> on the register post</w:t>
      </w:r>
      <w:r w:rsidR="00976DC2" w:rsidRPr="0006249B">
        <w:rPr>
          <w:rFonts w:cs="Arial"/>
        </w:rPr>
        <w:t>-</w:t>
      </w:r>
      <w:r w:rsidR="003B2C24" w:rsidRPr="0006249B">
        <w:rPr>
          <w:rFonts w:cs="Arial"/>
        </w:rPr>
        <w:t xml:space="preserve">reform may go down due to individuals not wanting to provide further information in line with the new requirements. </w:t>
      </w:r>
      <w:r w:rsidR="00BA4745" w:rsidRPr="0006249B">
        <w:rPr>
          <w:rFonts w:cs="Arial"/>
        </w:rPr>
        <w:t>In contrast</w:t>
      </w:r>
      <w:r w:rsidR="003B2C24" w:rsidRPr="0006249B">
        <w:rPr>
          <w:rFonts w:cs="Arial"/>
        </w:rPr>
        <w:t xml:space="preserve">, more accurate and reliable company data may encourage individuals to incorporate. In the absence of any robust </w:t>
      </w:r>
      <w:r w:rsidR="00360109" w:rsidRPr="0006249B">
        <w:rPr>
          <w:rFonts w:cs="Arial"/>
        </w:rPr>
        <w:t>evidence,</w:t>
      </w:r>
      <w:r w:rsidR="003B2C24" w:rsidRPr="0006249B">
        <w:rPr>
          <w:rFonts w:cs="Arial"/>
        </w:rPr>
        <w:t xml:space="preserve"> we will use previous trends within our</w:t>
      </w:r>
      <w:r w:rsidR="00753D75" w:rsidRPr="0006249B">
        <w:rPr>
          <w:rFonts w:cs="Arial"/>
        </w:rPr>
        <w:t xml:space="preserve"> analysis and monitor this data following implementation ahead of a Post</w:t>
      </w:r>
      <w:r w:rsidR="00105B2B" w:rsidRPr="0006249B">
        <w:rPr>
          <w:rFonts w:cs="Arial"/>
        </w:rPr>
        <w:t>-</w:t>
      </w:r>
      <w:r w:rsidR="00753D75" w:rsidRPr="0006249B">
        <w:rPr>
          <w:rFonts w:cs="Arial"/>
        </w:rPr>
        <w:t>Implementation Review.</w:t>
      </w:r>
    </w:p>
    <w:p w14:paraId="332F018E" w14:textId="77777777" w:rsidR="008B721F" w:rsidRPr="0006249B" w:rsidRDefault="008B721F" w:rsidP="00BF6627">
      <w:pPr>
        <w:spacing w:line="276" w:lineRule="auto"/>
        <w:rPr>
          <w:rFonts w:cs="Arial"/>
        </w:rPr>
      </w:pPr>
    </w:p>
    <w:p w14:paraId="5852A3F4" w14:textId="52A1FE7C" w:rsidR="0006249B" w:rsidRPr="0006249B" w:rsidRDefault="008B721F" w:rsidP="00BF6627">
      <w:pPr>
        <w:pStyle w:val="ListParagraph"/>
        <w:numPr>
          <w:ilvl w:val="0"/>
          <w:numId w:val="12"/>
        </w:numPr>
        <w:spacing w:line="276" w:lineRule="auto"/>
        <w:rPr>
          <w:rFonts w:cs="Arial"/>
        </w:rPr>
      </w:pPr>
      <w:r w:rsidRPr="0006249B">
        <w:rPr>
          <w:rFonts w:cs="Arial"/>
        </w:rPr>
        <w:t xml:space="preserve">Additionally, there was a </w:t>
      </w:r>
      <w:r w:rsidR="00973E47" w:rsidRPr="0006249B">
        <w:rPr>
          <w:rFonts w:cs="Arial"/>
        </w:rPr>
        <w:t xml:space="preserve">notable </w:t>
      </w:r>
      <w:r w:rsidRPr="0006249B">
        <w:rPr>
          <w:rFonts w:cs="Arial"/>
        </w:rPr>
        <w:t xml:space="preserve">increase in the number of incorporations over the </w:t>
      </w:r>
      <w:r w:rsidR="00FD288E" w:rsidRPr="00BF6627">
        <w:rPr>
          <w:rFonts w:cs="Arial"/>
        </w:rPr>
        <w:t xml:space="preserve">Covid-19 </w:t>
      </w:r>
      <w:r w:rsidRPr="0006249B">
        <w:rPr>
          <w:rFonts w:cs="Arial"/>
        </w:rPr>
        <w:t xml:space="preserve">pandemic, which may have led to the increase </w:t>
      </w:r>
      <w:r w:rsidR="00973E47" w:rsidRPr="0006249B">
        <w:rPr>
          <w:rFonts w:cs="Arial"/>
        </w:rPr>
        <w:t xml:space="preserve">in </w:t>
      </w:r>
      <w:r w:rsidRPr="0006249B">
        <w:rPr>
          <w:rFonts w:cs="Arial"/>
        </w:rPr>
        <w:t>seen in 2020/21.</w:t>
      </w:r>
      <w:r w:rsidR="007169E8" w:rsidRPr="0006249B">
        <w:rPr>
          <w:rStyle w:val="FootnoteReference"/>
          <w:rFonts w:cs="Arial"/>
        </w:rPr>
        <w:footnoteReference w:id="56"/>
      </w:r>
      <w:r w:rsidRPr="0006249B">
        <w:rPr>
          <w:rFonts w:cs="Arial"/>
        </w:rPr>
        <w:t xml:space="preserve"> The numbers in 2017-2020 were broadly steady. </w:t>
      </w:r>
      <w:r w:rsidR="006E2D87" w:rsidRPr="0006249B">
        <w:rPr>
          <w:rFonts w:cs="Arial"/>
        </w:rPr>
        <w:t xml:space="preserve">We opt to include 2020/21 in our flow estimates as, despite it being a significantly high increase, it may reflect an increase </w:t>
      </w:r>
      <w:r w:rsidR="00A1344D" w:rsidRPr="0006249B">
        <w:rPr>
          <w:rFonts w:cs="Arial"/>
        </w:rPr>
        <w:t>in incorporations (and thus an increase in unique officers on the register).</w:t>
      </w:r>
    </w:p>
    <w:p w14:paraId="055F58B9" w14:textId="77777777" w:rsidR="00360109" w:rsidRPr="0006249B" w:rsidRDefault="00360109" w:rsidP="00BF6627">
      <w:pPr>
        <w:pStyle w:val="ListParagraph"/>
        <w:spacing w:line="276" w:lineRule="auto"/>
        <w:ind w:left="567"/>
        <w:rPr>
          <w:rFonts w:cs="Arial"/>
          <w:i/>
          <w:iCs/>
        </w:rPr>
      </w:pPr>
    </w:p>
    <w:p w14:paraId="29905BCB" w14:textId="54922341" w:rsidR="000D18EE" w:rsidRPr="0006249B" w:rsidRDefault="000D18EE" w:rsidP="00BF6627">
      <w:pPr>
        <w:spacing w:line="276" w:lineRule="auto"/>
        <w:rPr>
          <w:rFonts w:cs="Arial"/>
          <w:i/>
          <w:iCs/>
        </w:rPr>
      </w:pPr>
      <w:r w:rsidRPr="0006249B">
        <w:rPr>
          <w:rFonts w:cs="Arial"/>
          <w:i/>
          <w:iCs/>
        </w:rPr>
        <w:t>For non-Anti Money Laundering</w:t>
      </w:r>
      <w:r w:rsidR="0090661D" w:rsidRPr="0006249B">
        <w:rPr>
          <w:rFonts w:cs="Arial"/>
          <w:i/>
          <w:iCs/>
        </w:rPr>
        <w:t xml:space="preserve"> </w:t>
      </w:r>
      <w:r w:rsidR="004C53EC" w:rsidRPr="0006249B">
        <w:rPr>
          <w:rFonts w:cs="Arial"/>
          <w:i/>
          <w:iCs/>
        </w:rPr>
        <w:t xml:space="preserve">(AML) </w:t>
      </w:r>
      <w:r w:rsidRPr="0006249B">
        <w:rPr>
          <w:rFonts w:cs="Arial"/>
          <w:i/>
          <w:iCs/>
        </w:rPr>
        <w:t xml:space="preserve">registered presenters to Companies House </w:t>
      </w:r>
    </w:p>
    <w:p w14:paraId="3FBE062B" w14:textId="77777777" w:rsidR="000D18EE" w:rsidRPr="0006249B" w:rsidRDefault="000D18EE" w:rsidP="00BF6627">
      <w:pPr>
        <w:spacing w:line="276" w:lineRule="auto"/>
        <w:rPr>
          <w:rFonts w:cs="Arial"/>
          <w:lang w:eastAsia="en-GB"/>
        </w:rPr>
      </w:pPr>
    </w:p>
    <w:p w14:paraId="77FF7BDB" w14:textId="782212D4" w:rsidR="000D18EE" w:rsidRPr="0006249B" w:rsidRDefault="000D18EE" w:rsidP="00BF6627">
      <w:pPr>
        <w:pStyle w:val="ListParagraph"/>
        <w:numPr>
          <w:ilvl w:val="0"/>
          <w:numId w:val="12"/>
        </w:numPr>
        <w:spacing w:line="276" w:lineRule="auto"/>
        <w:rPr>
          <w:rFonts w:cs="Arial"/>
          <w:spacing w:val="-2"/>
          <w:lang w:eastAsia="en-GB"/>
        </w:rPr>
      </w:pPr>
      <w:r w:rsidRPr="0006249B">
        <w:rPr>
          <w:rFonts w:cs="Arial"/>
          <w:spacing w:val="-2"/>
          <w:lang w:eastAsia="en-GB"/>
        </w:rPr>
        <w:t>In many companies, especially small and micro-businesses,</w:t>
      </w:r>
      <w:r w:rsidR="0069532C" w:rsidRPr="0006249B">
        <w:rPr>
          <w:rFonts w:cs="Arial"/>
          <w:spacing w:val="-2"/>
          <w:lang w:eastAsia="en-GB"/>
        </w:rPr>
        <w:t xml:space="preserve"> </w:t>
      </w:r>
      <w:r w:rsidRPr="0006249B">
        <w:rPr>
          <w:rFonts w:cs="Arial"/>
          <w:spacing w:val="-2"/>
          <w:lang w:eastAsia="en-GB"/>
        </w:rPr>
        <w:t xml:space="preserve">it is the director who submits filings. Larger companies may have dedicated resource, such as company secretaries, who </w:t>
      </w:r>
      <w:r w:rsidRPr="0006249B">
        <w:rPr>
          <w:rFonts w:cs="Arial"/>
          <w:spacing w:val="-2"/>
          <w:lang w:eastAsia="en-GB"/>
        </w:rPr>
        <w:lastRenderedPageBreak/>
        <w:t xml:space="preserve">file on </w:t>
      </w:r>
      <w:r w:rsidR="00615FAD" w:rsidRPr="0006249B">
        <w:rPr>
          <w:rFonts w:cs="Arial"/>
          <w:lang w:eastAsia="en-GB"/>
        </w:rPr>
        <w:t>a director’s</w:t>
      </w:r>
      <w:r w:rsidRPr="0006249B">
        <w:rPr>
          <w:rFonts w:cs="Arial"/>
          <w:spacing w:val="-2"/>
          <w:lang w:eastAsia="en-GB"/>
        </w:rPr>
        <w:t xml:space="preserve"> behalf. </w:t>
      </w:r>
      <w:r w:rsidR="00454D12" w:rsidRPr="0006249B">
        <w:rPr>
          <w:rFonts w:cs="Arial"/>
          <w:spacing w:val="-2"/>
          <w:lang w:eastAsia="en-GB"/>
        </w:rPr>
        <w:t>In this scenario, t</w:t>
      </w:r>
      <w:r w:rsidRPr="0006249B">
        <w:rPr>
          <w:rFonts w:cs="Arial"/>
          <w:spacing w:val="-2"/>
          <w:lang w:eastAsia="en-GB"/>
        </w:rPr>
        <w:t>o submit a filing, company secretaries will need to have verified their identities</w:t>
      </w:r>
      <w:r w:rsidR="00135436" w:rsidRPr="0006249B">
        <w:rPr>
          <w:rFonts w:cs="Arial"/>
          <w:lang w:eastAsia="en-GB"/>
        </w:rPr>
        <w:t xml:space="preserve"> as presenters</w:t>
      </w:r>
      <w:r w:rsidR="007766EE" w:rsidRPr="0006249B">
        <w:rPr>
          <w:rFonts w:cs="Arial"/>
          <w:lang w:eastAsia="en-GB"/>
        </w:rPr>
        <w:t>.</w:t>
      </w:r>
    </w:p>
    <w:p w14:paraId="1F3F7167" w14:textId="77777777" w:rsidR="000D18EE" w:rsidRPr="0006249B" w:rsidRDefault="000D18EE" w:rsidP="00BF6627">
      <w:pPr>
        <w:spacing w:line="276" w:lineRule="auto"/>
        <w:rPr>
          <w:rFonts w:cs="Arial"/>
          <w:spacing w:val="-2"/>
          <w:lang w:eastAsia="en-GB"/>
        </w:rPr>
      </w:pPr>
    </w:p>
    <w:p w14:paraId="5FEE452C" w14:textId="6C48970E" w:rsidR="000D18EE" w:rsidRPr="0006249B" w:rsidRDefault="000D18EE" w:rsidP="00BF6627">
      <w:pPr>
        <w:pStyle w:val="ListParagraph"/>
        <w:numPr>
          <w:ilvl w:val="0"/>
          <w:numId w:val="12"/>
        </w:numPr>
        <w:spacing w:line="276" w:lineRule="auto"/>
        <w:rPr>
          <w:rFonts w:cs="Arial"/>
          <w:spacing w:val="-2"/>
          <w:lang w:eastAsia="en-GB"/>
        </w:rPr>
      </w:pPr>
      <w:r w:rsidRPr="0006249B">
        <w:rPr>
          <w:rFonts w:cs="Arial"/>
          <w:spacing w:val="-2"/>
          <w:lang w:eastAsia="en-GB"/>
        </w:rPr>
        <w:t>We were unable to obtain any data on the number of presenters from both desk-based research and Companies House</w:t>
      </w:r>
      <w:r w:rsidR="0081121F">
        <w:rPr>
          <w:rFonts w:cs="Arial"/>
          <w:lang w:eastAsia="en-GB"/>
        </w:rPr>
        <w:t xml:space="preserve">. </w:t>
      </w:r>
      <w:r w:rsidR="0081121F">
        <w:rPr>
          <w:rFonts w:cs="Arial"/>
          <w:spacing w:val="-2"/>
          <w:lang w:eastAsia="en-GB"/>
        </w:rPr>
        <w:t>It</w:t>
      </w:r>
      <w:r w:rsidRPr="0006249B">
        <w:rPr>
          <w:rFonts w:cs="Arial"/>
          <w:spacing w:val="-2"/>
          <w:lang w:eastAsia="en-GB"/>
        </w:rPr>
        <w:t xml:space="preserve"> is not possible to accurately tell who in a company is a non-AML presenter because of the many roles that fall under the categorisation. Essentially, any company employee that is permitted by their employer to file on behalf of their company could be classed as a non-AML presenter.</w:t>
      </w:r>
    </w:p>
    <w:p w14:paraId="52E09122" w14:textId="77777777" w:rsidR="000D18EE" w:rsidRPr="0006249B" w:rsidRDefault="000D18EE" w:rsidP="00BF6627">
      <w:pPr>
        <w:spacing w:line="276" w:lineRule="auto"/>
        <w:rPr>
          <w:rFonts w:cs="Arial"/>
          <w:spacing w:val="-2"/>
          <w:lang w:eastAsia="en-GB"/>
        </w:rPr>
      </w:pPr>
    </w:p>
    <w:p w14:paraId="0C2CB1A0" w14:textId="7062280B" w:rsidR="000D18EE" w:rsidRPr="0006249B" w:rsidRDefault="000D18EE" w:rsidP="00BF6627">
      <w:pPr>
        <w:pStyle w:val="ListParagraph"/>
        <w:numPr>
          <w:ilvl w:val="0"/>
          <w:numId w:val="12"/>
        </w:numPr>
        <w:spacing w:line="276" w:lineRule="auto"/>
        <w:rPr>
          <w:rFonts w:cs="Arial"/>
          <w:spacing w:val="-2"/>
          <w:lang w:eastAsia="en-GB"/>
        </w:rPr>
      </w:pPr>
      <w:r w:rsidRPr="0006249B">
        <w:rPr>
          <w:rFonts w:cs="Arial"/>
          <w:spacing w:val="-2"/>
          <w:lang w:eastAsia="en-GB"/>
        </w:rPr>
        <w:t>Therefore, we make two</w:t>
      </w:r>
      <w:r w:rsidR="00D33E25" w:rsidRPr="0006249B">
        <w:rPr>
          <w:rFonts w:cs="Arial"/>
          <w:lang w:eastAsia="en-GB"/>
        </w:rPr>
        <w:t xml:space="preserve"> </w:t>
      </w:r>
      <w:r w:rsidRPr="0006249B">
        <w:rPr>
          <w:rFonts w:cs="Arial"/>
          <w:spacing w:val="-2"/>
          <w:lang w:eastAsia="en-GB"/>
        </w:rPr>
        <w:t xml:space="preserve">assumptions: </w:t>
      </w:r>
      <w:r w:rsidR="004E430D" w:rsidRPr="0006249B">
        <w:rPr>
          <w:rFonts w:cs="Arial"/>
          <w:spacing w:val="-2"/>
          <w:lang w:eastAsia="en-GB"/>
        </w:rPr>
        <w:br/>
      </w:r>
    </w:p>
    <w:p w14:paraId="5F63C8F4" w14:textId="7F3EE92D" w:rsidR="002B0934" w:rsidRPr="0006249B" w:rsidRDefault="000D18EE" w:rsidP="00BF6627">
      <w:pPr>
        <w:pStyle w:val="ListParagraph"/>
        <w:numPr>
          <w:ilvl w:val="0"/>
          <w:numId w:val="31"/>
        </w:numPr>
        <w:spacing w:line="276" w:lineRule="auto"/>
        <w:ind w:left="1080"/>
        <w:rPr>
          <w:rFonts w:cs="Arial"/>
          <w:spacing w:val="-2"/>
          <w:lang w:eastAsia="en-GB"/>
        </w:rPr>
      </w:pPr>
      <w:r w:rsidRPr="0006249B">
        <w:rPr>
          <w:rFonts w:cs="Arial"/>
          <w:spacing w:val="-2"/>
          <w:lang w:eastAsia="en-GB"/>
        </w:rPr>
        <w:t xml:space="preserve">That </w:t>
      </w:r>
      <w:r w:rsidR="00BD7966" w:rsidRPr="0006249B">
        <w:rPr>
          <w:rFonts w:cs="Arial"/>
          <w:spacing w:val="-2"/>
          <w:lang w:eastAsia="en-GB"/>
        </w:rPr>
        <w:t xml:space="preserve">it would </w:t>
      </w:r>
      <w:r w:rsidRPr="0006249B">
        <w:rPr>
          <w:rFonts w:cs="Arial"/>
          <w:spacing w:val="-2"/>
          <w:lang w:eastAsia="en-GB"/>
        </w:rPr>
        <w:t>only</w:t>
      </w:r>
      <w:r w:rsidR="00BD7966" w:rsidRPr="0006249B">
        <w:rPr>
          <w:rFonts w:cs="Arial"/>
          <w:spacing w:val="-2"/>
          <w:lang w:eastAsia="en-GB"/>
        </w:rPr>
        <w:t xml:space="preserve"> be</w:t>
      </w:r>
      <w:r w:rsidRPr="0006249B">
        <w:rPr>
          <w:rFonts w:cs="Arial"/>
          <w:spacing w:val="-2"/>
          <w:lang w:eastAsia="en-GB"/>
        </w:rPr>
        <w:t xml:space="preserve"> </w:t>
      </w:r>
      <w:r w:rsidR="00282779" w:rsidRPr="0006249B">
        <w:rPr>
          <w:rFonts w:cs="Arial"/>
          <w:spacing w:val="-2"/>
          <w:lang w:eastAsia="en-GB"/>
        </w:rPr>
        <w:t>medium and large</w:t>
      </w:r>
      <w:r w:rsidRPr="0006249B">
        <w:rPr>
          <w:rFonts w:cs="Arial"/>
          <w:spacing w:val="-2"/>
          <w:lang w:eastAsia="en-GB"/>
        </w:rPr>
        <w:t xml:space="preserve"> UK companies </w:t>
      </w:r>
      <w:r w:rsidR="00397A06" w:rsidRPr="0006249B">
        <w:rPr>
          <w:rFonts w:cs="Arial"/>
          <w:spacing w:val="-2"/>
          <w:lang w:eastAsia="en-GB"/>
        </w:rPr>
        <w:t xml:space="preserve">who </w:t>
      </w:r>
      <w:r w:rsidRPr="0006249B">
        <w:rPr>
          <w:rFonts w:cs="Arial"/>
          <w:spacing w:val="-2"/>
          <w:lang w:eastAsia="en-GB"/>
        </w:rPr>
        <w:t xml:space="preserve">would have </w:t>
      </w:r>
      <w:r w:rsidR="00E77D30" w:rsidRPr="0006249B">
        <w:rPr>
          <w:rFonts w:cs="Arial"/>
          <w:spacing w:val="-2"/>
          <w:lang w:eastAsia="en-GB"/>
        </w:rPr>
        <w:t xml:space="preserve">a </w:t>
      </w:r>
      <w:r w:rsidRPr="0006249B">
        <w:rPr>
          <w:rFonts w:cs="Arial"/>
          <w:spacing w:val="-2"/>
          <w:lang w:eastAsia="en-GB"/>
        </w:rPr>
        <w:t xml:space="preserve">non-AML presenter file on their behalf </w:t>
      </w:r>
      <w:r w:rsidR="000D622D" w:rsidRPr="0006249B">
        <w:rPr>
          <w:rFonts w:cs="Arial"/>
          <w:spacing w:val="-2"/>
          <w:lang w:eastAsia="en-GB"/>
        </w:rPr>
        <w:t>e.g.,</w:t>
      </w:r>
      <w:r w:rsidRPr="0006249B">
        <w:rPr>
          <w:rFonts w:cs="Arial"/>
          <w:spacing w:val="-2"/>
          <w:lang w:eastAsia="en-GB"/>
        </w:rPr>
        <w:t xml:space="preserve"> the company secretary</w:t>
      </w:r>
      <w:r w:rsidR="000D48F4" w:rsidRPr="0006249B">
        <w:rPr>
          <w:rFonts w:cs="Arial"/>
          <w:spacing w:val="-2"/>
          <w:lang w:eastAsia="en-GB"/>
        </w:rPr>
        <w:t>. W</w:t>
      </w:r>
      <w:r w:rsidR="00E77D30" w:rsidRPr="0006249B">
        <w:rPr>
          <w:rFonts w:cs="Arial"/>
          <w:spacing w:val="-2"/>
          <w:lang w:eastAsia="en-GB"/>
        </w:rPr>
        <w:t>e assume</w:t>
      </w:r>
      <w:r w:rsidR="000D48F4" w:rsidRPr="0006249B">
        <w:rPr>
          <w:rFonts w:cs="Arial"/>
          <w:spacing w:val="-2"/>
          <w:lang w:eastAsia="en-GB"/>
        </w:rPr>
        <w:t xml:space="preserve"> that for each of these companies,</w:t>
      </w:r>
      <w:r w:rsidR="00E77D30" w:rsidRPr="0006249B">
        <w:rPr>
          <w:rFonts w:cs="Arial"/>
          <w:spacing w:val="-2"/>
          <w:lang w:eastAsia="en-GB"/>
        </w:rPr>
        <w:t xml:space="preserve"> this will be one individual</w:t>
      </w:r>
      <w:r w:rsidR="00263501" w:rsidRPr="0006249B">
        <w:rPr>
          <w:rFonts w:cs="Arial"/>
          <w:spacing w:val="-2"/>
          <w:lang w:eastAsia="en-GB"/>
        </w:rPr>
        <w:t>.</w:t>
      </w:r>
    </w:p>
    <w:p w14:paraId="659FFA4F" w14:textId="77777777" w:rsidR="00263501" w:rsidRPr="0006249B" w:rsidRDefault="00263501" w:rsidP="00BF6627">
      <w:pPr>
        <w:spacing w:line="276" w:lineRule="auto"/>
        <w:ind w:left="360"/>
        <w:rPr>
          <w:rFonts w:cs="Arial"/>
          <w:spacing w:val="-2"/>
          <w:lang w:eastAsia="en-GB"/>
        </w:rPr>
      </w:pPr>
    </w:p>
    <w:p w14:paraId="089D7874" w14:textId="4B42EF1E" w:rsidR="000D18EE" w:rsidRPr="0006249B" w:rsidRDefault="000D18EE" w:rsidP="00BF6627">
      <w:pPr>
        <w:pStyle w:val="ListParagraph"/>
        <w:numPr>
          <w:ilvl w:val="0"/>
          <w:numId w:val="31"/>
        </w:numPr>
        <w:spacing w:line="276" w:lineRule="auto"/>
        <w:ind w:left="1080"/>
        <w:rPr>
          <w:rFonts w:cs="Arial"/>
          <w:spacing w:val="-2"/>
          <w:lang w:eastAsia="en-GB"/>
        </w:rPr>
      </w:pPr>
      <w:r w:rsidRPr="0006249B">
        <w:rPr>
          <w:rFonts w:cs="Arial"/>
          <w:spacing w:val="-2"/>
          <w:lang w:eastAsia="en-GB"/>
        </w:rPr>
        <w:t xml:space="preserve">That non-AML presenters in </w:t>
      </w:r>
      <w:r w:rsidR="006F220B" w:rsidRPr="0006249B">
        <w:rPr>
          <w:rFonts w:cs="Arial"/>
          <w:spacing w:val="-2"/>
          <w:lang w:eastAsia="en-GB"/>
        </w:rPr>
        <w:t>medium and</w:t>
      </w:r>
      <w:r w:rsidRPr="0006249B">
        <w:rPr>
          <w:rFonts w:cs="Arial"/>
          <w:spacing w:val="-2"/>
          <w:lang w:eastAsia="en-GB"/>
        </w:rPr>
        <w:t xml:space="preserve"> large companies will verify digitally because they will already be familiar with digital filing processes with government. For example, it has been mandatory for large companies to file their accounts digitally with HMRC since 2011.</w:t>
      </w:r>
      <w:r w:rsidRPr="0006249B">
        <w:rPr>
          <w:rStyle w:val="FootnoteReference"/>
          <w:rFonts w:cs="Arial"/>
        </w:rPr>
        <w:footnoteReference w:id="57"/>
      </w:r>
      <w:r w:rsidRPr="0006249B">
        <w:rPr>
          <w:rFonts w:cs="Arial"/>
          <w:spacing w:val="-2"/>
          <w:lang w:eastAsia="en-GB"/>
        </w:rPr>
        <w:t xml:space="preserve"> </w:t>
      </w:r>
    </w:p>
    <w:p w14:paraId="1C22B171" w14:textId="77777777" w:rsidR="000D18EE" w:rsidRPr="0006249B" w:rsidRDefault="000D18EE" w:rsidP="00BF6627">
      <w:pPr>
        <w:spacing w:line="276" w:lineRule="auto"/>
        <w:rPr>
          <w:rFonts w:cs="Arial"/>
          <w:spacing w:val="-2"/>
          <w:lang w:eastAsia="en-GB"/>
        </w:rPr>
      </w:pPr>
    </w:p>
    <w:p w14:paraId="79FDF179" w14:textId="3F4C3AD5" w:rsidR="000D18EE" w:rsidRPr="0006249B" w:rsidRDefault="00BB29D6" w:rsidP="00BF6627">
      <w:pPr>
        <w:pStyle w:val="ListParagraph"/>
        <w:numPr>
          <w:ilvl w:val="0"/>
          <w:numId w:val="12"/>
        </w:numPr>
        <w:spacing w:line="276" w:lineRule="auto"/>
        <w:ind w:left="720" w:hanging="720"/>
        <w:rPr>
          <w:rFonts w:cs="Arial"/>
          <w:spacing w:val="-2"/>
          <w:lang w:eastAsia="en-GB"/>
        </w:rPr>
      </w:pPr>
      <w:r>
        <w:rPr>
          <w:rFonts w:cs="Arial"/>
          <w:spacing w:val="-2"/>
          <w:lang w:eastAsia="en-GB"/>
        </w:rPr>
        <w:t xml:space="preserve">The </w:t>
      </w:r>
      <w:r w:rsidR="000D18EE" w:rsidRPr="0006249B">
        <w:rPr>
          <w:rFonts w:cs="Arial"/>
          <w:spacing w:val="-2"/>
          <w:lang w:eastAsia="en-GB"/>
        </w:rPr>
        <w:t xml:space="preserve">FAME </w:t>
      </w:r>
      <w:r w:rsidR="00494A6F" w:rsidRPr="0006249B">
        <w:rPr>
          <w:rFonts w:cs="Arial"/>
          <w:spacing w:val="-2"/>
          <w:lang w:eastAsia="en-GB"/>
        </w:rPr>
        <w:t>database</w:t>
      </w:r>
      <w:r w:rsidR="000D18EE" w:rsidRPr="0006249B">
        <w:rPr>
          <w:rFonts w:cs="Arial"/>
          <w:spacing w:val="-2"/>
          <w:lang w:eastAsia="en-GB"/>
        </w:rPr>
        <w:t xml:space="preserve"> suggests that </w:t>
      </w:r>
      <w:r w:rsidR="00286F36" w:rsidRPr="0006249B">
        <w:rPr>
          <w:rFonts w:cs="Arial"/>
          <w:spacing w:val="-2"/>
          <w:lang w:eastAsia="en-GB"/>
        </w:rPr>
        <w:t>in</w:t>
      </w:r>
      <w:r w:rsidR="000D18EE" w:rsidRPr="0006249B">
        <w:rPr>
          <w:rFonts w:cs="Arial"/>
          <w:spacing w:val="-2"/>
          <w:lang w:eastAsia="en-GB"/>
        </w:rPr>
        <w:t xml:space="preserve"> </w:t>
      </w:r>
      <w:r w:rsidR="00A51145" w:rsidRPr="0006249B">
        <w:rPr>
          <w:rFonts w:cs="Arial"/>
          <w:spacing w:val="-2"/>
          <w:lang w:eastAsia="en-GB"/>
        </w:rPr>
        <w:t>September 202</w:t>
      </w:r>
      <w:r w:rsidR="000D0C82" w:rsidRPr="0006249B">
        <w:rPr>
          <w:rFonts w:cs="Arial"/>
          <w:spacing w:val="-2"/>
          <w:lang w:eastAsia="en-GB"/>
        </w:rPr>
        <w:t>1</w:t>
      </w:r>
      <w:r w:rsidR="000D18EE" w:rsidRPr="0006249B">
        <w:rPr>
          <w:rFonts w:cs="Arial"/>
          <w:spacing w:val="-2"/>
          <w:lang w:eastAsia="en-GB"/>
        </w:rPr>
        <w:t xml:space="preserve">, there </w:t>
      </w:r>
      <w:r w:rsidR="00286F36" w:rsidRPr="0006249B">
        <w:rPr>
          <w:rFonts w:cs="Arial"/>
          <w:spacing w:val="-2"/>
          <w:lang w:eastAsia="en-GB"/>
        </w:rPr>
        <w:t>were</w:t>
      </w:r>
      <w:r w:rsidR="000D18EE" w:rsidRPr="0006249B">
        <w:rPr>
          <w:rFonts w:cs="Arial"/>
          <w:spacing w:val="-2"/>
          <w:lang w:eastAsia="en-GB"/>
        </w:rPr>
        <w:t xml:space="preserve"> </w:t>
      </w:r>
      <w:r w:rsidR="00E8295D" w:rsidRPr="0006249B">
        <w:rPr>
          <w:rFonts w:cs="Arial"/>
          <w:spacing w:val="-2"/>
          <w:lang w:eastAsia="en-GB"/>
        </w:rPr>
        <w:t>around</w:t>
      </w:r>
      <w:r w:rsidR="000D18EE" w:rsidRPr="0006249B">
        <w:rPr>
          <w:rFonts w:cs="Arial"/>
          <w:spacing w:val="-2"/>
          <w:lang w:eastAsia="en-GB"/>
        </w:rPr>
        <w:t xml:space="preserve"> </w:t>
      </w:r>
      <w:r w:rsidR="004370A5" w:rsidRPr="0006249B">
        <w:rPr>
          <w:rFonts w:cs="Arial"/>
          <w:spacing w:val="-2"/>
          <w:lang w:eastAsia="en-GB"/>
        </w:rPr>
        <w:t>163,</w:t>
      </w:r>
      <w:r w:rsidR="00E8295D" w:rsidRPr="0006249B">
        <w:rPr>
          <w:rFonts w:cs="Arial"/>
          <w:spacing w:val="-2"/>
          <w:lang w:eastAsia="en-GB"/>
        </w:rPr>
        <w:t>000</w:t>
      </w:r>
      <w:r w:rsidR="002B0934" w:rsidRPr="0006249B">
        <w:rPr>
          <w:rFonts w:cs="Arial"/>
          <w:spacing w:val="-2"/>
          <w:lang w:eastAsia="en-GB"/>
        </w:rPr>
        <w:t xml:space="preserve"> medium and</w:t>
      </w:r>
      <w:r w:rsidR="000D18EE" w:rsidRPr="0006249B">
        <w:rPr>
          <w:rFonts w:cs="Arial"/>
          <w:spacing w:val="-2"/>
          <w:lang w:eastAsia="en-GB"/>
        </w:rPr>
        <w:t xml:space="preserve"> large UK companies.</w:t>
      </w:r>
      <w:r w:rsidR="0043024A" w:rsidRPr="0006249B">
        <w:rPr>
          <w:rStyle w:val="FootnoteReference"/>
          <w:rFonts w:cs="Arial"/>
        </w:rPr>
        <w:footnoteReference w:id="58"/>
      </w:r>
      <w:r w:rsidR="000D622D" w:rsidRPr="0006249B">
        <w:rPr>
          <w:rFonts w:cs="Arial"/>
          <w:spacing w:val="-2"/>
          <w:lang w:eastAsia="en-GB"/>
        </w:rPr>
        <w:t xml:space="preserve"> </w:t>
      </w:r>
      <w:r w:rsidR="004370A5" w:rsidRPr="0006249B">
        <w:rPr>
          <w:rStyle w:val="FootnoteReference"/>
          <w:rFonts w:cs="Arial"/>
        </w:rPr>
        <w:footnoteReference w:id="59"/>
      </w:r>
      <w:r w:rsidR="000D18EE" w:rsidRPr="0006249B">
        <w:rPr>
          <w:rFonts w:cs="Arial"/>
          <w:spacing w:val="-2"/>
          <w:lang w:eastAsia="en-GB"/>
        </w:rPr>
        <w:t xml:space="preserve"> From this, we</w:t>
      </w:r>
      <w:r w:rsidR="00CD2954" w:rsidRPr="0006249B">
        <w:rPr>
          <w:rFonts w:cs="Arial"/>
          <w:spacing w:val="-2"/>
          <w:lang w:eastAsia="en-GB"/>
        </w:rPr>
        <w:t xml:space="preserve"> </w:t>
      </w:r>
      <w:r w:rsidR="000D18EE" w:rsidRPr="0006249B">
        <w:rPr>
          <w:rFonts w:cs="Arial"/>
          <w:spacing w:val="-2"/>
          <w:lang w:eastAsia="en-GB"/>
        </w:rPr>
        <w:t>estimate that there are</w:t>
      </w:r>
      <w:r w:rsidR="00D41AE5" w:rsidRPr="0006249B">
        <w:rPr>
          <w:rFonts w:cs="Arial"/>
          <w:spacing w:val="-2"/>
          <w:lang w:eastAsia="en-GB"/>
        </w:rPr>
        <w:t xml:space="preserve"> 16</w:t>
      </w:r>
      <w:r w:rsidR="006F5F75" w:rsidRPr="0006249B">
        <w:rPr>
          <w:rFonts w:cs="Arial"/>
          <w:spacing w:val="-2"/>
          <w:lang w:eastAsia="en-GB"/>
        </w:rPr>
        <w:t>3</w:t>
      </w:r>
      <w:r w:rsidR="00D41AE5" w:rsidRPr="0006249B">
        <w:rPr>
          <w:rFonts w:cs="Arial"/>
          <w:spacing w:val="-2"/>
          <w:lang w:eastAsia="en-GB"/>
        </w:rPr>
        <w:t>,</w:t>
      </w:r>
      <w:r w:rsidR="000B334A" w:rsidRPr="0006249B">
        <w:rPr>
          <w:rFonts w:cs="Arial"/>
          <w:spacing w:val="-2"/>
          <w:lang w:eastAsia="en-GB"/>
        </w:rPr>
        <w:t>000</w:t>
      </w:r>
      <w:r w:rsidR="00D41AE5" w:rsidRPr="0006249B">
        <w:rPr>
          <w:rFonts w:cs="Arial"/>
          <w:spacing w:val="-2"/>
          <w:lang w:eastAsia="en-GB"/>
        </w:rPr>
        <w:t xml:space="preserve"> </w:t>
      </w:r>
      <w:r w:rsidR="000D18EE" w:rsidRPr="0006249B">
        <w:rPr>
          <w:rFonts w:cs="Arial"/>
          <w:spacing w:val="-2"/>
          <w:lang w:eastAsia="en-GB"/>
        </w:rPr>
        <w:t>non-AML presenters who will also be required to verify their identity under the proposed requirements.</w:t>
      </w:r>
    </w:p>
    <w:p w14:paraId="3329D6B3" w14:textId="77777777" w:rsidR="0046035B" w:rsidRPr="0006249B" w:rsidRDefault="0046035B" w:rsidP="00BF6627">
      <w:pPr>
        <w:spacing w:line="276" w:lineRule="auto"/>
        <w:rPr>
          <w:rFonts w:cs="Arial"/>
          <w:spacing w:val="-2"/>
          <w:lang w:eastAsia="en-GB"/>
        </w:rPr>
      </w:pPr>
    </w:p>
    <w:p w14:paraId="0B68AAD4" w14:textId="5E8499FC" w:rsidR="003237CD" w:rsidRPr="0006249B" w:rsidRDefault="0046035B" w:rsidP="00BF6627">
      <w:pPr>
        <w:pStyle w:val="ListParagraph"/>
        <w:numPr>
          <w:ilvl w:val="0"/>
          <w:numId w:val="12"/>
        </w:numPr>
        <w:spacing w:line="276" w:lineRule="auto"/>
        <w:rPr>
          <w:rFonts w:cs="Arial"/>
          <w:spacing w:val="-2"/>
          <w:lang w:eastAsia="en-GB"/>
        </w:rPr>
      </w:pPr>
      <w:r w:rsidRPr="0006249B">
        <w:rPr>
          <w:rFonts w:cs="Arial"/>
          <w:spacing w:val="-2"/>
          <w:lang w:eastAsia="en-GB"/>
        </w:rPr>
        <w:t>We also need to estimate the flow on the number of new non-AML presente</w:t>
      </w:r>
      <w:r w:rsidR="003237CD" w:rsidRPr="0006249B">
        <w:rPr>
          <w:rFonts w:cs="Arial"/>
          <w:spacing w:val="-2"/>
          <w:lang w:eastAsia="en-GB"/>
        </w:rPr>
        <w:t>rs</w:t>
      </w:r>
      <w:r w:rsidRPr="0006249B">
        <w:rPr>
          <w:rFonts w:cs="Arial"/>
          <w:spacing w:val="-2"/>
          <w:lang w:eastAsia="en-GB"/>
        </w:rPr>
        <w:t xml:space="preserve"> who will need to </w:t>
      </w:r>
      <w:r w:rsidR="00906140" w:rsidRPr="0006249B">
        <w:rPr>
          <w:rFonts w:cs="Arial"/>
          <w:spacing w:val="-2"/>
          <w:lang w:eastAsia="en-GB"/>
        </w:rPr>
        <w:t>identity</w:t>
      </w:r>
      <w:r w:rsidRPr="0006249B">
        <w:rPr>
          <w:rFonts w:cs="Arial"/>
          <w:spacing w:val="-2"/>
          <w:lang w:eastAsia="en-GB"/>
        </w:rPr>
        <w:t xml:space="preserve"> verify. </w:t>
      </w:r>
      <w:r w:rsidR="00BB3F43" w:rsidRPr="0006249B">
        <w:rPr>
          <w:rFonts w:cs="Arial"/>
          <w:spacing w:val="-2"/>
          <w:lang w:eastAsia="en-GB"/>
        </w:rPr>
        <w:t xml:space="preserve">The flow could be a result of </w:t>
      </w:r>
      <w:r w:rsidR="0025601F" w:rsidRPr="0006249B">
        <w:rPr>
          <w:rFonts w:cs="Arial"/>
          <w:spacing w:val="-2"/>
          <w:lang w:eastAsia="en-GB"/>
        </w:rPr>
        <w:t xml:space="preserve">two factors: </w:t>
      </w:r>
    </w:p>
    <w:p w14:paraId="6F41F854" w14:textId="77777777" w:rsidR="00AE3BDA" w:rsidRPr="0006249B" w:rsidRDefault="00AE3BDA" w:rsidP="00BF6627">
      <w:pPr>
        <w:spacing w:line="276" w:lineRule="auto"/>
        <w:rPr>
          <w:rFonts w:cs="Arial"/>
          <w:spacing w:val="-2"/>
          <w:lang w:eastAsia="en-GB"/>
        </w:rPr>
      </w:pPr>
    </w:p>
    <w:p w14:paraId="6A87DEEF" w14:textId="5AE01470" w:rsidR="00926920" w:rsidRPr="0006249B" w:rsidRDefault="00230AB6" w:rsidP="00BF6627">
      <w:pPr>
        <w:pStyle w:val="ListParagraph"/>
        <w:numPr>
          <w:ilvl w:val="0"/>
          <w:numId w:val="32"/>
        </w:numPr>
        <w:spacing w:line="276" w:lineRule="auto"/>
        <w:ind w:left="1080"/>
        <w:rPr>
          <w:rFonts w:cs="Arial"/>
          <w:spacing w:val="-2"/>
          <w:lang w:eastAsia="en-GB"/>
        </w:rPr>
      </w:pPr>
      <w:r w:rsidRPr="0006249B">
        <w:rPr>
          <w:rFonts w:cs="Arial"/>
          <w:spacing w:val="-2"/>
          <w:lang w:eastAsia="en-GB"/>
        </w:rPr>
        <w:t>New large or medium sized companies join the register</w:t>
      </w:r>
      <w:r w:rsidR="003237CD" w:rsidRPr="0006249B">
        <w:rPr>
          <w:rFonts w:cs="Arial"/>
          <w:spacing w:val="-2"/>
          <w:lang w:eastAsia="en-GB"/>
        </w:rPr>
        <w:t xml:space="preserve"> -</w:t>
      </w:r>
      <w:r w:rsidR="00D026E2" w:rsidRPr="0006249B">
        <w:rPr>
          <w:rFonts w:cs="Arial"/>
          <w:spacing w:val="-2"/>
          <w:lang w:eastAsia="en-GB"/>
        </w:rPr>
        <w:t xml:space="preserve"> </w:t>
      </w:r>
      <w:r w:rsidR="00A20946" w:rsidRPr="0006249B" w:rsidDel="00D026E2">
        <w:rPr>
          <w:rFonts w:cs="Arial"/>
          <w:spacing w:val="-2"/>
          <w:lang w:eastAsia="en-GB"/>
        </w:rPr>
        <w:t>a</w:t>
      </w:r>
      <w:r w:rsidR="00A20946" w:rsidRPr="0006249B">
        <w:rPr>
          <w:rFonts w:cs="Arial"/>
          <w:spacing w:val="-2"/>
          <w:lang w:eastAsia="en-GB"/>
        </w:rPr>
        <w:t xml:space="preserve"> snapshot of data from </w:t>
      </w:r>
      <w:r w:rsidR="00D026E2" w:rsidRPr="0006249B">
        <w:rPr>
          <w:rFonts w:cs="Arial"/>
          <w:spacing w:val="-2"/>
          <w:lang w:eastAsia="en-GB"/>
        </w:rPr>
        <w:t xml:space="preserve">FAME between </w:t>
      </w:r>
      <w:r w:rsidR="00C30D57" w:rsidRPr="0006249B">
        <w:rPr>
          <w:rFonts w:cs="Arial"/>
          <w:spacing w:val="-2"/>
          <w:lang w:eastAsia="en-GB"/>
        </w:rPr>
        <w:t>September 2020 to September 2021</w:t>
      </w:r>
      <w:r w:rsidR="007E3DDE" w:rsidRPr="0006249B">
        <w:rPr>
          <w:rFonts w:cs="Arial"/>
          <w:spacing w:val="-2"/>
          <w:lang w:eastAsia="en-GB"/>
        </w:rPr>
        <w:t xml:space="preserve"> </w:t>
      </w:r>
      <w:r w:rsidR="00D026E2" w:rsidRPr="0006249B">
        <w:rPr>
          <w:rFonts w:cs="Arial"/>
          <w:spacing w:val="-2"/>
          <w:lang w:eastAsia="en-GB"/>
        </w:rPr>
        <w:t xml:space="preserve">found </w:t>
      </w:r>
      <w:r w:rsidR="008215E7" w:rsidRPr="0006249B">
        <w:rPr>
          <w:rFonts w:cs="Arial"/>
          <w:spacing w:val="-2"/>
          <w:lang w:eastAsia="en-GB"/>
        </w:rPr>
        <w:t>less than 50</w:t>
      </w:r>
      <w:r w:rsidR="003F49FA" w:rsidRPr="0006249B">
        <w:rPr>
          <w:rFonts w:cs="Arial"/>
          <w:spacing w:val="-2"/>
          <w:lang w:eastAsia="en-GB"/>
        </w:rPr>
        <w:t xml:space="preserve"> </w:t>
      </w:r>
      <w:r w:rsidR="00D026E2" w:rsidRPr="0006249B">
        <w:rPr>
          <w:rFonts w:cs="Arial"/>
          <w:spacing w:val="-2"/>
          <w:lang w:eastAsia="en-GB"/>
        </w:rPr>
        <w:t xml:space="preserve">new large and medium sized </w:t>
      </w:r>
      <w:r w:rsidR="00B1535A" w:rsidRPr="0006249B">
        <w:rPr>
          <w:rFonts w:cs="Arial"/>
          <w:spacing w:val="-2"/>
          <w:lang w:eastAsia="en-GB"/>
        </w:rPr>
        <w:t xml:space="preserve">companies incorporated in the UK </w:t>
      </w:r>
      <w:r w:rsidR="00BE01C8" w:rsidRPr="0006249B">
        <w:rPr>
          <w:rFonts w:cs="Arial"/>
          <w:spacing w:val="-2"/>
          <w:lang w:eastAsia="en-GB"/>
        </w:rPr>
        <w:t xml:space="preserve">out of an approximate 700,000 </w:t>
      </w:r>
      <w:r w:rsidR="00D026E2" w:rsidRPr="0006249B">
        <w:rPr>
          <w:rFonts w:cs="Arial"/>
          <w:spacing w:val="-2"/>
          <w:lang w:eastAsia="en-GB"/>
        </w:rPr>
        <w:t>incorporations</w:t>
      </w:r>
      <w:r w:rsidR="00B1535A" w:rsidRPr="0006249B">
        <w:rPr>
          <w:rFonts w:cs="Arial"/>
          <w:spacing w:val="-2"/>
          <w:lang w:eastAsia="en-GB"/>
        </w:rPr>
        <w:t xml:space="preserve">. </w:t>
      </w:r>
      <w:r w:rsidR="00926920" w:rsidRPr="0006249B">
        <w:rPr>
          <w:rFonts w:cs="Arial"/>
          <w:spacing w:val="-2"/>
          <w:lang w:eastAsia="en-GB"/>
        </w:rPr>
        <w:t xml:space="preserve">We therefore assume the number of new companies </w:t>
      </w:r>
      <w:r w:rsidR="00F63C99" w:rsidRPr="0006249B">
        <w:rPr>
          <w:rFonts w:cs="Arial"/>
          <w:lang w:eastAsia="en-GB"/>
        </w:rPr>
        <w:t xml:space="preserve">using non-AML presenters </w:t>
      </w:r>
      <w:r w:rsidR="00AF70C1" w:rsidRPr="0006249B">
        <w:rPr>
          <w:rFonts w:cs="Arial"/>
          <w:spacing w:val="-2"/>
          <w:lang w:eastAsia="en-GB"/>
        </w:rPr>
        <w:t>each year</w:t>
      </w:r>
      <w:r w:rsidR="00926920" w:rsidRPr="0006249B">
        <w:rPr>
          <w:rFonts w:cs="Arial"/>
          <w:spacing w:val="-2"/>
          <w:lang w:eastAsia="en-GB"/>
        </w:rPr>
        <w:t xml:space="preserve"> will be negligible</w:t>
      </w:r>
      <w:r w:rsidR="00864FD3" w:rsidRPr="0006249B">
        <w:rPr>
          <w:rFonts w:cs="Arial"/>
          <w:lang w:eastAsia="en-GB"/>
        </w:rPr>
        <w:t>.</w:t>
      </w:r>
      <w:r w:rsidR="00BF075A" w:rsidRPr="0006249B">
        <w:rPr>
          <w:rFonts w:cs="Arial"/>
          <w:lang w:eastAsia="en-GB"/>
        </w:rPr>
        <w:t xml:space="preserve"> </w:t>
      </w:r>
    </w:p>
    <w:p w14:paraId="4BC601B3" w14:textId="77777777" w:rsidR="00926920" w:rsidRPr="0006249B" w:rsidRDefault="00926920" w:rsidP="00BF6627">
      <w:pPr>
        <w:spacing w:line="276" w:lineRule="auto"/>
        <w:ind w:left="360"/>
        <w:rPr>
          <w:rFonts w:cs="Arial"/>
          <w:spacing w:val="-2"/>
          <w:lang w:eastAsia="en-GB"/>
        </w:rPr>
      </w:pPr>
    </w:p>
    <w:p w14:paraId="7DF48B49" w14:textId="1B1EB64C" w:rsidR="000D18EE" w:rsidRPr="0006249B" w:rsidRDefault="00D026E2" w:rsidP="00BF6627">
      <w:pPr>
        <w:pStyle w:val="ListParagraph"/>
        <w:numPr>
          <w:ilvl w:val="0"/>
          <w:numId w:val="32"/>
        </w:numPr>
        <w:spacing w:line="276" w:lineRule="auto"/>
        <w:ind w:left="1080"/>
        <w:rPr>
          <w:rFonts w:cs="Arial"/>
          <w:spacing w:val="-2"/>
          <w:lang w:eastAsia="en-GB"/>
        </w:rPr>
      </w:pPr>
      <w:r w:rsidRPr="0006249B">
        <w:rPr>
          <w:rFonts w:cs="Arial"/>
          <w:spacing w:val="-2"/>
          <w:lang w:eastAsia="en-GB"/>
        </w:rPr>
        <w:t>Th</w:t>
      </w:r>
      <w:r w:rsidR="00556AFC" w:rsidRPr="0006249B">
        <w:rPr>
          <w:rFonts w:cs="Arial"/>
          <w:spacing w:val="-2"/>
          <w:lang w:eastAsia="en-GB"/>
        </w:rPr>
        <w:t xml:space="preserve">e turnover of staff </w:t>
      </w:r>
      <w:r w:rsidR="0010101F" w:rsidRPr="0006249B">
        <w:rPr>
          <w:rFonts w:cs="Arial"/>
          <w:spacing w:val="-2"/>
          <w:lang w:eastAsia="en-GB"/>
        </w:rPr>
        <w:t>who act as non</w:t>
      </w:r>
      <w:r w:rsidR="00CD3F72" w:rsidRPr="0006249B">
        <w:rPr>
          <w:rFonts w:cs="Arial"/>
          <w:spacing w:val="-2"/>
          <w:lang w:eastAsia="en-GB"/>
        </w:rPr>
        <w:t>-</w:t>
      </w:r>
      <w:r w:rsidR="0010101F" w:rsidRPr="0006249B">
        <w:rPr>
          <w:rFonts w:cs="Arial"/>
          <w:spacing w:val="-2"/>
          <w:lang w:eastAsia="en-GB"/>
        </w:rPr>
        <w:t xml:space="preserve">AML presenters </w:t>
      </w:r>
      <w:r w:rsidR="007E1B34" w:rsidRPr="0006249B">
        <w:rPr>
          <w:rFonts w:cs="Arial"/>
          <w:spacing w:val="-2"/>
          <w:lang w:eastAsia="en-GB"/>
        </w:rPr>
        <w:t>(e.g. if they change job)</w:t>
      </w:r>
      <w:r w:rsidR="00314AC0" w:rsidRPr="0006249B">
        <w:rPr>
          <w:rFonts w:cs="Arial"/>
          <w:spacing w:val="-2"/>
          <w:lang w:eastAsia="en-GB"/>
        </w:rPr>
        <w:t xml:space="preserve"> -</w:t>
      </w:r>
      <w:r w:rsidR="00926920" w:rsidRPr="0006249B" w:rsidDel="001940D5">
        <w:rPr>
          <w:rFonts w:cs="Arial"/>
          <w:spacing w:val="-2"/>
          <w:lang w:eastAsia="en-GB"/>
        </w:rPr>
        <w:t xml:space="preserve"> in </w:t>
      </w:r>
      <w:r w:rsidR="00D4184B" w:rsidRPr="0006249B">
        <w:rPr>
          <w:rFonts w:cs="Arial"/>
          <w:spacing w:val="-2"/>
          <w:lang w:eastAsia="en-GB"/>
        </w:rPr>
        <w:t xml:space="preserve">2020, the average job tenure </w:t>
      </w:r>
      <w:r w:rsidR="00736BD8" w:rsidRPr="0006249B">
        <w:rPr>
          <w:rFonts w:cs="Arial"/>
          <w:spacing w:val="-2"/>
          <w:lang w:eastAsia="en-GB"/>
        </w:rPr>
        <w:t>wa</w:t>
      </w:r>
      <w:r w:rsidR="00D4184B" w:rsidRPr="0006249B">
        <w:rPr>
          <w:rFonts w:cs="Arial"/>
          <w:spacing w:val="-2"/>
          <w:lang w:eastAsia="en-GB"/>
        </w:rPr>
        <w:t>s 8.6 years.</w:t>
      </w:r>
      <w:r w:rsidR="00D4184B" w:rsidRPr="0006249B">
        <w:rPr>
          <w:rStyle w:val="FootnoteReference"/>
          <w:rFonts w:cs="Arial"/>
        </w:rPr>
        <w:footnoteReference w:id="60"/>
      </w:r>
      <w:r w:rsidR="00D4184B" w:rsidRPr="0006249B">
        <w:rPr>
          <w:rFonts w:cs="Arial"/>
          <w:spacing w:val="-2"/>
          <w:lang w:eastAsia="en-GB"/>
        </w:rPr>
        <w:t xml:space="preserve"> </w:t>
      </w:r>
      <w:r w:rsidR="005B6B42" w:rsidRPr="0006249B">
        <w:rPr>
          <w:rFonts w:cs="Arial"/>
          <w:spacing w:val="-2"/>
          <w:lang w:eastAsia="en-GB"/>
        </w:rPr>
        <w:t>Therefore, we</w:t>
      </w:r>
      <w:r w:rsidR="00A402D2" w:rsidRPr="0006249B">
        <w:rPr>
          <w:rFonts w:cs="Arial"/>
          <w:spacing w:val="-2"/>
          <w:lang w:eastAsia="en-GB"/>
        </w:rPr>
        <w:t xml:space="preserve"> </w:t>
      </w:r>
      <w:r w:rsidR="00D8161E" w:rsidRPr="0006249B">
        <w:rPr>
          <w:rFonts w:cs="Arial"/>
          <w:spacing w:val="-2"/>
          <w:lang w:eastAsia="en-GB"/>
        </w:rPr>
        <w:t>assume</w:t>
      </w:r>
      <w:r w:rsidR="00A402D2" w:rsidRPr="0006249B">
        <w:rPr>
          <w:rFonts w:cs="Arial"/>
          <w:spacing w:val="-2"/>
          <w:lang w:eastAsia="en-GB"/>
        </w:rPr>
        <w:t xml:space="preserve"> that</w:t>
      </w:r>
      <w:r w:rsidR="005B6B42" w:rsidRPr="0006249B">
        <w:rPr>
          <w:rFonts w:cs="Arial"/>
          <w:spacing w:val="-2"/>
          <w:lang w:eastAsia="en-GB"/>
        </w:rPr>
        <w:t xml:space="preserve"> </w:t>
      </w:r>
      <w:r w:rsidR="00DF5119" w:rsidRPr="0006249B">
        <w:rPr>
          <w:rFonts w:cs="Arial"/>
          <w:spacing w:val="-2"/>
          <w:lang w:eastAsia="en-GB"/>
        </w:rPr>
        <w:t xml:space="preserve">after 8.6 years </w:t>
      </w:r>
      <w:r w:rsidR="00AC726D" w:rsidRPr="0006249B">
        <w:rPr>
          <w:rFonts w:cs="Arial"/>
          <w:spacing w:val="-2"/>
          <w:lang w:eastAsia="en-GB"/>
        </w:rPr>
        <w:t>the entire population of presenters would change</w:t>
      </w:r>
      <w:r w:rsidR="002D31BB" w:rsidRPr="0006249B">
        <w:rPr>
          <w:rFonts w:cs="Arial"/>
          <w:spacing w:val="-2"/>
          <w:lang w:eastAsia="en-GB"/>
        </w:rPr>
        <w:t xml:space="preserve">. We spread this change </w:t>
      </w:r>
      <w:r w:rsidR="00CE5656" w:rsidRPr="0006249B">
        <w:rPr>
          <w:rFonts w:cs="Arial"/>
          <w:spacing w:val="-2"/>
          <w:lang w:eastAsia="en-GB"/>
        </w:rPr>
        <w:t>proportionately</w:t>
      </w:r>
      <w:r w:rsidR="002D31BB" w:rsidRPr="0006249B">
        <w:rPr>
          <w:rFonts w:cs="Arial"/>
          <w:spacing w:val="-2"/>
          <w:lang w:eastAsia="en-GB"/>
        </w:rPr>
        <w:t xml:space="preserve"> out over the </w:t>
      </w:r>
      <w:r w:rsidR="00825022" w:rsidRPr="0006249B">
        <w:rPr>
          <w:rFonts w:cs="Arial"/>
          <w:spacing w:val="-2"/>
          <w:lang w:eastAsia="en-GB"/>
        </w:rPr>
        <w:t xml:space="preserve">8.6 years to assume </w:t>
      </w:r>
      <w:r w:rsidR="005C2D94" w:rsidRPr="0006249B">
        <w:rPr>
          <w:rFonts w:cs="Arial"/>
          <w:spacing w:val="-2"/>
          <w:lang w:eastAsia="en-GB"/>
        </w:rPr>
        <w:t>around 19,000 new presenters each year</w:t>
      </w:r>
      <w:r w:rsidR="003E2008" w:rsidRPr="0006249B">
        <w:rPr>
          <w:rFonts w:cs="Arial"/>
          <w:spacing w:val="-2"/>
          <w:lang w:eastAsia="en-GB"/>
        </w:rPr>
        <w:t xml:space="preserve">. This </w:t>
      </w:r>
      <w:r w:rsidR="00736BD8" w:rsidRPr="0006249B">
        <w:rPr>
          <w:rFonts w:cs="Arial"/>
          <w:spacing w:val="-2"/>
          <w:lang w:eastAsia="en-GB"/>
        </w:rPr>
        <w:t>is</w:t>
      </w:r>
      <w:r w:rsidR="003E2008" w:rsidRPr="0006249B">
        <w:rPr>
          <w:rFonts w:cs="Arial"/>
          <w:spacing w:val="-2"/>
          <w:lang w:eastAsia="en-GB"/>
        </w:rPr>
        <w:t xml:space="preserve"> summarised in </w:t>
      </w:r>
      <w:r w:rsidR="00260033" w:rsidRPr="0006249B">
        <w:rPr>
          <w:rFonts w:cs="Arial"/>
          <w:spacing w:val="-2"/>
          <w:lang w:eastAsia="en-GB"/>
        </w:rPr>
        <w:t>f</w:t>
      </w:r>
      <w:r w:rsidR="00993D5A" w:rsidRPr="0006249B">
        <w:rPr>
          <w:rFonts w:cs="Arial"/>
          <w:spacing w:val="-2"/>
          <w:lang w:eastAsia="en-GB"/>
        </w:rPr>
        <w:t xml:space="preserve">igure </w:t>
      </w:r>
      <w:r w:rsidR="0062559F" w:rsidRPr="0006249B">
        <w:rPr>
          <w:rFonts w:cs="Arial"/>
          <w:spacing w:val="-2"/>
          <w:lang w:eastAsia="en-GB"/>
        </w:rPr>
        <w:t>11</w:t>
      </w:r>
      <w:r w:rsidR="003E2008" w:rsidRPr="0006249B">
        <w:rPr>
          <w:rFonts w:cs="Arial"/>
          <w:spacing w:val="-2"/>
          <w:lang w:eastAsia="en-GB"/>
        </w:rPr>
        <w:t xml:space="preserve"> below. </w:t>
      </w:r>
    </w:p>
    <w:p w14:paraId="7F27AFAF" w14:textId="77777777" w:rsidR="00E64C63" w:rsidRPr="0006249B" w:rsidRDefault="00E64C63" w:rsidP="00BF6627">
      <w:pPr>
        <w:spacing w:line="276" w:lineRule="auto"/>
        <w:rPr>
          <w:rFonts w:cs="Arial"/>
          <w:spacing w:val="-2"/>
          <w:lang w:eastAsia="en-GB"/>
        </w:rPr>
      </w:pPr>
    </w:p>
    <w:tbl>
      <w:tblPr>
        <w:tblStyle w:val="TableGrid"/>
        <w:tblpPr w:leftFromText="180" w:rightFromText="180" w:vertAnchor="text" w:horzAnchor="margin" w:tblpY="338"/>
        <w:tblW w:w="0" w:type="auto"/>
        <w:tblLook w:val="04A0" w:firstRow="1" w:lastRow="0" w:firstColumn="1" w:lastColumn="0" w:noHBand="0" w:noVBand="1"/>
      </w:tblPr>
      <w:tblGrid>
        <w:gridCol w:w="2972"/>
        <w:gridCol w:w="6521"/>
      </w:tblGrid>
      <w:tr w:rsidR="00C058F5" w:rsidRPr="0006249B" w14:paraId="16979EA0" w14:textId="77777777" w:rsidTr="000C3108">
        <w:trPr>
          <w:trHeight w:val="274"/>
        </w:trPr>
        <w:tc>
          <w:tcPr>
            <w:tcW w:w="2972" w:type="dxa"/>
            <w:shd w:val="clear" w:color="auto" w:fill="002060"/>
          </w:tcPr>
          <w:p w14:paraId="5D1F891C" w14:textId="77777777" w:rsidR="00C058F5" w:rsidRPr="0006249B" w:rsidRDefault="00C058F5" w:rsidP="00BF6627">
            <w:pPr>
              <w:spacing w:line="276" w:lineRule="auto"/>
              <w:jc w:val="center"/>
              <w:rPr>
                <w:rFonts w:cs="Arial"/>
                <w:b/>
                <w:color w:val="FFFFFF" w:themeColor="background1"/>
                <w:spacing w:val="-2"/>
                <w:lang w:eastAsia="en-GB"/>
              </w:rPr>
            </w:pPr>
            <w:r w:rsidRPr="0006249B">
              <w:rPr>
                <w:rFonts w:cs="Arial"/>
                <w:b/>
                <w:color w:val="FFFFFF" w:themeColor="background1"/>
                <w:spacing w:val="-2"/>
                <w:lang w:eastAsia="en-GB"/>
              </w:rPr>
              <w:t>Current stock</w:t>
            </w:r>
          </w:p>
        </w:tc>
        <w:tc>
          <w:tcPr>
            <w:tcW w:w="6521" w:type="dxa"/>
            <w:shd w:val="clear" w:color="auto" w:fill="002060"/>
          </w:tcPr>
          <w:p w14:paraId="1DDBDC1A" w14:textId="77777777" w:rsidR="00C058F5" w:rsidRPr="0006249B" w:rsidRDefault="00C058F5" w:rsidP="00BF6627">
            <w:pPr>
              <w:spacing w:line="276" w:lineRule="auto"/>
              <w:jc w:val="center"/>
              <w:rPr>
                <w:rFonts w:cs="Arial"/>
                <w:b/>
                <w:color w:val="FFFFFF" w:themeColor="background1"/>
                <w:spacing w:val="-2"/>
                <w:lang w:eastAsia="en-GB"/>
              </w:rPr>
            </w:pPr>
            <w:r w:rsidRPr="0006249B">
              <w:rPr>
                <w:rFonts w:cs="Arial"/>
                <w:b/>
                <w:color w:val="FFFFFF" w:themeColor="background1"/>
                <w:spacing w:val="-2"/>
                <w:lang w:eastAsia="en-GB"/>
              </w:rPr>
              <w:t>New presenters each year over 10-year appraisal period</w:t>
            </w:r>
          </w:p>
        </w:tc>
      </w:tr>
      <w:tr w:rsidR="00C058F5" w:rsidRPr="0006249B" w14:paraId="30BEA9C2" w14:textId="77777777" w:rsidTr="000C3108">
        <w:trPr>
          <w:trHeight w:val="143"/>
        </w:trPr>
        <w:tc>
          <w:tcPr>
            <w:tcW w:w="2972" w:type="dxa"/>
          </w:tcPr>
          <w:p w14:paraId="51AD170C" w14:textId="77777777" w:rsidR="00C058F5" w:rsidRPr="0006249B" w:rsidRDefault="00C058F5" w:rsidP="00BF6627">
            <w:pPr>
              <w:spacing w:line="276" w:lineRule="auto"/>
              <w:jc w:val="center"/>
              <w:rPr>
                <w:rFonts w:cs="Arial"/>
                <w:spacing w:val="-2"/>
                <w:lang w:eastAsia="en-GB"/>
              </w:rPr>
            </w:pPr>
            <w:r w:rsidRPr="0006249B">
              <w:rPr>
                <w:rFonts w:cs="Arial"/>
                <w:spacing w:val="-2"/>
                <w:lang w:eastAsia="en-GB"/>
              </w:rPr>
              <w:t>163,000</w:t>
            </w:r>
          </w:p>
        </w:tc>
        <w:tc>
          <w:tcPr>
            <w:tcW w:w="6521" w:type="dxa"/>
          </w:tcPr>
          <w:p w14:paraId="785A06AA" w14:textId="77777777" w:rsidR="00C058F5" w:rsidRPr="0006249B" w:rsidRDefault="00C058F5" w:rsidP="00BF6627">
            <w:pPr>
              <w:spacing w:line="276" w:lineRule="auto"/>
              <w:jc w:val="center"/>
              <w:rPr>
                <w:rFonts w:cs="Arial"/>
                <w:spacing w:val="-2"/>
                <w:lang w:eastAsia="en-GB"/>
              </w:rPr>
            </w:pPr>
            <w:r w:rsidRPr="0006249B">
              <w:rPr>
                <w:rFonts w:cs="Arial"/>
                <w:spacing w:val="-2"/>
                <w:lang w:eastAsia="en-GB"/>
              </w:rPr>
              <w:t>19,000</w:t>
            </w:r>
          </w:p>
        </w:tc>
      </w:tr>
    </w:tbl>
    <w:p w14:paraId="3AA9899D" w14:textId="31256A4D" w:rsidR="009B7605" w:rsidRPr="0006249B" w:rsidRDefault="00993D5A" w:rsidP="00BF6627">
      <w:pPr>
        <w:spacing w:line="276" w:lineRule="auto"/>
        <w:rPr>
          <w:rFonts w:cs="Arial"/>
          <w:b/>
          <w:bCs/>
          <w:spacing w:val="-2"/>
          <w:lang w:eastAsia="en-GB"/>
        </w:rPr>
      </w:pPr>
      <w:r w:rsidRPr="00A67E57">
        <w:rPr>
          <w:rFonts w:cs="Arial"/>
          <w:b/>
          <w:spacing w:val="-2"/>
          <w:lang w:eastAsia="en-GB"/>
        </w:rPr>
        <w:t xml:space="preserve">Figure </w:t>
      </w:r>
      <w:r w:rsidR="0062559F" w:rsidRPr="00A67E57">
        <w:rPr>
          <w:rFonts w:cs="Arial"/>
          <w:b/>
          <w:spacing w:val="-2"/>
          <w:lang w:eastAsia="en-GB"/>
        </w:rPr>
        <w:t>11</w:t>
      </w:r>
      <w:r w:rsidR="009B7605" w:rsidRPr="00A67E57">
        <w:rPr>
          <w:rFonts w:cs="Arial"/>
          <w:b/>
          <w:spacing w:val="-2"/>
          <w:lang w:eastAsia="en-GB"/>
        </w:rPr>
        <w:t>:</w:t>
      </w:r>
      <w:r w:rsidR="009B7605" w:rsidRPr="0006249B">
        <w:rPr>
          <w:rFonts w:cs="Arial"/>
          <w:b/>
          <w:bCs/>
          <w:spacing w:val="-2"/>
          <w:lang w:eastAsia="en-GB"/>
        </w:rPr>
        <w:t xml:space="preserve"> </w:t>
      </w:r>
      <w:r w:rsidR="004F7D55" w:rsidRPr="0006249B">
        <w:rPr>
          <w:rFonts w:cs="Arial"/>
          <w:b/>
          <w:bCs/>
          <w:spacing w:val="-2"/>
          <w:lang w:eastAsia="en-GB"/>
        </w:rPr>
        <w:t xml:space="preserve">Estimated </w:t>
      </w:r>
      <w:r w:rsidR="00CD3F72" w:rsidRPr="0006249B">
        <w:rPr>
          <w:rFonts w:cs="Arial"/>
          <w:b/>
          <w:bCs/>
          <w:spacing w:val="-2"/>
          <w:lang w:eastAsia="en-GB"/>
        </w:rPr>
        <w:t>number</w:t>
      </w:r>
      <w:r w:rsidR="003711D0" w:rsidRPr="0006249B">
        <w:rPr>
          <w:rFonts w:cs="Arial"/>
          <w:b/>
          <w:bCs/>
          <w:spacing w:val="-2"/>
          <w:lang w:eastAsia="en-GB"/>
        </w:rPr>
        <w:t xml:space="preserve"> of non-AML presenters</w:t>
      </w:r>
      <w:r w:rsidR="00A84896" w:rsidRPr="0006249B">
        <w:rPr>
          <w:rFonts w:cs="Arial"/>
          <w:b/>
          <w:bCs/>
          <w:spacing w:val="-2"/>
          <w:lang w:eastAsia="en-GB"/>
        </w:rPr>
        <w:t xml:space="preserve"> who would need to identity verify</w:t>
      </w:r>
    </w:p>
    <w:p w14:paraId="78D26ED3" w14:textId="3477A220" w:rsidR="003711D0" w:rsidRPr="0006249B" w:rsidRDefault="004E430D" w:rsidP="00BF6627">
      <w:pPr>
        <w:spacing w:line="276" w:lineRule="auto"/>
        <w:rPr>
          <w:rFonts w:cs="Arial"/>
          <w:bCs/>
          <w:spacing w:val="-2"/>
          <w:sz w:val="20"/>
          <w:szCs w:val="20"/>
          <w:lang w:eastAsia="en-GB"/>
        </w:rPr>
      </w:pPr>
      <w:r w:rsidRPr="0006249B">
        <w:rPr>
          <w:rFonts w:cs="Arial"/>
          <w:bCs/>
          <w:spacing w:val="-2"/>
          <w:sz w:val="20"/>
          <w:szCs w:val="20"/>
          <w:lang w:eastAsia="en-GB"/>
        </w:rPr>
        <w:t>Source</w:t>
      </w:r>
      <w:r w:rsidR="00CD3F72" w:rsidRPr="0006249B">
        <w:rPr>
          <w:rFonts w:cs="Arial"/>
          <w:bCs/>
          <w:spacing w:val="-2"/>
          <w:sz w:val="20"/>
          <w:szCs w:val="20"/>
          <w:lang w:eastAsia="en-GB"/>
        </w:rPr>
        <w:t>:</w:t>
      </w:r>
      <w:r w:rsidRPr="0006249B">
        <w:rPr>
          <w:rFonts w:cs="Arial"/>
          <w:bCs/>
          <w:spacing w:val="-2"/>
          <w:sz w:val="20"/>
          <w:szCs w:val="20"/>
          <w:lang w:eastAsia="en-GB"/>
        </w:rPr>
        <w:t xml:space="preserve"> </w:t>
      </w:r>
      <w:r w:rsidR="00A84896" w:rsidRPr="0006249B">
        <w:rPr>
          <w:rFonts w:cs="Arial"/>
          <w:bCs/>
          <w:spacing w:val="-2"/>
          <w:sz w:val="20"/>
          <w:szCs w:val="20"/>
          <w:lang w:eastAsia="en-GB"/>
        </w:rPr>
        <w:t xml:space="preserve">Internal analysis using the FAME database </w:t>
      </w:r>
      <w:r w:rsidRPr="0006249B">
        <w:rPr>
          <w:rFonts w:cs="Arial"/>
          <w:bCs/>
          <w:spacing w:val="-2"/>
          <w:sz w:val="20"/>
          <w:szCs w:val="20"/>
          <w:lang w:eastAsia="en-GB"/>
        </w:rPr>
        <w:t>(September 2021)</w:t>
      </w:r>
      <w:r w:rsidR="00A84896" w:rsidRPr="0006249B">
        <w:rPr>
          <w:rFonts w:cs="Arial"/>
          <w:bCs/>
          <w:spacing w:val="-2"/>
          <w:sz w:val="20"/>
          <w:szCs w:val="20"/>
          <w:lang w:eastAsia="en-GB"/>
        </w:rPr>
        <w:t xml:space="preserve"> and OECD job tenure data</w:t>
      </w:r>
    </w:p>
    <w:p w14:paraId="59DDAF8A" w14:textId="77777777" w:rsidR="00EF1A41" w:rsidRPr="0006249B" w:rsidRDefault="00EF1A41" w:rsidP="00BF6627">
      <w:pPr>
        <w:spacing w:line="276" w:lineRule="auto"/>
        <w:rPr>
          <w:rFonts w:cs="Arial"/>
          <w:u w:val="single"/>
        </w:rPr>
      </w:pPr>
    </w:p>
    <w:p w14:paraId="6037458A" w14:textId="757663C0" w:rsidR="00A16952" w:rsidRPr="0006249B" w:rsidRDefault="005D584A" w:rsidP="00BF6627">
      <w:pPr>
        <w:spacing w:line="276" w:lineRule="auto"/>
        <w:rPr>
          <w:rFonts w:cs="Arial"/>
          <w:u w:val="single"/>
        </w:rPr>
      </w:pPr>
      <w:r w:rsidRPr="0006249B">
        <w:rPr>
          <w:rFonts w:cs="Arial"/>
          <w:u w:val="single"/>
        </w:rPr>
        <w:t>Familiarisation costs</w:t>
      </w:r>
    </w:p>
    <w:p w14:paraId="0CA5B8C7" w14:textId="77777777" w:rsidR="003D42CC" w:rsidRPr="0006249B" w:rsidRDefault="003D42CC" w:rsidP="00BF6627">
      <w:pPr>
        <w:spacing w:line="276" w:lineRule="auto"/>
        <w:rPr>
          <w:rFonts w:cs="Arial"/>
          <w:u w:val="single"/>
        </w:rPr>
      </w:pPr>
    </w:p>
    <w:p w14:paraId="62CE2326" w14:textId="50BC87CE" w:rsidR="00C661FE" w:rsidRPr="0006249B" w:rsidRDefault="00C661FE" w:rsidP="00BF6627">
      <w:pPr>
        <w:spacing w:line="276" w:lineRule="auto"/>
        <w:rPr>
          <w:rFonts w:cs="Arial"/>
          <w:i/>
        </w:rPr>
      </w:pPr>
      <w:r w:rsidRPr="0006249B">
        <w:rPr>
          <w:rFonts w:cs="Arial"/>
          <w:i/>
        </w:rPr>
        <w:t>Individuals</w:t>
      </w:r>
      <w:r w:rsidR="00611E6F" w:rsidRPr="0006249B">
        <w:rPr>
          <w:rFonts w:cs="Arial"/>
          <w:i/>
        </w:rPr>
        <w:t xml:space="preserve"> who verify their identity </w:t>
      </w:r>
    </w:p>
    <w:p w14:paraId="7FF02A7C" w14:textId="77777777" w:rsidR="006A585D" w:rsidRPr="0006249B" w:rsidRDefault="006A585D" w:rsidP="00BF6627">
      <w:pPr>
        <w:spacing w:line="276" w:lineRule="auto"/>
        <w:rPr>
          <w:rFonts w:cs="Arial"/>
          <w:i/>
        </w:rPr>
      </w:pPr>
    </w:p>
    <w:p w14:paraId="6BBC8B9D" w14:textId="77777777" w:rsidR="0031252B" w:rsidRDefault="00702CD2" w:rsidP="00BF6627">
      <w:pPr>
        <w:pStyle w:val="ListParagraph"/>
        <w:numPr>
          <w:ilvl w:val="0"/>
          <w:numId w:val="12"/>
        </w:numPr>
        <w:spacing w:line="276" w:lineRule="auto"/>
        <w:rPr>
          <w:rFonts w:cs="Arial"/>
        </w:rPr>
      </w:pPr>
      <w:r w:rsidRPr="0006249B">
        <w:rPr>
          <w:rFonts w:cs="Arial"/>
        </w:rPr>
        <w:t>I</w:t>
      </w:r>
      <w:r w:rsidR="005D584A" w:rsidRPr="0006249B">
        <w:rPr>
          <w:rFonts w:cs="Arial"/>
        </w:rPr>
        <w:t xml:space="preserve">ndividuals will need to familiarise themselves with </w:t>
      </w:r>
      <w:r w:rsidR="00217B45" w:rsidRPr="0006249B">
        <w:rPr>
          <w:rFonts w:cs="Arial"/>
        </w:rPr>
        <w:t>this policy change</w:t>
      </w:r>
      <w:r w:rsidR="0031252B">
        <w:rPr>
          <w:rFonts w:cs="Arial"/>
        </w:rPr>
        <w:t>:</w:t>
      </w:r>
    </w:p>
    <w:p w14:paraId="120541A0" w14:textId="77777777" w:rsidR="0031252B" w:rsidRDefault="0031252B" w:rsidP="0031252B">
      <w:pPr>
        <w:spacing w:line="276" w:lineRule="auto"/>
        <w:rPr>
          <w:rFonts w:cs="Arial"/>
        </w:rPr>
      </w:pPr>
    </w:p>
    <w:p w14:paraId="49256792" w14:textId="64FD0424" w:rsidR="0031252B" w:rsidRDefault="0004048E" w:rsidP="0031252B">
      <w:pPr>
        <w:pStyle w:val="ListParagraph"/>
        <w:numPr>
          <w:ilvl w:val="0"/>
          <w:numId w:val="96"/>
        </w:numPr>
        <w:spacing w:line="276" w:lineRule="auto"/>
        <w:rPr>
          <w:rFonts w:cs="Arial"/>
        </w:rPr>
      </w:pPr>
      <w:r w:rsidRPr="0031252B">
        <w:rPr>
          <w:rFonts w:cs="Arial"/>
        </w:rPr>
        <w:t>A</w:t>
      </w:r>
      <w:r w:rsidR="003908CC" w:rsidRPr="0031252B">
        <w:rPr>
          <w:rFonts w:cs="Arial"/>
        </w:rPr>
        <w:t>n individual verifying themselves will need to understand how to complete the process</w:t>
      </w:r>
      <w:r w:rsidR="0031252B">
        <w:rPr>
          <w:rFonts w:cs="Arial"/>
        </w:rPr>
        <w:br/>
      </w:r>
    </w:p>
    <w:p w14:paraId="55F85E9E" w14:textId="5994C74C" w:rsidR="003908CC" w:rsidRPr="0031252B" w:rsidRDefault="00F9797E" w:rsidP="000663E7">
      <w:pPr>
        <w:pStyle w:val="ListParagraph"/>
        <w:numPr>
          <w:ilvl w:val="0"/>
          <w:numId w:val="96"/>
        </w:numPr>
        <w:spacing w:line="276" w:lineRule="auto"/>
        <w:rPr>
          <w:rFonts w:cs="Arial"/>
        </w:rPr>
      </w:pPr>
      <w:r w:rsidRPr="0031252B">
        <w:rPr>
          <w:rFonts w:cs="Arial"/>
        </w:rPr>
        <w:t>I</w:t>
      </w:r>
      <w:r w:rsidR="003908CC" w:rsidRPr="0031252B">
        <w:rPr>
          <w:rFonts w:cs="Arial"/>
        </w:rPr>
        <w:t xml:space="preserve">ndividuals verifying through </w:t>
      </w:r>
      <w:r w:rsidR="00BC0F25" w:rsidRPr="0031252B">
        <w:rPr>
          <w:rFonts w:cs="Arial"/>
        </w:rPr>
        <w:t>an ACSP</w:t>
      </w:r>
      <w:r w:rsidR="003908CC" w:rsidRPr="0031252B">
        <w:rPr>
          <w:rFonts w:cs="Arial"/>
        </w:rPr>
        <w:t xml:space="preserve"> will need to understand what they need to do with the </w:t>
      </w:r>
      <w:r w:rsidR="00BC0F25" w:rsidRPr="0031252B">
        <w:rPr>
          <w:rFonts w:cs="Arial"/>
        </w:rPr>
        <w:t>ACSP</w:t>
      </w:r>
      <w:r w:rsidR="003908CC" w:rsidRPr="0031252B">
        <w:rPr>
          <w:rFonts w:cs="Arial"/>
        </w:rPr>
        <w:t xml:space="preserve"> to complete the process</w:t>
      </w:r>
    </w:p>
    <w:p w14:paraId="51E98886" w14:textId="77777777" w:rsidR="003908CC" w:rsidRPr="0006249B" w:rsidRDefault="003908CC" w:rsidP="00BF6627">
      <w:pPr>
        <w:pStyle w:val="ListParagraph"/>
        <w:spacing w:line="276" w:lineRule="auto"/>
        <w:ind w:left="360"/>
        <w:rPr>
          <w:rFonts w:cs="Arial"/>
        </w:rPr>
      </w:pPr>
    </w:p>
    <w:p w14:paraId="09F249B2" w14:textId="77777777" w:rsidR="009900F1" w:rsidRPr="0006249B" w:rsidRDefault="00CB3ED5" w:rsidP="00BF6627">
      <w:pPr>
        <w:pStyle w:val="ListParagraph"/>
        <w:numPr>
          <w:ilvl w:val="0"/>
          <w:numId w:val="12"/>
        </w:numPr>
        <w:spacing w:line="276" w:lineRule="auto"/>
        <w:rPr>
          <w:rFonts w:cs="Arial"/>
        </w:rPr>
      </w:pPr>
      <w:r w:rsidRPr="0006249B">
        <w:rPr>
          <w:rFonts w:cs="Arial"/>
        </w:rPr>
        <w:t xml:space="preserve">The operational details of how </w:t>
      </w:r>
      <w:r w:rsidR="007B2B22" w:rsidRPr="0006249B">
        <w:rPr>
          <w:rFonts w:cs="Arial"/>
        </w:rPr>
        <w:t>individuals will</w:t>
      </w:r>
      <w:r w:rsidR="00BD6365" w:rsidRPr="0006249B">
        <w:rPr>
          <w:rFonts w:cs="Arial"/>
        </w:rPr>
        <w:t xml:space="preserve"> become aware of this policy is still being determined</w:t>
      </w:r>
      <w:r w:rsidR="009900F1" w:rsidRPr="0006249B">
        <w:rPr>
          <w:rFonts w:cs="Arial"/>
        </w:rPr>
        <w:t>. However:</w:t>
      </w:r>
    </w:p>
    <w:p w14:paraId="2F01F33A" w14:textId="77777777" w:rsidR="009900F1" w:rsidRPr="0006249B" w:rsidRDefault="009900F1" w:rsidP="00BF6627">
      <w:pPr>
        <w:pStyle w:val="ListParagraph"/>
        <w:spacing w:line="276" w:lineRule="auto"/>
        <w:rPr>
          <w:rFonts w:cs="Arial"/>
        </w:rPr>
      </w:pPr>
    </w:p>
    <w:p w14:paraId="466C2899" w14:textId="470708A1" w:rsidR="00037F8C" w:rsidRPr="0006249B" w:rsidRDefault="00866880" w:rsidP="00BF6627">
      <w:pPr>
        <w:pStyle w:val="ListParagraph"/>
        <w:numPr>
          <w:ilvl w:val="0"/>
          <w:numId w:val="64"/>
        </w:numPr>
        <w:spacing w:line="276" w:lineRule="auto"/>
        <w:ind w:left="1080"/>
        <w:rPr>
          <w:rFonts w:cs="Arial"/>
        </w:rPr>
      </w:pPr>
      <w:r w:rsidRPr="0006249B">
        <w:rPr>
          <w:rFonts w:cs="Arial"/>
        </w:rPr>
        <w:t>Companies House will</w:t>
      </w:r>
      <w:r w:rsidR="006B04B7" w:rsidRPr="0006249B">
        <w:rPr>
          <w:rFonts w:cs="Arial"/>
        </w:rPr>
        <w:t xml:space="preserve"> aim to</w:t>
      </w:r>
      <w:r w:rsidRPr="0006249B">
        <w:rPr>
          <w:rFonts w:cs="Arial"/>
        </w:rPr>
        <w:t xml:space="preserve"> </w:t>
      </w:r>
      <w:r w:rsidR="0068677D" w:rsidRPr="0006249B">
        <w:rPr>
          <w:rFonts w:cs="Arial"/>
        </w:rPr>
        <w:t>use digital methods</w:t>
      </w:r>
      <w:r w:rsidR="006B04B7" w:rsidRPr="0006249B">
        <w:rPr>
          <w:rFonts w:cs="Arial"/>
        </w:rPr>
        <w:t xml:space="preserve"> to make it easy and intuitive to understand what </w:t>
      </w:r>
      <w:r w:rsidR="003908CC" w:rsidRPr="0006249B">
        <w:rPr>
          <w:rFonts w:cs="Arial"/>
        </w:rPr>
        <w:t>is now required of them</w:t>
      </w:r>
    </w:p>
    <w:p w14:paraId="17E85505" w14:textId="77777777" w:rsidR="00037F8C" w:rsidRPr="0006249B" w:rsidRDefault="00037F8C" w:rsidP="00BF6627">
      <w:pPr>
        <w:pStyle w:val="ListParagraph"/>
        <w:spacing w:line="276" w:lineRule="auto"/>
        <w:ind w:left="1080"/>
        <w:rPr>
          <w:rFonts w:cs="Arial"/>
        </w:rPr>
      </w:pPr>
    </w:p>
    <w:p w14:paraId="6A9218E3" w14:textId="3BAE8FDE" w:rsidR="00037F8C" w:rsidRPr="0006249B" w:rsidRDefault="00000F99" w:rsidP="00BF6627">
      <w:pPr>
        <w:pStyle w:val="ListParagraph"/>
        <w:numPr>
          <w:ilvl w:val="0"/>
          <w:numId w:val="64"/>
        </w:numPr>
        <w:spacing w:line="276" w:lineRule="auto"/>
        <w:ind w:left="1080"/>
        <w:rPr>
          <w:rFonts w:cs="Arial"/>
        </w:rPr>
      </w:pPr>
      <w:r w:rsidRPr="0006249B">
        <w:rPr>
          <w:rFonts w:cs="Arial"/>
        </w:rPr>
        <w:t>The familiarisation process is likely to involve an individual reading a letter, web page or email inviting the</w:t>
      </w:r>
      <w:r w:rsidR="00137B83" w:rsidRPr="0006249B">
        <w:rPr>
          <w:rFonts w:cs="Arial"/>
        </w:rPr>
        <w:t xml:space="preserve">m </w:t>
      </w:r>
      <w:r w:rsidRPr="0006249B">
        <w:rPr>
          <w:rFonts w:cs="Arial"/>
        </w:rPr>
        <w:t>to identity verify and a short time to digest a few instructions</w:t>
      </w:r>
    </w:p>
    <w:p w14:paraId="4B151DFF" w14:textId="77777777" w:rsidR="00037F8C" w:rsidRPr="0006249B" w:rsidRDefault="00037F8C" w:rsidP="00BF6627">
      <w:pPr>
        <w:spacing w:line="276" w:lineRule="auto"/>
        <w:ind w:left="360"/>
        <w:rPr>
          <w:rFonts w:cs="Arial"/>
        </w:rPr>
      </w:pPr>
    </w:p>
    <w:p w14:paraId="52D672A8" w14:textId="0B822D2A" w:rsidR="00037F8C" w:rsidRPr="0006249B" w:rsidRDefault="009900F1" w:rsidP="00BF6627">
      <w:pPr>
        <w:pStyle w:val="ListParagraph"/>
        <w:numPr>
          <w:ilvl w:val="0"/>
          <w:numId w:val="64"/>
        </w:numPr>
        <w:spacing w:line="276" w:lineRule="auto"/>
        <w:ind w:left="1080"/>
        <w:rPr>
          <w:rFonts w:cs="Arial"/>
        </w:rPr>
      </w:pPr>
      <w:r w:rsidRPr="0006249B">
        <w:rPr>
          <w:rFonts w:cs="Arial"/>
        </w:rPr>
        <w:t>Individuals also need to identity verify in numerous other circumstances (e.g</w:t>
      </w:r>
      <w:r w:rsidR="00BA119E" w:rsidRPr="0006249B">
        <w:rPr>
          <w:rFonts w:cs="Arial"/>
        </w:rPr>
        <w:t>.</w:t>
      </w:r>
      <w:r w:rsidR="00102448">
        <w:rPr>
          <w:rFonts w:cs="Arial"/>
        </w:rPr>
        <w:t>,</w:t>
      </w:r>
      <w:r w:rsidR="00000F99" w:rsidRPr="0006249B">
        <w:rPr>
          <w:rFonts w:cs="Arial"/>
        </w:rPr>
        <w:t xml:space="preserve"> setting up a bank account)</w:t>
      </w:r>
    </w:p>
    <w:p w14:paraId="52FCE1B0" w14:textId="77777777" w:rsidR="00037F8C" w:rsidRPr="0006249B" w:rsidRDefault="00037F8C" w:rsidP="00BF6627">
      <w:pPr>
        <w:spacing w:line="276" w:lineRule="auto"/>
        <w:ind w:left="360"/>
        <w:rPr>
          <w:rFonts w:cs="Arial"/>
        </w:rPr>
      </w:pPr>
    </w:p>
    <w:p w14:paraId="65128172" w14:textId="18ED40F3" w:rsidR="00DA38CE" w:rsidRPr="0006249B" w:rsidRDefault="00000F99" w:rsidP="00BF6627">
      <w:pPr>
        <w:pStyle w:val="ListParagraph"/>
        <w:numPr>
          <w:ilvl w:val="0"/>
          <w:numId w:val="64"/>
        </w:numPr>
        <w:spacing w:line="276" w:lineRule="auto"/>
        <w:ind w:left="1080"/>
        <w:rPr>
          <w:rFonts w:cs="Arial"/>
        </w:rPr>
      </w:pPr>
      <w:r w:rsidRPr="0006249B">
        <w:rPr>
          <w:rFonts w:cs="Arial"/>
        </w:rPr>
        <w:t xml:space="preserve">The familiarisation process should not require training of staff, changes to business processes or briefing sessions for entire teams. </w:t>
      </w:r>
    </w:p>
    <w:p w14:paraId="78A842F5" w14:textId="77777777" w:rsidR="008363E1" w:rsidRPr="0006249B" w:rsidRDefault="008363E1" w:rsidP="00BF6627">
      <w:pPr>
        <w:spacing w:line="276" w:lineRule="auto"/>
        <w:rPr>
          <w:rFonts w:cs="Arial"/>
        </w:rPr>
      </w:pPr>
    </w:p>
    <w:p w14:paraId="2F9F9DDE" w14:textId="3EA28958" w:rsidR="004E6270" w:rsidRPr="0006249B" w:rsidRDefault="00417E4D" w:rsidP="00BF6627">
      <w:pPr>
        <w:pStyle w:val="ListParagraph"/>
        <w:numPr>
          <w:ilvl w:val="0"/>
          <w:numId w:val="12"/>
        </w:numPr>
        <w:spacing w:line="276" w:lineRule="auto"/>
        <w:rPr>
          <w:rFonts w:cs="Arial"/>
        </w:rPr>
      </w:pPr>
      <w:r>
        <w:rPr>
          <w:rFonts w:cs="Arial"/>
        </w:rPr>
        <w:t>W</w:t>
      </w:r>
      <w:r w:rsidR="00D86D5C" w:rsidRPr="0006249B">
        <w:rPr>
          <w:rFonts w:cs="Arial"/>
        </w:rPr>
        <w:t>e</w:t>
      </w:r>
      <w:r w:rsidR="00BA70AE">
        <w:rPr>
          <w:rFonts w:cs="Arial"/>
        </w:rPr>
        <w:t xml:space="preserve"> do not envisage</w:t>
      </w:r>
      <w:r w:rsidR="00D86D5C" w:rsidRPr="0006249B">
        <w:rPr>
          <w:rFonts w:cs="Arial"/>
        </w:rPr>
        <w:t xml:space="preserve"> the familiarisation process will be burdensome. </w:t>
      </w:r>
      <w:r w:rsidR="000C3108" w:rsidRPr="0006249B">
        <w:rPr>
          <w:rFonts w:cs="Arial"/>
        </w:rPr>
        <w:t>Thus,</w:t>
      </w:r>
      <w:r w:rsidR="00D86D5C" w:rsidRPr="0006249B">
        <w:rPr>
          <w:rFonts w:cs="Arial"/>
        </w:rPr>
        <w:t xml:space="preserve"> </w:t>
      </w:r>
      <w:r w:rsidR="004E6270" w:rsidRPr="0006249B">
        <w:rPr>
          <w:rFonts w:cs="Arial"/>
        </w:rPr>
        <w:t xml:space="preserve">we </w:t>
      </w:r>
      <w:r w:rsidR="00B97725" w:rsidRPr="0006249B">
        <w:rPr>
          <w:rFonts w:cs="Arial"/>
        </w:rPr>
        <w:t>estimate</w:t>
      </w:r>
      <w:r w:rsidR="00EF1C14" w:rsidRPr="0006249B">
        <w:rPr>
          <w:rFonts w:cs="Arial"/>
        </w:rPr>
        <w:t xml:space="preserve"> </w:t>
      </w:r>
      <w:r w:rsidR="004E6270" w:rsidRPr="0006249B">
        <w:rPr>
          <w:rFonts w:cs="Arial"/>
        </w:rPr>
        <w:t xml:space="preserve">that this will take </w:t>
      </w:r>
      <w:r w:rsidR="00D8496D" w:rsidRPr="0006249B">
        <w:rPr>
          <w:rFonts w:cs="Arial"/>
        </w:rPr>
        <w:t xml:space="preserve">around </w:t>
      </w:r>
      <w:r w:rsidR="003A67CB" w:rsidRPr="0006249B">
        <w:rPr>
          <w:rFonts w:cs="Arial"/>
        </w:rPr>
        <w:t>fifteen</w:t>
      </w:r>
      <w:r w:rsidR="004E6270" w:rsidRPr="0006249B">
        <w:rPr>
          <w:rFonts w:cs="Arial"/>
        </w:rPr>
        <w:t xml:space="preserve"> minutes</w:t>
      </w:r>
      <w:r w:rsidR="008363E1" w:rsidRPr="0006249B">
        <w:rPr>
          <w:rFonts w:cs="Arial"/>
        </w:rPr>
        <w:t xml:space="preserve"> </w:t>
      </w:r>
      <w:r w:rsidR="00C661FE" w:rsidRPr="0006249B">
        <w:rPr>
          <w:rFonts w:cs="Arial"/>
        </w:rPr>
        <w:t xml:space="preserve">per individual </w:t>
      </w:r>
      <w:r w:rsidR="00623DC3" w:rsidRPr="0006249B">
        <w:rPr>
          <w:rFonts w:cs="Arial"/>
        </w:rPr>
        <w:t>to understand what is expected of them</w:t>
      </w:r>
      <w:r w:rsidR="00892CCF" w:rsidRPr="0006249B">
        <w:rPr>
          <w:rFonts w:cs="Arial"/>
        </w:rPr>
        <w:t xml:space="preserve">. These costs will apply to any individual that needs to verify their identity. </w:t>
      </w:r>
      <w:r w:rsidR="009A387F" w:rsidRPr="0006249B">
        <w:rPr>
          <w:rFonts w:cs="Arial"/>
        </w:rPr>
        <w:t xml:space="preserve">We will revisit this estimate in a </w:t>
      </w:r>
      <w:r w:rsidR="00D8496D" w:rsidRPr="0006249B">
        <w:rPr>
          <w:rFonts w:cs="Arial"/>
        </w:rPr>
        <w:t xml:space="preserve">future </w:t>
      </w:r>
      <w:r w:rsidR="00B542E9" w:rsidRPr="0006249B">
        <w:rPr>
          <w:rFonts w:cs="Arial"/>
        </w:rPr>
        <w:t>P</w:t>
      </w:r>
      <w:r w:rsidR="00D8496D" w:rsidRPr="0006249B">
        <w:rPr>
          <w:rFonts w:cs="Arial"/>
        </w:rPr>
        <w:t>ost-</w:t>
      </w:r>
      <w:r w:rsidR="00B542E9" w:rsidRPr="0006249B">
        <w:rPr>
          <w:rFonts w:cs="Arial"/>
        </w:rPr>
        <w:t>I</w:t>
      </w:r>
      <w:r w:rsidR="00D8496D" w:rsidRPr="0006249B">
        <w:rPr>
          <w:rFonts w:cs="Arial"/>
        </w:rPr>
        <w:t xml:space="preserve">mplementation </w:t>
      </w:r>
      <w:r w:rsidR="00B542E9" w:rsidRPr="0006249B">
        <w:rPr>
          <w:rFonts w:cs="Arial"/>
        </w:rPr>
        <w:t>R</w:t>
      </w:r>
      <w:r w:rsidR="00D8496D" w:rsidRPr="0006249B">
        <w:rPr>
          <w:rFonts w:cs="Arial"/>
        </w:rPr>
        <w:t xml:space="preserve">eview. </w:t>
      </w:r>
    </w:p>
    <w:p w14:paraId="7D31024D" w14:textId="77777777" w:rsidR="0048411D" w:rsidRPr="0006249B" w:rsidRDefault="0048411D" w:rsidP="00BF6627">
      <w:pPr>
        <w:spacing w:line="276" w:lineRule="auto"/>
        <w:rPr>
          <w:rFonts w:cs="Arial"/>
        </w:rPr>
      </w:pPr>
    </w:p>
    <w:p w14:paraId="440B6B9E" w14:textId="3ADA9B5C" w:rsidR="0052265D" w:rsidRPr="000663E7" w:rsidRDefault="00037F8C" w:rsidP="000663E7">
      <w:pPr>
        <w:pStyle w:val="ListParagraph"/>
        <w:numPr>
          <w:ilvl w:val="0"/>
          <w:numId w:val="12"/>
        </w:numPr>
        <w:spacing w:line="276" w:lineRule="auto"/>
        <w:rPr>
          <w:rFonts w:cs="Arial"/>
          <w:i/>
        </w:rPr>
      </w:pPr>
      <w:r w:rsidRPr="0006249B">
        <w:rPr>
          <w:rFonts w:cs="Arial"/>
        </w:rPr>
        <w:t>Given it will be directors</w:t>
      </w:r>
      <w:r w:rsidR="002177B5" w:rsidRPr="0006249B">
        <w:rPr>
          <w:rFonts w:cs="Arial"/>
        </w:rPr>
        <w:t>/PSCs who need to identity verify, w</w:t>
      </w:r>
      <w:r w:rsidR="0048411D" w:rsidRPr="0006249B">
        <w:rPr>
          <w:rFonts w:cs="Arial"/>
        </w:rPr>
        <w:t>e cost this at the opportunity cost of their time valued using the median hourly pay rate (excluding overtime) for managers, directors and senior officials from the Annual Survey of Hourly Earnings</w:t>
      </w:r>
      <w:r w:rsidR="00F53977" w:rsidRPr="0006249B">
        <w:rPr>
          <w:rFonts w:cs="Arial"/>
        </w:rPr>
        <w:t xml:space="preserve"> </w:t>
      </w:r>
      <w:r w:rsidR="00F53977" w:rsidRPr="0006249B">
        <w:rPr>
          <w:rFonts w:cs="Arial"/>
        </w:rPr>
        <w:lastRenderedPageBreak/>
        <w:t>(ASHE)</w:t>
      </w:r>
      <w:r w:rsidR="009D7AE4" w:rsidRPr="0006249B">
        <w:rPr>
          <w:rFonts w:cs="Arial"/>
        </w:rPr>
        <w:t xml:space="preserve"> in 2020</w:t>
      </w:r>
      <w:r w:rsidR="0048411D" w:rsidRPr="0006249B">
        <w:rPr>
          <w:rFonts w:cs="Arial"/>
        </w:rPr>
        <w:t>, uplifted by</w:t>
      </w:r>
      <w:r w:rsidR="0048411D" w:rsidRPr="0006249B">
        <w:rPr>
          <w:rFonts w:cs="Arial"/>
          <w:b/>
        </w:rPr>
        <w:t xml:space="preserve"> </w:t>
      </w:r>
      <w:r w:rsidR="0048411D" w:rsidRPr="0006249B">
        <w:rPr>
          <w:rFonts w:cs="Arial"/>
        </w:rPr>
        <w:t>20% to account for non-wage labour costs.</w:t>
      </w:r>
      <w:r w:rsidR="0048411D" w:rsidRPr="0006249B">
        <w:rPr>
          <w:rStyle w:val="FootnoteReference"/>
          <w:rFonts w:cs="Arial"/>
        </w:rPr>
        <w:footnoteReference w:id="61"/>
      </w:r>
      <w:r w:rsidR="009E4BC4" w:rsidRPr="0006249B">
        <w:rPr>
          <w:rFonts w:cs="Arial"/>
        </w:rPr>
        <w:t xml:space="preserve"> </w:t>
      </w:r>
      <w:r w:rsidR="0048411D" w:rsidRPr="0006249B">
        <w:rPr>
          <w:rStyle w:val="FootnoteReference"/>
          <w:rFonts w:cs="Arial"/>
        </w:rPr>
        <w:footnoteReference w:id="62"/>
      </w:r>
      <w:r w:rsidR="009E4BC4" w:rsidRPr="0006249B">
        <w:rPr>
          <w:rFonts w:cs="Arial"/>
        </w:rPr>
        <w:t xml:space="preserve"> Using the GDP deflato</w:t>
      </w:r>
      <w:r w:rsidR="001E3DF3" w:rsidRPr="0006249B">
        <w:rPr>
          <w:rFonts w:cs="Arial"/>
        </w:rPr>
        <w:t>r to bring this into 2</w:t>
      </w:r>
      <w:r w:rsidR="00E72C8A" w:rsidRPr="0006249B">
        <w:rPr>
          <w:rFonts w:cs="Arial"/>
        </w:rPr>
        <w:t>019</w:t>
      </w:r>
      <w:r w:rsidR="001E3DF3" w:rsidRPr="0006249B">
        <w:rPr>
          <w:rFonts w:cs="Arial"/>
        </w:rPr>
        <w:t xml:space="preserve"> prices</w:t>
      </w:r>
      <w:r w:rsidR="000D2552" w:rsidRPr="0006249B">
        <w:rPr>
          <w:rFonts w:cs="Arial"/>
        </w:rPr>
        <w:t xml:space="preserve">, this </w:t>
      </w:r>
      <w:r w:rsidR="00731190" w:rsidRPr="0006249B">
        <w:rPr>
          <w:rFonts w:cs="Arial"/>
        </w:rPr>
        <w:t>is</w:t>
      </w:r>
      <w:r w:rsidR="000D2552" w:rsidRPr="0006249B">
        <w:rPr>
          <w:rFonts w:cs="Arial"/>
        </w:rPr>
        <w:t xml:space="preserve"> £23.69</w:t>
      </w:r>
      <w:r w:rsidR="00417E4D">
        <w:rPr>
          <w:rFonts w:cs="Arial"/>
        </w:rPr>
        <w:t xml:space="preserve"> per hour</w:t>
      </w:r>
      <w:r w:rsidR="00E319A7" w:rsidRPr="0006249B">
        <w:rPr>
          <w:rFonts w:cs="Arial"/>
        </w:rPr>
        <w:t>.</w:t>
      </w:r>
      <w:r w:rsidR="004F1948" w:rsidRPr="0006249B">
        <w:rPr>
          <w:rStyle w:val="FootnoteReference"/>
          <w:rFonts w:cs="Arial"/>
        </w:rPr>
        <w:footnoteReference w:id="63"/>
      </w:r>
      <w:r w:rsidR="00E319A7" w:rsidRPr="0006249B">
        <w:rPr>
          <w:rFonts w:cs="Arial"/>
        </w:rPr>
        <w:t xml:space="preserve"> </w:t>
      </w:r>
    </w:p>
    <w:p w14:paraId="454EC4BB" w14:textId="77777777" w:rsidR="00DE31F6" w:rsidRPr="0006249B" w:rsidRDefault="00DE31F6" w:rsidP="00BF6627">
      <w:pPr>
        <w:spacing w:line="276" w:lineRule="auto"/>
        <w:rPr>
          <w:rFonts w:cs="Arial"/>
          <w:i/>
        </w:rPr>
      </w:pPr>
    </w:p>
    <w:p w14:paraId="2CA01711" w14:textId="12FFB4A1" w:rsidR="00C661FE" w:rsidRPr="0006249B" w:rsidRDefault="00A87C61" w:rsidP="00BF6627">
      <w:pPr>
        <w:spacing w:line="276" w:lineRule="auto"/>
        <w:rPr>
          <w:rFonts w:cs="Arial"/>
          <w:u w:val="single"/>
        </w:rPr>
      </w:pPr>
      <w:r w:rsidRPr="0006249B">
        <w:rPr>
          <w:rFonts w:cs="Arial"/>
          <w:i/>
        </w:rPr>
        <w:t xml:space="preserve">Authorised </w:t>
      </w:r>
      <w:r w:rsidR="00662DFF" w:rsidRPr="0006249B">
        <w:rPr>
          <w:rFonts w:cs="Arial"/>
          <w:i/>
        </w:rPr>
        <w:t>Corporate Service Providers (ACSP)</w:t>
      </w:r>
    </w:p>
    <w:p w14:paraId="6BDDD08A" w14:textId="77777777" w:rsidR="002506ED" w:rsidRPr="0006249B" w:rsidRDefault="002506ED" w:rsidP="00BF6627">
      <w:pPr>
        <w:spacing w:line="276" w:lineRule="auto"/>
        <w:rPr>
          <w:rFonts w:cs="Arial"/>
        </w:rPr>
      </w:pPr>
    </w:p>
    <w:p w14:paraId="420AFBBE" w14:textId="5111552B" w:rsidR="00C661FE" w:rsidRPr="0006249B" w:rsidRDefault="00662DFF" w:rsidP="00BF6627">
      <w:pPr>
        <w:pStyle w:val="ListParagraph"/>
        <w:numPr>
          <w:ilvl w:val="0"/>
          <w:numId w:val="12"/>
        </w:numPr>
        <w:spacing w:line="276" w:lineRule="auto"/>
        <w:rPr>
          <w:rFonts w:cs="Arial"/>
        </w:rPr>
      </w:pPr>
      <w:r w:rsidRPr="0006249B">
        <w:rPr>
          <w:rFonts w:cs="Arial"/>
        </w:rPr>
        <w:t>ACSPs</w:t>
      </w:r>
      <w:r w:rsidR="00EF152D" w:rsidRPr="0006249B">
        <w:rPr>
          <w:rFonts w:cs="Arial"/>
        </w:rPr>
        <w:t xml:space="preserve"> will also need to familiarise </w:t>
      </w:r>
      <w:r w:rsidR="00734CE1" w:rsidRPr="0006249B">
        <w:rPr>
          <w:rFonts w:cs="Arial"/>
        </w:rPr>
        <w:t>themselves with th</w:t>
      </w:r>
      <w:r w:rsidR="00002A6C" w:rsidRPr="0006249B">
        <w:rPr>
          <w:rFonts w:cs="Arial"/>
        </w:rPr>
        <w:t>e identity verification</w:t>
      </w:r>
      <w:r w:rsidR="00734CE1" w:rsidRPr="0006249B">
        <w:rPr>
          <w:rFonts w:cs="Arial"/>
        </w:rPr>
        <w:t xml:space="preserve"> process.</w:t>
      </w:r>
      <w:r w:rsidR="00DE3078" w:rsidRPr="0006249B">
        <w:rPr>
          <w:rFonts w:cs="Arial"/>
        </w:rPr>
        <w:t xml:space="preserve"> This falls into a wider set of proposals on </w:t>
      </w:r>
      <w:r w:rsidRPr="0006249B">
        <w:rPr>
          <w:rFonts w:cs="Arial"/>
          <w:iCs/>
        </w:rPr>
        <w:t>ACSPs</w:t>
      </w:r>
      <w:r w:rsidR="00DE3078" w:rsidRPr="0006249B">
        <w:rPr>
          <w:rFonts w:cs="Arial"/>
        </w:rPr>
        <w:t xml:space="preserve">, which we explore </w:t>
      </w:r>
      <w:r w:rsidR="00D623DB" w:rsidRPr="0006249B">
        <w:rPr>
          <w:rFonts w:cs="Arial"/>
        </w:rPr>
        <w:t xml:space="preserve">in the section </w:t>
      </w:r>
      <w:r w:rsidR="00973416" w:rsidRPr="0006249B">
        <w:rPr>
          <w:rFonts w:cs="Arial"/>
        </w:rPr>
        <w:t xml:space="preserve">below. </w:t>
      </w:r>
    </w:p>
    <w:p w14:paraId="6297BD1D" w14:textId="77777777" w:rsidR="00D623DB" w:rsidRPr="0006249B" w:rsidRDefault="00D623DB" w:rsidP="00BF6627">
      <w:pPr>
        <w:spacing w:line="276" w:lineRule="auto"/>
        <w:rPr>
          <w:rFonts w:cs="Arial"/>
          <w:u w:val="single"/>
        </w:rPr>
      </w:pPr>
    </w:p>
    <w:p w14:paraId="0F7F52D5" w14:textId="4D4B736B" w:rsidR="00654C97" w:rsidRPr="0006249B" w:rsidRDefault="006E6BEE" w:rsidP="00BF6627">
      <w:pPr>
        <w:spacing w:line="276" w:lineRule="auto"/>
        <w:rPr>
          <w:rFonts w:cs="Arial"/>
          <w:u w:val="single"/>
        </w:rPr>
      </w:pPr>
      <w:r w:rsidRPr="0006249B">
        <w:rPr>
          <w:rFonts w:cs="Arial"/>
          <w:u w:val="single"/>
        </w:rPr>
        <w:t xml:space="preserve">One-off </w:t>
      </w:r>
      <w:r w:rsidR="00C3544B" w:rsidRPr="0006249B">
        <w:rPr>
          <w:rFonts w:cs="Arial"/>
          <w:u w:val="single"/>
        </w:rPr>
        <w:t>c</w:t>
      </w:r>
      <w:r w:rsidRPr="0006249B">
        <w:rPr>
          <w:rFonts w:cs="Arial"/>
          <w:u w:val="single"/>
        </w:rPr>
        <w:t>osts</w:t>
      </w:r>
      <w:r w:rsidR="00D3154E" w:rsidRPr="0006249B">
        <w:rPr>
          <w:rFonts w:cs="Arial"/>
          <w:u w:val="single"/>
        </w:rPr>
        <w:t xml:space="preserve"> </w:t>
      </w:r>
      <w:r w:rsidR="00105B2B" w:rsidRPr="0006249B">
        <w:rPr>
          <w:rFonts w:cs="Arial"/>
          <w:u w:val="single"/>
        </w:rPr>
        <w:t>(</w:t>
      </w:r>
      <w:r w:rsidR="00D3154E" w:rsidRPr="0006249B">
        <w:rPr>
          <w:rFonts w:cs="Arial"/>
          <w:u w:val="single"/>
        </w:rPr>
        <w:t>the costs of verifying the stock</w:t>
      </w:r>
      <w:r w:rsidR="00105B2B" w:rsidRPr="0006249B">
        <w:rPr>
          <w:rFonts w:cs="Arial"/>
          <w:u w:val="single"/>
        </w:rPr>
        <w:t>)</w:t>
      </w:r>
    </w:p>
    <w:p w14:paraId="5D2E8621" w14:textId="77777777" w:rsidR="00141AF1" w:rsidRPr="0006249B" w:rsidRDefault="00141AF1" w:rsidP="00BF6627">
      <w:pPr>
        <w:spacing w:line="276" w:lineRule="auto"/>
        <w:rPr>
          <w:rFonts w:cs="Arial"/>
          <w:b/>
          <w:iCs/>
          <w:u w:val="single"/>
        </w:rPr>
      </w:pPr>
    </w:p>
    <w:p w14:paraId="5089F388" w14:textId="3F2B2FED" w:rsidR="006E6BEE" w:rsidRPr="0006249B" w:rsidRDefault="00323377" w:rsidP="00BF6627">
      <w:pPr>
        <w:pStyle w:val="ListParagraph"/>
        <w:numPr>
          <w:ilvl w:val="0"/>
          <w:numId w:val="12"/>
        </w:numPr>
        <w:spacing w:line="276" w:lineRule="auto"/>
        <w:rPr>
          <w:rFonts w:cs="Arial"/>
        </w:rPr>
      </w:pPr>
      <w:r w:rsidRPr="0006249B">
        <w:rPr>
          <w:rFonts w:cs="Arial"/>
        </w:rPr>
        <w:t xml:space="preserve">The section below outlines the one-off costs for business of having to comply with the </w:t>
      </w:r>
      <w:r w:rsidR="00DE31F6" w:rsidRPr="0006249B">
        <w:rPr>
          <w:rFonts w:cs="Arial"/>
        </w:rPr>
        <w:t xml:space="preserve">identity </w:t>
      </w:r>
      <w:r w:rsidRPr="0006249B">
        <w:rPr>
          <w:rFonts w:cs="Arial"/>
        </w:rPr>
        <w:t>verification requirements</w:t>
      </w:r>
      <w:r w:rsidR="00D3154E" w:rsidRPr="0006249B">
        <w:rPr>
          <w:rFonts w:cs="Arial"/>
        </w:rPr>
        <w:t xml:space="preserve"> for the </w:t>
      </w:r>
      <w:r w:rsidR="0052265D">
        <w:rPr>
          <w:rFonts w:cs="Arial"/>
        </w:rPr>
        <w:t xml:space="preserve">current </w:t>
      </w:r>
      <w:r w:rsidR="00D3154E" w:rsidRPr="0006249B">
        <w:rPr>
          <w:rFonts w:cs="Arial"/>
        </w:rPr>
        <w:t>stock of unique officers</w:t>
      </w:r>
      <w:r w:rsidRPr="0006249B">
        <w:rPr>
          <w:rFonts w:cs="Arial"/>
        </w:rPr>
        <w:t>.</w:t>
      </w:r>
      <w:r w:rsidR="00066025" w:rsidRPr="0006249B">
        <w:rPr>
          <w:rFonts w:cs="Arial"/>
        </w:rPr>
        <w:t xml:space="preserve"> </w:t>
      </w:r>
    </w:p>
    <w:p w14:paraId="355C3D0B" w14:textId="77777777" w:rsidR="00141AF1" w:rsidRPr="0006249B" w:rsidRDefault="00141AF1" w:rsidP="00BF6627">
      <w:pPr>
        <w:pStyle w:val="ListParagraph"/>
        <w:spacing w:line="276" w:lineRule="auto"/>
        <w:ind w:left="360"/>
        <w:rPr>
          <w:rFonts w:cs="Arial"/>
        </w:rPr>
      </w:pPr>
    </w:p>
    <w:p w14:paraId="77111D44" w14:textId="38FDD694" w:rsidR="00691454" w:rsidRPr="0006249B" w:rsidRDefault="005D584A" w:rsidP="00BF6627">
      <w:pPr>
        <w:spacing w:line="276" w:lineRule="auto"/>
        <w:rPr>
          <w:rFonts w:cs="Arial"/>
          <w:i/>
        </w:rPr>
      </w:pPr>
      <w:r w:rsidRPr="0006249B">
        <w:rPr>
          <w:rFonts w:cs="Arial"/>
          <w:i/>
        </w:rPr>
        <w:t>I</w:t>
      </w:r>
      <w:r w:rsidR="00D84BB3" w:rsidRPr="0006249B">
        <w:rPr>
          <w:rFonts w:cs="Arial"/>
          <w:i/>
        </w:rPr>
        <w:t>dentity</w:t>
      </w:r>
      <w:r w:rsidRPr="0006249B">
        <w:rPr>
          <w:rFonts w:cs="Arial"/>
          <w:i/>
        </w:rPr>
        <w:t xml:space="preserve"> verification </w:t>
      </w:r>
      <w:r w:rsidR="00611E6F" w:rsidRPr="0006249B">
        <w:rPr>
          <w:rFonts w:cs="Arial"/>
          <w:i/>
        </w:rPr>
        <w:t>for individuals verifying on their own account</w:t>
      </w:r>
    </w:p>
    <w:p w14:paraId="626B68C0" w14:textId="77777777" w:rsidR="00691454" w:rsidRPr="0006249B" w:rsidRDefault="00691454" w:rsidP="00BF6627">
      <w:pPr>
        <w:spacing w:line="276" w:lineRule="auto"/>
        <w:rPr>
          <w:rFonts w:cs="Arial"/>
        </w:rPr>
      </w:pPr>
    </w:p>
    <w:p w14:paraId="26455B0F" w14:textId="6C65265A" w:rsidR="001839AA" w:rsidRPr="0006249B" w:rsidRDefault="00C3544B" w:rsidP="00BF6627">
      <w:pPr>
        <w:pStyle w:val="ListParagraph"/>
        <w:numPr>
          <w:ilvl w:val="0"/>
          <w:numId w:val="12"/>
        </w:numPr>
        <w:spacing w:line="276" w:lineRule="auto"/>
        <w:rPr>
          <w:rFonts w:cs="Arial"/>
        </w:rPr>
      </w:pPr>
      <w:r w:rsidRPr="0006249B">
        <w:rPr>
          <w:rFonts w:cs="Arial"/>
        </w:rPr>
        <w:t>Wh</w:t>
      </w:r>
      <w:r w:rsidR="005D584A" w:rsidRPr="0006249B">
        <w:rPr>
          <w:rFonts w:cs="Arial"/>
        </w:rPr>
        <w:t>ere individuals successfully verify an identity digitally, they will incur the time cost of do</w:t>
      </w:r>
      <w:r w:rsidR="00713C1A" w:rsidRPr="0006249B">
        <w:rPr>
          <w:rFonts w:cs="Arial"/>
        </w:rPr>
        <w:t>ing</w:t>
      </w:r>
      <w:r w:rsidR="005D584A" w:rsidRPr="0006249B">
        <w:rPr>
          <w:rFonts w:cs="Arial"/>
        </w:rPr>
        <w:t xml:space="preserve"> so. We expect the process of </w:t>
      </w:r>
      <w:r w:rsidR="00D84BB3" w:rsidRPr="0006249B">
        <w:rPr>
          <w:rFonts w:cs="Arial"/>
        </w:rPr>
        <w:t>identity</w:t>
      </w:r>
      <w:r w:rsidR="005D584A" w:rsidRPr="0006249B">
        <w:rPr>
          <w:rFonts w:cs="Arial"/>
        </w:rPr>
        <w:t xml:space="preserve"> verification, when done digitally, to take a few minutes. This is the case for digital systems, already deployed by some banks</w:t>
      </w:r>
      <w:r w:rsidR="001839AA" w:rsidRPr="0006249B">
        <w:rPr>
          <w:rFonts w:cs="Arial"/>
        </w:rPr>
        <w:t xml:space="preserve"> and other </w:t>
      </w:r>
      <w:r w:rsidR="00A269AB" w:rsidRPr="0006249B">
        <w:rPr>
          <w:rFonts w:cs="Arial"/>
        </w:rPr>
        <w:t>organisations</w:t>
      </w:r>
      <w:r w:rsidR="005D584A" w:rsidRPr="0006249B">
        <w:rPr>
          <w:rFonts w:cs="Arial"/>
        </w:rPr>
        <w:t xml:space="preserve">. </w:t>
      </w:r>
      <w:r w:rsidR="001839AA" w:rsidRPr="0006249B">
        <w:rPr>
          <w:rFonts w:cs="Arial"/>
        </w:rPr>
        <w:t>For example:</w:t>
      </w:r>
      <w:r w:rsidR="001839AA" w:rsidRPr="0006249B">
        <w:rPr>
          <w:rFonts w:cs="Arial"/>
        </w:rPr>
        <w:br/>
        <w:t xml:space="preserve"> </w:t>
      </w:r>
    </w:p>
    <w:p w14:paraId="4D34AE54" w14:textId="5AB829CF" w:rsidR="00A17653" w:rsidRPr="0006249B" w:rsidRDefault="001839AA" w:rsidP="00BF6627">
      <w:pPr>
        <w:pStyle w:val="ListParagraph"/>
        <w:numPr>
          <w:ilvl w:val="1"/>
          <w:numId w:val="12"/>
        </w:numPr>
        <w:spacing w:line="276" w:lineRule="auto"/>
        <w:rPr>
          <w:rFonts w:cs="Arial"/>
        </w:rPr>
      </w:pPr>
      <w:r w:rsidRPr="0006249B">
        <w:rPr>
          <w:rFonts w:cs="Arial"/>
        </w:rPr>
        <w:t>The Government Digital Service estimate</w:t>
      </w:r>
      <w:r w:rsidR="00A17653" w:rsidRPr="0006249B">
        <w:rPr>
          <w:rFonts w:cs="Arial"/>
        </w:rPr>
        <w:t>s</w:t>
      </w:r>
      <w:r w:rsidR="00D5463D" w:rsidRPr="0006249B">
        <w:rPr>
          <w:rFonts w:cs="Arial"/>
        </w:rPr>
        <w:t xml:space="preserve"> that it </w:t>
      </w:r>
      <w:r w:rsidR="00852B2D" w:rsidRPr="0006249B">
        <w:rPr>
          <w:rFonts w:cs="Arial"/>
        </w:rPr>
        <w:t xml:space="preserve">takes up to </w:t>
      </w:r>
      <w:r w:rsidR="00D623DB" w:rsidRPr="0006249B">
        <w:rPr>
          <w:rFonts w:cs="Arial"/>
        </w:rPr>
        <w:t>fifteen</w:t>
      </w:r>
      <w:r w:rsidR="00852B2D" w:rsidRPr="0006249B">
        <w:rPr>
          <w:rFonts w:cs="Arial"/>
        </w:rPr>
        <w:t xml:space="preserve"> minutes to verify an </w:t>
      </w:r>
      <w:r w:rsidR="000102AB" w:rsidRPr="0006249B">
        <w:rPr>
          <w:rFonts w:cs="Arial"/>
        </w:rPr>
        <w:t>individual’s</w:t>
      </w:r>
      <w:r w:rsidR="00852B2D" w:rsidRPr="0006249B">
        <w:rPr>
          <w:rFonts w:cs="Arial"/>
        </w:rPr>
        <w:t xml:space="preserve"> </w:t>
      </w:r>
      <w:r w:rsidR="00492496" w:rsidRPr="0006249B">
        <w:rPr>
          <w:rFonts w:cs="Arial"/>
        </w:rPr>
        <w:t xml:space="preserve">identify when </w:t>
      </w:r>
      <w:r w:rsidR="00875ECC" w:rsidRPr="0006249B">
        <w:rPr>
          <w:rFonts w:cs="Arial"/>
        </w:rPr>
        <w:t xml:space="preserve">done </w:t>
      </w:r>
      <w:r w:rsidR="00703DCC" w:rsidRPr="0006249B">
        <w:rPr>
          <w:rFonts w:cs="Arial"/>
        </w:rPr>
        <w:t xml:space="preserve">for the first time. </w:t>
      </w:r>
      <w:r w:rsidR="00C33FB3" w:rsidRPr="0006249B">
        <w:rPr>
          <w:rFonts w:cs="Arial"/>
        </w:rPr>
        <w:t xml:space="preserve">Further verifications after that could take a </w:t>
      </w:r>
      <w:r w:rsidR="00A17653" w:rsidRPr="0006249B">
        <w:rPr>
          <w:rFonts w:cs="Arial"/>
        </w:rPr>
        <w:t>couple of minutes</w:t>
      </w:r>
      <w:r w:rsidRPr="0006249B">
        <w:rPr>
          <w:rFonts w:cs="Arial"/>
        </w:rPr>
        <w:t>.</w:t>
      </w:r>
      <w:r w:rsidRPr="0006249B">
        <w:rPr>
          <w:rStyle w:val="FootnoteReference"/>
          <w:rFonts w:cs="Arial"/>
        </w:rPr>
        <w:footnoteReference w:id="64"/>
      </w:r>
      <w:r w:rsidR="00A17653" w:rsidRPr="0006249B">
        <w:rPr>
          <w:rFonts w:cs="Arial"/>
        </w:rPr>
        <w:br/>
      </w:r>
    </w:p>
    <w:p w14:paraId="0F9D2B2B" w14:textId="0C21F0F9" w:rsidR="00531DD4" w:rsidRPr="0006249B" w:rsidRDefault="00FD7285" w:rsidP="00BF6627">
      <w:pPr>
        <w:pStyle w:val="ListParagraph"/>
        <w:numPr>
          <w:ilvl w:val="1"/>
          <w:numId w:val="12"/>
        </w:numPr>
        <w:spacing w:line="276" w:lineRule="auto"/>
        <w:rPr>
          <w:rFonts w:cs="Arial"/>
        </w:rPr>
      </w:pPr>
      <w:r w:rsidRPr="0006249B">
        <w:rPr>
          <w:rFonts w:cs="Arial"/>
        </w:rPr>
        <w:t xml:space="preserve">Trust ID </w:t>
      </w:r>
      <w:r w:rsidR="00494334" w:rsidRPr="0006249B">
        <w:rPr>
          <w:rFonts w:cs="Arial"/>
        </w:rPr>
        <w:t>states</w:t>
      </w:r>
      <w:r w:rsidR="00E82D0A" w:rsidRPr="0006249B">
        <w:rPr>
          <w:rFonts w:cs="Arial"/>
        </w:rPr>
        <w:t xml:space="preserve"> that</w:t>
      </w:r>
      <w:r w:rsidR="00494334" w:rsidRPr="0006249B">
        <w:rPr>
          <w:rFonts w:cs="Arial"/>
        </w:rPr>
        <w:t xml:space="preserve"> it can take a few minutes </w:t>
      </w:r>
      <w:r w:rsidR="00663E64" w:rsidRPr="0006249B">
        <w:rPr>
          <w:rFonts w:cs="Arial"/>
        </w:rPr>
        <w:t xml:space="preserve">to verify an individual’s </w:t>
      </w:r>
      <w:r w:rsidR="0052265D">
        <w:rPr>
          <w:rFonts w:cs="Arial"/>
        </w:rPr>
        <w:t>ID</w:t>
      </w:r>
      <w:r w:rsidR="009F09A4" w:rsidRPr="0006249B">
        <w:rPr>
          <w:rFonts w:cs="Arial"/>
        </w:rPr>
        <w:t xml:space="preserve"> document</w:t>
      </w:r>
      <w:r w:rsidR="00D623DB" w:rsidRPr="0006249B">
        <w:rPr>
          <w:rFonts w:cs="Arial"/>
        </w:rPr>
        <w:t>.</w:t>
      </w:r>
      <w:r w:rsidR="00DD32F1" w:rsidRPr="0006249B">
        <w:rPr>
          <w:rStyle w:val="FootnoteReference"/>
          <w:rFonts w:cs="Arial"/>
        </w:rPr>
        <w:footnoteReference w:id="65"/>
      </w:r>
      <w:r w:rsidR="00663E64" w:rsidRPr="0006249B">
        <w:rPr>
          <w:rFonts w:cs="Arial"/>
        </w:rPr>
        <w:t xml:space="preserve"> </w:t>
      </w:r>
      <w:r w:rsidR="00531DD4" w:rsidRPr="0006249B">
        <w:rPr>
          <w:rFonts w:cs="Arial"/>
        </w:rPr>
        <w:br/>
      </w:r>
    </w:p>
    <w:p w14:paraId="4AE07CD9" w14:textId="0D262913" w:rsidR="00D3154E" w:rsidRPr="0006249B" w:rsidRDefault="00531DD4" w:rsidP="00BF6627">
      <w:pPr>
        <w:pStyle w:val="ListParagraph"/>
        <w:numPr>
          <w:ilvl w:val="1"/>
          <w:numId w:val="12"/>
        </w:numPr>
        <w:spacing w:line="276" w:lineRule="auto"/>
        <w:rPr>
          <w:rFonts w:cs="Arial"/>
        </w:rPr>
      </w:pPr>
      <w:r w:rsidRPr="0006249B">
        <w:rPr>
          <w:rFonts w:cs="Arial"/>
        </w:rPr>
        <w:t xml:space="preserve">Some companies state that their </w:t>
      </w:r>
      <w:r w:rsidR="0052265D">
        <w:rPr>
          <w:rFonts w:cs="Arial"/>
        </w:rPr>
        <w:t>identity</w:t>
      </w:r>
      <w:r w:rsidRPr="0006249B">
        <w:rPr>
          <w:rFonts w:cs="Arial"/>
        </w:rPr>
        <w:t xml:space="preserve"> verification checks can be completed within </w:t>
      </w:r>
      <w:r w:rsidR="00D623DB" w:rsidRPr="0006249B">
        <w:rPr>
          <w:rFonts w:cs="Arial"/>
        </w:rPr>
        <w:t xml:space="preserve">five </w:t>
      </w:r>
      <w:r w:rsidRPr="0006249B">
        <w:rPr>
          <w:rFonts w:cs="Arial"/>
        </w:rPr>
        <w:t>minutes</w:t>
      </w:r>
      <w:r w:rsidR="00D623DB" w:rsidRPr="0006249B">
        <w:rPr>
          <w:rFonts w:cs="Arial"/>
        </w:rPr>
        <w:t>.</w:t>
      </w:r>
      <w:r w:rsidRPr="0006249B">
        <w:rPr>
          <w:rStyle w:val="FootnoteReference"/>
          <w:rFonts w:cs="Arial"/>
        </w:rPr>
        <w:footnoteReference w:id="66"/>
      </w:r>
      <w:r w:rsidR="00B21904" w:rsidRPr="0006249B">
        <w:rPr>
          <w:rFonts w:cs="Arial"/>
        </w:rPr>
        <w:t xml:space="preserve"> </w:t>
      </w:r>
      <w:r w:rsidR="00B21904" w:rsidRPr="0006249B">
        <w:rPr>
          <w:rStyle w:val="FootnoteReference"/>
          <w:rFonts w:cs="Arial"/>
        </w:rPr>
        <w:footnoteReference w:id="67"/>
      </w:r>
      <w:r w:rsidR="0065351B" w:rsidRPr="0006249B">
        <w:rPr>
          <w:rFonts w:cs="Arial"/>
        </w:rPr>
        <w:t xml:space="preserve"> </w:t>
      </w:r>
      <w:r w:rsidR="0065351B" w:rsidRPr="0006249B">
        <w:rPr>
          <w:rStyle w:val="FootnoteReference"/>
          <w:rFonts w:cs="Arial"/>
        </w:rPr>
        <w:footnoteReference w:id="68"/>
      </w:r>
      <w:r w:rsidR="00D3154E" w:rsidRPr="0006249B">
        <w:rPr>
          <w:rFonts w:cs="Arial"/>
        </w:rPr>
        <w:br/>
      </w:r>
    </w:p>
    <w:p w14:paraId="348C8DC6" w14:textId="37658078" w:rsidR="00F6554C" w:rsidRPr="0006249B" w:rsidRDefault="005D584A" w:rsidP="00BF6627">
      <w:pPr>
        <w:pStyle w:val="ListParagraph"/>
        <w:numPr>
          <w:ilvl w:val="0"/>
          <w:numId w:val="12"/>
        </w:numPr>
        <w:spacing w:line="276" w:lineRule="auto"/>
        <w:rPr>
          <w:rFonts w:cs="Arial"/>
        </w:rPr>
      </w:pPr>
      <w:r w:rsidRPr="0006249B">
        <w:rPr>
          <w:rFonts w:cs="Arial"/>
        </w:rPr>
        <w:t xml:space="preserve">However, to account for the possibility of mistakes caused by a lack of familiarity with the process we use a range of </w:t>
      </w:r>
      <w:r w:rsidR="006630A5" w:rsidRPr="0006249B">
        <w:rPr>
          <w:rFonts w:cs="Arial"/>
        </w:rPr>
        <w:t>five</w:t>
      </w:r>
      <w:r w:rsidRPr="0006249B">
        <w:rPr>
          <w:rFonts w:cs="Arial"/>
        </w:rPr>
        <w:t xml:space="preserve"> </w:t>
      </w:r>
      <w:r w:rsidR="00223BA4" w:rsidRPr="0006249B">
        <w:rPr>
          <w:rFonts w:cs="Arial"/>
        </w:rPr>
        <w:t xml:space="preserve">(low) </w:t>
      </w:r>
      <w:r w:rsidRPr="0006249B">
        <w:rPr>
          <w:rFonts w:cs="Arial"/>
        </w:rPr>
        <w:t>to</w:t>
      </w:r>
      <w:r w:rsidRPr="0006249B" w:rsidDel="006630A5">
        <w:rPr>
          <w:rFonts w:cs="Arial"/>
        </w:rPr>
        <w:t xml:space="preserve"> </w:t>
      </w:r>
      <w:r w:rsidR="006630A5" w:rsidRPr="0006249B">
        <w:rPr>
          <w:rFonts w:cs="Arial"/>
        </w:rPr>
        <w:t xml:space="preserve">fifteen </w:t>
      </w:r>
      <w:r w:rsidR="00223BA4" w:rsidRPr="0006249B">
        <w:rPr>
          <w:rFonts w:cs="Arial"/>
        </w:rPr>
        <w:t>(high)</w:t>
      </w:r>
      <w:r w:rsidRPr="0006249B">
        <w:rPr>
          <w:rFonts w:cs="Arial"/>
        </w:rPr>
        <w:t xml:space="preserve"> minutes for completing the digital </w:t>
      </w:r>
      <w:r w:rsidR="00372379" w:rsidRPr="0006249B">
        <w:rPr>
          <w:rFonts w:cs="Arial"/>
        </w:rPr>
        <w:t>identity</w:t>
      </w:r>
      <w:r w:rsidRPr="0006249B">
        <w:rPr>
          <w:rFonts w:cs="Arial"/>
        </w:rPr>
        <w:t xml:space="preserve"> verification process</w:t>
      </w:r>
      <w:r w:rsidR="00146EBA" w:rsidRPr="0006249B">
        <w:rPr>
          <w:rFonts w:cs="Arial"/>
        </w:rPr>
        <w:t xml:space="preserve">, </w:t>
      </w:r>
      <w:r w:rsidR="006908BD" w:rsidRPr="0006249B">
        <w:rPr>
          <w:rFonts w:cs="Arial"/>
        </w:rPr>
        <w:t xml:space="preserve">with </w:t>
      </w:r>
      <w:r w:rsidR="00EC45E6" w:rsidRPr="0006249B">
        <w:rPr>
          <w:rFonts w:cs="Arial"/>
        </w:rPr>
        <w:t xml:space="preserve">a central estimate of </w:t>
      </w:r>
      <w:r w:rsidR="006630A5" w:rsidRPr="0006249B">
        <w:rPr>
          <w:rFonts w:cs="Arial"/>
        </w:rPr>
        <w:t xml:space="preserve">ten </w:t>
      </w:r>
      <w:r w:rsidR="00EC45E6" w:rsidRPr="0006249B">
        <w:rPr>
          <w:rFonts w:cs="Arial"/>
        </w:rPr>
        <w:t>minutes.</w:t>
      </w:r>
      <w:r w:rsidR="003431FF" w:rsidRPr="0006249B">
        <w:rPr>
          <w:rFonts w:cs="Arial"/>
        </w:rPr>
        <w:t xml:space="preserve"> </w:t>
      </w:r>
      <w:r w:rsidR="007070CB" w:rsidRPr="0006249B">
        <w:rPr>
          <w:rFonts w:cs="Arial"/>
        </w:rPr>
        <w:t>W</w:t>
      </w:r>
      <w:r w:rsidR="003431FF" w:rsidRPr="0006249B">
        <w:rPr>
          <w:rFonts w:cs="Arial"/>
        </w:rPr>
        <w:t xml:space="preserve">e will </w:t>
      </w:r>
      <w:r w:rsidR="00523868" w:rsidRPr="0006249B">
        <w:rPr>
          <w:rFonts w:cs="Arial"/>
        </w:rPr>
        <w:t xml:space="preserve">explore the available data on </w:t>
      </w:r>
      <w:r w:rsidR="007070CB" w:rsidRPr="0006249B">
        <w:rPr>
          <w:rFonts w:cs="Arial"/>
        </w:rPr>
        <w:t>time cost of this task</w:t>
      </w:r>
      <w:r w:rsidR="00523868" w:rsidRPr="0006249B">
        <w:rPr>
          <w:rFonts w:cs="Arial"/>
        </w:rPr>
        <w:t xml:space="preserve"> once implemented and revisit this estimate in a subsequent </w:t>
      </w:r>
      <w:r w:rsidR="00D70752" w:rsidRPr="0006249B">
        <w:rPr>
          <w:rFonts w:cs="Arial"/>
        </w:rPr>
        <w:t>P</w:t>
      </w:r>
      <w:r w:rsidR="00523868" w:rsidRPr="0006249B">
        <w:rPr>
          <w:rFonts w:cs="Arial"/>
        </w:rPr>
        <w:t>ost-</w:t>
      </w:r>
      <w:r w:rsidR="00D70752" w:rsidRPr="0006249B">
        <w:rPr>
          <w:rFonts w:cs="Arial"/>
        </w:rPr>
        <w:t>I</w:t>
      </w:r>
      <w:r w:rsidR="00523868" w:rsidRPr="0006249B">
        <w:rPr>
          <w:rFonts w:cs="Arial"/>
        </w:rPr>
        <w:t xml:space="preserve">mplementation </w:t>
      </w:r>
      <w:r w:rsidR="00D70752" w:rsidRPr="0006249B">
        <w:rPr>
          <w:rFonts w:cs="Arial"/>
        </w:rPr>
        <w:t>R</w:t>
      </w:r>
      <w:r w:rsidR="00523868" w:rsidRPr="0006249B">
        <w:rPr>
          <w:rFonts w:cs="Arial"/>
        </w:rPr>
        <w:t>eview</w:t>
      </w:r>
      <w:r w:rsidR="0065465E">
        <w:rPr>
          <w:rFonts w:cs="Arial"/>
        </w:rPr>
        <w:t xml:space="preserve">. </w:t>
      </w:r>
      <w:r w:rsidR="00F53977" w:rsidRPr="0006249B">
        <w:rPr>
          <w:rFonts w:cs="Arial"/>
        </w:rPr>
        <w:t>Again</w:t>
      </w:r>
      <w:r w:rsidR="00A853BC" w:rsidRPr="0006249B">
        <w:rPr>
          <w:rFonts w:cs="Arial"/>
        </w:rPr>
        <w:t>,</w:t>
      </w:r>
      <w:r w:rsidR="00F53977" w:rsidRPr="0006249B">
        <w:rPr>
          <w:rFonts w:cs="Arial"/>
        </w:rPr>
        <w:t xml:space="preserve"> we use </w:t>
      </w:r>
      <w:r w:rsidR="005A7537" w:rsidRPr="0006249B">
        <w:rPr>
          <w:rFonts w:cs="Arial"/>
        </w:rPr>
        <w:t xml:space="preserve">the </w:t>
      </w:r>
      <w:r w:rsidR="00F53977" w:rsidRPr="0006249B">
        <w:rPr>
          <w:rFonts w:cs="Arial"/>
        </w:rPr>
        <w:t>ASHE</w:t>
      </w:r>
      <w:r w:rsidR="00EF1A41" w:rsidRPr="0006249B">
        <w:rPr>
          <w:rFonts w:cs="Arial"/>
        </w:rPr>
        <w:t xml:space="preserve"> earnings</w:t>
      </w:r>
      <w:r w:rsidR="00F53977" w:rsidRPr="0006249B">
        <w:rPr>
          <w:rFonts w:cs="Arial"/>
        </w:rPr>
        <w:t xml:space="preserve"> data </w:t>
      </w:r>
      <w:r w:rsidR="00834C75" w:rsidRPr="0006249B">
        <w:rPr>
          <w:rFonts w:cs="Arial"/>
        </w:rPr>
        <w:t>for</w:t>
      </w:r>
      <w:r w:rsidR="00282902" w:rsidRPr="0006249B">
        <w:rPr>
          <w:rFonts w:cs="Arial"/>
        </w:rPr>
        <w:t xml:space="preserve"> directors </w:t>
      </w:r>
      <w:r w:rsidR="00F53977" w:rsidRPr="0006249B">
        <w:rPr>
          <w:rFonts w:cs="Arial"/>
        </w:rPr>
        <w:t xml:space="preserve">in our </w:t>
      </w:r>
      <w:r w:rsidR="00282902" w:rsidRPr="0006249B">
        <w:rPr>
          <w:rFonts w:cs="Arial"/>
        </w:rPr>
        <w:t>calculations.</w:t>
      </w:r>
      <w:r w:rsidR="00F6554C" w:rsidRPr="0006249B">
        <w:rPr>
          <w:rStyle w:val="FootnoteReference"/>
          <w:rFonts w:cs="Arial"/>
        </w:rPr>
        <w:footnoteReference w:id="69"/>
      </w:r>
    </w:p>
    <w:p w14:paraId="64204E65" w14:textId="7FA3C9BF" w:rsidR="00437EEF" w:rsidRPr="0006249B" w:rsidRDefault="00437EEF" w:rsidP="00BF6627">
      <w:pPr>
        <w:pStyle w:val="ListParagraph"/>
        <w:spacing w:line="276" w:lineRule="auto"/>
        <w:ind w:left="360"/>
        <w:rPr>
          <w:rFonts w:cs="Arial"/>
        </w:rPr>
      </w:pPr>
    </w:p>
    <w:p w14:paraId="13B9D9D2" w14:textId="488F3550" w:rsidR="0017790A" w:rsidRPr="0006249B" w:rsidRDefault="00437EEF" w:rsidP="00BF6627">
      <w:pPr>
        <w:pStyle w:val="ListParagraph"/>
        <w:numPr>
          <w:ilvl w:val="0"/>
          <w:numId w:val="12"/>
        </w:numPr>
        <w:spacing w:line="276" w:lineRule="auto"/>
        <w:rPr>
          <w:rFonts w:cs="Arial"/>
        </w:rPr>
      </w:pPr>
      <w:r w:rsidRPr="0006249B">
        <w:rPr>
          <w:rFonts w:cs="Arial"/>
        </w:rPr>
        <w:t>There may be a fee charged at the point of verification</w:t>
      </w:r>
      <w:r w:rsidR="004F5DB2" w:rsidRPr="0006249B">
        <w:rPr>
          <w:rFonts w:cs="Arial"/>
        </w:rPr>
        <w:t>, t</w:t>
      </w:r>
      <w:r w:rsidRPr="0006249B">
        <w:rPr>
          <w:rFonts w:cs="Arial"/>
        </w:rPr>
        <w:t>hough at present</w:t>
      </w:r>
      <w:r w:rsidR="463FB9EB" w:rsidRPr="0006249B">
        <w:rPr>
          <w:rFonts w:cs="Arial"/>
        </w:rPr>
        <w:t xml:space="preserve">, the </w:t>
      </w:r>
      <w:r w:rsidRPr="0006249B">
        <w:rPr>
          <w:rFonts w:cs="Arial"/>
        </w:rPr>
        <w:t xml:space="preserve">Government Digital Service </w:t>
      </w:r>
      <w:r w:rsidR="0075338B" w:rsidRPr="0006249B">
        <w:rPr>
          <w:rFonts w:cs="Arial"/>
        </w:rPr>
        <w:t>‘</w:t>
      </w:r>
      <w:r w:rsidRPr="0006249B">
        <w:rPr>
          <w:rFonts w:cs="Arial"/>
        </w:rPr>
        <w:t>Verify</w:t>
      </w:r>
      <w:r w:rsidR="0075338B" w:rsidRPr="0006249B">
        <w:rPr>
          <w:rFonts w:cs="Arial"/>
        </w:rPr>
        <w:t>’</w:t>
      </w:r>
      <w:r w:rsidRPr="0006249B">
        <w:rPr>
          <w:rFonts w:cs="Arial"/>
        </w:rPr>
        <w:t xml:space="preserve"> </w:t>
      </w:r>
      <w:r w:rsidR="066B2F0C" w:rsidRPr="0006249B">
        <w:rPr>
          <w:rFonts w:cs="Arial"/>
        </w:rPr>
        <w:t>platform</w:t>
      </w:r>
      <w:r w:rsidR="7EEBAAC5" w:rsidRPr="0006249B">
        <w:rPr>
          <w:rFonts w:cs="Arial"/>
        </w:rPr>
        <w:t xml:space="preserve"> </w:t>
      </w:r>
      <w:r w:rsidRPr="0006249B">
        <w:rPr>
          <w:rFonts w:cs="Arial"/>
        </w:rPr>
        <w:t>does not charge the end user for the service. As a charge for a service</w:t>
      </w:r>
      <w:r w:rsidR="00C8654C" w:rsidRPr="0006249B">
        <w:rPr>
          <w:rFonts w:cs="Arial"/>
        </w:rPr>
        <w:t>,</w:t>
      </w:r>
      <w:r w:rsidRPr="0006249B">
        <w:rPr>
          <w:rFonts w:cs="Arial"/>
        </w:rPr>
        <w:t xml:space="preserve"> the fee would not be included within the </w:t>
      </w:r>
      <w:r w:rsidR="009925A4" w:rsidRPr="0006249B">
        <w:rPr>
          <w:rFonts w:cs="Arial"/>
        </w:rPr>
        <w:t>EANDCB</w:t>
      </w:r>
      <w:r w:rsidR="00A51462" w:rsidRPr="0006249B">
        <w:rPr>
          <w:rFonts w:cs="Arial"/>
        </w:rPr>
        <w:t>.</w:t>
      </w:r>
      <w:r w:rsidRPr="0006249B">
        <w:rPr>
          <w:rStyle w:val="FootnoteReference"/>
          <w:rFonts w:cs="Arial"/>
        </w:rPr>
        <w:footnoteReference w:id="70"/>
      </w:r>
      <w:r w:rsidRPr="0006249B">
        <w:rPr>
          <w:rFonts w:cs="Arial"/>
        </w:rPr>
        <w:t xml:space="preserve"> Given the uncertainty over the fee we do not include it in our cost estimates</w:t>
      </w:r>
      <w:r w:rsidR="007E1412" w:rsidRPr="0006249B">
        <w:rPr>
          <w:rFonts w:cs="Arial"/>
        </w:rPr>
        <w:t xml:space="preserve"> though we do include the costs to Companies House of delivering identity verification in the Net Present Social Value</w:t>
      </w:r>
      <w:r w:rsidR="008D24C2" w:rsidRPr="0006249B">
        <w:rPr>
          <w:rFonts w:cs="Arial"/>
        </w:rPr>
        <w:t xml:space="preserve"> (</w:t>
      </w:r>
      <w:r w:rsidR="009925A4" w:rsidRPr="0006249B">
        <w:rPr>
          <w:rFonts w:cs="Arial"/>
        </w:rPr>
        <w:t>NPSV</w:t>
      </w:r>
      <w:r w:rsidR="008D24C2" w:rsidRPr="0006249B">
        <w:rPr>
          <w:rFonts w:cs="Arial"/>
        </w:rPr>
        <w:t>)</w:t>
      </w:r>
      <w:r w:rsidR="007E1412" w:rsidRPr="0006249B">
        <w:rPr>
          <w:rFonts w:cs="Arial"/>
        </w:rPr>
        <w:t>.</w:t>
      </w:r>
      <w:r w:rsidRPr="0006249B">
        <w:rPr>
          <w:rStyle w:val="FootnoteReference"/>
          <w:rFonts w:cs="Arial"/>
        </w:rPr>
        <w:footnoteReference w:id="71"/>
      </w:r>
      <w:r w:rsidRPr="0006249B">
        <w:rPr>
          <w:rFonts w:cs="Arial"/>
        </w:rPr>
        <w:t xml:space="preserve"> These costs are set out in a separate section of the </w:t>
      </w:r>
      <w:r w:rsidR="0017790A" w:rsidRPr="0006249B">
        <w:rPr>
          <w:rFonts w:cs="Arial"/>
        </w:rPr>
        <w:t>Impact Assessment (</w:t>
      </w:r>
      <w:r w:rsidR="008C3F9D" w:rsidRPr="0006249B">
        <w:rPr>
          <w:rFonts w:cs="Arial"/>
        </w:rPr>
        <w:t xml:space="preserve">part </w:t>
      </w:r>
      <w:r w:rsidR="00DA0BAE" w:rsidRPr="0006249B">
        <w:rPr>
          <w:rFonts w:cs="Arial"/>
          <w:b/>
          <w:bCs/>
        </w:rPr>
        <w:t>IV</w:t>
      </w:r>
      <w:r w:rsidR="00DA0BAE" w:rsidRPr="0006249B">
        <w:rPr>
          <w:rFonts w:cs="Arial"/>
        </w:rPr>
        <w:t xml:space="preserve">). </w:t>
      </w:r>
    </w:p>
    <w:p w14:paraId="73407DC8" w14:textId="503BB2D0" w:rsidR="005D584A" w:rsidRPr="0006249B" w:rsidRDefault="005D584A" w:rsidP="00BF6627">
      <w:pPr>
        <w:spacing w:line="276" w:lineRule="auto"/>
        <w:rPr>
          <w:rFonts w:cs="Arial"/>
          <w:i/>
        </w:rPr>
      </w:pPr>
    </w:p>
    <w:p w14:paraId="65569E97" w14:textId="7097AD39" w:rsidR="00141AF1" w:rsidRPr="0006249B" w:rsidRDefault="005D584A" w:rsidP="00BF6627">
      <w:pPr>
        <w:spacing w:line="276" w:lineRule="auto"/>
        <w:rPr>
          <w:rFonts w:cs="Arial"/>
          <w:i/>
        </w:rPr>
      </w:pPr>
      <w:r w:rsidRPr="0006249B">
        <w:rPr>
          <w:rFonts w:cs="Arial"/>
          <w:i/>
        </w:rPr>
        <w:t xml:space="preserve">Those who verify </w:t>
      </w:r>
      <w:r w:rsidR="00611E6F" w:rsidRPr="0006249B">
        <w:rPr>
          <w:rFonts w:cs="Arial"/>
          <w:i/>
        </w:rPr>
        <w:t>their i</w:t>
      </w:r>
      <w:r w:rsidR="000C0D5A" w:rsidRPr="0006249B">
        <w:rPr>
          <w:rFonts w:cs="Arial"/>
          <w:i/>
        </w:rPr>
        <w:t xml:space="preserve">dentity </w:t>
      </w:r>
      <w:r w:rsidRPr="0006249B">
        <w:rPr>
          <w:rFonts w:cs="Arial"/>
          <w:i/>
        </w:rPr>
        <w:t xml:space="preserve">digitally via </w:t>
      </w:r>
      <w:r w:rsidR="00662DFF" w:rsidRPr="0006249B">
        <w:rPr>
          <w:rFonts w:cs="Arial"/>
          <w:i/>
        </w:rPr>
        <w:t>an ACSP</w:t>
      </w:r>
    </w:p>
    <w:p w14:paraId="6C9DA96E" w14:textId="77777777" w:rsidR="00662DFF" w:rsidRPr="0006249B" w:rsidRDefault="00662DFF" w:rsidP="00BF6627">
      <w:pPr>
        <w:spacing w:line="276" w:lineRule="auto"/>
        <w:rPr>
          <w:rFonts w:cs="Arial"/>
          <w:i/>
        </w:rPr>
      </w:pPr>
    </w:p>
    <w:p w14:paraId="29A62BD3" w14:textId="2787500D" w:rsidR="00AD208D" w:rsidRPr="0006249B" w:rsidRDefault="008D27DD" w:rsidP="00BF6627">
      <w:pPr>
        <w:pStyle w:val="ListParagraph"/>
        <w:numPr>
          <w:ilvl w:val="0"/>
          <w:numId w:val="12"/>
        </w:numPr>
        <w:spacing w:line="276" w:lineRule="auto"/>
        <w:rPr>
          <w:rFonts w:cs="Arial"/>
        </w:rPr>
      </w:pPr>
      <w:r w:rsidRPr="0006249B">
        <w:rPr>
          <w:rFonts w:cs="Arial"/>
        </w:rPr>
        <w:t>I</w:t>
      </w:r>
      <w:r w:rsidR="005D584A" w:rsidRPr="0006249B">
        <w:rPr>
          <w:rFonts w:cs="Arial"/>
        </w:rPr>
        <w:t xml:space="preserve">ndividuals </w:t>
      </w:r>
      <w:r w:rsidR="00B26A24" w:rsidRPr="0006249B">
        <w:rPr>
          <w:rFonts w:cs="Arial"/>
        </w:rPr>
        <w:t xml:space="preserve">who </w:t>
      </w:r>
      <w:r w:rsidR="005D584A" w:rsidRPr="0006249B">
        <w:rPr>
          <w:rFonts w:cs="Arial"/>
        </w:rPr>
        <w:t xml:space="preserve">verify their identity digitally </w:t>
      </w:r>
      <w:r w:rsidR="00393069" w:rsidRPr="0006249B">
        <w:rPr>
          <w:rFonts w:cs="Arial"/>
        </w:rPr>
        <w:t xml:space="preserve">or </w:t>
      </w:r>
      <w:r w:rsidR="00B26A24" w:rsidRPr="0006249B">
        <w:rPr>
          <w:rFonts w:cs="Arial"/>
        </w:rPr>
        <w:t xml:space="preserve">with </w:t>
      </w:r>
      <w:r w:rsidR="00662DFF" w:rsidRPr="0006249B">
        <w:rPr>
          <w:rFonts w:cs="Arial"/>
        </w:rPr>
        <w:t>an ACSP</w:t>
      </w:r>
      <w:r w:rsidR="0008260D" w:rsidRPr="0006249B">
        <w:rPr>
          <w:rFonts w:cs="Arial"/>
        </w:rPr>
        <w:t xml:space="preserve"> </w:t>
      </w:r>
      <w:r w:rsidR="00B26A24" w:rsidRPr="0006249B">
        <w:rPr>
          <w:rFonts w:cs="Arial"/>
        </w:rPr>
        <w:t>will</w:t>
      </w:r>
      <w:r w:rsidR="005D584A" w:rsidRPr="0006249B">
        <w:rPr>
          <w:rFonts w:cs="Arial"/>
        </w:rPr>
        <w:t xml:space="preserve"> undergo a similar process to that </w:t>
      </w:r>
      <w:r w:rsidR="00A01940" w:rsidRPr="0006249B">
        <w:rPr>
          <w:rFonts w:cs="Arial"/>
        </w:rPr>
        <w:t>above</w:t>
      </w:r>
      <w:r w:rsidR="00AC6439" w:rsidRPr="0006249B">
        <w:rPr>
          <w:rFonts w:cs="Arial"/>
        </w:rPr>
        <w:t xml:space="preserve">, and therefore </w:t>
      </w:r>
      <w:r w:rsidR="00372379" w:rsidRPr="0006249B">
        <w:rPr>
          <w:rFonts w:cs="Arial"/>
        </w:rPr>
        <w:t xml:space="preserve">it will also take them between </w:t>
      </w:r>
      <w:r w:rsidR="00D50A25" w:rsidRPr="0006249B">
        <w:rPr>
          <w:rFonts w:cs="Arial"/>
        </w:rPr>
        <w:t>five</w:t>
      </w:r>
      <w:r w:rsidR="00372379" w:rsidRPr="0006249B">
        <w:rPr>
          <w:rFonts w:cs="Arial"/>
        </w:rPr>
        <w:t xml:space="preserve"> </w:t>
      </w:r>
      <w:r w:rsidR="005D4F8E" w:rsidRPr="0006249B">
        <w:rPr>
          <w:rFonts w:cs="Arial"/>
        </w:rPr>
        <w:t>(low)</w:t>
      </w:r>
      <w:r w:rsidR="00372379" w:rsidRPr="0006249B">
        <w:rPr>
          <w:rFonts w:cs="Arial"/>
        </w:rPr>
        <w:t xml:space="preserve"> to </w:t>
      </w:r>
      <w:r w:rsidR="00D50A25" w:rsidRPr="0006249B">
        <w:rPr>
          <w:rFonts w:cs="Arial"/>
        </w:rPr>
        <w:t>fifteen</w:t>
      </w:r>
      <w:r w:rsidR="005D4F8E" w:rsidRPr="0006249B">
        <w:rPr>
          <w:rFonts w:cs="Arial"/>
        </w:rPr>
        <w:t xml:space="preserve"> (high)</w:t>
      </w:r>
      <w:r w:rsidR="00372379" w:rsidRPr="0006249B">
        <w:rPr>
          <w:rFonts w:cs="Arial"/>
        </w:rPr>
        <w:t xml:space="preserve"> minutes to complete this process</w:t>
      </w:r>
      <w:r w:rsidR="000A16ED" w:rsidRPr="0006249B">
        <w:rPr>
          <w:rFonts w:cs="Arial"/>
        </w:rPr>
        <w:t xml:space="preserve">, with a best estimate of </w:t>
      </w:r>
      <w:r w:rsidR="00D50A25" w:rsidRPr="0006249B">
        <w:rPr>
          <w:rFonts w:cs="Arial"/>
        </w:rPr>
        <w:t>ten</w:t>
      </w:r>
      <w:r w:rsidR="000A16ED" w:rsidRPr="0006249B">
        <w:rPr>
          <w:rFonts w:cs="Arial"/>
        </w:rPr>
        <w:t xml:space="preserve"> minutes</w:t>
      </w:r>
      <w:r w:rsidR="00372379" w:rsidRPr="0006249B">
        <w:rPr>
          <w:rFonts w:cs="Arial"/>
        </w:rPr>
        <w:t>.</w:t>
      </w:r>
      <w:r w:rsidR="009D6D5F" w:rsidRPr="0006249B">
        <w:rPr>
          <w:rFonts w:cs="Arial"/>
        </w:rPr>
        <w:t xml:space="preserve"> We use the same methodology of using time costs as outlined above.</w:t>
      </w:r>
    </w:p>
    <w:p w14:paraId="67D45571" w14:textId="73507642" w:rsidR="001A7C87" w:rsidRPr="0006249B" w:rsidRDefault="001A7C87" w:rsidP="00BF6627">
      <w:pPr>
        <w:spacing w:line="276" w:lineRule="auto"/>
        <w:rPr>
          <w:rFonts w:cs="Arial"/>
        </w:rPr>
      </w:pPr>
    </w:p>
    <w:p w14:paraId="631A5D9F" w14:textId="0B681F24" w:rsidR="008A536E" w:rsidRPr="0006249B" w:rsidRDefault="00211CBC" w:rsidP="00BF6627">
      <w:pPr>
        <w:pStyle w:val="ListParagraph"/>
        <w:numPr>
          <w:ilvl w:val="0"/>
          <w:numId w:val="12"/>
        </w:numPr>
        <w:spacing w:line="276" w:lineRule="auto"/>
        <w:rPr>
          <w:rFonts w:cs="Arial"/>
        </w:rPr>
      </w:pPr>
      <w:r w:rsidRPr="0006249B">
        <w:rPr>
          <w:rFonts w:cs="Arial"/>
        </w:rPr>
        <w:t xml:space="preserve">Additionally, </w:t>
      </w:r>
      <w:r w:rsidR="001A7C87" w:rsidRPr="0006249B">
        <w:rPr>
          <w:rFonts w:cs="Arial"/>
        </w:rPr>
        <w:t>i</w:t>
      </w:r>
      <w:r w:rsidR="005D584A" w:rsidRPr="0006249B">
        <w:rPr>
          <w:rFonts w:cs="Arial"/>
        </w:rPr>
        <w:t xml:space="preserve">t is unclear whether </w:t>
      </w:r>
      <w:r w:rsidR="00662DFF" w:rsidRPr="0006249B">
        <w:rPr>
          <w:rFonts w:cs="Arial"/>
        </w:rPr>
        <w:t>ACSPs</w:t>
      </w:r>
      <w:r w:rsidR="00F22B28" w:rsidRPr="0006249B">
        <w:rPr>
          <w:rFonts w:cs="Arial"/>
        </w:rPr>
        <w:t xml:space="preserve"> </w:t>
      </w:r>
      <w:r w:rsidR="005D584A" w:rsidRPr="0006249B">
        <w:rPr>
          <w:rFonts w:cs="Arial"/>
        </w:rPr>
        <w:t>would charge for this service as they commonly charge for incorporation services as a package</w:t>
      </w:r>
      <w:r w:rsidR="007E5359" w:rsidRPr="0006249B">
        <w:rPr>
          <w:rFonts w:cs="Arial"/>
        </w:rPr>
        <w:t>. T</w:t>
      </w:r>
      <w:r w:rsidR="005D584A" w:rsidRPr="0006249B">
        <w:rPr>
          <w:rFonts w:cs="Arial"/>
        </w:rPr>
        <w:t xml:space="preserve">he cost of the package must be competitive with incorporation and other services provided by Companies House. </w:t>
      </w:r>
      <w:r w:rsidR="00B86C16" w:rsidRPr="0006249B">
        <w:rPr>
          <w:rFonts w:cs="Arial"/>
        </w:rPr>
        <w:t>W</w:t>
      </w:r>
      <w:r w:rsidR="005D584A" w:rsidRPr="0006249B">
        <w:rPr>
          <w:rFonts w:cs="Arial"/>
        </w:rPr>
        <w:t xml:space="preserve">e </w:t>
      </w:r>
      <w:r w:rsidR="007F7D1C" w:rsidRPr="0006249B">
        <w:rPr>
          <w:rFonts w:cs="Arial"/>
        </w:rPr>
        <w:t>therefore</w:t>
      </w:r>
      <w:r w:rsidR="005D584A" w:rsidRPr="0006249B">
        <w:rPr>
          <w:rFonts w:cs="Arial"/>
        </w:rPr>
        <w:t xml:space="preserve"> </w:t>
      </w:r>
      <w:r w:rsidR="0026352B" w:rsidRPr="0006249B">
        <w:rPr>
          <w:rFonts w:cs="Arial"/>
        </w:rPr>
        <w:t xml:space="preserve">do not </w:t>
      </w:r>
      <w:r w:rsidR="00412DB5" w:rsidRPr="0006249B">
        <w:rPr>
          <w:rFonts w:cs="Arial"/>
        </w:rPr>
        <w:t xml:space="preserve">include </w:t>
      </w:r>
      <w:r w:rsidR="00EA7101" w:rsidRPr="0006249B">
        <w:rPr>
          <w:rFonts w:cs="Arial"/>
        </w:rPr>
        <w:t>an</w:t>
      </w:r>
      <w:r w:rsidR="005D584A" w:rsidRPr="0006249B">
        <w:rPr>
          <w:rFonts w:cs="Arial"/>
        </w:rPr>
        <w:t xml:space="preserve"> additional cost</w:t>
      </w:r>
      <w:r w:rsidR="00EA7101" w:rsidRPr="0006249B">
        <w:rPr>
          <w:rFonts w:cs="Arial"/>
        </w:rPr>
        <w:t xml:space="preserve"> for this service</w:t>
      </w:r>
      <w:r w:rsidR="00B07DF3" w:rsidRPr="0006249B">
        <w:rPr>
          <w:rFonts w:cs="Arial"/>
        </w:rPr>
        <w:t>.</w:t>
      </w:r>
      <w:r w:rsidR="005D584A" w:rsidRPr="0006249B">
        <w:rPr>
          <w:rFonts w:cs="Arial"/>
        </w:rPr>
        <w:t xml:space="preserve"> </w:t>
      </w:r>
    </w:p>
    <w:p w14:paraId="399F9098" w14:textId="0ACF4658" w:rsidR="00A01940" w:rsidRPr="0006249B" w:rsidRDefault="005D584A" w:rsidP="00BF6627">
      <w:pPr>
        <w:spacing w:line="276" w:lineRule="auto"/>
        <w:rPr>
          <w:rFonts w:cs="Arial"/>
          <w:i/>
        </w:rPr>
      </w:pPr>
      <w:r w:rsidRPr="0006249B">
        <w:rPr>
          <w:rFonts w:cs="Arial"/>
        </w:rPr>
        <w:br/>
      </w:r>
      <w:r w:rsidRPr="0006249B">
        <w:rPr>
          <w:rFonts w:cs="Arial"/>
          <w:i/>
        </w:rPr>
        <w:t>I</w:t>
      </w:r>
      <w:r w:rsidR="007A5FE8" w:rsidRPr="0006249B">
        <w:rPr>
          <w:rFonts w:cs="Arial"/>
          <w:i/>
        </w:rPr>
        <w:t xml:space="preserve">dentity </w:t>
      </w:r>
      <w:r w:rsidRPr="0006249B">
        <w:rPr>
          <w:rFonts w:cs="Arial"/>
          <w:i/>
        </w:rPr>
        <w:t xml:space="preserve">verification for </w:t>
      </w:r>
      <w:r w:rsidR="002E388B" w:rsidRPr="0006249B">
        <w:rPr>
          <w:rFonts w:cs="Arial"/>
          <w:i/>
        </w:rPr>
        <w:t>assisted</w:t>
      </w:r>
      <w:r w:rsidR="00D50A25" w:rsidRPr="0006249B">
        <w:rPr>
          <w:rFonts w:cs="Arial"/>
          <w:i/>
        </w:rPr>
        <w:t>-</w:t>
      </w:r>
      <w:r w:rsidR="00FE7B10" w:rsidRPr="0006249B">
        <w:rPr>
          <w:rFonts w:cs="Arial"/>
          <w:i/>
        </w:rPr>
        <w:t xml:space="preserve">digital </w:t>
      </w:r>
      <w:r w:rsidRPr="0006249B">
        <w:rPr>
          <w:rFonts w:cs="Arial"/>
          <w:i/>
        </w:rPr>
        <w:t>verifiers</w:t>
      </w:r>
    </w:p>
    <w:p w14:paraId="3DC08FA3" w14:textId="77777777" w:rsidR="00A01940" w:rsidRPr="0006249B" w:rsidRDefault="00A01940" w:rsidP="00BF6627">
      <w:pPr>
        <w:spacing w:line="276" w:lineRule="auto"/>
        <w:rPr>
          <w:rFonts w:cs="Arial"/>
        </w:rPr>
      </w:pPr>
    </w:p>
    <w:p w14:paraId="5D1779E4" w14:textId="712EEBBA" w:rsidR="001F218E" w:rsidRPr="0006249B" w:rsidRDefault="005E0C82" w:rsidP="00BF6627">
      <w:pPr>
        <w:pStyle w:val="ListParagraph"/>
        <w:numPr>
          <w:ilvl w:val="0"/>
          <w:numId w:val="12"/>
        </w:numPr>
        <w:spacing w:line="276" w:lineRule="auto"/>
        <w:rPr>
          <w:rFonts w:cs="Arial"/>
        </w:rPr>
      </w:pPr>
      <w:r w:rsidRPr="0006249B">
        <w:rPr>
          <w:rFonts w:cs="Arial"/>
        </w:rPr>
        <w:t>Currently,</w:t>
      </w:r>
      <w:r w:rsidR="00395C72" w:rsidRPr="0006249B">
        <w:rPr>
          <w:rFonts w:cs="Arial"/>
        </w:rPr>
        <w:t xml:space="preserve"> the details of the process for </w:t>
      </w:r>
      <w:r w:rsidR="00BB053C" w:rsidRPr="0006249B">
        <w:rPr>
          <w:rFonts w:cs="Arial"/>
        </w:rPr>
        <w:t xml:space="preserve">assisted </w:t>
      </w:r>
      <w:r w:rsidR="061CD3DA" w:rsidRPr="0006249B">
        <w:rPr>
          <w:rFonts w:cs="Arial"/>
        </w:rPr>
        <w:t>digital</w:t>
      </w:r>
      <w:r w:rsidR="00BB053C" w:rsidRPr="0006249B">
        <w:rPr>
          <w:rFonts w:cs="Arial"/>
        </w:rPr>
        <w:t xml:space="preserve"> </w:t>
      </w:r>
      <w:r w:rsidR="00BD0DDD" w:rsidRPr="0006249B">
        <w:rPr>
          <w:rFonts w:cs="Arial"/>
        </w:rPr>
        <w:t xml:space="preserve">verification </w:t>
      </w:r>
      <w:r w:rsidR="197ACB1A" w:rsidRPr="0006249B">
        <w:rPr>
          <w:rFonts w:cs="Arial"/>
        </w:rPr>
        <w:t>are</w:t>
      </w:r>
      <w:r w:rsidR="00BD0DDD" w:rsidRPr="0006249B">
        <w:rPr>
          <w:rFonts w:cs="Arial"/>
        </w:rPr>
        <w:t xml:space="preserve"> still being explore</w:t>
      </w:r>
      <w:r w:rsidR="00ED18AE" w:rsidRPr="0006249B">
        <w:rPr>
          <w:rFonts w:cs="Arial"/>
        </w:rPr>
        <w:t>d</w:t>
      </w:r>
      <w:r w:rsidR="00FF574C" w:rsidRPr="0006249B">
        <w:rPr>
          <w:rFonts w:cs="Arial"/>
        </w:rPr>
        <w:t xml:space="preserve">. </w:t>
      </w:r>
      <w:r w:rsidR="7FA6211E" w:rsidRPr="0006249B">
        <w:rPr>
          <w:rFonts w:cs="Arial"/>
        </w:rPr>
        <w:t>The</w:t>
      </w:r>
      <w:r w:rsidR="1860E4FB" w:rsidRPr="0006249B">
        <w:rPr>
          <w:rFonts w:cs="Arial"/>
        </w:rPr>
        <w:t xml:space="preserve">re are </w:t>
      </w:r>
      <w:r w:rsidR="000C0D5A" w:rsidRPr="0006249B">
        <w:rPr>
          <w:rFonts w:cs="Arial"/>
        </w:rPr>
        <w:t>several</w:t>
      </w:r>
      <w:r w:rsidR="1860E4FB" w:rsidRPr="0006249B">
        <w:rPr>
          <w:rFonts w:cs="Arial"/>
        </w:rPr>
        <w:t xml:space="preserve"> possible assisted digital models under consideration, including </w:t>
      </w:r>
      <w:r w:rsidR="4ADC00D3" w:rsidRPr="0006249B">
        <w:rPr>
          <w:rFonts w:cs="Arial"/>
        </w:rPr>
        <w:t xml:space="preserve">possible </w:t>
      </w:r>
      <w:r w:rsidR="75F52EEA" w:rsidRPr="0006249B">
        <w:rPr>
          <w:rFonts w:cs="Arial"/>
        </w:rPr>
        <w:t>u</w:t>
      </w:r>
      <w:r w:rsidR="02843DC8" w:rsidRPr="0006249B">
        <w:rPr>
          <w:rFonts w:cs="Arial"/>
        </w:rPr>
        <w:t xml:space="preserve">se of the counter services of other </w:t>
      </w:r>
      <w:r w:rsidR="002C713B" w:rsidRPr="0006249B">
        <w:rPr>
          <w:rFonts w:cs="Arial"/>
        </w:rPr>
        <w:t>g</w:t>
      </w:r>
      <w:r w:rsidR="02843DC8" w:rsidRPr="0006249B">
        <w:rPr>
          <w:rFonts w:cs="Arial"/>
        </w:rPr>
        <w:t xml:space="preserve">overnment departments to support </w:t>
      </w:r>
      <w:r w:rsidR="67738573" w:rsidRPr="0006249B">
        <w:rPr>
          <w:rFonts w:cs="Arial"/>
        </w:rPr>
        <w:t xml:space="preserve">individuals to complete the </w:t>
      </w:r>
      <w:r w:rsidR="77C551E0" w:rsidRPr="0006249B">
        <w:rPr>
          <w:rFonts w:cs="Arial"/>
        </w:rPr>
        <w:t>digital</w:t>
      </w:r>
      <w:r w:rsidR="67738573" w:rsidRPr="0006249B">
        <w:rPr>
          <w:rFonts w:cs="Arial"/>
        </w:rPr>
        <w:t xml:space="preserve"> verification process</w:t>
      </w:r>
      <w:r w:rsidR="0AFB4FD1" w:rsidRPr="0006249B">
        <w:rPr>
          <w:rFonts w:cs="Arial"/>
        </w:rPr>
        <w:t>.</w:t>
      </w:r>
    </w:p>
    <w:p w14:paraId="4FDDE1E3" w14:textId="77777777" w:rsidR="00ED18AE" w:rsidRPr="0006249B" w:rsidRDefault="00ED18AE" w:rsidP="00BF6627">
      <w:pPr>
        <w:spacing w:line="276" w:lineRule="auto"/>
        <w:rPr>
          <w:rFonts w:cs="Arial"/>
        </w:rPr>
      </w:pPr>
    </w:p>
    <w:p w14:paraId="3EF3CA78" w14:textId="4BFE585B" w:rsidR="005D584A" w:rsidRPr="0006249B" w:rsidRDefault="00ED18AE" w:rsidP="00BF6627">
      <w:pPr>
        <w:pStyle w:val="ListParagraph"/>
        <w:numPr>
          <w:ilvl w:val="0"/>
          <w:numId w:val="12"/>
        </w:numPr>
        <w:spacing w:line="276" w:lineRule="auto"/>
        <w:rPr>
          <w:rFonts w:cs="Arial"/>
        </w:rPr>
      </w:pPr>
      <w:r w:rsidRPr="0006249B">
        <w:rPr>
          <w:rFonts w:cs="Arial"/>
        </w:rPr>
        <w:t>At this stage, there is minimal evidence of how much this will cost individuals</w:t>
      </w:r>
      <w:r w:rsidR="00923896" w:rsidRPr="0006249B">
        <w:rPr>
          <w:rFonts w:cs="Arial"/>
        </w:rPr>
        <w:t xml:space="preserve"> in terms of time spent</w:t>
      </w:r>
      <w:r w:rsidRPr="0006249B">
        <w:rPr>
          <w:rFonts w:cs="Arial"/>
        </w:rPr>
        <w:t>, although it is likely that it will be more th</w:t>
      </w:r>
      <w:r w:rsidR="00F55029" w:rsidRPr="0006249B">
        <w:rPr>
          <w:rFonts w:cs="Arial"/>
        </w:rPr>
        <w:t>a</w:t>
      </w:r>
      <w:r w:rsidR="00923896" w:rsidRPr="0006249B">
        <w:rPr>
          <w:rFonts w:cs="Arial"/>
        </w:rPr>
        <w:t>n</w:t>
      </w:r>
      <w:r w:rsidR="00622452" w:rsidRPr="0006249B">
        <w:rPr>
          <w:rFonts w:cs="Arial"/>
        </w:rPr>
        <w:t xml:space="preserve"> the di</w:t>
      </w:r>
      <w:r w:rsidR="00003314" w:rsidRPr="0006249B">
        <w:rPr>
          <w:rFonts w:cs="Arial"/>
        </w:rPr>
        <w:t>rect digital route</w:t>
      </w:r>
      <w:r w:rsidR="00794BBA" w:rsidRPr="0006249B">
        <w:rPr>
          <w:rFonts w:cs="Arial"/>
        </w:rPr>
        <w:t xml:space="preserve">, particularly </w:t>
      </w:r>
      <w:r w:rsidR="005656DB" w:rsidRPr="0006249B">
        <w:rPr>
          <w:rFonts w:cs="Arial"/>
        </w:rPr>
        <w:t xml:space="preserve">if an individual is required to </w:t>
      </w:r>
      <w:r w:rsidR="00A76066" w:rsidRPr="0006249B">
        <w:rPr>
          <w:rFonts w:cs="Arial"/>
        </w:rPr>
        <w:t>visit a third</w:t>
      </w:r>
      <w:r w:rsidR="00987053" w:rsidRPr="0006249B">
        <w:rPr>
          <w:rFonts w:cs="Arial"/>
        </w:rPr>
        <w:t>-</w:t>
      </w:r>
      <w:r w:rsidR="00A76066" w:rsidRPr="0006249B">
        <w:rPr>
          <w:rFonts w:cs="Arial"/>
        </w:rPr>
        <w:t xml:space="preserve">party office </w:t>
      </w:r>
      <w:r w:rsidR="00157581" w:rsidRPr="0006249B">
        <w:rPr>
          <w:rFonts w:cs="Arial"/>
        </w:rPr>
        <w:t>to</w:t>
      </w:r>
      <w:r w:rsidR="00A76066" w:rsidRPr="0006249B">
        <w:rPr>
          <w:rFonts w:cs="Arial"/>
        </w:rPr>
        <w:t xml:space="preserve"> undertake this process.</w:t>
      </w:r>
      <w:r w:rsidR="0049386A" w:rsidRPr="0006249B">
        <w:rPr>
          <w:rFonts w:cs="Arial"/>
        </w:rPr>
        <w:t xml:space="preserve"> </w:t>
      </w:r>
      <w:r w:rsidR="00AC2273" w:rsidRPr="0006249B">
        <w:rPr>
          <w:rFonts w:cs="Arial"/>
        </w:rPr>
        <w:t>Although</w:t>
      </w:r>
      <w:r w:rsidR="00C23E5E" w:rsidRPr="0006249B">
        <w:rPr>
          <w:rFonts w:cs="Arial"/>
        </w:rPr>
        <w:t xml:space="preserve"> a </w:t>
      </w:r>
      <w:r w:rsidR="00AC2273" w:rsidRPr="0006249B">
        <w:rPr>
          <w:rFonts w:cs="Arial"/>
        </w:rPr>
        <w:t>different process, i</w:t>
      </w:r>
      <w:r w:rsidR="00C23E5E" w:rsidRPr="0006249B">
        <w:rPr>
          <w:rFonts w:cs="Arial"/>
        </w:rPr>
        <w:t xml:space="preserve">f an individual is to get a passport urgently </w:t>
      </w:r>
      <w:r w:rsidR="00DD6134" w:rsidRPr="0006249B">
        <w:rPr>
          <w:rFonts w:cs="Arial"/>
        </w:rPr>
        <w:t>(another way of confirming your ident</w:t>
      </w:r>
      <w:r w:rsidR="00D4407C" w:rsidRPr="0006249B">
        <w:rPr>
          <w:rFonts w:cs="Arial"/>
        </w:rPr>
        <w:t>ity</w:t>
      </w:r>
      <w:r w:rsidR="00DD6134" w:rsidRPr="0006249B">
        <w:rPr>
          <w:rFonts w:cs="Arial"/>
        </w:rPr>
        <w:t xml:space="preserve">) </w:t>
      </w:r>
      <w:r w:rsidR="00C23E5E" w:rsidRPr="0006249B">
        <w:rPr>
          <w:rFonts w:cs="Arial"/>
        </w:rPr>
        <w:t>and requires an appointment, it</w:t>
      </w:r>
      <w:r w:rsidR="009B2D7E">
        <w:rPr>
          <w:rFonts w:cs="Arial"/>
        </w:rPr>
        <w:t xml:space="preserve"> </w:t>
      </w:r>
      <w:r w:rsidR="00C23E5E" w:rsidRPr="0006249B">
        <w:rPr>
          <w:rFonts w:cs="Arial"/>
        </w:rPr>
        <w:t>can last up to thirty minutes.</w:t>
      </w:r>
      <w:r w:rsidR="00AC2273" w:rsidRPr="0006249B">
        <w:rPr>
          <w:rStyle w:val="FootnoteReference"/>
          <w:rFonts w:cs="Arial"/>
        </w:rPr>
        <w:footnoteReference w:id="72"/>
      </w:r>
      <w:r w:rsidR="00C23E5E" w:rsidRPr="0006249B">
        <w:rPr>
          <w:rFonts w:cs="Arial"/>
        </w:rPr>
        <w:t xml:space="preserve"> </w:t>
      </w:r>
      <w:r w:rsidR="00DD6134" w:rsidRPr="0006249B">
        <w:rPr>
          <w:rFonts w:cs="Arial"/>
        </w:rPr>
        <w:t>This would only include the time for the appointment and not wider costs, e.g</w:t>
      </w:r>
      <w:r w:rsidR="00BA119E" w:rsidRPr="0006249B">
        <w:rPr>
          <w:rFonts w:cs="Arial"/>
        </w:rPr>
        <w:t>.</w:t>
      </w:r>
      <w:r w:rsidR="00DD6134" w:rsidRPr="0006249B">
        <w:rPr>
          <w:rFonts w:cs="Arial"/>
        </w:rPr>
        <w:t xml:space="preserve"> collecting this information. </w:t>
      </w:r>
      <w:r w:rsidR="00003314" w:rsidRPr="0006249B">
        <w:rPr>
          <w:rFonts w:cs="Arial"/>
        </w:rPr>
        <w:t xml:space="preserve">Therefore, </w:t>
      </w:r>
      <w:r w:rsidR="00D378BC" w:rsidRPr="0006249B">
        <w:rPr>
          <w:rFonts w:cs="Arial"/>
        </w:rPr>
        <w:t xml:space="preserve">to account for this uncertainty, </w:t>
      </w:r>
      <w:r w:rsidR="00A661F9" w:rsidRPr="0006249B">
        <w:rPr>
          <w:rFonts w:cs="Arial"/>
        </w:rPr>
        <w:t>w</w:t>
      </w:r>
      <w:r w:rsidR="005D584A" w:rsidRPr="0006249B">
        <w:rPr>
          <w:rFonts w:cs="Arial"/>
        </w:rPr>
        <w:t xml:space="preserve">e assume </w:t>
      </w:r>
      <w:r w:rsidR="00003314" w:rsidRPr="0006249B">
        <w:rPr>
          <w:rFonts w:cs="Arial"/>
        </w:rPr>
        <w:t xml:space="preserve">this will take </w:t>
      </w:r>
      <w:r w:rsidR="005D4F8E" w:rsidRPr="0006249B">
        <w:rPr>
          <w:rFonts w:cs="Arial"/>
        </w:rPr>
        <w:t xml:space="preserve">between </w:t>
      </w:r>
      <w:r w:rsidR="00D50A25" w:rsidRPr="0006249B">
        <w:rPr>
          <w:rFonts w:cs="Arial"/>
        </w:rPr>
        <w:t>thirty</w:t>
      </w:r>
      <w:r w:rsidR="005D4F8E" w:rsidRPr="0006249B">
        <w:rPr>
          <w:rFonts w:cs="Arial"/>
        </w:rPr>
        <w:t xml:space="preserve"> (low) and</w:t>
      </w:r>
      <w:r w:rsidR="00003314" w:rsidRPr="0006249B">
        <w:rPr>
          <w:rFonts w:cs="Arial"/>
        </w:rPr>
        <w:t xml:space="preserve"> </w:t>
      </w:r>
      <w:r w:rsidR="00D50A25" w:rsidRPr="0006249B">
        <w:rPr>
          <w:rFonts w:cs="Arial"/>
        </w:rPr>
        <w:t>sixty</w:t>
      </w:r>
      <w:r w:rsidR="00794BBA" w:rsidRPr="0006249B">
        <w:rPr>
          <w:rFonts w:cs="Arial"/>
        </w:rPr>
        <w:t xml:space="preserve"> minutes </w:t>
      </w:r>
      <w:r w:rsidR="005D4F8E" w:rsidRPr="0006249B">
        <w:rPr>
          <w:rFonts w:cs="Arial"/>
        </w:rPr>
        <w:t>(high)</w:t>
      </w:r>
      <w:r w:rsidR="00794BBA" w:rsidRPr="0006249B">
        <w:rPr>
          <w:rFonts w:cs="Arial"/>
        </w:rPr>
        <w:t xml:space="preserve"> to complete</w:t>
      </w:r>
      <w:r w:rsidR="005558BF" w:rsidRPr="0006249B">
        <w:rPr>
          <w:rFonts w:cs="Arial"/>
        </w:rPr>
        <w:t xml:space="preserve"> (and therefore a central </w:t>
      </w:r>
      <w:r w:rsidR="00140700" w:rsidRPr="0006249B">
        <w:rPr>
          <w:rFonts w:cs="Arial"/>
        </w:rPr>
        <w:t xml:space="preserve">estimate </w:t>
      </w:r>
      <w:r w:rsidR="005558BF" w:rsidRPr="0006249B">
        <w:rPr>
          <w:rFonts w:cs="Arial"/>
        </w:rPr>
        <w:t xml:space="preserve">of </w:t>
      </w:r>
      <w:r w:rsidR="00D50A25" w:rsidRPr="0006249B">
        <w:rPr>
          <w:rFonts w:cs="Arial"/>
        </w:rPr>
        <w:t>forty-five</w:t>
      </w:r>
      <w:r w:rsidR="005558BF" w:rsidRPr="0006249B">
        <w:rPr>
          <w:rFonts w:cs="Arial"/>
        </w:rPr>
        <w:t xml:space="preserve"> minutes)</w:t>
      </w:r>
      <w:r w:rsidR="00794BBA" w:rsidRPr="0006249B">
        <w:rPr>
          <w:rFonts w:cs="Arial"/>
        </w:rPr>
        <w:t xml:space="preserve">. We will continue to explore the costs of this </w:t>
      </w:r>
      <w:r w:rsidR="00A76066" w:rsidRPr="0006249B">
        <w:rPr>
          <w:rFonts w:cs="Arial"/>
        </w:rPr>
        <w:t>as this policy develops</w:t>
      </w:r>
      <w:r w:rsidR="00D82F80" w:rsidRPr="0006249B">
        <w:rPr>
          <w:rFonts w:cs="Arial"/>
        </w:rPr>
        <w:t>, although as explained above, this will impact a small proportion of those who will be verifying their identification</w:t>
      </w:r>
      <w:r w:rsidR="00A76066" w:rsidRPr="0006249B">
        <w:rPr>
          <w:rFonts w:cs="Arial"/>
        </w:rPr>
        <w:t>.</w:t>
      </w:r>
    </w:p>
    <w:p w14:paraId="55F7E57A" w14:textId="77777777" w:rsidR="004912BF" w:rsidRPr="0006249B" w:rsidRDefault="004912BF" w:rsidP="00BF6627">
      <w:pPr>
        <w:spacing w:line="276" w:lineRule="auto"/>
        <w:rPr>
          <w:rFonts w:cs="Arial"/>
        </w:rPr>
      </w:pPr>
    </w:p>
    <w:p w14:paraId="20E03FAF" w14:textId="18919B64" w:rsidR="004912BF" w:rsidRPr="0006249B" w:rsidRDefault="00463825" w:rsidP="00BF6627">
      <w:pPr>
        <w:spacing w:line="276" w:lineRule="auto"/>
        <w:rPr>
          <w:rFonts w:cs="Arial"/>
          <w:u w:val="single"/>
        </w:rPr>
      </w:pPr>
      <w:r w:rsidRPr="0006249B">
        <w:rPr>
          <w:rFonts w:cs="Arial"/>
          <w:u w:val="single"/>
        </w:rPr>
        <w:t>Annual</w:t>
      </w:r>
      <w:r w:rsidR="0063714D" w:rsidRPr="0006249B" w:rsidDel="009D6D5F">
        <w:rPr>
          <w:rFonts w:cs="Arial"/>
          <w:u w:val="single"/>
        </w:rPr>
        <w:t xml:space="preserve"> </w:t>
      </w:r>
      <w:r w:rsidR="0063714D" w:rsidRPr="0006249B">
        <w:rPr>
          <w:rFonts w:cs="Arial"/>
          <w:u w:val="single"/>
        </w:rPr>
        <w:t>costs</w:t>
      </w:r>
      <w:r w:rsidR="00B95FBD" w:rsidRPr="0006249B">
        <w:rPr>
          <w:rFonts w:cs="Arial"/>
          <w:u w:val="single"/>
        </w:rPr>
        <w:t xml:space="preserve"> </w:t>
      </w:r>
      <w:r w:rsidR="00105B2B" w:rsidRPr="0006249B">
        <w:rPr>
          <w:rFonts w:cs="Arial"/>
          <w:u w:val="single"/>
        </w:rPr>
        <w:t>(</w:t>
      </w:r>
      <w:r w:rsidR="00434975" w:rsidRPr="0006249B">
        <w:rPr>
          <w:rFonts w:cs="Arial"/>
          <w:u w:val="single"/>
        </w:rPr>
        <w:t>the costs of verifying the flow</w:t>
      </w:r>
      <w:r w:rsidR="00105B2B" w:rsidRPr="0006249B">
        <w:rPr>
          <w:rFonts w:cs="Arial"/>
          <w:u w:val="single"/>
        </w:rPr>
        <w:t>)</w:t>
      </w:r>
    </w:p>
    <w:p w14:paraId="4C3B8B33" w14:textId="77777777" w:rsidR="004912BF" w:rsidRPr="0006249B" w:rsidRDefault="004912BF" w:rsidP="00BF6627">
      <w:pPr>
        <w:spacing w:line="276" w:lineRule="auto"/>
        <w:rPr>
          <w:rFonts w:cs="Arial"/>
          <w:u w:val="single"/>
        </w:rPr>
      </w:pPr>
    </w:p>
    <w:p w14:paraId="5121EAFD" w14:textId="384E2DC9" w:rsidR="00971803" w:rsidRPr="0006249B" w:rsidRDefault="004912BF" w:rsidP="00BF6627">
      <w:pPr>
        <w:pStyle w:val="ListParagraph"/>
        <w:numPr>
          <w:ilvl w:val="0"/>
          <w:numId w:val="12"/>
        </w:numPr>
        <w:spacing w:line="276" w:lineRule="auto"/>
        <w:rPr>
          <w:rFonts w:cs="Arial"/>
        </w:rPr>
      </w:pPr>
      <w:r w:rsidRPr="0006249B">
        <w:rPr>
          <w:rFonts w:cs="Arial"/>
        </w:rPr>
        <w:lastRenderedPageBreak/>
        <w:t xml:space="preserve">For any new </w:t>
      </w:r>
      <w:r w:rsidR="00B15E68" w:rsidRPr="0006249B">
        <w:rPr>
          <w:rFonts w:cs="Arial"/>
        </w:rPr>
        <w:t xml:space="preserve">identify verifiers, they will need to </w:t>
      </w:r>
      <w:r w:rsidR="00987053" w:rsidRPr="0006249B">
        <w:rPr>
          <w:rFonts w:cs="Arial"/>
        </w:rPr>
        <w:t>understand this policy</w:t>
      </w:r>
      <w:r w:rsidR="00B15E68" w:rsidRPr="0006249B">
        <w:rPr>
          <w:rFonts w:cs="Arial"/>
        </w:rPr>
        <w:t xml:space="preserve"> and </w:t>
      </w:r>
      <w:r w:rsidR="00987053" w:rsidRPr="0006249B">
        <w:rPr>
          <w:rFonts w:cs="Arial"/>
        </w:rPr>
        <w:t xml:space="preserve">get their identity verified, thus will </w:t>
      </w:r>
      <w:r w:rsidR="00FC39AF" w:rsidRPr="0006249B">
        <w:rPr>
          <w:rFonts w:cs="Arial"/>
        </w:rPr>
        <w:t>incur</w:t>
      </w:r>
      <w:r w:rsidR="00B15E68" w:rsidRPr="0006249B">
        <w:rPr>
          <w:rFonts w:cs="Arial"/>
        </w:rPr>
        <w:t xml:space="preserve"> </w:t>
      </w:r>
      <w:r w:rsidR="003D1A06" w:rsidRPr="0006249B">
        <w:rPr>
          <w:rFonts w:cs="Arial"/>
        </w:rPr>
        <w:t>familiarisation and</w:t>
      </w:r>
      <w:r w:rsidR="00B15E68" w:rsidRPr="0006249B">
        <w:rPr>
          <w:rFonts w:cs="Arial"/>
        </w:rPr>
        <w:t xml:space="preserve"> one</w:t>
      </w:r>
      <w:r w:rsidR="0063714D" w:rsidRPr="0006249B">
        <w:rPr>
          <w:rFonts w:cs="Arial"/>
        </w:rPr>
        <w:t>-</w:t>
      </w:r>
      <w:r w:rsidR="00B15E68" w:rsidRPr="0006249B">
        <w:rPr>
          <w:rFonts w:cs="Arial"/>
        </w:rPr>
        <w:t>off costs of this policy.</w:t>
      </w:r>
      <w:r w:rsidR="00D056B6" w:rsidRPr="0006249B">
        <w:rPr>
          <w:rFonts w:cs="Arial"/>
        </w:rPr>
        <w:t xml:space="preserve"> </w:t>
      </w:r>
      <w:r w:rsidR="009757E5" w:rsidRPr="0006249B">
        <w:rPr>
          <w:rFonts w:cs="Arial"/>
        </w:rPr>
        <w:t>We envisage</w:t>
      </w:r>
      <w:r w:rsidR="00FC39AF" w:rsidRPr="0006249B">
        <w:rPr>
          <w:rFonts w:cs="Arial"/>
        </w:rPr>
        <w:t xml:space="preserve"> these costs are similar to these incurred by </w:t>
      </w:r>
      <w:r w:rsidR="004D1731" w:rsidRPr="0006249B">
        <w:rPr>
          <w:rFonts w:cs="Arial"/>
        </w:rPr>
        <w:t>the current stock of officers.</w:t>
      </w:r>
      <w:r w:rsidR="00971803" w:rsidRPr="0006249B">
        <w:rPr>
          <w:rFonts w:cs="Arial"/>
        </w:rPr>
        <w:br/>
      </w:r>
    </w:p>
    <w:p w14:paraId="0FBEB569" w14:textId="2400D6AE" w:rsidR="00B25231" w:rsidRPr="0006249B" w:rsidRDefault="00971803" w:rsidP="00BF6627">
      <w:pPr>
        <w:pStyle w:val="ListParagraph"/>
        <w:numPr>
          <w:ilvl w:val="0"/>
          <w:numId w:val="12"/>
        </w:numPr>
        <w:spacing w:line="276" w:lineRule="auto"/>
        <w:rPr>
          <w:rFonts w:cs="Arial"/>
        </w:rPr>
      </w:pPr>
      <w:r w:rsidRPr="0006249B">
        <w:rPr>
          <w:rFonts w:cs="Arial"/>
        </w:rPr>
        <w:t>Additionally,</w:t>
      </w:r>
      <w:r w:rsidR="00AF13A9" w:rsidRPr="0006249B">
        <w:rPr>
          <w:rFonts w:cs="Arial"/>
        </w:rPr>
        <w:t xml:space="preserve"> </w:t>
      </w:r>
      <w:r w:rsidR="00105B2B" w:rsidRPr="0006249B">
        <w:rPr>
          <w:rFonts w:cs="Arial"/>
        </w:rPr>
        <w:t xml:space="preserve">we </w:t>
      </w:r>
      <w:r w:rsidR="006B4BD1" w:rsidRPr="0006249B">
        <w:rPr>
          <w:rFonts w:cs="Arial"/>
        </w:rPr>
        <w:t>envisage</w:t>
      </w:r>
      <w:r w:rsidR="000C0D5A" w:rsidRPr="0006249B">
        <w:rPr>
          <w:rFonts w:cs="Arial"/>
        </w:rPr>
        <w:t xml:space="preserve"> that </w:t>
      </w:r>
      <w:r w:rsidR="00D17A99" w:rsidRPr="0006249B">
        <w:rPr>
          <w:rFonts w:cs="Arial"/>
        </w:rPr>
        <w:t>once digital processes become embedded at Companies House all</w:t>
      </w:r>
      <w:r w:rsidR="005A2A77" w:rsidRPr="0006249B">
        <w:rPr>
          <w:rFonts w:cs="Arial"/>
        </w:rPr>
        <w:t xml:space="preserve"> </w:t>
      </w:r>
      <w:r w:rsidR="00B65A91" w:rsidRPr="0006249B">
        <w:rPr>
          <w:rFonts w:cs="Arial"/>
        </w:rPr>
        <w:t>identity</w:t>
      </w:r>
      <w:r w:rsidR="005A2A77" w:rsidRPr="0006249B">
        <w:rPr>
          <w:rFonts w:cs="Arial"/>
        </w:rPr>
        <w:t xml:space="preserve"> verification takes place using digital methods</w:t>
      </w:r>
      <w:r w:rsidR="006B4BD1" w:rsidRPr="0006249B">
        <w:rPr>
          <w:rFonts w:cs="Arial"/>
        </w:rPr>
        <w:t>, and it will be a minority who use the assisted digital route</w:t>
      </w:r>
      <w:r w:rsidR="005A2A77" w:rsidRPr="0006249B">
        <w:rPr>
          <w:rFonts w:cs="Arial"/>
        </w:rPr>
        <w:t xml:space="preserve">. </w:t>
      </w:r>
      <w:r w:rsidR="00FB3162" w:rsidRPr="0006249B">
        <w:rPr>
          <w:rFonts w:cs="Arial"/>
        </w:rPr>
        <w:t xml:space="preserve">This means that </w:t>
      </w:r>
      <w:r w:rsidR="00032F75" w:rsidRPr="0006249B">
        <w:rPr>
          <w:rFonts w:cs="Arial"/>
        </w:rPr>
        <w:t xml:space="preserve">the flow </w:t>
      </w:r>
      <w:r w:rsidR="006630A5" w:rsidRPr="0006249B">
        <w:rPr>
          <w:rFonts w:cs="Arial"/>
        </w:rPr>
        <w:t>does</w:t>
      </w:r>
      <w:r w:rsidR="008A30D3" w:rsidRPr="0006249B">
        <w:rPr>
          <w:rFonts w:cs="Arial"/>
        </w:rPr>
        <w:t xml:space="preserve"> not use the</w:t>
      </w:r>
      <w:r w:rsidR="00FB3162" w:rsidRPr="0006249B">
        <w:rPr>
          <w:rFonts w:cs="Arial"/>
        </w:rPr>
        <w:t xml:space="preserve"> </w:t>
      </w:r>
      <w:r w:rsidR="004D1731" w:rsidRPr="0006249B">
        <w:rPr>
          <w:rFonts w:cs="Arial"/>
        </w:rPr>
        <w:t xml:space="preserve">assisted </w:t>
      </w:r>
      <w:r w:rsidR="00032F75" w:rsidRPr="0006249B">
        <w:rPr>
          <w:rFonts w:cs="Arial"/>
        </w:rPr>
        <w:t xml:space="preserve">digital </w:t>
      </w:r>
      <w:r w:rsidR="0072449E" w:rsidRPr="0006249B">
        <w:rPr>
          <w:rFonts w:cs="Arial"/>
        </w:rPr>
        <w:t>verification</w:t>
      </w:r>
      <w:r w:rsidR="008A30D3" w:rsidRPr="0006249B">
        <w:rPr>
          <w:rFonts w:cs="Arial"/>
        </w:rPr>
        <w:t xml:space="preserve"> rout</w:t>
      </w:r>
      <w:r w:rsidR="006B4BD1" w:rsidRPr="0006249B">
        <w:rPr>
          <w:rFonts w:cs="Arial"/>
        </w:rPr>
        <w:t>e.</w:t>
      </w:r>
    </w:p>
    <w:p w14:paraId="627FC67E" w14:textId="77777777" w:rsidR="00CF48B5" w:rsidRPr="0006249B" w:rsidRDefault="00CF48B5" w:rsidP="00BF6627">
      <w:pPr>
        <w:spacing w:line="276" w:lineRule="auto"/>
        <w:rPr>
          <w:rFonts w:cs="Arial"/>
        </w:rPr>
      </w:pPr>
    </w:p>
    <w:p w14:paraId="2E4E670E" w14:textId="33B7191C" w:rsidR="009314CF" w:rsidRPr="0006249B" w:rsidRDefault="002A18EE" w:rsidP="00BF6627">
      <w:pPr>
        <w:spacing w:line="276" w:lineRule="auto"/>
        <w:rPr>
          <w:rFonts w:cs="Arial"/>
          <w:b/>
          <w:u w:val="single"/>
        </w:rPr>
      </w:pPr>
      <w:bookmarkStart w:id="67" w:name="_Toc84261402"/>
      <w:r w:rsidRPr="0006249B">
        <w:rPr>
          <w:rFonts w:cs="Arial"/>
          <w:b/>
          <w:u w:val="single"/>
        </w:rPr>
        <w:t>Direct costs and benefits to business calculations</w:t>
      </w:r>
      <w:bookmarkEnd w:id="67"/>
      <w:r w:rsidRPr="0006249B">
        <w:rPr>
          <w:rFonts w:cs="Arial"/>
          <w:b/>
          <w:u w:val="single"/>
        </w:rPr>
        <w:t xml:space="preserve">  </w:t>
      </w:r>
    </w:p>
    <w:p w14:paraId="13ADFE06" w14:textId="77777777" w:rsidR="00CF48B5" w:rsidRPr="0006249B" w:rsidRDefault="00CF48B5" w:rsidP="00BF6627">
      <w:pPr>
        <w:spacing w:line="276" w:lineRule="auto"/>
        <w:rPr>
          <w:rFonts w:cs="Arial"/>
          <w:b/>
          <w:bCs/>
          <w:u w:val="single"/>
        </w:rPr>
      </w:pPr>
    </w:p>
    <w:p w14:paraId="04A5070C" w14:textId="30D49540" w:rsidR="00496105" w:rsidRPr="0006249B" w:rsidRDefault="009C52B8" w:rsidP="00BF6627">
      <w:pPr>
        <w:pStyle w:val="ListParagraph"/>
        <w:numPr>
          <w:ilvl w:val="0"/>
          <w:numId w:val="12"/>
        </w:numPr>
        <w:spacing w:line="276" w:lineRule="auto"/>
        <w:rPr>
          <w:rFonts w:cs="Arial"/>
        </w:rPr>
      </w:pPr>
      <w:r w:rsidRPr="0006249B">
        <w:rPr>
          <w:rFonts w:cs="Arial"/>
        </w:rPr>
        <w:t xml:space="preserve">Figure </w:t>
      </w:r>
      <w:r w:rsidR="0069462A" w:rsidRPr="0006249B">
        <w:rPr>
          <w:rFonts w:cs="Arial"/>
        </w:rPr>
        <w:t>12</w:t>
      </w:r>
      <w:r w:rsidR="002C6E0B" w:rsidRPr="0006249B">
        <w:rPr>
          <w:rFonts w:cs="Arial"/>
        </w:rPr>
        <w:t xml:space="preserve"> below provides an overview of the cost estimates in the low, central and best scenario</w:t>
      </w:r>
      <w:r w:rsidR="00950EF1" w:rsidRPr="0006249B">
        <w:rPr>
          <w:rFonts w:cs="Arial"/>
        </w:rPr>
        <w:t xml:space="preserve">s outlined above. </w:t>
      </w:r>
      <w:r w:rsidR="0088265F" w:rsidRPr="0006249B">
        <w:rPr>
          <w:rFonts w:cs="Arial"/>
        </w:rPr>
        <w:t>For our central estimate, we get a</w:t>
      </w:r>
      <w:r w:rsidR="005A73B3" w:rsidRPr="0006249B">
        <w:rPr>
          <w:rFonts w:cs="Arial"/>
        </w:rPr>
        <w:t xml:space="preserve"> NPV</w:t>
      </w:r>
      <w:r w:rsidR="0088265F" w:rsidRPr="0006249B">
        <w:rPr>
          <w:rFonts w:cs="Arial"/>
        </w:rPr>
        <w:t xml:space="preserve"> of -£</w:t>
      </w:r>
      <w:r w:rsidR="006C2D5A" w:rsidRPr="0006249B">
        <w:rPr>
          <w:rFonts w:cs="Arial"/>
        </w:rPr>
        <w:t>1</w:t>
      </w:r>
      <w:r w:rsidR="00482FC3" w:rsidRPr="0006249B">
        <w:rPr>
          <w:rFonts w:cs="Arial"/>
        </w:rPr>
        <w:t>33</w:t>
      </w:r>
      <w:r w:rsidR="0088265F" w:rsidRPr="0006249B">
        <w:rPr>
          <w:rFonts w:cs="Arial"/>
        </w:rPr>
        <w:t xml:space="preserve">m and an </w:t>
      </w:r>
      <w:r w:rsidR="00160289" w:rsidRPr="0006249B">
        <w:rPr>
          <w:rFonts w:cs="Arial"/>
        </w:rPr>
        <w:t>Equivalent Annual Net Direct Cost to Business of £</w:t>
      </w:r>
      <w:r w:rsidR="00482FC3" w:rsidRPr="0006249B">
        <w:rPr>
          <w:rFonts w:cs="Arial"/>
        </w:rPr>
        <w:t>15</w:t>
      </w:r>
      <w:r w:rsidR="00160289" w:rsidRPr="0006249B">
        <w:rPr>
          <w:rFonts w:cs="Arial"/>
        </w:rPr>
        <w:t xml:space="preserve">m. </w:t>
      </w:r>
    </w:p>
    <w:p w14:paraId="28ED5FB6" w14:textId="77777777" w:rsidR="00FD2987" w:rsidRPr="00552618" w:rsidRDefault="00FD2987" w:rsidP="00BF6627">
      <w:pPr>
        <w:spacing w:line="276" w:lineRule="auto"/>
        <w:rPr>
          <w:rFonts w:cs="Arial"/>
        </w:rPr>
      </w:pPr>
    </w:p>
    <w:p w14:paraId="4F62BABC" w14:textId="666E7F6E" w:rsidR="00A923DA" w:rsidRPr="00552618" w:rsidRDefault="009C52B8" w:rsidP="00BF6627">
      <w:pPr>
        <w:spacing w:line="276" w:lineRule="auto"/>
        <w:rPr>
          <w:rFonts w:cs="Arial"/>
          <w:b/>
          <w:bCs/>
        </w:rPr>
      </w:pPr>
      <w:r w:rsidRPr="00552618">
        <w:rPr>
          <w:rFonts w:cs="Arial"/>
          <w:b/>
        </w:rPr>
        <w:t xml:space="preserve">Figure </w:t>
      </w:r>
      <w:r w:rsidR="0069462A" w:rsidRPr="00552618">
        <w:rPr>
          <w:rFonts w:cs="Arial"/>
          <w:b/>
        </w:rPr>
        <w:t>12</w:t>
      </w:r>
      <w:r w:rsidR="00160289" w:rsidRPr="00552618">
        <w:rPr>
          <w:rFonts w:cs="Arial"/>
          <w:b/>
        </w:rPr>
        <w:t>: Summary of cost estimate</w:t>
      </w:r>
      <w:r w:rsidR="00A923DA" w:rsidRPr="00552618">
        <w:rPr>
          <w:rFonts w:cs="Arial"/>
          <w:b/>
        </w:rPr>
        <w:t>s</w:t>
      </w:r>
      <w:r w:rsidR="00160289" w:rsidRPr="00552618">
        <w:rPr>
          <w:rFonts w:cs="Arial"/>
          <w:b/>
        </w:rPr>
        <w:t xml:space="preserve"> for identity verificatio</w:t>
      </w:r>
      <w:r w:rsidR="00FD21CB" w:rsidRPr="00552618">
        <w:rPr>
          <w:rFonts w:cs="Arial"/>
          <w:b/>
        </w:rPr>
        <w:t>n</w:t>
      </w:r>
      <w:r w:rsidRPr="00552618">
        <w:rPr>
          <w:rFonts w:cs="Arial"/>
          <w:b/>
        </w:rPr>
        <w:t xml:space="preserve"> over 10-year appraisal period</w:t>
      </w:r>
    </w:p>
    <w:tbl>
      <w:tblPr>
        <w:tblW w:w="10002" w:type="dxa"/>
        <w:tblLook w:val="04A0" w:firstRow="1" w:lastRow="0" w:firstColumn="1" w:lastColumn="0" w:noHBand="0" w:noVBand="1"/>
      </w:tblPr>
      <w:tblGrid>
        <w:gridCol w:w="1485"/>
        <w:gridCol w:w="1929"/>
        <w:gridCol w:w="1443"/>
        <w:gridCol w:w="1443"/>
        <w:gridCol w:w="1268"/>
        <w:gridCol w:w="1091"/>
        <w:gridCol w:w="1343"/>
      </w:tblGrid>
      <w:tr w:rsidR="00DC7A03" w:rsidRPr="0016227B" w14:paraId="197B3A19" w14:textId="77777777" w:rsidTr="00166C93">
        <w:trPr>
          <w:trHeight w:val="530"/>
        </w:trPr>
        <w:tc>
          <w:tcPr>
            <w:tcW w:w="1484"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22F39453" w14:textId="77777777" w:rsidR="00DC7A03" w:rsidRPr="00BF6627" w:rsidRDefault="00DC7A03" w:rsidP="00BF6627">
            <w:pPr>
              <w:spacing w:line="276" w:lineRule="auto"/>
              <w:rPr>
                <w:rFonts w:cs="Arial"/>
                <w:color w:val="FFFFFF" w:themeColor="background1"/>
                <w:sz w:val="22"/>
                <w:szCs w:val="22"/>
                <w:lang w:eastAsia="en-GB"/>
              </w:rPr>
            </w:pPr>
            <w:r w:rsidRPr="00BF6627">
              <w:rPr>
                <w:rFonts w:cs="Arial"/>
                <w:color w:val="FFFFFF" w:themeColor="background1"/>
                <w:sz w:val="22"/>
                <w:szCs w:val="22"/>
                <w:lang w:eastAsia="en-GB"/>
              </w:rPr>
              <w:t> </w:t>
            </w:r>
          </w:p>
        </w:tc>
        <w:tc>
          <w:tcPr>
            <w:tcW w:w="2045" w:type="dxa"/>
            <w:tcBorders>
              <w:top w:val="single" w:sz="4" w:space="0" w:color="auto"/>
              <w:left w:val="nil"/>
              <w:bottom w:val="single" w:sz="4" w:space="0" w:color="auto"/>
              <w:right w:val="single" w:sz="4" w:space="0" w:color="auto"/>
            </w:tcBorders>
            <w:shd w:val="clear" w:color="auto" w:fill="002060"/>
            <w:vAlign w:val="bottom"/>
            <w:hideMark/>
          </w:tcPr>
          <w:p w14:paraId="758DF184" w14:textId="381B8E3B"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Estimated stock of digital identity verifiers </w:t>
            </w:r>
          </w:p>
        </w:tc>
        <w:tc>
          <w:tcPr>
            <w:tcW w:w="1474" w:type="dxa"/>
            <w:tcBorders>
              <w:top w:val="single" w:sz="4" w:space="0" w:color="auto"/>
              <w:left w:val="nil"/>
              <w:bottom w:val="single" w:sz="4" w:space="0" w:color="auto"/>
              <w:right w:val="single" w:sz="4" w:space="0" w:color="auto"/>
            </w:tcBorders>
            <w:shd w:val="clear" w:color="auto" w:fill="002060"/>
            <w:vAlign w:val="bottom"/>
            <w:hideMark/>
          </w:tcPr>
          <w:p w14:paraId="61774C16" w14:textId="00330B91"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Estimated stock of assisted-digital identity verifiers   </w:t>
            </w:r>
          </w:p>
        </w:tc>
        <w:tc>
          <w:tcPr>
            <w:tcW w:w="1474" w:type="dxa"/>
            <w:tcBorders>
              <w:top w:val="single" w:sz="4" w:space="0" w:color="auto"/>
              <w:left w:val="nil"/>
              <w:bottom w:val="single" w:sz="4" w:space="0" w:color="auto"/>
              <w:right w:val="single" w:sz="4" w:space="0" w:color="auto"/>
            </w:tcBorders>
            <w:shd w:val="clear" w:color="auto" w:fill="002060"/>
            <w:vAlign w:val="bottom"/>
            <w:hideMark/>
          </w:tcPr>
          <w:p w14:paraId="38AEE101" w14:textId="414F5998"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Estimated stock of non-AML presenter verifiers </w:t>
            </w:r>
          </w:p>
        </w:tc>
        <w:tc>
          <w:tcPr>
            <w:tcW w:w="1091" w:type="dxa"/>
            <w:tcBorders>
              <w:top w:val="single" w:sz="4" w:space="0" w:color="auto"/>
              <w:left w:val="nil"/>
              <w:bottom w:val="single" w:sz="4" w:space="0" w:color="auto"/>
              <w:right w:val="single" w:sz="4" w:space="0" w:color="auto"/>
            </w:tcBorders>
            <w:shd w:val="clear" w:color="auto" w:fill="002060"/>
          </w:tcPr>
          <w:p w14:paraId="50392FAE" w14:textId="5C53FE88"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Estimated flow of </w:t>
            </w:r>
            <w:r w:rsidR="003F0498" w:rsidRPr="00BF6627">
              <w:rPr>
                <w:rFonts w:cs="Arial"/>
                <w:b/>
                <w:bCs/>
                <w:color w:val="FFFFFF" w:themeColor="background1"/>
                <w:sz w:val="22"/>
                <w:szCs w:val="22"/>
                <w:lang w:eastAsia="en-GB"/>
              </w:rPr>
              <w:t>new unique officers</w:t>
            </w:r>
          </w:p>
        </w:tc>
        <w:tc>
          <w:tcPr>
            <w:tcW w:w="1091"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6C24B159" w14:textId="1DAAEE68"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NPV </w:t>
            </w:r>
          </w:p>
          <w:p w14:paraId="557C10A1" w14:textId="6D0AA75B"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(£m)</w:t>
            </w:r>
          </w:p>
        </w:tc>
        <w:tc>
          <w:tcPr>
            <w:tcW w:w="1343" w:type="dxa"/>
            <w:tcBorders>
              <w:top w:val="single" w:sz="4" w:space="0" w:color="auto"/>
              <w:left w:val="nil"/>
              <w:bottom w:val="single" w:sz="4" w:space="0" w:color="auto"/>
              <w:right w:val="single" w:sz="4" w:space="0" w:color="auto"/>
            </w:tcBorders>
            <w:shd w:val="clear" w:color="auto" w:fill="002060"/>
            <w:noWrap/>
            <w:vAlign w:val="bottom"/>
            <w:hideMark/>
          </w:tcPr>
          <w:p w14:paraId="476587D4" w14:textId="77777777"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EANDCB</w:t>
            </w:r>
          </w:p>
          <w:p w14:paraId="1396C11D" w14:textId="4188C088" w:rsidR="00DC7A03" w:rsidRPr="00BF6627" w:rsidRDefault="00DC7A03" w:rsidP="00BF6627">
            <w:pPr>
              <w:spacing w:line="276" w:lineRule="auto"/>
              <w:rPr>
                <w:rFonts w:cs="Arial"/>
                <w:b/>
                <w:bCs/>
                <w:color w:val="FFFFFF" w:themeColor="background1"/>
                <w:sz w:val="22"/>
                <w:szCs w:val="22"/>
                <w:lang w:eastAsia="en-GB"/>
              </w:rPr>
            </w:pPr>
            <w:r w:rsidRPr="00BF6627">
              <w:rPr>
                <w:rFonts w:cs="Arial"/>
                <w:b/>
                <w:bCs/>
                <w:color w:val="FFFFFF" w:themeColor="background1"/>
                <w:sz w:val="22"/>
                <w:szCs w:val="22"/>
                <w:lang w:eastAsia="en-GB"/>
              </w:rPr>
              <w:t xml:space="preserve"> (£m)</w:t>
            </w:r>
          </w:p>
        </w:tc>
      </w:tr>
      <w:tr w:rsidR="00DC7A03" w:rsidRPr="0016227B" w14:paraId="342E116B" w14:textId="77777777" w:rsidTr="00DC7A03">
        <w:trPr>
          <w:trHeight w:val="530"/>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708C47" w14:textId="5026CBAA" w:rsidR="00DC7A03" w:rsidRPr="00BF6627" w:rsidRDefault="00DC7A03" w:rsidP="00BF6627">
            <w:pPr>
              <w:spacing w:line="276" w:lineRule="auto"/>
              <w:rPr>
                <w:rFonts w:cs="Arial"/>
                <w:b/>
                <w:sz w:val="22"/>
                <w:szCs w:val="22"/>
                <w:lang w:eastAsia="en-GB"/>
              </w:rPr>
            </w:pPr>
            <w:r w:rsidRPr="00BF6627">
              <w:rPr>
                <w:rFonts w:cs="Arial"/>
                <w:b/>
                <w:sz w:val="22"/>
                <w:szCs w:val="22"/>
                <w:lang w:eastAsia="en-GB"/>
              </w:rPr>
              <w:t>High scenario</w:t>
            </w:r>
          </w:p>
        </w:tc>
        <w:tc>
          <w:tcPr>
            <w:tcW w:w="2045" w:type="dxa"/>
            <w:tcBorders>
              <w:top w:val="single" w:sz="4" w:space="0" w:color="auto"/>
              <w:left w:val="nil"/>
              <w:bottom w:val="single" w:sz="4" w:space="0" w:color="auto"/>
              <w:right w:val="single" w:sz="4" w:space="0" w:color="auto"/>
            </w:tcBorders>
            <w:shd w:val="clear" w:color="auto" w:fill="auto"/>
            <w:vAlign w:val="bottom"/>
            <w:hideMark/>
          </w:tcPr>
          <w:p w14:paraId="23C2464D" w14:textId="0F6AFF2C"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8,800,000</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14:paraId="6F0FCEE3" w14:textId="723B3C11" w:rsidR="00DC7A03" w:rsidRPr="00BF6627" w:rsidRDefault="00573A14" w:rsidP="00BF6627">
            <w:pPr>
              <w:spacing w:line="276" w:lineRule="auto"/>
              <w:jc w:val="center"/>
              <w:rPr>
                <w:rFonts w:cs="Arial"/>
                <w:sz w:val="22"/>
                <w:szCs w:val="22"/>
                <w:lang w:eastAsia="en-GB"/>
              </w:rPr>
            </w:pPr>
            <w:r w:rsidRPr="00BF6627">
              <w:rPr>
                <w:rFonts w:cs="Arial"/>
                <w:sz w:val="22"/>
                <w:szCs w:val="22"/>
                <w:lang w:eastAsia="en-GB"/>
              </w:rPr>
              <w:t>44</w:t>
            </w:r>
            <w:r w:rsidR="00DC7A03" w:rsidRPr="00BF6627">
              <w:rPr>
                <w:rFonts w:cs="Arial"/>
                <w:sz w:val="22"/>
                <w:szCs w:val="22"/>
                <w:lang w:eastAsia="en-GB"/>
              </w:rPr>
              <w:t>,00</w:t>
            </w:r>
            <w:r w:rsidR="00274A4F" w:rsidRPr="00BF6627">
              <w:rPr>
                <w:rFonts w:cs="Arial"/>
                <w:sz w:val="22"/>
                <w:szCs w:val="22"/>
                <w:lang w:eastAsia="en-GB"/>
              </w:rPr>
              <w:t>0</w:t>
            </w:r>
          </w:p>
        </w:tc>
        <w:tc>
          <w:tcPr>
            <w:tcW w:w="1474" w:type="dxa"/>
            <w:vMerge w:val="restart"/>
            <w:tcBorders>
              <w:top w:val="single" w:sz="4" w:space="0" w:color="auto"/>
              <w:left w:val="nil"/>
              <w:right w:val="single" w:sz="4" w:space="0" w:color="auto"/>
            </w:tcBorders>
            <w:shd w:val="clear" w:color="auto" w:fill="auto"/>
            <w:vAlign w:val="bottom"/>
            <w:hideMark/>
          </w:tcPr>
          <w:p w14:paraId="40C36132" w14:textId="7786682E"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163,000</w:t>
            </w:r>
          </w:p>
          <w:p w14:paraId="611E4AF5" w14:textId="77777777" w:rsidR="00DC7A03" w:rsidRPr="00BF6627" w:rsidRDefault="00DC7A03" w:rsidP="00BF6627">
            <w:pPr>
              <w:spacing w:line="276" w:lineRule="auto"/>
              <w:jc w:val="center"/>
              <w:rPr>
                <w:rFonts w:cs="Arial"/>
                <w:sz w:val="22"/>
                <w:szCs w:val="22"/>
                <w:lang w:eastAsia="en-GB"/>
              </w:rPr>
            </w:pPr>
          </w:p>
          <w:p w14:paraId="2D543EFC" w14:textId="77777777" w:rsidR="00DC7A03" w:rsidRPr="00BF6627" w:rsidRDefault="00DC7A03" w:rsidP="00BF6627">
            <w:pPr>
              <w:spacing w:line="276" w:lineRule="auto"/>
              <w:jc w:val="center"/>
              <w:rPr>
                <w:rFonts w:cs="Arial"/>
                <w:sz w:val="22"/>
                <w:szCs w:val="22"/>
                <w:lang w:eastAsia="en-GB"/>
              </w:rPr>
            </w:pPr>
          </w:p>
          <w:p w14:paraId="2274923C" w14:textId="7A5797EE" w:rsidR="00DC7A03" w:rsidRPr="00BF6627" w:rsidRDefault="00DC7A03" w:rsidP="00BF6627">
            <w:pPr>
              <w:spacing w:line="276" w:lineRule="auto"/>
              <w:jc w:val="center"/>
              <w:rPr>
                <w:rFonts w:cs="Arial"/>
                <w:sz w:val="22"/>
                <w:szCs w:val="22"/>
                <w:lang w:eastAsia="en-GB"/>
              </w:rPr>
            </w:pPr>
          </w:p>
          <w:p w14:paraId="4C80CF47" w14:textId="0D6C82F8" w:rsidR="00DC7A03" w:rsidRPr="00BF6627" w:rsidRDefault="00DC7A03" w:rsidP="00BF6627">
            <w:pPr>
              <w:spacing w:line="276" w:lineRule="auto"/>
              <w:jc w:val="center"/>
              <w:rPr>
                <w:rFonts w:cs="Arial"/>
                <w:sz w:val="22"/>
                <w:szCs w:val="22"/>
                <w:lang w:eastAsia="en-GB"/>
              </w:rPr>
            </w:pPr>
          </w:p>
        </w:tc>
        <w:tc>
          <w:tcPr>
            <w:tcW w:w="1091" w:type="dxa"/>
            <w:tcBorders>
              <w:top w:val="single" w:sz="4" w:space="0" w:color="auto"/>
              <w:left w:val="nil"/>
              <w:bottom w:val="single" w:sz="4" w:space="0" w:color="auto"/>
              <w:right w:val="single" w:sz="4" w:space="0" w:color="auto"/>
            </w:tcBorders>
          </w:tcPr>
          <w:p w14:paraId="427FFDC5" w14:textId="25095CC9" w:rsidR="00DC7A03" w:rsidRPr="00BF6627" w:rsidRDefault="00E60B7A" w:rsidP="00BF6627">
            <w:pPr>
              <w:spacing w:line="276" w:lineRule="auto"/>
              <w:jc w:val="center"/>
              <w:rPr>
                <w:rFonts w:cs="Arial"/>
                <w:sz w:val="22"/>
                <w:szCs w:val="22"/>
                <w:lang w:eastAsia="en-GB"/>
              </w:rPr>
            </w:pPr>
            <w:r w:rsidRPr="00BF6627">
              <w:rPr>
                <w:rFonts w:cs="Arial"/>
                <w:sz w:val="22"/>
                <w:szCs w:val="22"/>
                <w:lang w:eastAsia="en-GB"/>
              </w:rPr>
              <w:t>1,500,000</w:t>
            </w:r>
          </w:p>
        </w:tc>
        <w:tc>
          <w:tcPr>
            <w:tcW w:w="10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397CA1" w14:textId="3A4AF43D"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-24</w:t>
            </w:r>
            <w:r w:rsidR="00CE026B" w:rsidRPr="00BF6627">
              <w:rPr>
                <w:rFonts w:cs="Arial"/>
                <w:sz w:val="22"/>
                <w:szCs w:val="22"/>
                <w:lang w:eastAsia="en-GB"/>
              </w:rPr>
              <w:t>1</w:t>
            </w:r>
          </w:p>
        </w:tc>
        <w:tc>
          <w:tcPr>
            <w:tcW w:w="1343" w:type="dxa"/>
            <w:tcBorders>
              <w:top w:val="single" w:sz="4" w:space="0" w:color="auto"/>
              <w:left w:val="nil"/>
              <w:bottom w:val="single" w:sz="4" w:space="0" w:color="auto"/>
              <w:right w:val="single" w:sz="4" w:space="0" w:color="auto"/>
            </w:tcBorders>
            <w:shd w:val="clear" w:color="auto" w:fill="auto"/>
            <w:noWrap/>
            <w:vAlign w:val="bottom"/>
          </w:tcPr>
          <w:p w14:paraId="376EE403" w14:textId="55BF0987"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28</w:t>
            </w:r>
          </w:p>
        </w:tc>
      </w:tr>
      <w:tr w:rsidR="00DC7A03" w:rsidRPr="0016227B" w14:paraId="3C767A07" w14:textId="77777777" w:rsidTr="00DC7A03">
        <w:trPr>
          <w:trHeight w:val="530"/>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F16E7" w14:textId="1CDD6533" w:rsidR="00DC7A03" w:rsidRPr="00BF6627" w:rsidRDefault="00DC7A03" w:rsidP="00BF6627">
            <w:pPr>
              <w:spacing w:line="276" w:lineRule="auto"/>
              <w:rPr>
                <w:rFonts w:cs="Arial"/>
                <w:b/>
                <w:sz w:val="22"/>
                <w:szCs w:val="22"/>
                <w:lang w:eastAsia="en-GB"/>
              </w:rPr>
            </w:pPr>
            <w:r w:rsidRPr="00BF6627">
              <w:rPr>
                <w:rFonts w:cs="Arial"/>
                <w:b/>
                <w:sz w:val="22"/>
                <w:szCs w:val="22"/>
                <w:lang w:eastAsia="en-GB"/>
              </w:rPr>
              <w:t>Central scenario</w:t>
            </w:r>
          </w:p>
        </w:tc>
        <w:tc>
          <w:tcPr>
            <w:tcW w:w="2045" w:type="dxa"/>
            <w:tcBorders>
              <w:top w:val="single" w:sz="4" w:space="0" w:color="auto"/>
              <w:left w:val="nil"/>
              <w:bottom w:val="single" w:sz="4" w:space="0" w:color="auto"/>
              <w:right w:val="single" w:sz="4" w:space="0" w:color="auto"/>
            </w:tcBorders>
            <w:shd w:val="clear" w:color="auto" w:fill="auto"/>
            <w:vAlign w:val="bottom"/>
            <w:hideMark/>
          </w:tcPr>
          <w:p w14:paraId="68FE7E5F" w14:textId="5B00FF96"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6,600,000</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14:paraId="0642F648" w14:textId="29802660" w:rsidR="00DC7A03" w:rsidRPr="00BF6627" w:rsidRDefault="001625E6" w:rsidP="00BF6627">
            <w:pPr>
              <w:spacing w:line="276" w:lineRule="auto"/>
              <w:jc w:val="center"/>
              <w:rPr>
                <w:rFonts w:cs="Arial"/>
                <w:sz w:val="22"/>
                <w:szCs w:val="22"/>
                <w:lang w:eastAsia="en-GB"/>
              </w:rPr>
            </w:pPr>
            <w:r w:rsidRPr="00BF6627">
              <w:rPr>
                <w:rFonts w:cs="Arial"/>
                <w:sz w:val="22"/>
                <w:szCs w:val="22"/>
                <w:lang w:eastAsia="en-GB"/>
              </w:rPr>
              <w:t>33</w:t>
            </w:r>
            <w:r w:rsidR="00DC7A03" w:rsidRPr="00BF6627">
              <w:rPr>
                <w:rFonts w:cs="Arial"/>
                <w:sz w:val="22"/>
                <w:szCs w:val="22"/>
                <w:lang w:eastAsia="en-GB"/>
              </w:rPr>
              <w:t>,000</w:t>
            </w:r>
          </w:p>
        </w:tc>
        <w:tc>
          <w:tcPr>
            <w:tcW w:w="1474" w:type="dxa"/>
            <w:vMerge/>
            <w:tcBorders>
              <w:left w:val="nil"/>
              <w:right w:val="single" w:sz="4" w:space="0" w:color="auto"/>
            </w:tcBorders>
            <w:shd w:val="clear" w:color="auto" w:fill="auto"/>
            <w:vAlign w:val="bottom"/>
            <w:hideMark/>
          </w:tcPr>
          <w:p w14:paraId="51EECD9F" w14:textId="629D2D06" w:rsidR="00DC7A03" w:rsidRPr="00BF6627" w:rsidRDefault="00DC7A03" w:rsidP="00BF6627">
            <w:pPr>
              <w:spacing w:line="276" w:lineRule="auto"/>
              <w:jc w:val="center"/>
              <w:rPr>
                <w:rFonts w:cs="Arial"/>
                <w:sz w:val="22"/>
                <w:szCs w:val="22"/>
                <w:lang w:eastAsia="en-GB"/>
              </w:rPr>
            </w:pPr>
          </w:p>
        </w:tc>
        <w:tc>
          <w:tcPr>
            <w:tcW w:w="1091" w:type="dxa"/>
            <w:tcBorders>
              <w:top w:val="single" w:sz="4" w:space="0" w:color="auto"/>
              <w:left w:val="nil"/>
              <w:bottom w:val="single" w:sz="4" w:space="0" w:color="auto"/>
              <w:right w:val="single" w:sz="4" w:space="0" w:color="auto"/>
            </w:tcBorders>
          </w:tcPr>
          <w:p w14:paraId="7190EDC7" w14:textId="171C2E47" w:rsidR="00DC7A03" w:rsidRPr="00BF6627" w:rsidRDefault="00E60B7A" w:rsidP="00BF6627">
            <w:pPr>
              <w:spacing w:line="276" w:lineRule="auto"/>
              <w:jc w:val="center"/>
              <w:rPr>
                <w:rFonts w:cs="Arial"/>
                <w:sz w:val="22"/>
                <w:szCs w:val="22"/>
                <w:lang w:eastAsia="en-GB"/>
              </w:rPr>
            </w:pPr>
            <w:r w:rsidRPr="00BF6627">
              <w:rPr>
                <w:rFonts w:cs="Arial"/>
                <w:sz w:val="22"/>
                <w:szCs w:val="22"/>
                <w:lang w:eastAsia="en-GB"/>
              </w:rPr>
              <w:t>900,000</w:t>
            </w:r>
          </w:p>
        </w:tc>
        <w:tc>
          <w:tcPr>
            <w:tcW w:w="10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F43F83" w14:textId="344D01E0"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-133</w:t>
            </w:r>
          </w:p>
        </w:tc>
        <w:tc>
          <w:tcPr>
            <w:tcW w:w="1343" w:type="dxa"/>
            <w:tcBorders>
              <w:top w:val="single" w:sz="4" w:space="0" w:color="auto"/>
              <w:left w:val="nil"/>
              <w:bottom w:val="single" w:sz="4" w:space="0" w:color="auto"/>
              <w:right w:val="single" w:sz="4" w:space="0" w:color="auto"/>
            </w:tcBorders>
            <w:shd w:val="clear" w:color="auto" w:fill="auto"/>
            <w:noWrap/>
            <w:vAlign w:val="bottom"/>
          </w:tcPr>
          <w:p w14:paraId="41357FD9" w14:textId="094DAF6B"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15</w:t>
            </w:r>
          </w:p>
        </w:tc>
      </w:tr>
      <w:tr w:rsidR="00DC7A03" w:rsidRPr="0016227B" w14:paraId="330590F5" w14:textId="77777777" w:rsidTr="00DC7A03">
        <w:trPr>
          <w:trHeight w:val="530"/>
        </w:trPr>
        <w:tc>
          <w:tcPr>
            <w:tcW w:w="14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344259" w14:textId="7401DBA1" w:rsidR="00DC7A03" w:rsidRPr="00BF6627" w:rsidRDefault="00DC7A03" w:rsidP="00BF6627">
            <w:pPr>
              <w:spacing w:line="276" w:lineRule="auto"/>
              <w:rPr>
                <w:rFonts w:cs="Arial"/>
                <w:b/>
                <w:sz w:val="22"/>
                <w:szCs w:val="22"/>
                <w:lang w:eastAsia="en-GB"/>
              </w:rPr>
            </w:pPr>
            <w:r w:rsidRPr="00BF6627">
              <w:rPr>
                <w:rFonts w:cs="Arial"/>
                <w:b/>
                <w:sz w:val="22"/>
                <w:szCs w:val="22"/>
                <w:lang w:eastAsia="en-GB"/>
              </w:rPr>
              <w:t>Low scenario</w:t>
            </w:r>
          </w:p>
        </w:tc>
        <w:tc>
          <w:tcPr>
            <w:tcW w:w="2045" w:type="dxa"/>
            <w:tcBorders>
              <w:top w:val="single" w:sz="4" w:space="0" w:color="auto"/>
              <w:left w:val="nil"/>
              <w:bottom w:val="single" w:sz="4" w:space="0" w:color="auto"/>
              <w:right w:val="single" w:sz="4" w:space="0" w:color="auto"/>
            </w:tcBorders>
            <w:shd w:val="clear" w:color="auto" w:fill="auto"/>
            <w:vAlign w:val="bottom"/>
            <w:hideMark/>
          </w:tcPr>
          <w:p w14:paraId="77E22812" w14:textId="044F4277"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5,800,000</w:t>
            </w:r>
          </w:p>
        </w:tc>
        <w:tc>
          <w:tcPr>
            <w:tcW w:w="1474" w:type="dxa"/>
            <w:tcBorders>
              <w:top w:val="single" w:sz="4" w:space="0" w:color="auto"/>
              <w:left w:val="nil"/>
              <w:bottom w:val="single" w:sz="4" w:space="0" w:color="auto"/>
              <w:right w:val="single" w:sz="4" w:space="0" w:color="auto"/>
            </w:tcBorders>
            <w:shd w:val="clear" w:color="auto" w:fill="auto"/>
            <w:vAlign w:val="bottom"/>
            <w:hideMark/>
          </w:tcPr>
          <w:p w14:paraId="3A282F47" w14:textId="71DF9272" w:rsidR="00DC7A03" w:rsidRPr="00BF6627" w:rsidRDefault="00573A14" w:rsidP="00BF6627">
            <w:pPr>
              <w:spacing w:line="276" w:lineRule="auto"/>
              <w:jc w:val="center"/>
              <w:rPr>
                <w:rFonts w:cs="Arial"/>
                <w:sz w:val="22"/>
                <w:szCs w:val="22"/>
                <w:lang w:eastAsia="en-GB"/>
              </w:rPr>
            </w:pPr>
            <w:r w:rsidRPr="00BF6627">
              <w:rPr>
                <w:rFonts w:cs="Arial"/>
                <w:sz w:val="22"/>
                <w:szCs w:val="22"/>
                <w:lang w:eastAsia="en-GB"/>
              </w:rPr>
              <w:t>30</w:t>
            </w:r>
            <w:r w:rsidR="00DC7A03" w:rsidRPr="00BF6627">
              <w:rPr>
                <w:rFonts w:cs="Arial"/>
                <w:sz w:val="22"/>
                <w:szCs w:val="22"/>
                <w:lang w:eastAsia="en-GB"/>
              </w:rPr>
              <w:t>,000</w:t>
            </w:r>
          </w:p>
        </w:tc>
        <w:tc>
          <w:tcPr>
            <w:tcW w:w="1474" w:type="dxa"/>
            <w:vMerge/>
            <w:tcBorders>
              <w:left w:val="nil"/>
              <w:bottom w:val="single" w:sz="4" w:space="0" w:color="auto"/>
              <w:right w:val="single" w:sz="4" w:space="0" w:color="auto"/>
            </w:tcBorders>
            <w:shd w:val="clear" w:color="auto" w:fill="auto"/>
            <w:vAlign w:val="bottom"/>
            <w:hideMark/>
          </w:tcPr>
          <w:p w14:paraId="32AA90A2" w14:textId="392320E6" w:rsidR="00DC7A03" w:rsidRPr="00BF6627" w:rsidRDefault="00DC7A03" w:rsidP="00BF6627">
            <w:pPr>
              <w:spacing w:line="276" w:lineRule="auto"/>
              <w:jc w:val="center"/>
              <w:rPr>
                <w:rFonts w:cs="Arial"/>
                <w:sz w:val="22"/>
                <w:szCs w:val="22"/>
                <w:lang w:eastAsia="en-GB"/>
              </w:rPr>
            </w:pPr>
          </w:p>
        </w:tc>
        <w:tc>
          <w:tcPr>
            <w:tcW w:w="1091" w:type="dxa"/>
            <w:tcBorders>
              <w:top w:val="single" w:sz="4" w:space="0" w:color="auto"/>
              <w:left w:val="nil"/>
              <w:bottom w:val="single" w:sz="4" w:space="0" w:color="auto"/>
              <w:right w:val="single" w:sz="4" w:space="0" w:color="auto"/>
            </w:tcBorders>
          </w:tcPr>
          <w:p w14:paraId="45375E9A" w14:textId="77CB17E2" w:rsidR="00DC7A03" w:rsidRPr="00BF6627" w:rsidRDefault="00E60B7A" w:rsidP="00BF6627">
            <w:pPr>
              <w:spacing w:line="276" w:lineRule="auto"/>
              <w:jc w:val="center"/>
              <w:rPr>
                <w:rFonts w:cs="Arial"/>
                <w:sz w:val="22"/>
                <w:szCs w:val="22"/>
                <w:lang w:eastAsia="en-GB"/>
              </w:rPr>
            </w:pPr>
            <w:r w:rsidRPr="00BF6627">
              <w:rPr>
                <w:rFonts w:cs="Arial"/>
                <w:sz w:val="22"/>
                <w:szCs w:val="22"/>
                <w:lang w:eastAsia="en-GB"/>
              </w:rPr>
              <w:t>700,000</w:t>
            </w:r>
          </w:p>
        </w:tc>
        <w:tc>
          <w:tcPr>
            <w:tcW w:w="10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65B612" w14:textId="1EC66990"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-8</w:t>
            </w:r>
            <w:r w:rsidR="00CE026B" w:rsidRPr="00BF6627">
              <w:rPr>
                <w:rFonts w:cs="Arial"/>
                <w:sz w:val="22"/>
                <w:szCs w:val="22"/>
                <w:lang w:eastAsia="en-GB"/>
              </w:rPr>
              <w:t>8</w:t>
            </w:r>
          </w:p>
        </w:tc>
        <w:tc>
          <w:tcPr>
            <w:tcW w:w="1343" w:type="dxa"/>
            <w:tcBorders>
              <w:top w:val="single" w:sz="4" w:space="0" w:color="auto"/>
              <w:left w:val="nil"/>
              <w:bottom w:val="single" w:sz="4" w:space="0" w:color="auto"/>
              <w:right w:val="single" w:sz="4" w:space="0" w:color="auto"/>
            </w:tcBorders>
            <w:shd w:val="clear" w:color="auto" w:fill="auto"/>
            <w:noWrap/>
            <w:vAlign w:val="bottom"/>
          </w:tcPr>
          <w:p w14:paraId="62069EC3" w14:textId="3CCC6D8A" w:rsidR="00DC7A03" w:rsidRPr="00BF6627" w:rsidRDefault="00DC7A03" w:rsidP="00BF6627">
            <w:pPr>
              <w:spacing w:line="276" w:lineRule="auto"/>
              <w:jc w:val="center"/>
              <w:rPr>
                <w:rFonts w:cs="Arial"/>
                <w:sz w:val="22"/>
                <w:szCs w:val="22"/>
                <w:lang w:eastAsia="en-GB"/>
              </w:rPr>
            </w:pPr>
            <w:r w:rsidRPr="00BF6627">
              <w:rPr>
                <w:rFonts w:cs="Arial"/>
                <w:sz w:val="22"/>
                <w:szCs w:val="22"/>
                <w:lang w:eastAsia="en-GB"/>
              </w:rPr>
              <w:t>10</w:t>
            </w:r>
          </w:p>
        </w:tc>
      </w:tr>
    </w:tbl>
    <w:p w14:paraId="6399140E" w14:textId="5653F198" w:rsidR="005D584A" w:rsidRPr="00BF6627" w:rsidRDefault="005D584A" w:rsidP="00BF6627">
      <w:pPr>
        <w:spacing w:line="276" w:lineRule="auto"/>
        <w:rPr>
          <w:rFonts w:cs="Arial"/>
          <w:sz w:val="22"/>
          <w:szCs w:val="22"/>
        </w:rPr>
      </w:pPr>
    </w:p>
    <w:p w14:paraId="55DD79E3" w14:textId="51C274A2" w:rsidR="006D6344" w:rsidRPr="00552618" w:rsidRDefault="002C72A1" w:rsidP="00BF6627">
      <w:pPr>
        <w:pStyle w:val="ListParagraph"/>
        <w:numPr>
          <w:ilvl w:val="0"/>
          <w:numId w:val="12"/>
        </w:numPr>
        <w:spacing w:line="276" w:lineRule="auto"/>
        <w:rPr>
          <w:rFonts w:cs="Arial"/>
        </w:rPr>
      </w:pPr>
      <w:r w:rsidRPr="00552618">
        <w:rPr>
          <w:rFonts w:cs="Arial"/>
        </w:rPr>
        <w:t>On an individual level, th</w:t>
      </w:r>
      <w:r w:rsidR="007C2A11" w:rsidRPr="00552618">
        <w:rPr>
          <w:rFonts w:cs="Arial"/>
        </w:rPr>
        <w:t xml:space="preserve">e central scenario </w:t>
      </w:r>
      <w:r w:rsidRPr="00552618">
        <w:rPr>
          <w:rFonts w:cs="Arial"/>
        </w:rPr>
        <w:t xml:space="preserve">amounts to around £10 </w:t>
      </w:r>
      <w:r w:rsidR="007C2A11" w:rsidRPr="00552618">
        <w:rPr>
          <w:rFonts w:cs="Arial"/>
        </w:rPr>
        <w:t xml:space="preserve">in time costs </w:t>
      </w:r>
      <w:r w:rsidRPr="00552618">
        <w:rPr>
          <w:rFonts w:cs="Arial"/>
        </w:rPr>
        <w:t xml:space="preserve">per officer for digital </w:t>
      </w:r>
      <w:r w:rsidR="00EA207B" w:rsidRPr="00552618">
        <w:rPr>
          <w:rFonts w:cs="Arial"/>
        </w:rPr>
        <w:t>verifiers</w:t>
      </w:r>
      <w:r w:rsidRPr="00552618">
        <w:rPr>
          <w:rFonts w:cs="Arial"/>
        </w:rPr>
        <w:t xml:space="preserve"> and £25 per officer for</w:t>
      </w:r>
      <w:r w:rsidR="007E4A3C" w:rsidRPr="00552618">
        <w:rPr>
          <w:rFonts w:cs="Arial"/>
        </w:rPr>
        <w:t xml:space="preserve"> assisted</w:t>
      </w:r>
      <w:r w:rsidRPr="00552618">
        <w:rPr>
          <w:rFonts w:cs="Arial"/>
        </w:rPr>
        <w:t>-digital verifier</w:t>
      </w:r>
      <w:r w:rsidR="0081401F" w:rsidRPr="00552618">
        <w:rPr>
          <w:rFonts w:cs="Arial"/>
        </w:rPr>
        <w:t>s.</w:t>
      </w:r>
    </w:p>
    <w:p w14:paraId="3963CE97" w14:textId="77777777" w:rsidR="00DE10E8" w:rsidRPr="00552618" w:rsidRDefault="00DE10E8" w:rsidP="00BF6627">
      <w:pPr>
        <w:spacing w:line="276" w:lineRule="auto"/>
        <w:rPr>
          <w:rFonts w:cs="Arial"/>
        </w:rPr>
      </w:pPr>
    </w:p>
    <w:p w14:paraId="4EA5F2D8" w14:textId="0E058EE1" w:rsidR="004C06C5" w:rsidRPr="00552618" w:rsidRDefault="008D1CDB" w:rsidP="00BF6627">
      <w:pPr>
        <w:spacing w:line="276" w:lineRule="auto"/>
        <w:rPr>
          <w:rFonts w:cs="Arial"/>
          <w:b/>
          <w:bCs/>
          <w:u w:val="single"/>
        </w:rPr>
      </w:pPr>
      <w:r w:rsidRPr="00552618">
        <w:rPr>
          <w:rFonts w:cs="Arial"/>
          <w:b/>
          <w:bCs/>
          <w:u w:val="single"/>
        </w:rPr>
        <w:t>Wider</w:t>
      </w:r>
      <w:r w:rsidR="00DE10E8" w:rsidRPr="00552618">
        <w:rPr>
          <w:rFonts w:cs="Arial"/>
          <w:b/>
          <w:bCs/>
          <w:u w:val="single"/>
        </w:rPr>
        <w:t xml:space="preserve"> </w:t>
      </w:r>
      <w:r w:rsidR="004D04DA" w:rsidRPr="00552618">
        <w:rPr>
          <w:rFonts w:cs="Arial"/>
          <w:b/>
          <w:bCs/>
          <w:u w:val="single"/>
        </w:rPr>
        <w:t>costs and benefits</w:t>
      </w:r>
    </w:p>
    <w:p w14:paraId="53F1083B" w14:textId="52CB6057" w:rsidR="00640EF8" w:rsidRPr="00BF6627" w:rsidRDefault="00640EF8" w:rsidP="00BF6627">
      <w:pPr>
        <w:spacing w:line="276" w:lineRule="auto"/>
        <w:rPr>
          <w:rFonts w:cs="Arial"/>
          <w:sz w:val="22"/>
          <w:szCs w:val="22"/>
        </w:rPr>
      </w:pPr>
    </w:p>
    <w:p w14:paraId="357E5687" w14:textId="7A6009A4" w:rsidR="00744CE6" w:rsidRPr="00501E2D" w:rsidRDefault="0036385B" w:rsidP="00BF6627">
      <w:pPr>
        <w:pStyle w:val="Numberedlist"/>
        <w:numPr>
          <w:ilvl w:val="0"/>
          <w:numId w:val="12"/>
        </w:numPr>
        <w:spacing w:line="276" w:lineRule="auto"/>
        <w:rPr>
          <w:rFonts w:cs="Arial"/>
          <w:szCs w:val="24"/>
        </w:rPr>
      </w:pPr>
      <w:r w:rsidRPr="00501E2D">
        <w:rPr>
          <w:rFonts w:cs="Arial"/>
          <w:szCs w:val="24"/>
        </w:rPr>
        <w:t>W</w:t>
      </w:r>
      <w:r w:rsidR="001C1523" w:rsidRPr="00501E2D">
        <w:rPr>
          <w:rFonts w:cs="Arial"/>
          <w:szCs w:val="24"/>
        </w:rPr>
        <w:t xml:space="preserve">e envisage </w:t>
      </w:r>
      <w:r w:rsidR="00FC63E5" w:rsidRPr="00501E2D">
        <w:rPr>
          <w:rFonts w:cs="Arial"/>
          <w:szCs w:val="24"/>
        </w:rPr>
        <w:t>that</w:t>
      </w:r>
      <w:r w:rsidR="001C1523" w:rsidRPr="00501E2D">
        <w:rPr>
          <w:rFonts w:cs="Arial"/>
          <w:szCs w:val="24"/>
        </w:rPr>
        <w:t xml:space="preserve"> </w:t>
      </w:r>
      <w:r w:rsidRPr="00501E2D">
        <w:rPr>
          <w:rFonts w:cs="Arial"/>
          <w:szCs w:val="24"/>
        </w:rPr>
        <w:t xml:space="preserve">all businesses </w:t>
      </w:r>
      <w:r w:rsidR="00B811F6" w:rsidRPr="00501E2D">
        <w:rPr>
          <w:rFonts w:cs="Arial"/>
          <w:szCs w:val="24"/>
        </w:rPr>
        <w:t>will benefit from greater assurance from the register when they are consulting it to research potential suppliers and partners</w:t>
      </w:r>
      <w:r w:rsidRPr="00501E2D">
        <w:rPr>
          <w:rFonts w:cs="Arial"/>
          <w:szCs w:val="24"/>
        </w:rPr>
        <w:t>, as well as enabling law enforcement to easier identify</w:t>
      </w:r>
      <w:r w:rsidR="00A538B0" w:rsidRPr="00501E2D">
        <w:rPr>
          <w:rFonts w:cs="Arial"/>
          <w:szCs w:val="24"/>
        </w:rPr>
        <w:t xml:space="preserve"> fraudulent and incorrect information on the register</w:t>
      </w:r>
      <w:r w:rsidR="00B811F6" w:rsidRPr="00501E2D">
        <w:rPr>
          <w:rFonts w:cs="Arial"/>
          <w:szCs w:val="24"/>
        </w:rPr>
        <w:t xml:space="preserve">. </w:t>
      </w:r>
      <w:r w:rsidR="00556707" w:rsidRPr="00501E2D">
        <w:rPr>
          <w:rFonts w:cs="Arial"/>
          <w:szCs w:val="24"/>
        </w:rPr>
        <w:t xml:space="preserve">We discuss benefits in further detail in </w:t>
      </w:r>
      <w:r w:rsidR="00556707" w:rsidRPr="00501E2D">
        <w:rPr>
          <w:rFonts w:cs="Arial"/>
          <w:b/>
          <w:bCs/>
          <w:szCs w:val="24"/>
        </w:rPr>
        <w:t xml:space="preserve">section </w:t>
      </w:r>
      <w:r w:rsidR="002A5174" w:rsidRPr="00501E2D">
        <w:rPr>
          <w:rFonts w:cs="Arial"/>
          <w:b/>
          <w:bCs/>
          <w:szCs w:val="24"/>
        </w:rPr>
        <w:t>V</w:t>
      </w:r>
      <w:r w:rsidR="002A5174" w:rsidRPr="00501E2D">
        <w:rPr>
          <w:rFonts w:cs="Arial"/>
          <w:szCs w:val="24"/>
        </w:rPr>
        <w:t xml:space="preserve"> </w:t>
      </w:r>
      <w:r w:rsidR="00556707" w:rsidRPr="00501E2D">
        <w:rPr>
          <w:rFonts w:cs="Arial"/>
          <w:szCs w:val="24"/>
        </w:rPr>
        <w:t>below.</w:t>
      </w:r>
    </w:p>
    <w:p w14:paraId="4C1F267A" w14:textId="121ADA94" w:rsidR="00AF4151" w:rsidRPr="00BF6627" w:rsidRDefault="00AF4151" w:rsidP="00BF6627">
      <w:pPr>
        <w:spacing w:line="276" w:lineRule="auto"/>
        <w:rPr>
          <w:rFonts w:cs="Arial"/>
          <w:b/>
          <w:bCs/>
          <w:spacing w:val="-4"/>
          <w:kern w:val="32"/>
          <w:sz w:val="22"/>
          <w:szCs w:val="22"/>
        </w:rPr>
      </w:pPr>
      <w:r w:rsidRPr="00BF6627">
        <w:rPr>
          <w:rFonts w:cs="Arial"/>
          <w:sz w:val="22"/>
          <w:szCs w:val="22"/>
        </w:rPr>
        <w:br w:type="page"/>
      </w:r>
    </w:p>
    <w:p w14:paraId="5368F0E7" w14:textId="3E01B9BE" w:rsidR="009964BB" w:rsidRDefault="009964BB" w:rsidP="00CD7AE9">
      <w:pPr>
        <w:pStyle w:val="Heading1"/>
      </w:pPr>
      <w:bookmarkStart w:id="68" w:name="_Toc108704792"/>
      <w:bookmarkStart w:id="69" w:name="_Toc177460095"/>
      <w:r w:rsidRPr="002D55C6">
        <w:lastRenderedPageBreak/>
        <w:t xml:space="preserve">Section </w:t>
      </w:r>
      <w:r w:rsidR="004964D1">
        <w:t>3</w:t>
      </w:r>
      <w:r w:rsidRPr="002D55C6">
        <w:t>:</w:t>
      </w:r>
      <w:r w:rsidR="00530B2B">
        <w:t xml:space="preserve"> A</w:t>
      </w:r>
      <w:r w:rsidR="00530B2B" w:rsidRPr="00530B2B">
        <w:t>uthorised Corporate Service Providers</w:t>
      </w:r>
      <w:r w:rsidR="00530B2B">
        <w:t xml:space="preserve"> (ACSPs)</w:t>
      </w:r>
      <w:bookmarkEnd w:id="68"/>
      <w:bookmarkEnd w:id="69"/>
    </w:p>
    <w:p w14:paraId="1158030C" w14:textId="77777777" w:rsidR="00CF48B5" w:rsidRPr="00CF48B5" w:rsidRDefault="00CF48B5" w:rsidP="00B1171C">
      <w:pPr>
        <w:rPr>
          <w:u w:val="single"/>
        </w:rPr>
      </w:pPr>
    </w:p>
    <w:p w14:paraId="30F59C4C" w14:textId="49943A9C" w:rsidR="0069720E" w:rsidRPr="0020165C" w:rsidRDefault="0069720E" w:rsidP="00BF6627">
      <w:pPr>
        <w:spacing w:line="276" w:lineRule="auto"/>
        <w:rPr>
          <w:rFonts w:cs="Arial"/>
          <w:b/>
          <w:u w:val="single"/>
        </w:rPr>
      </w:pPr>
      <w:bookmarkStart w:id="70" w:name="_Toc84261404"/>
      <w:r w:rsidRPr="0020165C">
        <w:rPr>
          <w:rFonts w:cs="Arial"/>
          <w:b/>
          <w:u w:val="single"/>
        </w:rPr>
        <w:t xml:space="preserve">Policy </w:t>
      </w:r>
      <w:bookmarkEnd w:id="70"/>
      <w:r w:rsidR="00885F69" w:rsidRPr="0020165C">
        <w:rPr>
          <w:rFonts w:cs="Arial"/>
          <w:b/>
          <w:bCs/>
          <w:u w:val="single"/>
        </w:rPr>
        <w:t>o</w:t>
      </w:r>
      <w:r w:rsidRPr="0020165C">
        <w:rPr>
          <w:rFonts w:cs="Arial"/>
          <w:b/>
          <w:bCs/>
          <w:u w:val="single"/>
        </w:rPr>
        <w:t>verview</w:t>
      </w:r>
    </w:p>
    <w:p w14:paraId="6AA52C89" w14:textId="77777777" w:rsidR="00CF48B5" w:rsidRPr="0020165C" w:rsidRDefault="00CF48B5" w:rsidP="00BF6627">
      <w:pPr>
        <w:spacing w:line="276" w:lineRule="auto"/>
        <w:rPr>
          <w:rFonts w:cs="Arial"/>
          <w:b/>
          <w:bCs/>
        </w:rPr>
      </w:pPr>
    </w:p>
    <w:p w14:paraId="1A73CEAB" w14:textId="261C7869" w:rsidR="001A6656" w:rsidRPr="0020165C" w:rsidRDefault="00565543" w:rsidP="00BF6627">
      <w:pPr>
        <w:pStyle w:val="ListParagraph"/>
        <w:numPr>
          <w:ilvl w:val="0"/>
          <w:numId w:val="12"/>
        </w:numPr>
        <w:spacing w:line="276" w:lineRule="auto"/>
        <w:rPr>
          <w:rFonts w:cs="Arial"/>
        </w:rPr>
      </w:pPr>
      <w:r w:rsidRPr="0020165C">
        <w:rPr>
          <w:rStyle w:val="normaltextrun"/>
          <w:rFonts w:eastAsiaTheme="minorEastAsia" w:cs="Arial"/>
        </w:rPr>
        <w:t xml:space="preserve">Setting up and operating a company used to be a complex, largely paper-based process. Many people used </w:t>
      </w:r>
      <w:r w:rsidR="00344040" w:rsidRPr="0020165C">
        <w:rPr>
          <w:rStyle w:val="normaltextrun"/>
          <w:rFonts w:eastAsiaTheme="minorEastAsia" w:cs="Arial"/>
        </w:rPr>
        <w:t>third</w:t>
      </w:r>
      <w:r w:rsidR="006417E1" w:rsidRPr="0020165C">
        <w:rPr>
          <w:rStyle w:val="normaltextrun"/>
          <w:rFonts w:eastAsiaTheme="minorEastAsia" w:cs="Arial"/>
        </w:rPr>
        <w:t xml:space="preserve"> </w:t>
      </w:r>
      <w:r w:rsidR="00E82119" w:rsidRPr="0020165C">
        <w:rPr>
          <w:rStyle w:val="normaltextrun"/>
          <w:rFonts w:eastAsiaTheme="minorEastAsia" w:cs="Arial"/>
        </w:rPr>
        <w:t>parties</w:t>
      </w:r>
      <w:r w:rsidR="006417E1" w:rsidRPr="0020165C">
        <w:rPr>
          <w:rStyle w:val="normaltextrun"/>
          <w:rFonts w:eastAsiaTheme="minorEastAsia" w:cs="Arial"/>
        </w:rPr>
        <w:t xml:space="preserve"> </w:t>
      </w:r>
      <w:r w:rsidR="772C49CF" w:rsidRPr="0020165C">
        <w:rPr>
          <w:rStyle w:val="normaltextrun"/>
          <w:rFonts w:eastAsiaTheme="minorEastAsia" w:cs="Arial"/>
        </w:rPr>
        <w:t xml:space="preserve">– </w:t>
      </w:r>
      <w:r w:rsidR="002104F7" w:rsidRPr="0020165C">
        <w:rPr>
          <w:rStyle w:val="normaltextrun"/>
          <w:rFonts w:eastAsiaTheme="minorEastAsia" w:cs="Arial"/>
        </w:rPr>
        <w:t>i.e.</w:t>
      </w:r>
      <w:r w:rsidR="00BA119E" w:rsidRPr="0020165C">
        <w:rPr>
          <w:rStyle w:val="normaltextrun"/>
          <w:rFonts w:eastAsiaTheme="minorEastAsia" w:cs="Arial"/>
        </w:rPr>
        <w:t>,</w:t>
      </w:r>
      <w:r w:rsidR="002104F7" w:rsidRPr="0020165C">
        <w:rPr>
          <w:rStyle w:val="normaltextrun"/>
          <w:rFonts w:eastAsiaTheme="minorEastAsia" w:cs="Arial"/>
        </w:rPr>
        <w:t xml:space="preserve"> </w:t>
      </w:r>
      <w:r w:rsidR="3E55E554" w:rsidRPr="0020165C">
        <w:rPr>
          <w:rStyle w:val="normaltextrun"/>
          <w:rFonts w:eastAsiaTheme="minorEastAsia" w:cs="Arial"/>
        </w:rPr>
        <w:t xml:space="preserve">Trust </w:t>
      </w:r>
      <w:r w:rsidR="772C49CF" w:rsidRPr="0020165C">
        <w:rPr>
          <w:rStyle w:val="normaltextrun"/>
          <w:rFonts w:eastAsiaTheme="minorEastAsia" w:cs="Arial"/>
        </w:rPr>
        <w:t>o</w:t>
      </w:r>
      <w:r w:rsidR="007646E8" w:rsidRPr="0020165C">
        <w:rPr>
          <w:rStyle w:val="normaltextrun"/>
          <w:rFonts w:eastAsiaTheme="minorEastAsia" w:cs="Arial"/>
        </w:rPr>
        <w:t>r</w:t>
      </w:r>
      <w:r w:rsidR="772C49CF" w:rsidRPr="0020165C">
        <w:rPr>
          <w:rStyle w:val="normaltextrun"/>
          <w:rFonts w:eastAsiaTheme="minorEastAsia" w:cs="Arial"/>
        </w:rPr>
        <w:t xml:space="preserve"> Company Service Providers (TCSPs), including </w:t>
      </w:r>
      <w:r w:rsidR="0080483B" w:rsidRPr="0020165C">
        <w:rPr>
          <w:rStyle w:val="normaltextrun"/>
          <w:rFonts w:eastAsiaTheme="minorEastAsia" w:cs="Arial"/>
        </w:rPr>
        <w:t xml:space="preserve">(for example) </w:t>
      </w:r>
      <w:r w:rsidR="772C49CF" w:rsidRPr="0020165C">
        <w:rPr>
          <w:rStyle w:val="normaltextrun"/>
          <w:rFonts w:eastAsiaTheme="minorEastAsia" w:cs="Arial"/>
        </w:rPr>
        <w:t>company formation agents, solicitors and accountants</w:t>
      </w:r>
      <w:r w:rsidR="006417E1" w:rsidRPr="0020165C">
        <w:rPr>
          <w:rStyle w:val="normaltextrun"/>
          <w:rFonts w:eastAsiaTheme="majorEastAsia" w:cs="Arial"/>
          <w:color w:val="000000"/>
          <w:bdr w:val="none" w:sz="0" w:space="0" w:color="auto" w:frame="1"/>
        </w:rPr>
        <w:t xml:space="preserve"> - </w:t>
      </w:r>
      <w:r w:rsidRPr="0020165C">
        <w:rPr>
          <w:rStyle w:val="normaltextrun"/>
          <w:rFonts w:eastAsiaTheme="minorEastAsia" w:cs="Arial"/>
        </w:rPr>
        <w:t>to assist them. As Companies House process</w:t>
      </w:r>
      <w:r w:rsidR="009C215C" w:rsidRPr="0020165C">
        <w:rPr>
          <w:rStyle w:val="normaltextrun"/>
          <w:rFonts w:eastAsiaTheme="minorEastAsia" w:cs="Arial"/>
        </w:rPr>
        <w:t>es</w:t>
      </w:r>
      <w:r w:rsidRPr="0020165C">
        <w:rPr>
          <w:rStyle w:val="normaltextrun"/>
          <w:rFonts w:eastAsiaTheme="minorEastAsia" w:cs="Arial"/>
        </w:rPr>
        <w:t xml:space="preserve"> ha</w:t>
      </w:r>
      <w:r w:rsidR="009C215C" w:rsidRPr="0020165C">
        <w:rPr>
          <w:rStyle w:val="normaltextrun"/>
          <w:rFonts w:eastAsiaTheme="minorEastAsia" w:cs="Arial"/>
        </w:rPr>
        <w:t>ve</w:t>
      </w:r>
      <w:r w:rsidRPr="0020165C">
        <w:rPr>
          <w:rStyle w:val="normaltextrun"/>
          <w:rFonts w:eastAsiaTheme="minorEastAsia" w:cs="Arial"/>
        </w:rPr>
        <w:t xml:space="preserve"> moved online and become more efficient, fewer are doing so. </w:t>
      </w:r>
      <w:r w:rsidR="00157581" w:rsidRPr="0020165C">
        <w:rPr>
          <w:rStyle w:val="normaltextrun"/>
          <w:rFonts w:eastAsiaTheme="minorEastAsia" w:cs="Arial"/>
        </w:rPr>
        <w:t>We estimate that around</w:t>
      </w:r>
      <w:r w:rsidR="00C03979" w:rsidRPr="0020165C">
        <w:rPr>
          <w:rStyle w:val="normaltextrun"/>
          <w:rFonts w:eastAsiaTheme="minorEastAsia" w:cs="Arial"/>
        </w:rPr>
        <w:t xml:space="preserve"> </w:t>
      </w:r>
      <w:r w:rsidR="00B71EBB" w:rsidRPr="0020165C">
        <w:rPr>
          <w:rStyle w:val="normaltextrun"/>
          <w:rFonts w:eastAsiaTheme="minorEastAsia" w:cs="Arial"/>
        </w:rPr>
        <w:t xml:space="preserve">fifty percent </w:t>
      </w:r>
      <w:r w:rsidRPr="0020165C">
        <w:rPr>
          <w:rStyle w:val="normaltextrun"/>
          <w:rFonts w:eastAsiaTheme="minorEastAsia" w:cs="Arial"/>
        </w:rPr>
        <w:t>of new incorporations</w:t>
      </w:r>
      <w:r w:rsidR="0076218B" w:rsidRPr="0020165C">
        <w:rPr>
          <w:rStyle w:val="normaltextrun"/>
          <w:rFonts w:eastAsiaTheme="minorEastAsia" w:cs="Arial"/>
        </w:rPr>
        <w:t xml:space="preserve"> </w:t>
      </w:r>
      <w:r w:rsidR="00C86000" w:rsidRPr="0020165C">
        <w:rPr>
          <w:rStyle w:val="normaltextrun"/>
          <w:rFonts w:eastAsiaTheme="minorEastAsia" w:cs="Arial"/>
        </w:rPr>
        <w:t>currently</w:t>
      </w:r>
      <w:r w:rsidR="0076218B" w:rsidRPr="0020165C">
        <w:rPr>
          <w:rStyle w:val="normaltextrun"/>
          <w:rFonts w:eastAsiaTheme="minorEastAsia" w:cs="Arial"/>
        </w:rPr>
        <w:t xml:space="preserve"> use a</w:t>
      </w:r>
      <w:r w:rsidR="00505634" w:rsidRPr="0020165C">
        <w:rPr>
          <w:rStyle w:val="normaltextrun"/>
          <w:rFonts w:eastAsiaTheme="minorEastAsia" w:cs="Arial"/>
        </w:rPr>
        <w:t>n agent</w:t>
      </w:r>
      <w:r w:rsidR="003D21EE" w:rsidRPr="0020165C">
        <w:rPr>
          <w:rStyle w:val="normaltextrun"/>
          <w:rFonts w:eastAsiaTheme="minorEastAsia" w:cs="Arial"/>
        </w:rPr>
        <w:t>.</w:t>
      </w:r>
      <w:r w:rsidR="001A6656" w:rsidRPr="0020165C">
        <w:rPr>
          <w:rStyle w:val="FootnoteReference"/>
          <w:rFonts w:eastAsiaTheme="minorEastAsia" w:cs="Arial"/>
        </w:rPr>
        <w:footnoteReference w:id="73"/>
      </w:r>
      <w:r w:rsidR="00543C29" w:rsidRPr="0020165C">
        <w:rPr>
          <w:rStyle w:val="normaltextrun"/>
          <w:rFonts w:eastAsiaTheme="minorEastAsia" w:cs="Arial"/>
        </w:rPr>
        <w:t xml:space="preserve"> </w:t>
      </w:r>
    </w:p>
    <w:p w14:paraId="06D8DD7A" w14:textId="77777777" w:rsidR="00565543" w:rsidRPr="0020165C" w:rsidRDefault="00565543" w:rsidP="00BF6627">
      <w:pPr>
        <w:spacing w:line="276" w:lineRule="auto"/>
        <w:rPr>
          <w:rFonts w:cs="Arial"/>
        </w:rPr>
      </w:pPr>
      <w:r w:rsidRPr="0020165C">
        <w:rPr>
          <w:rStyle w:val="eop"/>
          <w:rFonts w:cs="Arial"/>
        </w:rPr>
        <w:t> </w:t>
      </w:r>
    </w:p>
    <w:p w14:paraId="69870DE3" w14:textId="0002A6C9" w:rsidR="00202482" w:rsidRPr="0020165C" w:rsidRDefault="009C215C" w:rsidP="00BF6627">
      <w:pPr>
        <w:pStyle w:val="ListParagraph"/>
        <w:numPr>
          <w:ilvl w:val="0"/>
          <w:numId w:val="12"/>
        </w:numPr>
        <w:spacing w:line="276" w:lineRule="auto"/>
        <w:rPr>
          <w:rStyle w:val="normaltextrun"/>
          <w:rFonts w:eastAsiaTheme="minorEastAsia" w:cs="Arial"/>
        </w:rPr>
      </w:pPr>
      <w:r w:rsidRPr="0020165C">
        <w:rPr>
          <w:rStyle w:val="normaltextrun"/>
          <w:rFonts w:eastAsiaTheme="minorEastAsia" w:cs="Arial"/>
        </w:rPr>
        <w:t>T</w:t>
      </w:r>
      <w:r w:rsidR="00FB0C0F" w:rsidRPr="0020165C">
        <w:rPr>
          <w:rStyle w:val="normaltextrun"/>
          <w:rFonts w:eastAsiaTheme="minorEastAsia" w:cs="Arial"/>
        </w:rPr>
        <w:t>hese agents are required by the Money Laundering Regulations to carry out customer due diligence checks, which includes verifying their identity.</w:t>
      </w:r>
      <w:r w:rsidR="00FB0C0F" w:rsidRPr="0020165C">
        <w:rPr>
          <w:rStyle w:val="FootnoteReference"/>
          <w:rFonts w:eastAsiaTheme="minorEastAsia" w:cs="Arial"/>
        </w:rPr>
        <w:footnoteReference w:id="74"/>
      </w:r>
      <w:r w:rsidR="001C0FBD" w:rsidRPr="0020165C">
        <w:rPr>
          <w:rStyle w:val="normaltextrun"/>
          <w:rFonts w:eastAsiaTheme="minorEastAsia" w:cs="Arial"/>
        </w:rPr>
        <w:t xml:space="preserve"> </w:t>
      </w:r>
      <w:r w:rsidR="000605EF" w:rsidRPr="0020165C">
        <w:rPr>
          <w:rStyle w:val="normaltextrun"/>
          <w:rFonts w:eastAsiaTheme="minorEastAsia" w:cs="Arial"/>
        </w:rPr>
        <w:t>These requirements are sl</w:t>
      </w:r>
      <w:r w:rsidR="00674721" w:rsidRPr="0020165C">
        <w:rPr>
          <w:rStyle w:val="normaltextrun"/>
          <w:rFonts w:eastAsiaTheme="minorEastAsia" w:cs="Arial"/>
        </w:rPr>
        <w:t>ightly different to th</w:t>
      </w:r>
      <w:r w:rsidRPr="0020165C">
        <w:rPr>
          <w:rStyle w:val="normaltextrun"/>
          <w:rFonts w:eastAsiaTheme="minorEastAsia" w:cs="Arial"/>
        </w:rPr>
        <w:t>ose</w:t>
      </w:r>
      <w:r w:rsidR="00674721" w:rsidRPr="0020165C">
        <w:rPr>
          <w:rStyle w:val="normaltextrun"/>
          <w:rFonts w:eastAsiaTheme="minorEastAsia" w:cs="Arial"/>
        </w:rPr>
        <w:t xml:space="preserve"> proposed under </w:t>
      </w:r>
      <w:r w:rsidR="00202482" w:rsidRPr="0020165C">
        <w:rPr>
          <w:rStyle w:val="normaltextrun"/>
          <w:rFonts w:eastAsiaTheme="minorEastAsia" w:cs="Arial"/>
        </w:rPr>
        <w:t>identity</w:t>
      </w:r>
      <w:r w:rsidR="00674721" w:rsidRPr="0020165C">
        <w:rPr>
          <w:rStyle w:val="normaltextrun"/>
          <w:rFonts w:eastAsiaTheme="minorEastAsia" w:cs="Arial"/>
        </w:rPr>
        <w:t xml:space="preserve"> verification, as they</w:t>
      </w:r>
      <w:r w:rsidR="00202482" w:rsidRPr="0020165C">
        <w:rPr>
          <w:rStyle w:val="normaltextrun"/>
          <w:rFonts w:eastAsiaTheme="minorEastAsia" w:cs="Arial"/>
        </w:rPr>
        <w:t xml:space="preserve"> are currently required to verify a ‘customer’</w:t>
      </w:r>
      <w:r w:rsidR="00264896" w:rsidRPr="0020165C">
        <w:rPr>
          <w:rStyle w:val="normaltextrun"/>
          <w:rFonts w:eastAsiaTheme="minorEastAsia" w:cs="Arial"/>
        </w:rPr>
        <w:t xml:space="preserve">, rather than the specific requirements </w:t>
      </w:r>
      <w:r w:rsidR="00E375FB" w:rsidRPr="0020165C">
        <w:rPr>
          <w:rStyle w:val="normaltextrun"/>
          <w:rFonts w:eastAsiaTheme="minorEastAsia" w:cs="Arial"/>
        </w:rPr>
        <w:t>o</w:t>
      </w:r>
      <w:r w:rsidR="00235030" w:rsidRPr="0020165C">
        <w:rPr>
          <w:rStyle w:val="normaltextrun"/>
          <w:rFonts w:eastAsiaTheme="minorEastAsia" w:cs="Arial"/>
        </w:rPr>
        <w:t xml:space="preserve">n directors </w:t>
      </w:r>
      <w:r w:rsidR="00407E05" w:rsidRPr="0020165C">
        <w:rPr>
          <w:rStyle w:val="normaltextrun"/>
          <w:rFonts w:eastAsiaTheme="minorEastAsia" w:cs="Arial"/>
        </w:rPr>
        <w:t>(or equivalents)</w:t>
      </w:r>
      <w:r w:rsidR="00235030" w:rsidRPr="0020165C">
        <w:rPr>
          <w:rStyle w:val="normaltextrun"/>
          <w:rFonts w:eastAsiaTheme="minorEastAsia" w:cs="Arial"/>
        </w:rPr>
        <w:t xml:space="preserve"> and PSCs</w:t>
      </w:r>
      <w:r w:rsidR="00202482" w:rsidRPr="0020165C">
        <w:rPr>
          <w:rStyle w:val="normaltextrun"/>
          <w:rFonts w:eastAsiaTheme="minorEastAsia" w:cs="Arial"/>
        </w:rPr>
        <w:t xml:space="preserve">. </w:t>
      </w:r>
    </w:p>
    <w:p w14:paraId="628D66CD" w14:textId="77777777" w:rsidR="00CD7AE9" w:rsidRPr="0020165C" w:rsidRDefault="00CD7AE9" w:rsidP="00BF6627">
      <w:pPr>
        <w:spacing w:line="276" w:lineRule="auto"/>
        <w:rPr>
          <w:rStyle w:val="normaltextrun"/>
          <w:rFonts w:eastAsiaTheme="minorEastAsia" w:cs="Arial"/>
        </w:rPr>
      </w:pPr>
    </w:p>
    <w:p w14:paraId="4CD0B0F7" w14:textId="074469DA" w:rsidR="0053296F" w:rsidRPr="0020165C" w:rsidRDefault="00565543" w:rsidP="00BF6627">
      <w:pPr>
        <w:pStyle w:val="ListParagraph"/>
        <w:numPr>
          <w:ilvl w:val="0"/>
          <w:numId w:val="12"/>
        </w:numPr>
        <w:spacing w:line="276" w:lineRule="auto"/>
        <w:rPr>
          <w:rStyle w:val="normaltextrun"/>
          <w:rFonts w:eastAsia="Arial" w:cs="Arial"/>
        </w:rPr>
      </w:pPr>
      <w:r w:rsidRPr="0020165C">
        <w:rPr>
          <w:rStyle w:val="normaltextrun"/>
          <w:rFonts w:eastAsiaTheme="minorEastAsia" w:cs="Arial"/>
        </w:rPr>
        <w:t>Intelligence from </w:t>
      </w:r>
      <w:r w:rsidR="00580949" w:rsidRPr="0020165C">
        <w:rPr>
          <w:rStyle w:val="normaltextrun"/>
          <w:rFonts w:eastAsiaTheme="minorEastAsia" w:cs="Arial"/>
        </w:rPr>
        <w:t>l</w:t>
      </w:r>
      <w:r w:rsidRPr="0020165C">
        <w:rPr>
          <w:rStyle w:val="normaltextrun"/>
          <w:rFonts w:eastAsiaTheme="minorEastAsia" w:cs="Arial"/>
        </w:rPr>
        <w:t>aw</w:t>
      </w:r>
      <w:r w:rsidR="00580949" w:rsidRPr="0020165C">
        <w:rPr>
          <w:rStyle w:val="normaltextrun"/>
          <w:rFonts w:eastAsiaTheme="minorEastAsia" w:cs="Arial"/>
        </w:rPr>
        <w:t xml:space="preserve"> e</w:t>
      </w:r>
      <w:r w:rsidRPr="0020165C">
        <w:rPr>
          <w:rStyle w:val="normaltextrun"/>
          <w:rFonts w:eastAsiaTheme="minorEastAsia" w:cs="Arial"/>
        </w:rPr>
        <w:t>nf</w:t>
      </w:r>
      <w:r w:rsidR="00CB0436" w:rsidRPr="0020165C">
        <w:rPr>
          <w:rStyle w:val="normaltextrun"/>
          <w:rFonts w:eastAsiaTheme="minorEastAsia" w:cs="Arial"/>
        </w:rPr>
        <w:t>o</w:t>
      </w:r>
      <w:r w:rsidRPr="0020165C">
        <w:rPr>
          <w:rStyle w:val="normaltextrun"/>
          <w:rFonts w:eastAsiaTheme="minorEastAsia" w:cs="Arial"/>
        </w:rPr>
        <w:t>rcement suggests that those using companies to carry out criminal or corrupt activity and/or launder the proceeds overwhelmingly use agents. The agent’s involvement may be witting or unwitting. </w:t>
      </w:r>
    </w:p>
    <w:p w14:paraId="29731CAC" w14:textId="77777777" w:rsidR="00CD7AE9" w:rsidRPr="0020165C" w:rsidRDefault="00CD7AE9" w:rsidP="00BF6627">
      <w:pPr>
        <w:spacing w:line="276" w:lineRule="auto"/>
        <w:rPr>
          <w:rFonts w:eastAsia="Arial" w:cs="Arial"/>
        </w:rPr>
      </w:pPr>
    </w:p>
    <w:p w14:paraId="6C28BD39" w14:textId="48C614AE" w:rsidR="006D2AE4" w:rsidRPr="0020165C" w:rsidRDefault="006D2AE4" w:rsidP="00BF6627">
      <w:pPr>
        <w:spacing w:line="276" w:lineRule="auto"/>
        <w:rPr>
          <w:rFonts w:cs="Arial"/>
          <w:b/>
          <w:u w:val="single"/>
        </w:rPr>
      </w:pPr>
      <w:r w:rsidRPr="0020165C">
        <w:rPr>
          <w:rFonts w:cs="Arial"/>
          <w:b/>
          <w:u w:val="single"/>
        </w:rPr>
        <w:t>Description of options considered</w:t>
      </w:r>
    </w:p>
    <w:p w14:paraId="5379290D" w14:textId="77777777" w:rsidR="00CF48B5" w:rsidRPr="0020165C" w:rsidRDefault="00CF48B5" w:rsidP="00BF6627">
      <w:pPr>
        <w:spacing w:line="276" w:lineRule="auto"/>
        <w:rPr>
          <w:rFonts w:cs="Arial"/>
          <w:b/>
          <w:bCs/>
          <w:u w:val="single"/>
        </w:rPr>
      </w:pPr>
    </w:p>
    <w:p w14:paraId="71F014A9" w14:textId="3899EAC8" w:rsidR="006D2AE4" w:rsidRPr="0020165C" w:rsidRDefault="006D2AE4" w:rsidP="00BF6627">
      <w:pPr>
        <w:spacing w:line="276" w:lineRule="auto"/>
        <w:rPr>
          <w:rFonts w:cs="Arial"/>
          <w:lang w:eastAsia="en-GB"/>
        </w:rPr>
      </w:pPr>
      <w:r w:rsidRPr="0020165C">
        <w:rPr>
          <w:rFonts w:cs="Arial"/>
          <w:b/>
          <w:lang w:eastAsia="en-GB"/>
        </w:rPr>
        <w:t xml:space="preserve">Option 0: Do </w:t>
      </w:r>
      <w:r w:rsidR="00DE4EB7" w:rsidRPr="0020165C">
        <w:rPr>
          <w:rFonts w:cs="Arial"/>
          <w:b/>
          <w:lang w:eastAsia="en-GB"/>
        </w:rPr>
        <w:t>n</w:t>
      </w:r>
      <w:r w:rsidRPr="0020165C">
        <w:rPr>
          <w:rFonts w:cs="Arial"/>
          <w:b/>
          <w:lang w:eastAsia="en-GB"/>
        </w:rPr>
        <w:t>othing</w:t>
      </w:r>
      <w:r w:rsidRPr="0020165C">
        <w:rPr>
          <w:rFonts w:cs="Arial"/>
          <w:lang w:eastAsia="en-GB"/>
        </w:rPr>
        <w:t xml:space="preserve"> </w:t>
      </w:r>
    </w:p>
    <w:p w14:paraId="038A9BA7" w14:textId="778202C6" w:rsidR="001260D3" w:rsidRPr="0020165C" w:rsidRDefault="001260D3" w:rsidP="00BF6627">
      <w:pPr>
        <w:spacing w:line="276" w:lineRule="auto"/>
        <w:rPr>
          <w:rFonts w:cs="Arial"/>
          <w:bCs/>
          <w:lang w:eastAsia="en-GB"/>
        </w:rPr>
      </w:pPr>
    </w:p>
    <w:p w14:paraId="48EA973A" w14:textId="0C8756D1" w:rsidR="006D2AE4" w:rsidRPr="0020165C" w:rsidRDefault="001260D3" w:rsidP="00BF6627">
      <w:pPr>
        <w:pStyle w:val="ListParagraph"/>
        <w:numPr>
          <w:ilvl w:val="0"/>
          <w:numId w:val="12"/>
        </w:numPr>
        <w:spacing w:line="276" w:lineRule="auto"/>
        <w:rPr>
          <w:rFonts w:cs="Arial"/>
          <w:b/>
        </w:rPr>
      </w:pPr>
      <w:r w:rsidRPr="0020165C">
        <w:rPr>
          <w:rFonts w:cs="Arial"/>
        </w:rPr>
        <w:t xml:space="preserve">The ‘do nothing’ </w:t>
      </w:r>
      <w:r w:rsidR="009E7A09" w:rsidRPr="0020165C">
        <w:rPr>
          <w:rFonts w:cs="Arial"/>
        </w:rPr>
        <w:t xml:space="preserve">option is the </w:t>
      </w:r>
      <w:r w:rsidRPr="0020165C">
        <w:rPr>
          <w:rFonts w:cs="Arial"/>
        </w:rPr>
        <w:t xml:space="preserve">counterfactual against which changes are assessed. We do not think this addresses the issues raised around </w:t>
      </w:r>
      <w:r w:rsidR="00344040" w:rsidRPr="0020165C">
        <w:rPr>
          <w:rFonts w:cs="Arial"/>
        </w:rPr>
        <w:t xml:space="preserve">criminal </w:t>
      </w:r>
      <w:r w:rsidR="0027554E" w:rsidRPr="0020165C">
        <w:rPr>
          <w:rFonts w:cs="Arial"/>
        </w:rPr>
        <w:t xml:space="preserve">or corrupt </w:t>
      </w:r>
      <w:r w:rsidR="00344040" w:rsidRPr="0020165C">
        <w:rPr>
          <w:rFonts w:cs="Arial"/>
        </w:rPr>
        <w:t>activity outlined</w:t>
      </w:r>
      <w:r w:rsidR="004D6677" w:rsidRPr="0020165C">
        <w:rPr>
          <w:rFonts w:cs="Arial"/>
        </w:rPr>
        <w:t xml:space="preserve"> above </w:t>
      </w:r>
      <w:r w:rsidRPr="0020165C">
        <w:rPr>
          <w:rFonts w:cs="Arial"/>
        </w:rPr>
        <w:t>and therefore is not the preferred option</w:t>
      </w:r>
      <w:r w:rsidR="00094260" w:rsidRPr="0020165C">
        <w:rPr>
          <w:rFonts w:cs="Arial"/>
        </w:rPr>
        <w:t>.</w:t>
      </w:r>
    </w:p>
    <w:p w14:paraId="4278743D" w14:textId="77777777" w:rsidR="00CD7AE9" w:rsidRPr="0020165C" w:rsidRDefault="00CD7AE9" w:rsidP="00BF6627">
      <w:pPr>
        <w:pStyle w:val="ListParagraph"/>
        <w:spacing w:line="276" w:lineRule="auto"/>
        <w:ind w:left="360"/>
        <w:rPr>
          <w:rFonts w:cs="Arial"/>
          <w:b/>
        </w:rPr>
      </w:pPr>
    </w:p>
    <w:p w14:paraId="06D7B2A2" w14:textId="411D5D7C" w:rsidR="00CD7AE9" w:rsidRPr="0020165C" w:rsidRDefault="0073553F" w:rsidP="00BF6627">
      <w:pPr>
        <w:spacing w:line="276" w:lineRule="auto"/>
        <w:rPr>
          <w:rFonts w:cs="Arial"/>
          <w:b/>
        </w:rPr>
      </w:pPr>
      <w:r w:rsidRPr="0020165C">
        <w:rPr>
          <w:rFonts w:cs="Arial"/>
          <w:b/>
        </w:rPr>
        <w:t xml:space="preserve">Option 1: </w:t>
      </w:r>
      <w:r w:rsidR="00F7788C" w:rsidRPr="0020165C">
        <w:rPr>
          <w:rFonts w:cs="Arial"/>
          <w:b/>
        </w:rPr>
        <w:t xml:space="preserve">Registration of </w:t>
      </w:r>
      <w:r w:rsidR="00530B2B" w:rsidRPr="0020165C">
        <w:rPr>
          <w:rFonts w:cs="Arial"/>
          <w:b/>
        </w:rPr>
        <w:t>ACSPs</w:t>
      </w:r>
      <w:r w:rsidR="00196F5A" w:rsidRPr="0020165C">
        <w:rPr>
          <w:rFonts w:cs="Arial"/>
          <w:bCs/>
        </w:rPr>
        <w:t xml:space="preserve"> </w:t>
      </w:r>
      <w:r w:rsidR="00094260" w:rsidRPr="0020165C">
        <w:rPr>
          <w:rFonts w:cs="Arial"/>
          <w:b/>
        </w:rPr>
        <w:t>(preferred option)</w:t>
      </w:r>
    </w:p>
    <w:p w14:paraId="130D1A4D" w14:textId="77777777" w:rsidR="00CD7AE9" w:rsidRPr="0020165C" w:rsidRDefault="00CD7AE9" w:rsidP="00BF6627">
      <w:pPr>
        <w:spacing w:line="276" w:lineRule="auto"/>
        <w:rPr>
          <w:rFonts w:cs="Arial"/>
          <w:b/>
        </w:rPr>
      </w:pPr>
    </w:p>
    <w:p w14:paraId="5336AE89" w14:textId="1B45C2C5" w:rsidR="00BB6EF7" w:rsidRPr="0020165C" w:rsidRDefault="00BB6EF7" w:rsidP="00BF6627">
      <w:pPr>
        <w:pStyle w:val="ListParagraph"/>
        <w:numPr>
          <w:ilvl w:val="0"/>
          <w:numId w:val="12"/>
        </w:numPr>
        <w:spacing w:line="276" w:lineRule="auto"/>
        <w:rPr>
          <w:rFonts w:eastAsia="Arial" w:cs="Arial"/>
        </w:rPr>
      </w:pPr>
      <w:r w:rsidRPr="0020165C">
        <w:rPr>
          <w:rFonts w:eastAsia="Arial" w:cs="Arial"/>
        </w:rPr>
        <w:t xml:space="preserve">In its 2020 consultation response, the </w:t>
      </w:r>
      <w:r w:rsidR="00171D0F">
        <w:rPr>
          <w:rFonts w:eastAsia="Arial" w:cs="Arial"/>
        </w:rPr>
        <w:t>g</w:t>
      </w:r>
      <w:r w:rsidRPr="0020165C">
        <w:rPr>
          <w:rFonts w:eastAsia="Arial" w:cs="Arial"/>
        </w:rPr>
        <w:t xml:space="preserve">overnment set out its intention that, to file information on a client’s behalf, </w:t>
      </w:r>
      <w:r w:rsidR="00530B2B" w:rsidRPr="0020165C">
        <w:rPr>
          <w:rFonts w:eastAsia="Arial" w:cs="Arial"/>
        </w:rPr>
        <w:t>an ACSP</w:t>
      </w:r>
      <w:r w:rsidRPr="0020165C">
        <w:rPr>
          <w:rFonts w:eastAsia="Arial" w:cs="Arial"/>
        </w:rPr>
        <w:t xml:space="preserve"> would first need to open an account with Companies House. This would include details of the agent and its supervision for </w:t>
      </w:r>
      <w:r w:rsidR="00890797">
        <w:rPr>
          <w:rFonts w:eastAsia="Arial" w:cs="Arial"/>
        </w:rPr>
        <w:t>A</w:t>
      </w:r>
      <w:r w:rsidRPr="0020165C">
        <w:rPr>
          <w:rFonts w:eastAsia="Arial" w:cs="Arial"/>
        </w:rPr>
        <w:t>nti-</w:t>
      </w:r>
      <w:r w:rsidR="00890797">
        <w:rPr>
          <w:rFonts w:eastAsia="Arial" w:cs="Arial"/>
        </w:rPr>
        <w:t>M</w:t>
      </w:r>
      <w:r w:rsidRPr="0020165C">
        <w:rPr>
          <w:rFonts w:eastAsia="Arial" w:cs="Arial"/>
        </w:rPr>
        <w:t xml:space="preserve">oney </w:t>
      </w:r>
      <w:r w:rsidR="00890797">
        <w:rPr>
          <w:rFonts w:eastAsia="Arial" w:cs="Arial"/>
        </w:rPr>
        <w:t>L</w:t>
      </w:r>
      <w:r w:rsidRPr="0020165C">
        <w:rPr>
          <w:rFonts w:eastAsia="Arial" w:cs="Arial"/>
        </w:rPr>
        <w:t xml:space="preserve">aundering purposes </w:t>
      </w:r>
      <w:r w:rsidR="00804868" w:rsidRPr="0020165C">
        <w:rPr>
          <w:rFonts w:eastAsia="Arial" w:cs="Arial"/>
        </w:rPr>
        <w:t>(‘</w:t>
      </w:r>
      <w:r w:rsidRPr="0020165C">
        <w:rPr>
          <w:rFonts w:eastAsia="Arial" w:cs="Arial"/>
        </w:rPr>
        <w:t>AML supervisor</w:t>
      </w:r>
      <w:r w:rsidR="00804868" w:rsidRPr="0020165C">
        <w:rPr>
          <w:rFonts w:eastAsia="Arial" w:cs="Arial"/>
        </w:rPr>
        <w:t>’</w:t>
      </w:r>
      <w:r w:rsidRPr="0020165C">
        <w:rPr>
          <w:rFonts w:eastAsia="Arial" w:cs="Arial"/>
        </w:rPr>
        <w:t>).</w:t>
      </w:r>
      <w:r w:rsidRPr="0020165C">
        <w:rPr>
          <w:rStyle w:val="FootnoteReference"/>
          <w:rFonts w:eastAsia="Arial" w:cs="Arial"/>
        </w:rPr>
        <w:footnoteReference w:id="75"/>
      </w:r>
      <w:r w:rsidRPr="0020165C">
        <w:rPr>
          <w:rFonts w:eastAsia="Arial" w:cs="Arial"/>
        </w:rPr>
        <w:t xml:space="preserve"> </w:t>
      </w:r>
    </w:p>
    <w:p w14:paraId="42B2146B" w14:textId="77777777" w:rsidR="00CD7AE9" w:rsidRPr="0020165C" w:rsidRDefault="00CD7AE9" w:rsidP="00BF6627">
      <w:pPr>
        <w:pStyle w:val="ListParagraph"/>
        <w:spacing w:line="276" w:lineRule="auto"/>
        <w:ind w:left="360"/>
        <w:rPr>
          <w:rFonts w:eastAsia="Arial" w:cs="Arial"/>
        </w:rPr>
      </w:pPr>
    </w:p>
    <w:p w14:paraId="29CDA5B5" w14:textId="25377CEA" w:rsidR="003B16AC" w:rsidRPr="0020165C" w:rsidRDefault="00476325" w:rsidP="00BF6627">
      <w:pPr>
        <w:pStyle w:val="ListParagraph"/>
        <w:numPr>
          <w:ilvl w:val="0"/>
          <w:numId w:val="12"/>
        </w:numPr>
        <w:spacing w:line="276" w:lineRule="auto"/>
        <w:rPr>
          <w:rFonts w:cs="Arial"/>
        </w:rPr>
      </w:pPr>
      <w:r w:rsidRPr="0020165C">
        <w:rPr>
          <w:rFonts w:eastAsia="Arial" w:cs="Arial"/>
        </w:rPr>
        <w:t xml:space="preserve">The </w:t>
      </w:r>
      <w:r w:rsidR="00171D0F">
        <w:rPr>
          <w:rFonts w:eastAsia="Arial" w:cs="Arial"/>
        </w:rPr>
        <w:t>g</w:t>
      </w:r>
      <w:r w:rsidRPr="0020165C">
        <w:rPr>
          <w:rFonts w:eastAsia="Arial" w:cs="Arial"/>
        </w:rPr>
        <w:t xml:space="preserve">overnment proposes that </w:t>
      </w:r>
      <w:r w:rsidR="003B16AC" w:rsidRPr="0020165C">
        <w:rPr>
          <w:rFonts w:eastAsia="Arial" w:cs="Arial"/>
        </w:rPr>
        <w:t>Companies House w</w:t>
      </w:r>
      <w:r w:rsidR="00672A2A" w:rsidRPr="0020165C">
        <w:rPr>
          <w:rFonts w:eastAsia="Arial" w:cs="Arial"/>
        </w:rPr>
        <w:t>ill</w:t>
      </w:r>
      <w:r w:rsidR="003B16AC" w:rsidRPr="0020165C">
        <w:rPr>
          <w:rFonts w:eastAsia="Arial" w:cs="Arial"/>
        </w:rPr>
        <w:t xml:space="preserve"> require a</w:t>
      </w:r>
      <w:r w:rsidR="00E8100F" w:rsidRPr="0020165C">
        <w:rPr>
          <w:rFonts w:eastAsia="Arial" w:cs="Arial"/>
        </w:rPr>
        <w:t>n</w:t>
      </w:r>
      <w:r w:rsidR="003B16AC" w:rsidRPr="0020165C">
        <w:rPr>
          <w:rFonts w:eastAsia="Arial" w:cs="Arial"/>
        </w:rPr>
        <w:t xml:space="preserve"> </w:t>
      </w:r>
      <w:r w:rsidR="00E8100F" w:rsidRPr="0020165C">
        <w:rPr>
          <w:rFonts w:eastAsia="Arial" w:cs="Arial"/>
        </w:rPr>
        <w:t>ACSP</w:t>
      </w:r>
      <w:r w:rsidR="003B16AC" w:rsidRPr="0020165C">
        <w:rPr>
          <w:rFonts w:eastAsia="Arial" w:cs="Arial"/>
        </w:rPr>
        <w:t xml:space="preserve"> to submit the following information:</w:t>
      </w:r>
    </w:p>
    <w:p w14:paraId="515AE772" w14:textId="77777777" w:rsidR="003B16AC" w:rsidRPr="0020165C" w:rsidRDefault="003B16AC" w:rsidP="00BF6627">
      <w:pPr>
        <w:spacing w:line="276" w:lineRule="auto"/>
        <w:ind w:left="360"/>
        <w:rPr>
          <w:rFonts w:cs="Arial"/>
        </w:rPr>
      </w:pPr>
    </w:p>
    <w:p w14:paraId="276DE053" w14:textId="5CBFF40C" w:rsidR="003B16AC" w:rsidRPr="0020165C" w:rsidRDefault="003B16AC" w:rsidP="00BF6627">
      <w:pPr>
        <w:pStyle w:val="ListParagraph"/>
        <w:numPr>
          <w:ilvl w:val="0"/>
          <w:numId w:val="33"/>
        </w:numPr>
        <w:spacing w:line="276" w:lineRule="auto"/>
        <w:ind w:left="1080"/>
        <w:rPr>
          <w:rFonts w:eastAsiaTheme="minorEastAsia" w:cs="Arial"/>
        </w:rPr>
      </w:pPr>
      <w:r w:rsidRPr="0020165C">
        <w:rPr>
          <w:rFonts w:eastAsia="Arial" w:cs="Arial"/>
        </w:rPr>
        <w:t>The name</w:t>
      </w:r>
      <w:r w:rsidR="008D0833" w:rsidRPr="0020165C">
        <w:rPr>
          <w:rFonts w:eastAsia="Arial" w:cs="Arial"/>
        </w:rPr>
        <w:t xml:space="preserve">, physical </w:t>
      </w:r>
      <w:r w:rsidR="00A5717B" w:rsidRPr="0020165C">
        <w:rPr>
          <w:rFonts w:eastAsia="Arial" w:cs="Arial"/>
        </w:rPr>
        <w:t>address,</w:t>
      </w:r>
      <w:r w:rsidR="008D0833" w:rsidRPr="0020165C">
        <w:rPr>
          <w:rFonts w:eastAsia="Arial" w:cs="Arial"/>
        </w:rPr>
        <w:t xml:space="preserve"> and email address</w:t>
      </w:r>
      <w:r w:rsidRPr="0020165C">
        <w:rPr>
          <w:rFonts w:eastAsia="Arial" w:cs="Arial"/>
        </w:rPr>
        <w:t xml:space="preserve"> of the </w:t>
      </w:r>
      <w:r w:rsidR="00E8100F" w:rsidRPr="0020165C">
        <w:rPr>
          <w:rFonts w:eastAsia="Arial" w:cs="Arial"/>
        </w:rPr>
        <w:t>ACSP</w:t>
      </w:r>
      <w:r w:rsidR="00CD7AE9" w:rsidRPr="0020165C">
        <w:rPr>
          <w:rFonts w:eastAsia="Arial" w:cs="Arial"/>
        </w:rPr>
        <w:br/>
      </w:r>
    </w:p>
    <w:p w14:paraId="1D57C9A8" w14:textId="4B0250D4" w:rsidR="003B16AC" w:rsidRPr="0020165C" w:rsidRDefault="003B16AC" w:rsidP="00BF6627">
      <w:pPr>
        <w:pStyle w:val="ListParagraph"/>
        <w:numPr>
          <w:ilvl w:val="0"/>
          <w:numId w:val="33"/>
        </w:numPr>
        <w:spacing w:line="276" w:lineRule="auto"/>
        <w:ind w:left="1080"/>
        <w:rPr>
          <w:rFonts w:eastAsiaTheme="minorEastAsia" w:cs="Arial"/>
        </w:rPr>
      </w:pPr>
      <w:r w:rsidRPr="0020165C">
        <w:rPr>
          <w:rFonts w:eastAsia="Arial" w:cs="Arial"/>
        </w:rPr>
        <w:lastRenderedPageBreak/>
        <w:t xml:space="preserve">The registration number or a copy of the certification details given to the </w:t>
      </w:r>
      <w:r w:rsidR="00E8100F" w:rsidRPr="0020165C">
        <w:rPr>
          <w:rFonts w:eastAsia="Arial" w:cs="Arial"/>
        </w:rPr>
        <w:t>ACSP</w:t>
      </w:r>
      <w:r w:rsidRPr="0020165C">
        <w:rPr>
          <w:rFonts w:eastAsia="Arial" w:cs="Arial"/>
        </w:rPr>
        <w:t xml:space="preserve"> by their supervisor, where this exists</w:t>
      </w:r>
      <w:r w:rsidR="00CD7AE9" w:rsidRPr="0020165C">
        <w:rPr>
          <w:rFonts w:eastAsia="Arial" w:cs="Arial"/>
        </w:rPr>
        <w:br/>
      </w:r>
    </w:p>
    <w:p w14:paraId="4BDFEA9A" w14:textId="32E3BCB8" w:rsidR="003B16AC" w:rsidRPr="0020165C" w:rsidRDefault="003B16AC" w:rsidP="00BF6627">
      <w:pPr>
        <w:pStyle w:val="ListParagraph"/>
        <w:numPr>
          <w:ilvl w:val="0"/>
          <w:numId w:val="33"/>
        </w:numPr>
        <w:spacing w:line="276" w:lineRule="auto"/>
        <w:ind w:left="1080"/>
        <w:rPr>
          <w:rFonts w:eastAsiaTheme="minorEastAsia" w:cs="Arial"/>
        </w:rPr>
      </w:pPr>
      <w:r w:rsidRPr="0020165C">
        <w:rPr>
          <w:rFonts w:eastAsia="Arial" w:cs="Arial"/>
        </w:rPr>
        <w:t>The name of the natural person who is submitting the application for registration</w:t>
      </w:r>
      <w:r w:rsidR="00CD7AE9" w:rsidRPr="0020165C">
        <w:rPr>
          <w:rFonts w:eastAsia="Arial" w:cs="Arial"/>
        </w:rPr>
        <w:br/>
      </w:r>
    </w:p>
    <w:p w14:paraId="6837F51A" w14:textId="65CBA14E" w:rsidR="003B16AC" w:rsidRPr="0020165C" w:rsidRDefault="003B16AC" w:rsidP="00BF6627">
      <w:pPr>
        <w:pStyle w:val="ListParagraph"/>
        <w:numPr>
          <w:ilvl w:val="0"/>
          <w:numId w:val="33"/>
        </w:numPr>
        <w:spacing w:line="276" w:lineRule="auto"/>
        <w:ind w:left="1080"/>
        <w:rPr>
          <w:rFonts w:eastAsiaTheme="minorEastAsia" w:cs="Arial"/>
        </w:rPr>
      </w:pPr>
      <w:r w:rsidRPr="0020165C">
        <w:rPr>
          <w:rFonts w:eastAsia="Arial" w:cs="Arial"/>
        </w:rPr>
        <w:t xml:space="preserve">The account credentials supplied to the </w:t>
      </w:r>
      <w:r w:rsidR="00E8100F" w:rsidRPr="0020165C">
        <w:rPr>
          <w:rFonts w:eastAsia="Arial" w:cs="Arial"/>
        </w:rPr>
        <w:t>ACSP</w:t>
      </w:r>
      <w:r w:rsidRPr="0020165C">
        <w:rPr>
          <w:rFonts w:eastAsia="Arial" w:cs="Arial"/>
        </w:rPr>
        <w:t xml:space="preserve"> by Companies House</w:t>
      </w:r>
      <w:r w:rsidR="00CD7AE9" w:rsidRPr="0020165C">
        <w:rPr>
          <w:rFonts w:eastAsia="Arial" w:cs="Arial"/>
        </w:rPr>
        <w:br/>
      </w:r>
    </w:p>
    <w:p w14:paraId="731744F1" w14:textId="4FF80B98" w:rsidR="006E6AA4" w:rsidRPr="0020165C" w:rsidRDefault="003B16AC" w:rsidP="00BF6627">
      <w:pPr>
        <w:pStyle w:val="ListParagraph"/>
        <w:numPr>
          <w:ilvl w:val="0"/>
          <w:numId w:val="33"/>
        </w:numPr>
        <w:spacing w:line="276" w:lineRule="auto"/>
        <w:ind w:left="1080"/>
        <w:rPr>
          <w:rFonts w:eastAsiaTheme="minorEastAsia" w:cs="Arial"/>
        </w:rPr>
      </w:pPr>
      <w:r w:rsidRPr="0020165C">
        <w:rPr>
          <w:rFonts w:eastAsia="Arial" w:cs="Arial"/>
        </w:rPr>
        <w:t>The legal form of the agent and where it is registered</w:t>
      </w:r>
      <w:r w:rsidR="006E6AA4" w:rsidRPr="0020165C">
        <w:rPr>
          <w:rFonts w:eastAsia="Arial" w:cs="Arial"/>
        </w:rPr>
        <w:br/>
      </w:r>
    </w:p>
    <w:p w14:paraId="75A2C113" w14:textId="0302403F" w:rsidR="002119F3" w:rsidRPr="0020165C" w:rsidRDefault="005E3946" w:rsidP="00BF6627">
      <w:pPr>
        <w:pStyle w:val="ListParagraph"/>
        <w:numPr>
          <w:ilvl w:val="0"/>
          <w:numId w:val="12"/>
        </w:numPr>
        <w:spacing w:line="276" w:lineRule="auto"/>
        <w:rPr>
          <w:rFonts w:cs="Arial"/>
        </w:rPr>
      </w:pPr>
      <w:r w:rsidRPr="0020165C">
        <w:rPr>
          <w:rFonts w:eastAsia="Arial" w:cs="Arial"/>
        </w:rPr>
        <w:t xml:space="preserve">Companies House </w:t>
      </w:r>
      <w:r w:rsidR="008F3CE1" w:rsidRPr="0020165C">
        <w:rPr>
          <w:rFonts w:eastAsia="Arial" w:cs="Arial"/>
        </w:rPr>
        <w:t>w</w:t>
      </w:r>
      <w:r w:rsidR="00E87730" w:rsidRPr="0020165C">
        <w:rPr>
          <w:rFonts w:eastAsia="Arial" w:cs="Arial"/>
        </w:rPr>
        <w:t>ill</w:t>
      </w:r>
      <w:r w:rsidRPr="0020165C">
        <w:rPr>
          <w:rFonts w:eastAsia="Arial" w:cs="Arial"/>
        </w:rPr>
        <w:t xml:space="preserve"> then check that the agent is supervised for </w:t>
      </w:r>
      <w:r w:rsidR="002F6FBF" w:rsidRPr="0020165C">
        <w:rPr>
          <w:rFonts w:eastAsia="Arial" w:cs="Arial"/>
        </w:rPr>
        <w:t>AML</w:t>
      </w:r>
      <w:r w:rsidRPr="0020165C">
        <w:rPr>
          <w:rFonts w:eastAsia="Arial" w:cs="Arial"/>
        </w:rPr>
        <w:t xml:space="preserve"> purposes</w:t>
      </w:r>
      <w:r w:rsidR="00805B68" w:rsidRPr="0020165C">
        <w:rPr>
          <w:rFonts w:eastAsia="Arial" w:cs="Arial"/>
        </w:rPr>
        <w:t xml:space="preserve"> prior to the </w:t>
      </w:r>
      <w:r w:rsidR="00E8100F" w:rsidRPr="0020165C">
        <w:rPr>
          <w:rFonts w:eastAsia="Arial" w:cs="Arial"/>
        </w:rPr>
        <w:t>ACSP’s</w:t>
      </w:r>
      <w:r w:rsidR="00805B68" w:rsidRPr="0020165C">
        <w:rPr>
          <w:rFonts w:eastAsia="Arial" w:cs="Arial"/>
        </w:rPr>
        <w:t xml:space="preserve"> account application being accepted and created.</w:t>
      </w:r>
      <w:r w:rsidR="00DA5BF1" w:rsidRPr="0020165C">
        <w:rPr>
          <w:rFonts w:eastAsia="Arial" w:cs="Arial"/>
        </w:rPr>
        <w:t xml:space="preserve"> </w:t>
      </w:r>
    </w:p>
    <w:p w14:paraId="251AA41F" w14:textId="77777777" w:rsidR="00C609D3" w:rsidRPr="0020165C" w:rsidRDefault="00C609D3" w:rsidP="00BF6627">
      <w:pPr>
        <w:spacing w:line="276" w:lineRule="auto"/>
        <w:rPr>
          <w:rFonts w:cs="Arial"/>
        </w:rPr>
      </w:pPr>
    </w:p>
    <w:p w14:paraId="2BB07329" w14:textId="427610EC" w:rsidR="00E72B68" w:rsidRPr="0020165C" w:rsidRDefault="003F260F" w:rsidP="00BF6627">
      <w:pPr>
        <w:pStyle w:val="ListParagraph"/>
        <w:numPr>
          <w:ilvl w:val="0"/>
          <w:numId w:val="12"/>
        </w:numPr>
        <w:spacing w:line="276" w:lineRule="auto"/>
        <w:rPr>
          <w:rFonts w:cs="Arial"/>
        </w:rPr>
      </w:pPr>
      <w:r w:rsidRPr="0020165C">
        <w:rPr>
          <w:rFonts w:cs="Arial"/>
        </w:rPr>
        <w:t>In addition to this</w:t>
      </w:r>
      <w:r w:rsidR="00E72B68" w:rsidRPr="0020165C">
        <w:rPr>
          <w:rFonts w:cs="Arial"/>
        </w:rPr>
        <w:t>:</w:t>
      </w:r>
    </w:p>
    <w:p w14:paraId="21B8F488" w14:textId="77777777" w:rsidR="00E72B68" w:rsidRPr="0020165C" w:rsidRDefault="00E72B68" w:rsidP="00BF6627">
      <w:pPr>
        <w:spacing w:line="276" w:lineRule="auto"/>
        <w:rPr>
          <w:rFonts w:cs="Arial"/>
        </w:rPr>
      </w:pPr>
    </w:p>
    <w:p w14:paraId="12CA3C82" w14:textId="685D59EF" w:rsidR="00CD7AE9" w:rsidRPr="0020165C" w:rsidRDefault="001778DC" w:rsidP="00BF6627">
      <w:pPr>
        <w:pStyle w:val="ListParagraph"/>
        <w:numPr>
          <w:ilvl w:val="0"/>
          <w:numId w:val="34"/>
        </w:numPr>
        <w:spacing w:line="276" w:lineRule="auto"/>
        <w:rPr>
          <w:rFonts w:cs="Arial"/>
        </w:rPr>
      </w:pPr>
      <w:r w:rsidRPr="0020165C">
        <w:rPr>
          <w:rFonts w:cs="Arial"/>
          <w:bCs/>
        </w:rPr>
        <w:t xml:space="preserve">Companies House </w:t>
      </w:r>
      <w:r w:rsidR="5C230F9F" w:rsidRPr="0020165C">
        <w:rPr>
          <w:rFonts w:cs="Arial"/>
        </w:rPr>
        <w:t>w</w:t>
      </w:r>
      <w:r w:rsidR="00E87730" w:rsidRPr="0020165C">
        <w:rPr>
          <w:rFonts w:cs="Arial"/>
        </w:rPr>
        <w:t>ill</w:t>
      </w:r>
      <w:r w:rsidRPr="0020165C">
        <w:rPr>
          <w:rFonts w:cs="Arial"/>
          <w:bCs/>
        </w:rPr>
        <w:t xml:space="preserve"> inform </w:t>
      </w:r>
      <w:r w:rsidR="002F6FBF" w:rsidRPr="0020165C">
        <w:rPr>
          <w:rFonts w:cs="Arial"/>
          <w:bCs/>
        </w:rPr>
        <w:t>AML</w:t>
      </w:r>
      <w:r w:rsidRPr="0020165C">
        <w:rPr>
          <w:rFonts w:cs="Arial"/>
          <w:bCs/>
        </w:rPr>
        <w:t xml:space="preserve"> supervisors when a</w:t>
      </w:r>
      <w:r w:rsidR="00E8100F" w:rsidRPr="0020165C">
        <w:rPr>
          <w:rFonts w:cs="Arial"/>
          <w:bCs/>
        </w:rPr>
        <w:t>n</w:t>
      </w:r>
      <w:r w:rsidRPr="0020165C">
        <w:rPr>
          <w:rFonts w:cs="Arial"/>
          <w:bCs/>
        </w:rPr>
        <w:t xml:space="preserve"> </w:t>
      </w:r>
      <w:r w:rsidR="00E8100F" w:rsidRPr="0020165C">
        <w:rPr>
          <w:rFonts w:eastAsia="Arial" w:cs="Arial"/>
        </w:rPr>
        <w:t>ACSP</w:t>
      </w:r>
      <w:r w:rsidR="008D142F" w:rsidRPr="0020165C">
        <w:rPr>
          <w:rFonts w:eastAsia="Arial" w:cs="Arial"/>
        </w:rPr>
        <w:t xml:space="preserve"> </w:t>
      </w:r>
      <w:r w:rsidR="008D142F" w:rsidRPr="0020165C">
        <w:rPr>
          <w:rFonts w:cs="Arial"/>
          <w:bCs/>
        </w:rPr>
        <w:t xml:space="preserve">has registered with Companies House </w:t>
      </w:r>
      <w:r w:rsidRPr="0020165C">
        <w:rPr>
          <w:rFonts w:cs="Arial"/>
          <w:bCs/>
        </w:rPr>
        <w:t xml:space="preserve">or if </w:t>
      </w:r>
      <w:r w:rsidR="00E8100F" w:rsidRPr="0020165C">
        <w:rPr>
          <w:rFonts w:cs="Arial"/>
          <w:bCs/>
        </w:rPr>
        <w:t xml:space="preserve">an </w:t>
      </w:r>
      <w:r w:rsidR="00E8100F" w:rsidRPr="0020165C">
        <w:rPr>
          <w:rFonts w:eastAsia="Arial" w:cs="Arial"/>
        </w:rPr>
        <w:t>ACSP’s</w:t>
      </w:r>
      <w:r w:rsidRPr="0020165C">
        <w:rPr>
          <w:rFonts w:eastAsia="Arial" w:cs="Arial"/>
        </w:rPr>
        <w:t xml:space="preserve"> </w:t>
      </w:r>
      <w:r w:rsidRPr="0020165C">
        <w:rPr>
          <w:rFonts w:cs="Arial"/>
          <w:bCs/>
        </w:rPr>
        <w:t xml:space="preserve">activity might be suspicious. </w:t>
      </w:r>
      <w:r w:rsidR="4347D778" w:rsidRPr="0020165C">
        <w:rPr>
          <w:rFonts w:cs="Arial"/>
        </w:rPr>
        <w:t>Data sharing mechanisms and approaches are currently being explored</w:t>
      </w:r>
      <w:r w:rsidR="00CD7AE9" w:rsidRPr="0020165C">
        <w:rPr>
          <w:rFonts w:cs="Arial"/>
        </w:rPr>
        <w:br/>
      </w:r>
    </w:p>
    <w:p w14:paraId="55B9D7D2" w14:textId="60500B47" w:rsidR="00CD7AE9" w:rsidRPr="0020165C" w:rsidRDefault="00B93D12" w:rsidP="00BF6627">
      <w:pPr>
        <w:pStyle w:val="ListParagraph"/>
        <w:numPr>
          <w:ilvl w:val="0"/>
          <w:numId w:val="34"/>
        </w:numPr>
        <w:spacing w:line="276" w:lineRule="auto"/>
        <w:rPr>
          <w:rFonts w:cs="Arial"/>
        </w:rPr>
      </w:pPr>
      <w:r w:rsidRPr="0020165C">
        <w:rPr>
          <w:rFonts w:eastAsia="Arial" w:cs="Arial"/>
        </w:rPr>
        <w:t>To protect Companies House register integrity, the Registrar w</w:t>
      </w:r>
      <w:r w:rsidR="00802792" w:rsidRPr="0020165C">
        <w:rPr>
          <w:rFonts w:eastAsia="Arial" w:cs="Arial"/>
        </w:rPr>
        <w:t>ould</w:t>
      </w:r>
      <w:r w:rsidRPr="0020165C">
        <w:rPr>
          <w:rFonts w:eastAsia="Arial" w:cs="Arial"/>
        </w:rPr>
        <w:t xml:space="preserve"> have the discretion to query information that is provided to her by </w:t>
      </w:r>
      <w:r w:rsidR="00E8100F" w:rsidRPr="0020165C">
        <w:rPr>
          <w:rFonts w:cs="Arial"/>
          <w:bCs/>
        </w:rPr>
        <w:t xml:space="preserve">an </w:t>
      </w:r>
      <w:r w:rsidR="00E8100F" w:rsidRPr="0020165C">
        <w:rPr>
          <w:rFonts w:eastAsia="Arial" w:cs="Arial"/>
        </w:rPr>
        <w:t>ACSP</w:t>
      </w:r>
      <w:r w:rsidRPr="0020165C">
        <w:rPr>
          <w:rFonts w:eastAsia="Arial" w:cs="Arial"/>
        </w:rPr>
        <w:t xml:space="preserve">. The querying power is </w:t>
      </w:r>
      <w:r w:rsidR="00A600ED" w:rsidRPr="0020165C">
        <w:rPr>
          <w:rFonts w:eastAsia="Arial" w:cs="Arial"/>
        </w:rPr>
        <w:t>covered in</w:t>
      </w:r>
      <w:r w:rsidR="00C0483A" w:rsidRPr="0020165C">
        <w:rPr>
          <w:rFonts w:eastAsia="Arial" w:cs="Arial"/>
        </w:rPr>
        <w:t xml:space="preserve"> the powers section of th</w:t>
      </w:r>
      <w:r w:rsidR="00965F88" w:rsidRPr="0020165C">
        <w:rPr>
          <w:rFonts w:eastAsia="Arial" w:cs="Arial"/>
        </w:rPr>
        <w:t>is</w:t>
      </w:r>
      <w:r w:rsidR="00C0483A" w:rsidRPr="0020165C">
        <w:rPr>
          <w:rFonts w:eastAsia="Arial" w:cs="Arial"/>
        </w:rPr>
        <w:t xml:space="preserve"> Impact Assessment</w:t>
      </w:r>
      <w:r w:rsidR="00CD7AE9" w:rsidRPr="0020165C">
        <w:rPr>
          <w:rFonts w:eastAsia="Arial" w:cs="Arial"/>
        </w:rPr>
        <w:br/>
      </w:r>
    </w:p>
    <w:p w14:paraId="461AA78A" w14:textId="79CD7A62" w:rsidR="00C145FF" w:rsidRPr="0020165C" w:rsidRDefault="00260560" w:rsidP="00BF6627">
      <w:pPr>
        <w:pStyle w:val="ListParagraph"/>
        <w:numPr>
          <w:ilvl w:val="0"/>
          <w:numId w:val="34"/>
        </w:numPr>
        <w:spacing w:line="276" w:lineRule="auto"/>
        <w:rPr>
          <w:rFonts w:cs="Arial"/>
        </w:rPr>
      </w:pPr>
      <w:r w:rsidRPr="0020165C">
        <w:rPr>
          <w:rFonts w:cs="Arial"/>
        </w:rPr>
        <w:t>As only supervised third parties may make filings, we w</w:t>
      </w:r>
      <w:r w:rsidR="00E87730" w:rsidRPr="0020165C">
        <w:rPr>
          <w:rFonts w:cs="Arial"/>
        </w:rPr>
        <w:t>ill</w:t>
      </w:r>
      <w:r w:rsidRPr="0020165C">
        <w:rPr>
          <w:rFonts w:cs="Arial"/>
        </w:rPr>
        <w:t xml:space="preserve"> </w:t>
      </w:r>
      <w:r w:rsidR="17DB0DA1" w:rsidRPr="0020165C">
        <w:rPr>
          <w:rFonts w:cs="Arial"/>
        </w:rPr>
        <w:t xml:space="preserve">seek to </w:t>
      </w:r>
      <w:r w:rsidRPr="0020165C">
        <w:rPr>
          <w:rFonts w:cs="Arial"/>
        </w:rPr>
        <w:t>require supervisors to inform Companies House if they</w:t>
      </w:r>
      <w:r w:rsidR="007D166D" w:rsidRPr="0020165C">
        <w:rPr>
          <w:rFonts w:cs="Arial"/>
        </w:rPr>
        <w:t>:</w:t>
      </w:r>
      <w:r w:rsidRPr="0020165C">
        <w:rPr>
          <w:rFonts w:cs="Arial"/>
        </w:rPr>
        <w:t xml:space="preserve"> (i) have sanctioned </w:t>
      </w:r>
      <w:r w:rsidR="00E8100F" w:rsidRPr="0020165C">
        <w:rPr>
          <w:rFonts w:cs="Arial"/>
          <w:bCs/>
        </w:rPr>
        <w:t xml:space="preserve">an </w:t>
      </w:r>
      <w:r w:rsidR="00E8100F" w:rsidRPr="0020165C">
        <w:rPr>
          <w:rFonts w:eastAsia="Arial" w:cs="Arial"/>
        </w:rPr>
        <w:t>ACSP</w:t>
      </w:r>
      <w:r w:rsidRPr="0020165C">
        <w:rPr>
          <w:rFonts w:eastAsia="Arial" w:cs="Arial"/>
        </w:rPr>
        <w:t xml:space="preserve"> </w:t>
      </w:r>
      <w:r w:rsidRPr="0020165C">
        <w:rPr>
          <w:rFonts w:cs="Arial"/>
        </w:rPr>
        <w:t xml:space="preserve">for activities that compromise their ability to undertake identity verification checks or (ii) cease supervision of </w:t>
      </w:r>
      <w:r w:rsidR="00E8100F" w:rsidRPr="0020165C">
        <w:rPr>
          <w:rFonts w:cs="Arial"/>
          <w:bCs/>
        </w:rPr>
        <w:t xml:space="preserve">an </w:t>
      </w:r>
      <w:r w:rsidR="00E8100F" w:rsidRPr="0020165C">
        <w:rPr>
          <w:rFonts w:eastAsia="Arial" w:cs="Arial"/>
        </w:rPr>
        <w:t>ACSP</w:t>
      </w:r>
      <w:r w:rsidR="00C145FF" w:rsidRPr="0020165C">
        <w:rPr>
          <w:rFonts w:cs="Arial"/>
        </w:rPr>
        <w:br/>
      </w:r>
    </w:p>
    <w:p w14:paraId="79163D88" w14:textId="67CC9959" w:rsidR="00C749F3" w:rsidRPr="0020165C" w:rsidRDefault="005829D8" w:rsidP="00BF6627">
      <w:pPr>
        <w:pStyle w:val="ListParagraph"/>
        <w:numPr>
          <w:ilvl w:val="0"/>
          <w:numId w:val="34"/>
        </w:numPr>
        <w:spacing w:line="276" w:lineRule="auto"/>
        <w:rPr>
          <w:rFonts w:cs="Arial"/>
        </w:rPr>
      </w:pPr>
      <w:r w:rsidRPr="0020165C">
        <w:rPr>
          <w:rFonts w:cs="Arial"/>
        </w:rPr>
        <w:t>Finally, c</w:t>
      </w:r>
      <w:r w:rsidR="002A3BAE" w:rsidRPr="0020165C">
        <w:rPr>
          <w:rFonts w:cs="Arial"/>
        </w:rPr>
        <w:t>urrently third</w:t>
      </w:r>
      <w:r w:rsidR="00A30424">
        <w:rPr>
          <w:rFonts w:cs="Arial"/>
        </w:rPr>
        <w:t xml:space="preserve"> </w:t>
      </w:r>
      <w:r w:rsidR="002A3BAE" w:rsidRPr="0020165C">
        <w:rPr>
          <w:rFonts w:cs="Arial"/>
        </w:rPr>
        <w:t xml:space="preserve">parties based overseas (and so not subject to the UK Money Laundering Regulations) are permitted to form companies in the UK. </w:t>
      </w:r>
      <w:r w:rsidRPr="0020165C">
        <w:rPr>
          <w:rFonts w:cs="Arial"/>
        </w:rPr>
        <w:t xml:space="preserve">We </w:t>
      </w:r>
      <w:r w:rsidR="002A3BAE" w:rsidRPr="0020165C">
        <w:rPr>
          <w:rFonts w:cs="Arial"/>
        </w:rPr>
        <w:t xml:space="preserve">propose that </w:t>
      </w:r>
      <w:r w:rsidRPr="0020165C">
        <w:rPr>
          <w:rFonts w:cs="Arial"/>
        </w:rPr>
        <w:t xml:space="preserve">we require </w:t>
      </w:r>
      <w:r w:rsidR="002A3BAE" w:rsidRPr="0020165C">
        <w:rPr>
          <w:rFonts w:cs="Arial"/>
        </w:rPr>
        <w:t xml:space="preserve">all </w:t>
      </w:r>
      <w:r w:rsidR="00E8100F" w:rsidRPr="0020165C">
        <w:rPr>
          <w:rFonts w:eastAsia="Arial" w:cs="Arial"/>
        </w:rPr>
        <w:t>ACSPs</w:t>
      </w:r>
      <w:r w:rsidR="002A3BAE" w:rsidRPr="0020165C">
        <w:rPr>
          <w:rFonts w:eastAsia="Arial" w:cs="Arial"/>
        </w:rPr>
        <w:t xml:space="preserve"> </w:t>
      </w:r>
      <w:r w:rsidR="002A3BAE" w:rsidRPr="0020165C">
        <w:rPr>
          <w:rFonts w:cs="Arial"/>
        </w:rPr>
        <w:t>to be made subject to UK regulations</w:t>
      </w:r>
      <w:r w:rsidR="00101495" w:rsidRPr="0020165C">
        <w:rPr>
          <w:rFonts w:cs="Arial"/>
        </w:rPr>
        <w:t xml:space="preserve"> and</w:t>
      </w:r>
      <w:r w:rsidR="002A3BAE" w:rsidRPr="0020165C">
        <w:rPr>
          <w:rFonts w:cs="Arial"/>
        </w:rPr>
        <w:t xml:space="preserve"> </w:t>
      </w:r>
      <w:r w:rsidR="003B2EE6" w:rsidRPr="0020165C">
        <w:rPr>
          <w:rFonts w:cs="Arial"/>
        </w:rPr>
        <w:t xml:space="preserve">for </w:t>
      </w:r>
      <w:r w:rsidR="002A3BAE" w:rsidRPr="0020165C">
        <w:rPr>
          <w:rFonts w:cs="Arial"/>
        </w:rPr>
        <w:t xml:space="preserve">all </w:t>
      </w:r>
      <w:r w:rsidR="00E8100F" w:rsidRPr="0020165C">
        <w:rPr>
          <w:rFonts w:eastAsia="Arial" w:cs="Arial"/>
        </w:rPr>
        <w:t>ACSPs</w:t>
      </w:r>
      <w:r w:rsidR="002A3BAE" w:rsidRPr="0020165C">
        <w:rPr>
          <w:rFonts w:eastAsia="Arial" w:cs="Arial"/>
        </w:rPr>
        <w:t xml:space="preserve"> </w:t>
      </w:r>
      <w:r w:rsidR="002A3BAE" w:rsidRPr="0020165C">
        <w:rPr>
          <w:rFonts w:cs="Arial"/>
        </w:rPr>
        <w:t>to be registered in the UK.</w:t>
      </w:r>
      <w:r w:rsidR="00AE4DDF" w:rsidRPr="0020165C">
        <w:rPr>
          <w:rFonts w:cs="Arial"/>
        </w:rPr>
        <w:t xml:space="preserve"> </w:t>
      </w:r>
      <w:r w:rsidR="00C05FBB" w:rsidRPr="0020165C">
        <w:rPr>
          <w:rFonts w:cs="Arial"/>
        </w:rPr>
        <w:t>We also</w:t>
      </w:r>
      <w:r w:rsidR="002A3BAE" w:rsidRPr="0020165C">
        <w:rPr>
          <w:rFonts w:cs="Arial"/>
        </w:rPr>
        <w:t xml:space="preserve"> propose that the Secretary of State be </w:t>
      </w:r>
      <w:r w:rsidR="00E742CE" w:rsidRPr="0020165C">
        <w:rPr>
          <w:rFonts w:cs="Arial"/>
        </w:rPr>
        <w:t xml:space="preserve">given the power </w:t>
      </w:r>
      <w:r w:rsidR="002A3BAE" w:rsidRPr="0020165C">
        <w:rPr>
          <w:rFonts w:cs="Arial"/>
        </w:rPr>
        <w:t xml:space="preserve">to </w:t>
      </w:r>
      <w:r w:rsidR="00C17524" w:rsidRPr="0020165C">
        <w:rPr>
          <w:rFonts w:cs="Arial"/>
        </w:rPr>
        <w:t>recognise</w:t>
      </w:r>
      <w:r w:rsidR="00E742CE" w:rsidRPr="0020165C">
        <w:rPr>
          <w:rFonts w:cs="Arial"/>
        </w:rPr>
        <w:t xml:space="preserve"> agents</w:t>
      </w:r>
      <w:r w:rsidR="002A3BAE" w:rsidRPr="0020165C">
        <w:rPr>
          <w:rFonts w:cs="Arial"/>
        </w:rPr>
        <w:t xml:space="preserve"> operating in </w:t>
      </w:r>
      <w:r w:rsidR="006B768A" w:rsidRPr="0020165C">
        <w:rPr>
          <w:rFonts w:cs="Arial"/>
        </w:rPr>
        <w:t xml:space="preserve">overseas </w:t>
      </w:r>
      <w:r w:rsidR="002A3BAE" w:rsidRPr="0020165C">
        <w:rPr>
          <w:rFonts w:cs="Arial"/>
        </w:rPr>
        <w:t xml:space="preserve">jurisdictions that have standards equivalent to the UK, should this be required </w:t>
      </w:r>
      <w:r w:rsidR="001632DC" w:rsidRPr="0020165C">
        <w:rPr>
          <w:rFonts w:cs="Arial"/>
        </w:rPr>
        <w:t>in the future (for example</w:t>
      </w:r>
      <w:r w:rsidR="002A3BAE" w:rsidRPr="0020165C">
        <w:rPr>
          <w:rFonts w:cs="Arial"/>
        </w:rPr>
        <w:t xml:space="preserve"> to meet any future international agreements</w:t>
      </w:r>
      <w:r w:rsidR="001632DC" w:rsidRPr="0020165C">
        <w:rPr>
          <w:rFonts w:cs="Arial"/>
        </w:rPr>
        <w:t>)</w:t>
      </w:r>
    </w:p>
    <w:p w14:paraId="6617A299" w14:textId="77777777" w:rsidR="00992FDF" w:rsidRPr="0020165C" w:rsidRDefault="00992FDF" w:rsidP="00BF6627">
      <w:pPr>
        <w:pStyle w:val="ListParagraph"/>
        <w:spacing w:line="276" w:lineRule="auto"/>
        <w:rPr>
          <w:rFonts w:cs="Arial"/>
        </w:rPr>
      </w:pPr>
    </w:p>
    <w:p w14:paraId="2AF43910" w14:textId="72F58EC5" w:rsidR="00992FDF" w:rsidRPr="0020165C" w:rsidRDefault="00992FDF" w:rsidP="00BF6627">
      <w:pPr>
        <w:spacing w:line="276" w:lineRule="auto"/>
        <w:rPr>
          <w:rFonts w:cs="Arial"/>
          <w:b/>
          <w:bCs/>
          <w:u w:val="single"/>
        </w:rPr>
      </w:pPr>
      <w:r w:rsidRPr="0020165C">
        <w:rPr>
          <w:rFonts w:cs="Arial"/>
          <w:b/>
          <w:bCs/>
          <w:u w:val="single"/>
        </w:rPr>
        <w:t>Option 2: Non-regulatory option</w:t>
      </w:r>
    </w:p>
    <w:p w14:paraId="6D641582" w14:textId="77777777" w:rsidR="00E959EA" w:rsidRPr="0020165C" w:rsidRDefault="00E959EA" w:rsidP="00BF6627">
      <w:pPr>
        <w:spacing w:line="276" w:lineRule="auto"/>
        <w:rPr>
          <w:rFonts w:cs="Arial"/>
          <w:b/>
          <w:bCs/>
          <w:u w:val="single"/>
        </w:rPr>
      </w:pPr>
    </w:p>
    <w:p w14:paraId="3814F089" w14:textId="0CA2FFE4" w:rsidR="00992FDF" w:rsidRPr="0020165C" w:rsidRDefault="00F5708B" w:rsidP="00BF6627">
      <w:pPr>
        <w:pStyle w:val="ListParagraph"/>
        <w:numPr>
          <w:ilvl w:val="0"/>
          <w:numId w:val="12"/>
        </w:numPr>
        <w:spacing w:line="276" w:lineRule="auto"/>
        <w:rPr>
          <w:rFonts w:cs="Arial"/>
        </w:rPr>
      </w:pPr>
      <w:r w:rsidRPr="0020165C">
        <w:rPr>
          <w:rFonts w:cs="Arial"/>
        </w:rPr>
        <w:t xml:space="preserve">A non-regulatory option has not been considered as, </w:t>
      </w:r>
      <w:r w:rsidR="00510C15" w:rsidRPr="0020165C">
        <w:rPr>
          <w:rFonts w:cs="Arial"/>
        </w:rPr>
        <w:t>to</w:t>
      </w:r>
      <w:r w:rsidRPr="0020165C">
        <w:rPr>
          <w:rFonts w:cs="Arial"/>
        </w:rPr>
        <w:t xml:space="preserve"> deliver our policy intent, we require confirmation that </w:t>
      </w:r>
      <w:r w:rsidR="00E8100F" w:rsidRPr="0020165C">
        <w:rPr>
          <w:rFonts w:eastAsia="Arial" w:cs="Arial"/>
        </w:rPr>
        <w:t>ACSPs</w:t>
      </w:r>
      <w:r w:rsidRPr="0020165C">
        <w:rPr>
          <w:rFonts w:eastAsia="Arial" w:cs="Arial"/>
        </w:rPr>
        <w:t xml:space="preserve"> </w:t>
      </w:r>
      <w:r w:rsidRPr="0020165C">
        <w:rPr>
          <w:rFonts w:cs="Arial"/>
        </w:rPr>
        <w:t xml:space="preserve">are supervised for AML purposes and are required to complete customer due diligence procedures, including identity verification checks, on applicable </w:t>
      </w:r>
      <w:r w:rsidR="009F7675" w:rsidRPr="0020165C">
        <w:rPr>
          <w:rFonts w:cs="Arial"/>
        </w:rPr>
        <w:t>persons</w:t>
      </w:r>
      <w:r w:rsidRPr="0020165C">
        <w:rPr>
          <w:rFonts w:cs="Arial"/>
        </w:rPr>
        <w:t xml:space="preserve">. </w:t>
      </w:r>
    </w:p>
    <w:p w14:paraId="6E927FA5" w14:textId="77777777" w:rsidR="00CF48B5" w:rsidRPr="0020165C" w:rsidRDefault="00CF48B5" w:rsidP="00BF6627">
      <w:pPr>
        <w:spacing w:line="276" w:lineRule="auto"/>
        <w:rPr>
          <w:rFonts w:cs="Arial"/>
          <w:color w:val="000000"/>
        </w:rPr>
      </w:pPr>
    </w:p>
    <w:p w14:paraId="035DBF08" w14:textId="77777777" w:rsidR="00726343" w:rsidRPr="0020165C" w:rsidRDefault="00726343" w:rsidP="00BF6627">
      <w:pPr>
        <w:spacing w:line="276" w:lineRule="auto"/>
        <w:rPr>
          <w:rFonts w:cs="Arial"/>
          <w:u w:val="single"/>
        </w:rPr>
      </w:pPr>
      <w:r w:rsidRPr="0020165C">
        <w:rPr>
          <w:rFonts w:cs="Arial"/>
          <w:b/>
          <w:u w:val="single"/>
        </w:rPr>
        <w:t>Summary and preferred option with description of implementation plan</w:t>
      </w:r>
      <w:r w:rsidRPr="0020165C">
        <w:rPr>
          <w:rFonts w:cs="Arial"/>
          <w:u w:val="single"/>
        </w:rPr>
        <w:t xml:space="preserve"> </w:t>
      </w:r>
    </w:p>
    <w:p w14:paraId="46ADD9EB" w14:textId="77777777" w:rsidR="00CF48B5" w:rsidRPr="0020165C" w:rsidRDefault="00CF48B5" w:rsidP="00BF6627">
      <w:pPr>
        <w:spacing w:line="276" w:lineRule="auto"/>
        <w:rPr>
          <w:rFonts w:cs="Arial"/>
          <w:b/>
          <w:bCs/>
          <w:u w:val="single"/>
        </w:rPr>
      </w:pPr>
    </w:p>
    <w:p w14:paraId="3E7649C2" w14:textId="2643BB0A" w:rsidR="00726343" w:rsidRPr="0020165C" w:rsidRDefault="00726343" w:rsidP="00BF6627">
      <w:pPr>
        <w:pStyle w:val="ListParagraph"/>
        <w:numPr>
          <w:ilvl w:val="0"/>
          <w:numId w:val="12"/>
        </w:numPr>
        <w:spacing w:line="276" w:lineRule="auto"/>
        <w:rPr>
          <w:rFonts w:cs="Arial"/>
        </w:rPr>
      </w:pPr>
      <w:r w:rsidRPr="0020165C">
        <w:rPr>
          <w:rFonts w:cs="Arial"/>
        </w:rPr>
        <w:t xml:space="preserve">Option </w:t>
      </w:r>
      <w:r w:rsidR="00E87730" w:rsidRPr="0020165C">
        <w:rPr>
          <w:rFonts w:cs="Arial"/>
        </w:rPr>
        <w:t>one</w:t>
      </w:r>
      <w:r w:rsidRPr="0020165C">
        <w:rPr>
          <w:rFonts w:cs="Arial"/>
        </w:rPr>
        <w:t xml:space="preserve"> is our preferred option and will be given effect through primary </w:t>
      </w:r>
      <w:r w:rsidR="00F5708B" w:rsidRPr="0020165C">
        <w:rPr>
          <w:rFonts w:cs="Arial"/>
        </w:rPr>
        <w:t xml:space="preserve">and secondary </w:t>
      </w:r>
      <w:r w:rsidRPr="0020165C">
        <w:rPr>
          <w:rFonts w:cs="Arial"/>
        </w:rPr>
        <w:t>legislation. We have set out in the section above the core elements of the proposal and explained in the background section how these fit into the wider reform agenda</w:t>
      </w:r>
      <w:r w:rsidRPr="0020165C" w:rsidDel="00C75750">
        <w:rPr>
          <w:rFonts w:cs="Arial"/>
        </w:rPr>
        <w:t>.</w:t>
      </w:r>
    </w:p>
    <w:p w14:paraId="2D3BD7DE" w14:textId="77777777" w:rsidR="00A07636" w:rsidRPr="0020165C" w:rsidRDefault="00A07636" w:rsidP="00BF6627">
      <w:pPr>
        <w:pStyle w:val="ListParagraph"/>
        <w:spacing w:line="276" w:lineRule="auto"/>
        <w:ind w:left="360"/>
        <w:rPr>
          <w:rFonts w:cs="Arial"/>
        </w:rPr>
      </w:pPr>
    </w:p>
    <w:p w14:paraId="5323115B" w14:textId="7BFB8CC9" w:rsidR="00726343" w:rsidRPr="0020165C" w:rsidRDefault="00726343" w:rsidP="00BF6627">
      <w:pPr>
        <w:pStyle w:val="ListParagraph"/>
        <w:numPr>
          <w:ilvl w:val="0"/>
          <w:numId w:val="12"/>
        </w:numPr>
        <w:spacing w:line="276" w:lineRule="auto"/>
        <w:rPr>
          <w:rFonts w:cs="Arial"/>
          <w:bCs/>
        </w:rPr>
      </w:pPr>
      <w:r w:rsidRPr="0020165C">
        <w:rPr>
          <w:rFonts w:cs="Arial"/>
        </w:rPr>
        <w:lastRenderedPageBreak/>
        <w:t xml:space="preserve">Once the new arrangements are in place, Companies House will be responsible for the ongoing operation and enforcement of the </w:t>
      </w:r>
      <w:r w:rsidRPr="0020165C" w:rsidDel="0048455C">
        <w:rPr>
          <w:rFonts w:cs="Arial"/>
        </w:rPr>
        <w:t>arrangements</w:t>
      </w:r>
      <w:r w:rsidRPr="0020165C">
        <w:rPr>
          <w:rFonts w:cs="Arial"/>
        </w:rPr>
        <w:t xml:space="preserve"> which will fall within their wider transformation programme.</w:t>
      </w:r>
    </w:p>
    <w:p w14:paraId="2A90D8E7" w14:textId="77777777" w:rsidR="00C145FF" w:rsidRPr="0020165C" w:rsidRDefault="00C145FF" w:rsidP="00BF6627">
      <w:pPr>
        <w:pStyle w:val="ListParagraph"/>
        <w:spacing w:line="276" w:lineRule="auto"/>
        <w:ind w:left="360"/>
        <w:rPr>
          <w:rFonts w:cs="Arial"/>
          <w:bCs/>
        </w:rPr>
      </w:pPr>
    </w:p>
    <w:p w14:paraId="3004A6C3" w14:textId="6E725297" w:rsidR="00C749F3" w:rsidRPr="0020165C" w:rsidRDefault="00C749F3" w:rsidP="00BF6627">
      <w:pPr>
        <w:spacing w:line="276" w:lineRule="auto"/>
        <w:rPr>
          <w:rFonts w:cs="Arial"/>
          <w:u w:val="single"/>
        </w:rPr>
      </w:pPr>
      <w:r w:rsidRPr="0020165C">
        <w:rPr>
          <w:rFonts w:cs="Arial"/>
          <w:b/>
          <w:u w:val="single"/>
        </w:rPr>
        <w:t>Monetised and non-monetised costs of each option</w:t>
      </w:r>
      <w:r w:rsidRPr="0020165C">
        <w:rPr>
          <w:rFonts w:cs="Arial"/>
          <w:u w:val="single"/>
        </w:rPr>
        <w:t xml:space="preserve"> </w:t>
      </w:r>
    </w:p>
    <w:p w14:paraId="5D918E1B" w14:textId="77777777" w:rsidR="00CF48B5" w:rsidRPr="0020165C" w:rsidRDefault="00CF48B5" w:rsidP="00BF6627">
      <w:pPr>
        <w:spacing w:line="276" w:lineRule="auto"/>
        <w:rPr>
          <w:rFonts w:cs="Arial"/>
          <w:b/>
          <w:bCs/>
          <w:u w:val="single"/>
        </w:rPr>
      </w:pPr>
    </w:p>
    <w:p w14:paraId="0CBD8C9A" w14:textId="4608248F" w:rsidR="00C145FF" w:rsidRPr="0020165C" w:rsidRDefault="00C749F3" w:rsidP="00BF6627">
      <w:pPr>
        <w:spacing w:line="276" w:lineRule="auto"/>
        <w:rPr>
          <w:rFonts w:cs="Arial"/>
          <w:b/>
        </w:rPr>
      </w:pPr>
      <w:r w:rsidRPr="0020165C">
        <w:rPr>
          <w:rFonts w:cs="Arial"/>
          <w:b/>
        </w:rPr>
        <w:t xml:space="preserve">Option 0: Do </w:t>
      </w:r>
      <w:r w:rsidR="00060D2A" w:rsidRPr="0020165C">
        <w:rPr>
          <w:rFonts w:cs="Arial"/>
          <w:b/>
        </w:rPr>
        <w:t>n</w:t>
      </w:r>
      <w:r w:rsidRPr="0020165C">
        <w:rPr>
          <w:rFonts w:cs="Arial"/>
          <w:b/>
        </w:rPr>
        <w:t>othing</w:t>
      </w:r>
    </w:p>
    <w:p w14:paraId="4631B9BF" w14:textId="77777777" w:rsidR="00C145FF" w:rsidRPr="0020165C" w:rsidRDefault="00C145FF" w:rsidP="00BF6627">
      <w:pPr>
        <w:spacing w:line="276" w:lineRule="auto"/>
        <w:rPr>
          <w:rFonts w:cs="Arial"/>
          <w:b/>
        </w:rPr>
      </w:pPr>
    </w:p>
    <w:p w14:paraId="613D09B4" w14:textId="6C212604" w:rsidR="00C749F3" w:rsidRPr="0020165C" w:rsidRDefault="00C749F3" w:rsidP="00BF6627">
      <w:pPr>
        <w:pStyle w:val="ListParagraph"/>
        <w:numPr>
          <w:ilvl w:val="0"/>
          <w:numId w:val="12"/>
        </w:numPr>
        <w:spacing w:line="276" w:lineRule="auto"/>
        <w:rPr>
          <w:rFonts w:cs="Arial"/>
        </w:rPr>
      </w:pPr>
      <w:r w:rsidRPr="0020165C">
        <w:rPr>
          <w:rFonts w:cs="Arial"/>
        </w:rPr>
        <w:t>The ‘do nothing’ option provides the counterfactual scenario for the assessment of the other options</w:t>
      </w:r>
      <w:r w:rsidR="00B10CA3" w:rsidRPr="0020165C">
        <w:rPr>
          <w:rFonts w:cs="Arial"/>
        </w:rPr>
        <w:t>.</w:t>
      </w:r>
      <w:r w:rsidRPr="0020165C">
        <w:rPr>
          <w:rFonts w:cs="Arial"/>
        </w:rPr>
        <w:t xml:space="preserve"> </w:t>
      </w:r>
    </w:p>
    <w:p w14:paraId="1DD7C444" w14:textId="77777777" w:rsidR="00C145FF" w:rsidRPr="0020165C" w:rsidRDefault="00C145FF" w:rsidP="00BF6627">
      <w:pPr>
        <w:pStyle w:val="ListParagraph"/>
        <w:spacing w:line="276" w:lineRule="auto"/>
        <w:ind w:left="360"/>
        <w:rPr>
          <w:rFonts w:cs="Arial"/>
        </w:rPr>
      </w:pPr>
    </w:p>
    <w:p w14:paraId="7C202554" w14:textId="335C78CB" w:rsidR="00C145FF" w:rsidRPr="0020165C" w:rsidRDefault="00C749F3" w:rsidP="00BF6627">
      <w:pPr>
        <w:spacing w:line="276" w:lineRule="auto"/>
        <w:rPr>
          <w:rFonts w:cs="Arial"/>
          <w:b/>
        </w:rPr>
      </w:pPr>
      <w:r w:rsidRPr="0020165C">
        <w:rPr>
          <w:rFonts w:cs="Arial"/>
          <w:b/>
        </w:rPr>
        <w:t xml:space="preserve">Option 1: Registration of </w:t>
      </w:r>
      <w:r w:rsidR="00E8100F" w:rsidRPr="0020165C">
        <w:rPr>
          <w:rFonts w:cs="Arial"/>
          <w:b/>
        </w:rPr>
        <w:t>ACSPs</w:t>
      </w:r>
      <w:r w:rsidRPr="0020165C">
        <w:rPr>
          <w:rFonts w:cs="Arial"/>
          <w:b/>
        </w:rPr>
        <w:t xml:space="preserve"> (preferred option) </w:t>
      </w:r>
    </w:p>
    <w:p w14:paraId="47A6317E" w14:textId="77777777" w:rsidR="00C145FF" w:rsidRPr="0020165C" w:rsidRDefault="00C145FF" w:rsidP="00BF6627">
      <w:pPr>
        <w:spacing w:line="276" w:lineRule="auto"/>
        <w:rPr>
          <w:rFonts w:cs="Arial"/>
          <w:b/>
        </w:rPr>
      </w:pPr>
    </w:p>
    <w:p w14:paraId="2D5CDB7B" w14:textId="64A2F800" w:rsidR="004D3622" w:rsidRPr="0020165C" w:rsidRDefault="00CD56FF" w:rsidP="00BF6627">
      <w:pPr>
        <w:spacing w:line="276" w:lineRule="auto"/>
        <w:rPr>
          <w:rFonts w:cs="Arial"/>
          <w:u w:val="single"/>
        </w:rPr>
      </w:pPr>
      <w:r w:rsidRPr="0020165C">
        <w:rPr>
          <w:rFonts w:cs="Arial"/>
          <w:u w:val="single"/>
        </w:rPr>
        <w:t>Number</w:t>
      </w:r>
      <w:r w:rsidR="00F95554" w:rsidRPr="0020165C">
        <w:rPr>
          <w:rFonts w:cs="Arial"/>
          <w:u w:val="single"/>
        </w:rPr>
        <w:t>s in scope</w:t>
      </w:r>
    </w:p>
    <w:p w14:paraId="41D737BF" w14:textId="77777777" w:rsidR="00C145FF" w:rsidRPr="0020165C" w:rsidRDefault="00C145FF" w:rsidP="00BF6627">
      <w:pPr>
        <w:spacing w:line="276" w:lineRule="auto"/>
        <w:rPr>
          <w:rFonts w:cs="Arial"/>
          <w:u w:val="single"/>
        </w:rPr>
      </w:pPr>
    </w:p>
    <w:p w14:paraId="5C1E493D" w14:textId="449F492F" w:rsidR="00961B2B" w:rsidRPr="0020165C" w:rsidRDefault="00B10CA3" w:rsidP="00BF6627">
      <w:pPr>
        <w:pStyle w:val="ListParagraph"/>
        <w:numPr>
          <w:ilvl w:val="0"/>
          <w:numId w:val="12"/>
        </w:numPr>
        <w:spacing w:line="276" w:lineRule="auto"/>
        <w:rPr>
          <w:rFonts w:cs="Arial"/>
        </w:rPr>
      </w:pPr>
      <w:r w:rsidRPr="0020165C">
        <w:rPr>
          <w:rFonts w:cs="Arial"/>
        </w:rPr>
        <w:t xml:space="preserve">We </w:t>
      </w:r>
      <w:r w:rsidR="004D3622" w:rsidRPr="0020165C">
        <w:rPr>
          <w:rFonts w:cs="Arial"/>
        </w:rPr>
        <w:t xml:space="preserve">currently </w:t>
      </w:r>
      <w:r w:rsidRPr="0020165C">
        <w:rPr>
          <w:rFonts w:cs="Arial"/>
        </w:rPr>
        <w:t>do not know</w:t>
      </w:r>
      <w:r w:rsidR="004D3622" w:rsidRPr="0020165C">
        <w:rPr>
          <w:rFonts w:cs="Arial"/>
        </w:rPr>
        <w:t xml:space="preserve"> how many agents there are currently filing on behalf of </w:t>
      </w:r>
      <w:r w:rsidR="007E3073" w:rsidRPr="0020165C">
        <w:rPr>
          <w:rFonts w:cs="Arial"/>
        </w:rPr>
        <w:t>companies.</w:t>
      </w:r>
      <w:r w:rsidR="003049DE" w:rsidRPr="0020165C">
        <w:rPr>
          <w:rFonts w:cs="Arial"/>
        </w:rPr>
        <w:t xml:space="preserve"> </w:t>
      </w:r>
      <w:r w:rsidR="00C938AB" w:rsidRPr="0020165C">
        <w:rPr>
          <w:rFonts w:cs="Arial"/>
        </w:rPr>
        <w:t>By introducing these reforms Companies House will have a greater understanding of who these agents are</w:t>
      </w:r>
      <w:r w:rsidR="00D74448" w:rsidRPr="0020165C">
        <w:rPr>
          <w:rFonts w:cs="Arial"/>
        </w:rPr>
        <w:t>.</w:t>
      </w:r>
      <w:r w:rsidR="003049DE" w:rsidRPr="0020165C">
        <w:rPr>
          <w:rFonts w:cs="Arial"/>
        </w:rPr>
        <w:t xml:space="preserve"> </w:t>
      </w:r>
      <w:r w:rsidR="00FD3564" w:rsidRPr="0020165C">
        <w:rPr>
          <w:rFonts w:cs="Arial"/>
        </w:rPr>
        <w:t xml:space="preserve">It is likely that </w:t>
      </w:r>
      <w:r w:rsidR="002F5D8E" w:rsidRPr="0020165C">
        <w:rPr>
          <w:rFonts w:cs="Arial"/>
        </w:rPr>
        <w:t>ACSPs</w:t>
      </w:r>
      <w:r w:rsidRPr="0020165C">
        <w:rPr>
          <w:rFonts w:cs="Arial"/>
        </w:rPr>
        <w:t xml:space="preserve">, whose role </w:t>
      </w:r>
      <w:r w:rsidR="00FD3564" w:rsidRPr="0020165C">
        <w:rPr>
          <w:rFonts w:cs="Arial"/>
        </w:rPr>
        <w:t>includes</w:t>
      </w:r>
      <w:r w:rsidRPr="0020165C">
        <w:rPr>
          <w:rFonts w:cs="Arial"/>
        </w:rPr>
        <w:t xml:space="preserve"> set</w:t>
      </w:r>
      <w:r w:rsidR="00FD3564" w:rsidRPr="0020165C">
        <w:rPr>
          <w:rFonts w:cs="Arial"/>
        </w:rPr>
        <w:t>ting</w:t>
      </w:r>
      <w:r w:rsidRPr="0020165C">
        <w:rPr>
          <w:rFonts w:cs="Arial"/>
        </w:rPr>
        <w:t xml:space="preserve"> up and file on behalf companies, will be using software to do so rather than </w:t>
      </w:r>
      <w:r w:rsidR="008C4133" w:rsidRPr="0020165C">
        <w:rPr>
          <w:rFonts w:cs="Arial"/>
        </w:rPr>
        <w:t xml:space="preserve">directly </w:t>
      </w:r>
      <w:r w:rsidRPr="0020165C">
        <w:rPr>
          <w:rFonts w:cs="Arial"/>
        </w:rPr>
        <w:t xml:space="preserve">through the Companies House </w:t>
      </w:r>
      <w:r w:rsidR="000102AB" w:rsidRPr="0020165C">
        <w:rPr>
          <w:rFonts w:cs="Arial"/>
        </w:rPr>
        <w:t>WebFiling</w:t>
      </w:r>
      <w:r w:rsidR="00A45269" w:rsidRPr="0020165C">
        <w:rPr>
          <w:rFonts w:cs="Arial"/>
        </w:rPr>
        <w:t xml:space="preserve"> service</w:t>
      </w:r>
      <w:r w:rsidRPr="0020165C">
        <w:rPr>
          <w:rFonts w:cs="Arial"/>
        </w:rPr>
        <w:t xml:space="preserve">. </w:t>
      </w:r>
      <w:r w:rsidR="003049DE" w:rsidRPr="0020165C">
        <w:rPr>
          <w:rFonts w:cs="Arial"/>
        </w:rPr>
        <w:t>Companies House</w:t>
      </w:r>
      <w:r w:rsidR="00961B2B" w:rsidRPr="0020165C">
        <w:rPr>
          <w:rFonts w:cs="Arial"/>
        </w:rPr>
        <w:t xml:space="preserve"> have therefore undertaken analysis estimating </w:t>
      </w:r>
      <w:r w:rsidRPr="0020165C">
        <w:rPr>
          <w:rFonts w:cs="Arial"/>
        </w:rPr>
        <w:t>the number of agents</w:t>
      </w:r>
      <w:r w:rsidR="001D1B3E" w:rsidRPr="0020165C" w:rsidDel="00B10CA3">
        <w:rPr>
          <w:rFonts w:cs="Arial"/>
        </w:rPr>
        <w:t xml:space="preserve"> </w:t>
      </w:r>
      <w:r w:rsidR="00EC5CCA" w:rsidRPr="0020165C">
        <w:rPr>
          <w:rFonts w:cs="Arial"/>
        </w:rPr>
        <w:t>by</w:t>
      </w:r>
      <w:r w:rsidR="003049DE" w:rsidRPr="0020165C">
        <w:rPr>
          <w:rFonts w:cs="Arial"/>
        </w:rPr>
        <w:t xml:space="preserve"> looking at the number of </w:t>
      </w:r>
      <w:r w:rsidR="0037537B" w:rsidRPr="0020165C">
        <w:rPr>
          <w:rFonts w:cs="Arial"/>
        </w:rPr>
        <w:t xml:space="preserve">unique email addresses </w:t>
      </w:r>
      <w:r w:rsidR="006A0D6D" w:rsidRPr="0020165C">
        <w:rPr>
          <w:rFonts w:cs="Arial"/>
        </w:rPr>
        <w:t>belonging to filers who use software.</w:t>
      </w:r>
      <w:r w:rsidR="00961B2B" w:rsidRPr="0020165C">
        <w:rPr>
          <w:rStyle w:val="FootnoteReference"/>
          <w:rFonts w:cs="Arial"/>
        </w:rPr>
        <w:footnoteReference w:id="76"/>
      </w:r>
    </w:p>
    <w:p w14:paraId="1744A1D9" w14:textId="77777777" w:rsidR="00EA470C" w:rsidRPr="0020165C" w:rsidRDefault="00EA470C" w:rsidP="00BF6627">
      <w:pPr>
        <w:spacing w:line="276" w:lineRule="auto"/>
        <w:rPr>
          <w:rFonts w:cs="Arial"/>
        </w:rPr>
      </w:pPr>
    </w:p>
    <w:p w14:paraId="2C35CE2E" w14:textId="6A63F7B4" w:rsidR="000C05EE" w:rsidRPr="0020165C" w:rsidRDefault="00AD701C" w:rsidP="00BF6627">
      <w:pPr>
        <w:pStyle w:val="ListParagraph"/>
        <w:numPr>
          <w:ilvl w:val="0"/>
          <w:numId w:val="12"/>
        </w:numPr>
        <w:spacing w:line="276" w:lineRule="auto"/>
        <w:rPr>
          <w:rFonts w:cs="Arial"/>
        </w:rPr>
      </w:pPr>
      <w:r w:rsidRPr="0020165C">
        <w:rPr>
          <w:rFonts w:cs="Arial"/>
        </w:rPr>
        <w:t>Between 1 Apri</w:t>
      </w:r>
      <w:r w:rsidR="0070582B" w:rsidRPr="0020165C">
        <w:rPr>
          <w:rFonts w:cs="Arial"/>
        </w:rPr>
        <w:t>l</w:t>
      </w:r>
      <w:r w:rsidRPr="0020165C">
        <w:rPr>
          <w:rFonts w:cs="Arial"/>
        </w:rPr>
        <w:t xml:space="preserve"> 2020 </w:t>
      </w:r>
      <w:r w:rsidR="00387C82" w:rsidRPr="0020165C">
        <w:rPr>
          <w:rFonts w:cs="Arial"/>
        </w:rPr>
        <w:t>and</w:t>
      </w:r>
      <w:r w:rsidRPr="0020165C">
        <w:rPr>
          <w:rFonts w:cs="Arial"/>
        </w:rPr>
        <w:t xml:space="preserve"> 31 March 2021, Companies House internal analysis found </w:t>
      </w:r>
      <w:r w:rsidR="00E65FD4" w:rsidRPr="0020165C">
        <w:rPr>
          <w:rFonts w:cs="Arial"/>
        </w:rPr>
        <w:t>a total of 25,</w:t>
      </w:r>
      <w:r w:rsidR="006434F3" w:rsidRPr="0020165C">
        <w:rPr>
          <w:rFonts w:cs="Arial"/>
        </w:rPr>
        <w:t xml:space="preserve">614 unique email addresses </w:t>
      </w:r>
      <w:r w:rsidR="005B3EDF" w:rsidRPr="0020165C">
        <w:rPr>
          <w:rFonts w:cs="Arial"/>
        </w:rPr>
        <w:t xml:space="preserve">by those who filed using software. Therefore, we </w:t>
      </w:r>
      <w:r w:rsidR="00D74448" w:rsidRPr="0020165C">
        <w:rPr>
          <w:rFonts w:cs="Arial"/>
        </w:rPr>
        <w:t>estimate</w:t>
      </w:r>
      <w:r w:rsidR="004305F7" w:rsidRPr="0020165C">
        <w:rPr>
          <w:rFonts w:cs="Arial"/>
        </w:rPr>
        <w:t xml:space="preserve"> </w:t>
      </w:r>
      <w:r w:rsidR="005E21C6" w:rsidRPr="0020165C">
        <w:rPr>
          <w:rFonts w:cs="Arial"/>
        </w:rPr>
        <w:t>that</w:t>
      </w:r>
      <w:r w:rsidR="004305F7" w:rsidRPr="0020165C">
        <w:rPr>
          <w:rFonts w:cs="Arial"/>
        </w:rPr>
        <w:t xml:space="preserve"> there are </w:t>
      </w:r>
      <w:r w:rsidR="00EE26C5" w:rsidRPr="0020165C">
        <w:rPr>
          <w:rFonts w:cs="Arial"/>
        </w:rPr>
        <w:t xml:space="preserve">currently </w:t>
      </w:r>
      <w:r w:rsidR="004305F7" w:rsidRPr="0020165C">
        <w:rPr>
          <w:rFonts w:cs="Arial"/>
        </w:rPr>
        <w:t xml:space="preserve">approximately 26,000 </w:t>
      </w:r>
      <w:r w:rsidR="003D0177" w:rsidRPr="0020165C">
        <w:rPr>
          <w:rFonts w:cs="Arial"/>
        </w:rPr>
        <w:t>ACSPs</w:t>
      </w:r>
      <w:r w:rsidR="0070582B" w:rsidRPr="0020165C">
        <w:rPr>
          <w:rFonts w:cs="Arial"/>
        </w:rPr>
        <w:t>.</w:t>
      </w:r>
      <w:r w:rsidR="00295811" w:rsidRPr="0020165C">
        <w:rPr>
          <w:rStyle w:val="FootnoteReference"/>
          <w:rFonts w:cs="Arial"/>
        </w:rPr>
        <w:footnoteReference w:id="77"/>
      </w:r>
      <w:r w:rsidR="00B46534" w:rsidRPr="0020165C">
        <w:rPr>
          <w:rFonts w:cs="Arial"/>
        </w:rPr>
        <w:t xml:space="preserve"> </w:t>
      </w:r>
    </w:p>
    <w:p w14:paraId="273396A6" w14:textId="77777777" w:rsidR="000C05EE" w:rsidRPr="0020165C" w:rsidRDefault="000C05EE" w:rsidP="00BF6627">
      <w:pPr>
        <w:pStyle w:val="ListParagraph"/>
        <w:spacing w:line="276" w:lineRule="auto"/>
        <w:rPr>
          <w:rFonts w:cs="Arial"/>
        </w:rPr>
      </w:pPr>
    </w:p>
    <w:p w14:paraId="4069A396" w14:textId="386B2101" w:rsidR="00DB75D8" w:rsidRPr="0020165C" w:rsidRDefault="000C05EE" w:rsidP="00BF6627">
      <w:pPr>
        <w:pStyle w:val="ListParagraph"/>
        <w:numPr>
          <w:ilvl w:val="0"/>
          <w:numId w:val="12"/>
        </w:numPr>
        <w:spacing w:line="276" w:lineRule="auto"/>
        <w:rPr>
          <w:rFonts w:cs="Arial"/>
        </w:rPr>
      </w:pPr>
      <w:r w:rsidRPr="0020165C">
        <w:rPr>
          <w:rFonts w:cs="Arial"/>
        </w:rPr>
        <w:t xml:space="preserve">To support this, </w:t>
      </w:r>
      <w:r w:rsidR="00D02B52" w:rsidRPr="0020165C">
        <w:rPr>
          <w:rFonts w:cs="Arial"/>
        </w:rPr>
        <w:t>HMRC data show</w:t>
      </w:r>
      <w:r w:rsidR="006A0CF0" w:rsidRPr="0020165C">
        <w:rPr>
          <w:rFonts w:cs="Arial"/>
        </w:rPr>
        <w:t xml:space="preserve">s there were around 27,000 TCSPs </w:t>
      </w:r>
      <w:r w:rsidR="00727455" w:rsidRPr="0020165C">
        <w:rPr>
          <w:rFonts w:cs="Arial"/>
        </w:rPr>
        <w:t>either supervised by pro</w:t>
      </w:r>
      <w:r w:rsidR="00C01B66" w:rsidRPr="0020165C">
        <w:rPr>
          <w:rFonts w:cs="Arial"/>
        </w:rPr>
        <w:t>fessional bodies or by HMRC</w:t>
      </w:r>
      <w:r w:rsidR="00936376" w:rsidRPr="0020165C">
        <w:rPr>
          <w:rFonts w:cs="Arial"/>
        </w:rPr>
        <w:t xml:space="preserve"> in December 2021</w:t>
      </w:r>
      <w:r w:rsidR="005B18AA">
        <w:rPr>
          <w:rFonts w:cs="Arial"/>
        </w:rPr>
        <w:t xml:space="preserve">, with </w:t>
      </w:r>
      <w:r w:rsidR="00334E12" w:rsidRPr="0020165C">
        <w:rPr>
          <w:rFonts w:cs="Arial"/>
        </w:rPr>
        <w:t>these numbers remain</w:t>
      </w:r>
      <w:r w:rsidR="005B18AA">
        <w:rPr>
          <w:rFonts w:cs="Arial"/>
        </w:rPr>
        <w:t>ing</w:t>
      </w:r>
      <w:r w:rsidR="00334E12" w:rsidRPr="0020165C">
        <w:rPr>
          <w:rFonts w:cs="Arial"/>
        </w:rPr>
        <w:t xml:space="preserve"> fairly s</w:t>
      </w:r>
      <w:r w:rsidR="00D74448" w:rsidRPr="0020165C">
        <w:rPr>
          <w:rFonts w:cs="Arial"/>
        </w:rPr>
        <w:t>table</w:t>
      </w:r>
      <w:r w:rsidR="00334E12" w:rsidRPr="0020165C">
        <w:rPr>
          <w:rFonts w:cs="Arial"/>
        </w:rPr>
        <w:t xml:space="preserve"> over time.</w:t>
      </w:r>
      <w:r w:rsidR="00F41365" w:rsidRPr="0020165C">
        <w:rPr>
          <w:rStyle w:val="FootnoteReference"/>
          <w:rFonts w:cs="Arial"/>
        </w:rPr>
        <w:footnoteReference w:id="78"/>
      </w:r>
      <w:r w:rsidR="00D74448" w:rsidRPr="0020165C">
        <w:rPr>
          <w:rFonts w:cs="Arial"/>
        </w:rPr>
        <w:t xml:space="preserve"> Engagement with HMRC shows that the population of TCSP</w:t>
      </w:r>
      <w:r w:rsidR="00E60B7A" w:rsidRPr="0020165C">
        <w:rPr>
          <w:rFonts w:cs="Arial"/>
        </w:rPr>
        <w:t>s</w:t>
      </w:r>
      <w:r w:rsidR="00D74448" w:rsidRPr="0020165C">
        <w:rPr>
          <w:rFonts w:cs="Arial"/>
        </w:rPr>
        <w:t xml:space="preserve"> includes a wide variety of </w:t>
      </w:r>
      <w:r w:rsidR="00E60B7A" w:rsidRPr="0020165C">
        <w:rPr>
          <w:rFonts w:cs="Arial"/>
        </w:rPr>
        <w:t>businesses, who</w:t>
      </w:r>
      <w:r w:rsidR="00A56A6A" w:rsidRPr="0020165C">
        <w:rPr>
          <w:rFonts w:cs="Arial"/>
        </w:rPr>
        <w:t xml:space="preserve"> often act as </w:t>
      </w:r>
      <w:r w:rsidR="003D0177" w:rsidRPr="0020165C">
        <w:rPr>
          <w:rFonts w:cs="Arial"/>
        </w:rPr>
        <w:t>ACSPs</w:t>
      </w:r>
      <w:r w:rsidR="00A56A6A" w:rsidRPr="0020165C">
        <w:rPr>
          <w:rFonts w:cs="Arial"/>
        </w:rPr>
        <w:t>, for example,</w:t>
      </w:r>
      <w:r w:rsidR="00E60B7A" w:rsidRPr="0020165C">
        <w:rPr>
          <w:rFonts w:cs="Arial"/>
        </w:rPr>
        <w:t xml:space="preserve"> </w:t>
      </w:r>
      <w:r w:rsidR="00D74448" w:rsidRPr="0020165C">
        <w:rPr>
          <w:rFonts w:cs="Arial"/>
        </w:rPr>
        <w:t xml:space="preserve">large accountancy firms </w:t>
      </w:r>
      <w:r w:rsidR="00A56A6A" w:rsidRPr="0020165C">
        <w:rPr>
          <w:rFonts w:cs="Arial"/>
        </w:rPr>
        <w:t>or</w:t>
      </w:r>
      <w:r w:rsidR="00D74448" w:rsidRPr="0020165C">
        <w:rPr>
          <w:rFonts w:cs="Arial"/>
        </w:rPr>
        <w:t xml:space="preserve"> single owned law and accountancy practise</w:t>
      </w:r>
      <w:r w:rsidR="005E7383" w:rsidRPr="0020165C">
        <w:rPr>
          <w:rFonts w:cs="Arial"/>
        </w:rPr>
        <w:t xml:space="preserve">. </w:t>
      </w:r>
      <w:r w:rsidR="00A56A6A" w:rsidRPr="0020165C">
        <w:rPr>
          <w:rFonts w:cs="Arial"/>
        </w:rPr>
        <w:t>Therefore</w:t>
      </w:r>
      <w:r w:rsidR="00274A4F" w:rsidRPr="0020165C">
        <w:rPr>
          <w:rFonts w:cs="Arial"/>
        </w:rPr>
        <w:t xml:space="preserve">, </w:t>
      </w:r>
      <w:r w:rsidR="008E284E" w:rsidRPr="0020165C">
        <w:rPr>
          <w:rFonts w:cs="Arial"/>
        </w:rPr>
        <w:t>we</w:t>
      </w:r>
      <w:r w:rsidR="00A56A6A" w:rsidRPr="0020165C">
        <w:rPr>
          <w:rFonts w:cs="Arial"/>
        </w:rPr>
        <w:t xml:space="preserve"> estimate</w:t>
      </w:r>
      <w:r w:rsidR="008E284E" w:rsidRPr="0020165C">
        <w:rPr>
          <w:rFonts w:cs="Arial"/>
        </w:rPr>
        <w:t xml:space="preserve"> there are 26,000 </w:t>
      </w:r>
      <w:r w:rsidR="003D0177" w:rsidRPr="0020165C">
        <w:rPr>
          <w:rFonts w:cs="Arial"/>
        </w:rPr>
        <w:t>ACSPs</w:t>
      </w:r>
      <w:r w:rsidR="0099744D" w:rsidRPr="0020165C">
        <w:rPr>
          <w:rFonts w:cs="Arial"/>
        </w:rPr>
        <w:t>.</w:t>
      </w:r>
    </w:p>
    <w:p w14:paraId="1C12966E" w14:textId="460E851F" w:rsidR="0099744D" w:rsidRPr="0020165C" w:rsidRDefault="0099744D" w:rsidP="00BF6627">
      <w:pPr>
        <w:spacing w:line="276" w:lineRule="auto"/>
        <w:rPr>
          <w:rFonts w:cs="Arial"/>
          <w:highlight w:val="yellow"/>
        </w:rPr>
      </w:pPr>
    </w:p>
    <w:p w14:paraId="72B51702" w14:textId="21F5F5FC" w:rsidR="005E7383" w:rsidRDefault="000849D2" w:rsidP="00BF6627">
      <w:pPr>
        <w:pStyle w:val="ListParagraph"/>
        <w:numPr>
          <w:ilvl w:val="0"/>
          <w:numId w:val="12"/>
        </w:numPr>
        <w:spacing w:line="276" w:lineRule="auto"/>
      </w:pPr>
      <w:r w:rsidRPr="0020165C">
        <w:rPr>
          <w:rFonts w:cs="Arial"/>
        </w:rPr>
        <w:t>Engagement</w:t>
      </w:r>
      <w:r w:rsidR="00D91C88" w:rsidRPr="0020165C">
        <w:rPr>
          <w:rFonts w:cs="Arial"/>
        </w:rPr>
        <w:t xml:space="preserve"> with HMRC </w:t>
      </w:r>
      <w:r w:rsidR="00C946F7" w:rsidRPr="0020165C">
        <w:rPr>
          <w:rFonts w:cs="Arial"/>
        </w:rPr>
        <w:t>shows that the population of TCSP</w:t>
      </w:r>
      <w:r w:rsidR="005E7383" w:rsidRPr="0020165C">
        <w:rPr>
          <w:rFonts w:cs="Arial"/>
        </w:rPr>
        <w:t>s</w:t>
      </w:r>
      <w:r w:rsidR="00C946F7" w:rsidRPr="0020165C">
        <w:rPr>
          <w:rFonts w:cs="Arial"/>
        </w:rPr>
        <w:t xml:space="preserve"> is a wide variety of businesses, from large accountancy firms to single owned law and accountancy practises.</w:t>
      </w:r>
      <w:r w:rsidR="00944C4C" w:rsidRPr="0020165C">
        <w:rPr>
          <w:rFonts w:cs="Arial"/>
        </w:rPr>
        <w:br/>
      </w:r>
    </w:p>
    <w:p w14:paraId="1DE323CB" w14:textId="77777777" w:rsidR="000102AB" w:rsidRDefault="000102AB" w:rsidP="000102AB">
      <w:pPr>
        <w:pStyle w:val="ListParagraph"/>
      </w:pPr>
    </w:p>
    <w:p w14:paraId="576D79B6" w14:textId="77777777" w:rsidR="000102AB" w:rsidRDefault="000102AB" w:rsidP="000102AB">
      <w:pPr>
        <w:spacing w:line="276" w:lineRule="auto"/>
      </w:pPr>
    </w:p>
    <w:p w14:paraId="1A5DA08D" w14:textId="77777777" w:rsidR="000102AB" w:rsidRDefault="000102AB" w:rsidP="000102AB">
      <w:pPr>
        <w:spacing w:line="276" w:lineRule="auto"/>
      </w:pPr>
    </w:p>
    <w:p w14:paraId="2EE84490" w14:textId="77777777" w:rsidR="000102AB" w:rsidRPr="0020165C" w:rsidRDefault="000102AB" w:rsidP="000102AB">
      <w:pPr>
        <w:spacing w:line="276" w:lineRule="auto"/>
      </w:pPr>
    </w:p>
    <w:p w14:paraId="7C2D1905" w14:textId="5581E182" w:rsidR="008E43A1" w:rsidRPr="0020165C" w:rsidRDefault="00723D80" w:rsidP="00BF6627">
      <w:pPr>
        <w:spacing w:line="276" w:lineRule="auto"/>
        <w:rPr>
          <w:rFonts w:cs="Arial"/>
          <w:u w:val="single"/>
        </w:rPr>
      </w:pPr>
      <w:r w:rsidRPr="0020165C">
        <w:rPr>
          <w:rFonts w:cs="Arial"/>
          <w:u w:val="single"/>
        </w:rPr>
        <w:lastRenderedPageBreak/>
        <w:t>Familiarisation costs</w:t>
      </w:r>
    </w:p>
    <w:p w14:paraId="5ED8D299" w14:textId="77777777" w:rsidR="0073310F" w:rsidRPr="0020165C" w:rsidRDefault="0073310F" w:rsidP="00BF6627">
      <w:pPr>
        <w:spacing w:line="276" w:lineRule="auto"/>
        <w:rPr>
          <w:rFonts w:cs="Arial"/>
          <w:u w:val="single"/>
        </w:rPr>
      </w:pPr>
    </w:p>
    <w:p w14:paraId="6190086F" w14:textId="2031BF5D" w:rsidR="00572BCC" w:rsidRPr="0020165C" w:rsidRDefault="00AE050D" w:rsidP="00BF6627">
      <w:pPr>
        <w:pStyle w:val="ListParagraph"/>
        <w:numPr>
          <w:ilvl w:val="0"/>
          <w:numId w:val="12"/>
        </w:numPr>
        <w:spacing w:line="276" w:lineRule="auto"/>
        <w:rPr>
          <w:rFonts w:cs="Arial"/>
        </w:rPr>
      </w:pPr>
      <w:r w:rsidRPr="0020165C">
        <w:rPr>
          <w:rFonts w:cs="Arial"/>
        </w:rPr>
        <w:t>ACSPs</w:t>
      </w:r>
      <w:r w:rsidR="005466DC" w:rsidRPr="0020165C">
        <w:rPr>
          <w:rFonts w:cs="Arial"/>
        </w:rPr>
        <w:t xml:space="preserve"> will need t</w:t>
      </w:r>
      <w:r w:rsidR="00A91817" w:rsidRPr="0020165C">
        <w:rPr>
          <w:rFonts w:cs="Arial"/>
        </w:rPr>
        <w:t xml:space="preserve">o familiarise themselves with </w:t>
      </w:r>
      <w:r w:rsidR="00572BCC" w:rsidRPr="0020165C">
        <w:rPr>
          <w:rFonts w:cs="Arial"/>
        </w:rPr>
        <w:t xml:space="preserve">two </w:t>
      </w:r>
      <w:r w:rsidR="00365D7B" w:rsidRPr="0020165C">
        <w:rPr>
          <w:rFonts w:cs="Arial"/>
        </w:rPr>
        <w:t>policy change</w:t>
      </w:r>
      <w:r w:rsidR="00572BCC" w:rsidRPr="0020165C">
        <w:rPr>
          <w:rFonts w:cs="Arial"/>
        </w:rPr>
        <w:t>s:</w:t>
      </w:r>
      <w:r w:rsidR="00572BCC" w:rsidRPr="0020165C">
        <w:rPr>
          <w:rFonts w:cs="Arial"/>
        </w:rPr>
        <w:br/>
      </w:r>
    </w:p>
    <w:p w14:paraId="0943D692" w14:textId="73EA7E64" w:rsidR="00DE7CF1" w:rsidRPr="0020165C" w:rsidRDefault="00F168D3" w:rsidP="00BF6627">
      <w:pPr>
        <w:pStyle w:val="ListParagraph"/>
        <w:numPr>
          <w:ilvl w:val="0"/>
          <w:numId w:val="35"/>
        </w:numPr>
        <w:spacing w:line="276" w:lineRule="auto"/>
        <w:rPr>
          <w:rFonts w:cs="Arial"/>
        </w:rPr>
      </w:pPr>
      <w:r w:rsidRPr="0020165C">
        <w:rPr>
          <w:rFonts w:cs="Arial"/>
        </w:rPr>
        <w:t>T</w:t>
      </w:r>
      <w:r w:rsidR="00404DE4" w:rsidRPr="0020165C">
        <w:rPr>
          <w:rFonts w:cs="Arial"/>
        </w:rPr>
        <w:t xml:space="preserve">hey will need to set up an account with Companies House </w:t>
      </w:r>
      <w:r w:rsidR="00A22739" w:rsidRPr="0020165C">
        <w:rPr>
          <w:rFonts w:cs="Arial"/>
        </w:rPr>
        <w:t>and provide specific information to them</w:t>
      </w:r>
      <w:r w:rsidR="00A22739" w:rsidRPr="0020165C" w:rsidDel="000F19CB">
        <w:rPr>
          <w:rFonts w:cs="Arial"/>
        </w:rPr>
        <w:t xml:space="preserve"> outlined </w:t>
      </w:r>
      <w:r w:rsidR="001462E1" w:rsidRPr="0020165C">
        <w:rPr>
          <w:rFonts w:cs="Arial"/>
        </w:rPr>
        <w:t xml:space="preserve">earlier </w:t>
      </w:r>
      <w:r w:rsidR="00A22739" w:rsidRPr="0020165C" w:rsidDel="000F19CB">
        <w:rPr>
          <w:rFonts w:cs="Arial"/>
        </w:rPr>
        <w:t>in</w:t>
      </w:r>
      <w:r w:rsidR="00282152" w:rsidRPr="0020165C" w:rsidDel="000F19CB">
        <w:rPr>
          <w:rFonts w:cs="Arial"/>
        </w:rPr>
        <w:t xml:space="preserve"> </w:t>
      </w:r>
      <w:r w:rsidR="001462E1" w:rsidRPr="0020165C">
        <w:rPr>
          <w:rFonts w:cs="Arial"/>
        </w:rPr>
        <w:t>this</w:t>
      </w:r>
      <w:r w:rsidR="00172791" w:rsidRPr="0020165C">
        <w:rPr>
          <w:rFonts w:cs="Arial"/>
        </w:rPr>
        <w:t xml:space="preserve"> section</w:t>
      </w:r>
      <w:r w:rsidR="00DE7CF1" w:rsidRPr="0020165C">
        <w:rPr>
          <w:rFonts w:cs="Arial"/>
        </w:rPr>
        <w:br/>
      </w:r>
    </w:p>
    <w:p w14:paraId="142C498B" w14:textId="05FFA4DD" w:rsidR="00DE7CF1" w:rsidRPr="0020165C" w:rsidRDefault="00172791" w:rsidP="00BF6627">
      <w:pPr>
        <w:pStyle w:val="ListParagraph"/>
        <w:numPr>
          <w:ilvl w:val="0"/>
          <w:numId w:val="35"/>
        </w:numPr>
        <w:spacing w:line="276" w:lineRule="auto"/>
        <w:rPr>
          <w:rFonts w:cs="Arial"/>
        </w:rPr>
      </w:pPr>
      <w:r w:rsidRPr="0020165C">
        <w:rPr>
          <w:rFonts w:cs="Arial"/>
        </w:rPr>
        <w:t>C</w:t>
      </w:r>
      <w:r w:rsidR="00AB471E" w:rsidRPr="0020165C">
        <w:rPr>
          <w:rFonts w:cs="Arial"/>
        </w:rPr>
        <w:t>omply</w:t>
      </w:r>
      <w:r w:rsidRPr="0020165C">
        <w:rPr>
          <w:rFonts w:cs="Arial"/>
        </w:rPr>
        <w:t>ing</w:t>
      </w:r>
      <w:r w:rsidR="00AB471E" w:rsidRPr="0020165C">
        <w:rPr>
          <w:rFonts w:cs="Arial"/>
        </w:rPr>
        <w:t xml:space="preserve"> with the introduction of identity verification for directors </w:t>
      </w:r>
      <w:r w:rsidR="009B564B" w:rsidRPr="0020165C">
        <w:rPr>
          <w:rFonts w:cs="Arial"/>
        </w:rPr>
        <w:t>(or equivalents)</w:t>
      </w:r>
      <w:r w:rsidR="00AB471E" w:rsidRPr="0020165C">
        <w:rPr>
          <w:rFonts w:cs="Arial"/>
        </w:rPr>
        <w:t xml:space="preserve"> and PSCs</w:t>
      </w:r>
      <w:r w:rsidR="00B45D23" w:rsidRPr="0020165C">
        <w:rPr>
          <w:rFonts w:cs="Arial"/>
        </w:rPr>
        <w:t xml:space="preserve"> (covered in the previous section)</w:t>
      </w:r>
    </w:p>
    <w:p w14:paraId="73AF56F2" w14:textId="77777777" w:rsidR="00DE7CF1" w:rsidRPr="0020165C" w:rsidRDefault="00DE7CF1" w:rsidP="00BF6627">
      <w:pPr>
        <w:spacing w:line="276" w:lineRule="auto"/>
        <w:rPr>
          <w:rFonts w:cs="Arial"/>
        </w:rPr>
      </w:pPr>
    </w:p>
    <w:p w14:paraId="120A059B" w14:textId="3B64605E" w:rsidR="002A3482" w:rsidRPr="0020165C" w:rsidRDefault="003519E0" w:rsidP="00BF6627">
      <w:pPr>
        <w:pStyle w:val="ListParagraph"/>
        <w:numPr>
          <w:ilvl w:val="0"/>
          <w:numId w:val="12"/>
        </w:numPr>
        <w:spacing w:line="276" w:lineRule="auto"/>
        <w:rPr>
          <w:rFonts w:cs="Arial"/>
        </w:rPr>
      </w:pPr>
      <w:r w:rsidRPr="0020165C">
        <w:rPr>
          <w:rFonts w:cs="Arial"/>
        </w:rPr>
        <w:t>The</w:t>
      </w:r>
      <w:r w:rsidR="002A3482" w:rsidRPr="0020165C">
        <w:rPr>
          <w:rFonts w:cs="Arial"/>
        </w:rPr>
        <w:t xml:space="preserve"> pr</w:t>
      </w:r>
      <w:r w:rsidRPr="0020165C">
        <w:rPr>
          <w:rFonts w:cs="Arial"/>
        </w:rPr>
        <w:t xml:space="preserve">ocess for how Companies House will engage with business on this policy change is still being determined. </w:t>
      </w:r>
      <w:r w:rsidR="002D3832" w:rsidRPr="0020165C">
        <w:rPr>
          <w:rFonts w:cs="Arial"/>
        </w:rPr>
        <w:t>E</w:t>
      </w:r>
      <w:r w:rsidRPr="0020165C">
        <w:rPr>
          <w:rFonts w:cs="Arial"/>
        </w:rPr>
        <w:t xml:space="preserve">ngagement with HMRC </w:t>
      </w:r>
      <w:r w:rsidR="00F07AA3">
        <w:rPr>
          <w:rFonts w:cs="Arial"/>
        </w:rPr>
        <w:t xml:space="preserve">tells us </w:t>
      </w:r>
      <w:r w:rsidRPr="0020165C">
        <w:rPr>
          <w:rFonts w:cs="Arial"/>
        </w:rPr>
        <w:t>that all supervisors currently provide</w:t>
      </w:r>
      <w:r w:rsidR="00CF3A32" w:rsidRPr="0020165C">
        <w:rPr>
          <w:rFonts w:cs="Arial"/>
        </w:rPr>
        <w:t xml:space="preserve"> regular</w:t>
      </w:r>
      <w:r w:rsidRPr="0020165C">
        <w:rPr>
          <w:rFonts w:cs="Arial"/>
        </w:rPr>
        <w:t xml:space="preserve"> guidance to their supervised population. A wide range of tools are used, including webinars, podcasts, e-mails. </w:t>
      </w:r>
      <w:r w:rsidR="00670B84" w:rsidRPr="0020165C">
        <w:rPr>
          <w:rFonts w:cs="Arial"/>
        </w:rPr>
        <w:t xml:space="preserve">It </w:t>
      </w:r>
      <w:r w:rsidRPr="0020165C">
        <w:rPr>
          <w:rFonts w:cs="Arial"/>
        </w:rPr>
        <w:t>is likely that a similar method will be used in this scenario</w:t>
      </w:r>
      <w:r w:rsidR="00857CD5" w:rsidRPr="0020165C">
        <w:rPr>
          <w:rFonts w:cs="Arial"/>
        </w:rPr>
        <w:t xml:space="preserve"> and a process they will </w:t>
      </w:r>
      <w:r w:rsidR="00361C7B" w:rsidRPr="0020165C">
        <w:rPr>
          <w:rFonts w:cs="Arial"/>
        </w:rPr>
        <w:t>b</w:t>
      </w:r>
      <w:r w:rsidR="00B61553" w:rsidRPr="0020165C">
        <w:rPr>
          <w:rFonts w:cs="Arial"/>
        </w:rPr>
        <w:t>e</w:t>
      </w:r>
      <w:r w:rsidR="00361C7B" w:rsidRPr="0020165C">
        <w:rPr>
          <w:rFonts w:cs="Arial"/>
        </w:rPr>
        <w:t xml:space="preserve"> aware of</w:t>
      </w:r>
      <w:r w:rsidR="00C65DB8" w:rsidRPr="0020165C">
        <w:rPr>
          <w:rFonts w:cs="Arial"/>
        </w:rPr>
        <w:t>.</w:t>
      </w:r>
    </w:p>
    <w:p w14:paraId="4A135E30" w14:textId="54898B83" w:rsidR="00171CA8" w:rsidRPr="0020165C" w:rsidRDefault="00857CD5" w:rsidP="00BF6627">
      <w:pPr>
        <w:spacing w:line="276" w:lineRule="auto"/>
        <w:rPr>
          <w:rStyle w:val="FootnoteReference"/>
          <w:rFonts w:cs="Arial"/>
        </w:rPr>
      </w:pPr>
      <w:r w:rsidRPr="0020165C">
        <w:rPr>
          <w:rFonts w:cs="Arial"/>
        </w:rPr>
        <w:t xml:space="preserve"> </w:t>
      </w:r>
    </w:p>
    <w:p w14:paraId="3042168D" w14:textId="64D08D44" w:rsidR="00282152" w:rsidRPr="0020165C" w:rsidRDefault="001B3C31" w:rsidP="00BF6627">
      <w:pPr>
        <w:pStyle w:val="ListParagraph"/>
        <w:numPr>
          <w:ilvl w:val="0"/>
          <w:numId w:val="12"/>
        </w:numPr>
        <w:spacing w:line="276" w:lineRule="auto"/>
        <w:rPr>
          <w:rFonts w:cs="Arial"/>
        </w:rPr>
      </w:pPr>
      <w:r w:rsidRPr="0020165C">
        <w:rPr>
          <w:rFonts w:cs="Arial"/>
        </w:rPr>
        <w:t xml:space="preserve">Given </w:t>
      </w:r>
      <w:r w:rsidR="004F4C64" w:rsidRPr="0020165C">
        <w:rPr>
          <w:rFonts w:cs="Arial"/>
        </w:rPr>
        <w:t xml:space="preserve">what is currently </w:t>
      </w:r>
      <w:r w:rsidR="00B61553" w:rsidRPr="0020165C">
        <w:rPr>
          <w:rFonts w:cs="Arial"/>
        </w:rPr>
        <w:t>required</w:t>
      </w:r>
      <w:r w:rsidR="004F4C64" w:rsidRPr="0020165C">
        <w:rPr>
          <w:rFonts w:cs="Arial"/>
        </w:rPr>
        <w:t xml:space="preserve"> of </w:t>
      </w:r>
      <w:r w:rsidR="00AE050D" w:rsidRPr="0020165C">
        <w:rPr>
          <w:rFonts w:cs="Arial"/>
        </w:rPr>
        <w:t>ACSPs</w:t>
      </w:r>
      <w:r w:rsidR="00857CD5" w:rsidRPr="0020165C">
        <w:rPr>
          <w:rFonts w:cs="Arial"/>
        </w:rPr>
        <w:t xml:space="preserve"> </w:t>
      </w:r>
      <w:r w:rsidR="00B61553" w:rsidRPr="0020165C">
        <w:rPr>
          <w:rFonts w:cs="Arial"/>
        </w:rPr>
        <w:t xml:space="preserve">when they act as </w:t>
      </w:r>
      <w:r w:rsidR="00857CD5" w:rsidRPr="0020165C">
        <w:rPr>
          <w:rFonts w:cs="Arial"/>
        </w:rPr>
        <w:t>a TCSP</w:t>
      </w:r>
      <w:r w:rsidR="004F4C64" w:rsidRPr="0020165C">
        <w:rPr>
          <w:rFonts w:cs="Arial"/>
        </w:rPr>
        <w:t xml:space="preserve">, we </w:t>
      </w:r>
      <w:r w:rsidR="005E7383" w:rsidRPr="0020165C">
        <w:rPr>
          <w:rFonts w:cs="Arial"/>
        </w:rPr>
        <w:t>believe they</w:t>
      </w:r>
      <w:r w:rsidR="004F4C64" w:rsidRPr="0020165C">
        <w:rPr>
          <w:rFonts w:cs="Arial"/>
        </w:rPr>
        <w:t xml:space="preserve"> will </w:t>
      </w:r>
      <w:r w:rsidR="003F1FB2" w:rsidRPr="0020165C">
        <w:rPr>
          <w:rFonts w:cs="Arial"/>
        </w:rPr>
        <w:t xml:space="preserve">find any changes in </w:t>
      </w:r>
      <w:r w:rsidR="001C0E2B" w:rsidRPr="0020165C">
        <w:rPr>
          <w:rFonts w:cs="Arial"/>
        </w:rPr>
        <w:t xml:space="preserve">requirements </w:t>
      </w:r>
      <w:r w:rsidR="003F1FB2" w:rsidRPr="0020165C">
        <w:rPr>
          <w:rFonts w:cs="Arial"/>
        </w:rPr>
        <w:t>straightforward</w:t>
      </w:r>
      <w:r w:rsidR="001C0E2B" w:rsidRPr="0020165C">
        <w:rPr>
          <w:rFonts w:cs="Arial"/>
        </w:rPr>
        <w:t xml:space="preserve">. </w:t>
      </w:r>
      <w:r w:rsidR="000C711F">
        <w:rPr>
          <w:rFonts w:cs="Arial"/>
        </w:rPr>
        <w:t>W</w:t>
      </w:r>
      <w:r w:rsidR="001C0E2B" w:rsidRPr="0020165C">
        <w:rPr>
          <w:rFonts w:cs="Arial"/>
        </w:rPr>
        <w:t>e envisage this</w:t>
      </w:r>
      <w:r w:rsidR="004F4C64" w:rsidRPr="0020165C">
        <w:rPr>
          <w:rFonts w:cs="Arial"/>
        </w:rPr>
        <w:t xml:space="preserve"> will cost between </w:t>
      </w:r>
      <w:r w:rsidR="00F555E6" w:rsidRPr="0020165C">
        <w:rPr>
          <w:rFonts w:cs="Arial"/>
        </w:rPr>
        <w:t>thirty</w:t>
      </w:r>
      <w:r w:rsidR="004F4C64" w:rsidRPr="0020165C">
        <w:rPr>
          <w:rFonts w:cs="Arial"/>
        </w:rPr>
        <w:t xml:space="preserve"> minutes (low) and one hour (high) of a company director of a </w:t>
      </w:r>
      <w:r w:rsidR="00AE050D" w:rsidRPr="0020165C">
        <w:rPr>
          <w:rFonts w:cs="Arial"/>
        </w:rPr>
        <w:t>ACSPs</w:t>
      </w:r>
      <w:r w:rsidR="004F4C64" w:rsidRPr="0020165C">
        <w:rPr>
          <w:rFonts w:cs="Arial"/>
        </w:rPr>
        <w:t xml:space="preserve"> time to familiarise with this policy change.</w:t>
      </w:r>
      <w:r w:rsidR="00804580" w:rsidRPr="0020165C">
        <w:rPr>
          <w:rFonts w:cs="Arial"/>
        </w:rPr>
        <w:t xml:space="preserve"> We assume a </w:t>
      </w:r>
      <w:r w:rsidR="00D00E58" w:rsidRPr="0020165C">
        <w:rPr>
          <w:rFonts w:cs="Arial"/>
        </w:rPr>
        <w:t xml:space="preserve">central </w:t>
      </w:r>
      <w:r w:rsidR="00804580" w:rsidRPr="0020165C">
        <w:rPr>
          <w:rFonts w:cs="Arial"/>
        </w:rPr>
        <w:t xml:space="preserve">estimate of </w:t>
      </w:r>
      <w:r w:rsidR="00F555E6" w:rsidRPr="0020165C">
        <w:rPr>
          <w:rFonts w:cs="Arial"/>
        </w:rPr>
        <w:t>forty-five</w:t>
      </w:r>
      <w:r w:rsidR="00804580" w:rsidRPr="0020165C">
        <w:rPr>
          <w:rFonts w:cs="Arial"/>
        </w:rPr>
        <w:t xml:space="preserve"> minutes.</w:t>
      </w:r>
      <w:r w:rsidR="00DE6801" w:rsidRPr="0020165C">
        <w:rPr>
          <w:rFonts w:cs="Arial"/>
        </w:rPr>
        <w:t xml:space="preserve"> </w:t>
      </w:r>
      <w:r w:rsidR="000C711F">
        <w:rPr>
          <w:rFonts w:cs="Arial"/>
        </w:rPr>
        <w:t>T</w:t>
      </w:r>
      <w:r w:rsidR="005E47B5" w:rsidRPr="0020165C">
        <w:rPr>
          <w:rFonts w:cs="Arial"/>
        </w:rPr>
        <w:t xml:space="preserve">his estimate </w:t>
      </w:r>
      <w:r w:rsidR="000C711F">
        <w:rPr>
          <w:rFonts w:cs="Arial"/>
        </w:rPr>
        <w:t xml:space="preserve">will be revisited </w:t>
      </w:r>
      <w:r w:rsidR="005E47B5" w:rsidRPr="0020165C">
        <w:rPr>
          <w:rFonts w:cs="Arial"/>
        </w:rPr>
        <w:t xml:space="preserve">in a future </w:t>
      </w:r>
      <w:r w:rsidR="006A4D39" w:rsidRPr="0020165C">
        <w:rPr>
          <w:rFonts w:cs="Arial"/>
        </w:rPr>
        <w:t>P</w:t>
      </w:r>
      <w:r w:rsidR="005E47B5" w:rsidRPr="0020165C">
        <w:rPr>
          <w:rFonts w:cs="Arial"/>
        </w:rPr>
        <w:t>ost-</w:t>
      </w:r>
      <w:r w:rsidR="006A4D39" w:rsidRPr="0020165C">
        <w:rPr>
          <w:rFonts w:cs="Arial"/>
        </w:rPr>
        <w:t>I</w:t>
      </w:r>
      <w:r w:rsidR="005E47B5" w:rsidRPr="0020165C">
        <w:rPr>
          <w:rFonts w:cs="Arial"/>
        </w:rPr>
        <w:t xml:space="preserve">mplementation </w:t>
      </w:r>
      <w:r w:rsidR="006A4D39" w:rsidRPr="0020165C">
        <w:rPr>
          <w:rFonts w:cs="Arial"/>
        </w:rPr>
        <w:t>R</w:t>
      </w:r>
      <w:r w:rsidR="005E47B5" w:rsidRPr="0020165C">
        <w:rPr>
          <w:rFonts w:cs="Arial"/>
        </w:rPr>
        <w:t>eview.</w:t>
      </w:r>
    </w:p>
    <w:p w14:paraId="049EE80C" w14:textId="77777777" w:rsidR="00E0520D" w:rsidRPr="0020165C" w:rsidRDefault="00E0520D" w:rsidP="00BF6627">
      <w:pPr>
        <w:pStyle w:val="ListParagraph"/>
        <w:spacing w:line="276" w:lineRule="auto"/>
        <w:ind w:left="360"/>
        <w:rPr>
          <w:rFonts w:cs="Arial"/>
        </w:rPr>
      </w:pPr>
    </w:p>
    <w:p w14:paraId="21BEAA39" w14:textId="34AB10F1" w:rsidR="00E0520D" w:rsidRPr="0020165C" w:rsidRDefault="00E0520D" w:rsidP="00BF6627">
      <w:pPr>
        <w:pStyle w:val="ListParagraph"/>
        <w:numPr>
          <w:ilvl w:val="0"/>
          <w:numId w:val="12"/>
        </w:numPr>
        <w:spacing w:line="276" w:lineRule="auto"/>
        <w:rPr>
          <w:rFonts w:cs="Arial"/>
        </w:rPr>
      </w:pPr>
      <w:r w:rsidRPr="0020165C">
        <w:rPr>
          <w:rFonts w:cs="Arial"/>
        </w:rPr>
        <w:t>The familiarisation process, for larger agents, may require training of staff, changes to business processes or briefing sessions for entire teams. However</w:t>
      </w:r>
      <w:r w:rsidR="00146689" w:rsidRPr="0020165C">
        <w:rPr>
          <w:rFonts w:cs="Arial"/>
        </w:rPr>
        <w:t xml:space="preserve">, </w:t>
      </w:r>
      <w:r w:rsidRPr="0020165C">
        <w:rPr>
          <w:rFonts w:cs="Arial"/>
        </w:rPr>
        <w:t>we currently envisage that, within a</w:t>
      </w:r>
      <w:r w:rsidR="00AE050D" w:rsidRPr="0020165C">
        <w:rPr>
          <w:rFonts w:cs="Arial"/>
        </w:rPr>
        <w:t>n</w:t>
      </w:r>
      <w:r w:rsidRPr="0020165C">
        <w:rPr>
          <w:rFonts w:cs="Arial"/>
        </w:rPr>
        <w:t xml:space="preserve"> </w:t>
      </w:r>
      <w:r w:rsidR="00AE050D" w:rsidRPr="0020165C">
        <w:rPr>
          <w:rFonts w:cs="Arial"/>
        </w:rPr>
        <w:t>ACSPs</w:t>
      </w:r>
      <w:r w:rsidRPr="0020165C">
        <w:rPr>
          <w:rFonts w:cs="Arial"/>
        </w:rPr>
        <w:t>, it must be a director (or equivalent) who will need to familiarise with the policy changes. We use the hourly wages (excluding overtime) for managers, directors and senior officials using Annual Survey of Hourly Earnings (ASHE) data.</w:t>
      </w:r>
      <w:r w:rsidRPr="0020165C">
        <w:rPr>
          <w:rStyle w:val="FootnoteReference"/>
          <w:rFonts w:cs="Arial"/>
        </w:rPr>
        <w:footnoteReference w:id="79"/>
      </w:r>
      <w:r w:rsidRPr="00BF6627">
        <w:rPr>
          <w:rFonts w:cs="Arial"/>
        </w:rPr>
        <w:t xml:space="preserve"> </w:t>
      </w:r>
      <w:r w:rsidRPr="0020165C">
        <w:rPr>
          <w:rFonts w:cs="Arial"/>
        </w:rPr>
        <w:t>Using 2019 prices and uprating to include non-wage labour costs, this leads to an hourly cost of £23.69.</w:t>
      </w:r>
    </w:p>
    <w:p w14:paraId="29AEE40F" w14:textId="77777777" w:rsidR="00EC3B0C" w:rsidRPr="0020165C" w:rsidRDefault="00EC3B0C" w:rsidP="00BF6627">
      <w:pPr>
        <w:pStyle w:val="ListParagraph"/>
        <w:spacing w:line="276" w:lineRule="auto"/>
        <w:ind w:left="360"/>
        <w:rPr>
          <w:rFonts w:cs="Arial"/>
        </w:rPr>
      </w:pPr>
    </w:p>
    <w:p w14:paraId="0CA81765" w14:textId="1E295F1A" w:rsidR="00EC3B0C" w:rsidRPr="0020165C" w:rsidRDefault="00D36DCF" w:rsidP="00BF6627">
      <w:pPr>
        <w:spacing w:line="276" w:lineRule="auto"/>
        <w:rPr>
          <w:rFonts w:cs="Arial"/>
          <w:u w:val="single"/>
        </w:rPr>
      </w:pPr>
      <w:r w:rsidRPr="0020165C">
        <w:rPr>
          <w:rFonts w:cs="Arial"/>
          <w:u w:val="single"/>
        </w:rPr>
        <w:t>One-</w:t>
      </w:r>
      <w:r w:rsidR="00CE381E" w:rsidRPr="0020165C">
        <w:rPr>
          <w:rFonts w:cs="Arial"/>
          <w:u w:val="single"/>
        </w:rPr>
        <w:t>off costs</w:t>
      </w:r>
    </w:p>
    <w:p w14:paraId="2F4A827A" w14:textId="77777777" w:rsidR="002C6761" w:rsidRPr="0020165C" w:rsidRDefault="002C6761" w:rsidP="00BF6627">
      <w:pPr>
        <w:spacing w:line="276" w:lineRule="auto"/>
        <w:rPr>
          <w:rFonts w:cs="Arial"/>
          <w:u w:val="single"/>
        </w:rPr>
      </w:pPr>
    </w:p>
    <w:p w14:paraId="360AD1C1" w14:textId="5E4DCE3D" w:rsidR="007A0E31" w:rsidRPr="0020165C" w:rsidRDefault="00AE050D" w:rsidP="00BF6627">
      <w:pPr>
        <w:pStyle w:val="ListParagraph"/>
        <w:numPr>
          <w:ilvl w:val="0"/>
          <w:numId w:val="12"/>
        </w:numPr>
        <w:spacing w:line="276" w:lineRule="auto"/>
        <w:rPr>
          <w:rFonts w:cs="Arial"/>
        </w:rPr>
      </w:pPr>
      <w:r w:rsidRPr="0020165C">
        <w:rPr>
          <w:rFonts w:cs="Arial"/>
        </w:rPr>
        <w:t>ACSPs</w:t>
      </w:r>
      <w:r w:rsidR="00273C06" w:rsidRPr="0020165C">
        <w:rPr>
          <w:rFonts w:cs="Arial"/>
        </w:rPr>
        <w:t xml:space="preserve"> will need to </w:t>
      </w:r>
      <w:r w:rsidR="00827E73" w:rsidRPr="0020165C">
        <w:rPr>
          <w:rFonts w:cs="Arial"/>
        </w:rPr>
        <w:t xml:space="preserve">register with Companies House and provide the information outlined in paragraph </w:t>
      </w:r>
      <w:r w:rsidR="003520C8" w:rsidRPr="0020165C">
        <w:rPr>
          <w:rFonts w:cs="Arial"/>
        </w:rPr>
        <w:t>1</w:t>
      </w:r>
      <w:r w:rsidR="00A67E57">
        <w:rPr>
          <w:rFonts w:cs="Arial"/>
        </w:rPr>
        <w:t>49</w:t>
      </w:r>
      <w:r w:rsidR="009D497B" w:rsidRPr="0020165C">
        <w:rPr>
          <w:rFonts w:cs="Arial"/>
        </w:rPr>
        <w:t>.</w:t>
      </w:r>
    </w:p>
    <w:p w14:paraId="121A77EB" w14:textId="77777777" w:rsidR="002C6761" w:rsidRPr="0020165C" w:rsidRDefault="002C6761" w:rsidP="00BF6627">
      <w:pPr>
        <w:pStyle w:val="ListParagraph"/>
        <w:spacing w:line="276" w:lineRule="auto"/>
        <w:rPr>
          <w:rFonts w:cs="Arial"/>
        </w:rPr>
      </w:pPr>
    </w:p>
    <w:p w14:paraId="1EE4ED75" w14:textId="24D90C6C" w:rsidR="00DC2DC5" w:rsidRPr="0020165C" w:rsidRDefault="00AE5F00" w:rsidP="00BF6627">
      <w:pPr>
        <w:pStyle w:val="ListParagraph"/>
        <w:numPr>
          <w:ilvl w:val="0"/>
          <w:numId w:val="12"/>
        </w:numPr>
        <w:spacing w:line="276" w:lineRule="auto"/>
        <w:rPr>
          <w:rFonts w:cs="Arial"/>
        </w:rPr>
      </w:pPr>
      <w:r w:rsidRPr="0020165C">
        <w:rPr>
          <w:rFonts w:cs="Arial"/>
        </w:rPr>
        <w:t>These</w:t>
      </w:r>
      <w:r w:rsidR="00AF2A56" w:rsidRPr="0020165C">
        <w:rPr>
          <w:rFonts w:cs="Arial"/>
        </w:rPr>
        <w:t xml:space="preserve"> </w:t>
      </w:r>
      <w:r w:rsidR="00DC2DC5" w:rsidRPr="0020165C">
        <w:rPr>
          <w:rFonts w:cs="Arial"/>
        </w:rPr>
        <w:t xml:space="preserve">will depend on the organisation </w:t>
      </w:r>
      <w:r w:rsidR="004B612F" w:rsidRPr="0020165C">
        <w:rPr>
          <w:rFonts w:cs="Arial"/>
        </w:rPr>
        <w:t>as to who will register</w:t>
      </w:r>
      <w:r w:rsidR="0086061A" w:rsidRPr="0020165C">
        <w:rPr>
          <w:rFonts w:cs="Arial"/>
        </w:rPr>
        <w:t xml:space="preserve"> the third-party</w:t>
      </w:r>
      <w:r w:rsidR="004B612F" w:rsidRPr="0020165C">
        <w:rPr>
          <w:rFonts w:cs="Arial"/>
        </w:rPr>
        <w:t xml:space="preserve"> with Companies Ho</w:t>
      </w:r>
      <w:r w:rsidR="001A6C5C" w:rsidRPr="0020165C">
        <w:rPr>
          <w:rFonts w:cs="Arial"/>
        </w:rPr>
        <w:t>u</w:t>
      </w:r>
      <w:r w:rsidR="004B612F" w:rsidRPr="0020165C">
        <w:rPr>
          <w:rFonts w:cs="Arial"/>
        </w:rPr>
        <w:t xml:space="preserve">se. For example, we imagine that for smaller companies it is likely to be the director but could potentially be a business manager for a larger company. </w:t>
      </w:r>
      <w:r w:rsidR="00A67E57">
        <w:rPr>
          <w:rFonts w:cs="Arial"/>
        </w:rPr>
        <w:t>Due to the</w:t>
      </w:r>
      <w:r w:rsidR="002C6761" w:rsidRPr="0020165C">
        <w:rPr>
          <w:rFonts w:cs="Arial"/>
        </w:rPr>
        <w:t xml:space="preserve"> </w:t>
      </w:r>
      <w:r w:rsidR="002C6761" w:rsidRPr="00A67E57">
        <w:rPr>
          <w:rFonts w:cs="Arial"/>
        </w:rPr>
        <w:t xml:space="preserve">rationale outlined in </w:t>
      </w:r>
      <w:r w:rsidR="002C6761" w:rsidRPr="000663E7">
        <w:rPr>
          <w:rFonts w:cs="Arial"/>
        </w:rPr>
        <w:t>paragraph 16</w:t>
      </w:r>
      <w:r w:rsidR="00A67E57" w:rsidRPr="000663E7">
        <w:rPr>
          <w:rFonts w:cs="Arial"/>
        </w:rPr>
        <w:t>3</w:t>
      </w:r>
      <w:r w:rsidR="0033100E" w:rsidRPr="00A67E57">
        <w:rPr>
          <w:rFonts w:cs="Arial"/>
        </w:rPr>
        <w:t>, we</w:t>
      </w:r>
      <w:r w:rsidR="0033100E" w:rsidRPr="0020165C">
        <w:rPr>
          <w:rFonts w:cs="Arial"/>
        </w:rPr>
        <w:t xml:space="preserve"> will use the hourly wages </w:t>
      </w:r>
      <w:r w:rsidR="00A2583F" w:rsidRPr="0020165C">
        <w:rPr>
          <w:rFonts w:cs="Arial"/>
        </w:rPr>
        <w:t>for directors</w:t>
      </w:r>
      <w:r w:rsidR="009F7BBA" w:rsidRPr="0020165C">
        <w:rPr>
          <w:rFonts w:cs="Arial"/>
        </w:rPr>
        <w:t xml:space="preserve"> as before</w:t>
      </w:r>
      <w:r w:rsidR="00D00E58" w:rsidRPr="0020165C" w:rsidDel="00604F93">
        <w:rPr>
          <w:rFonts w:cs="Arial"/>
        </w:rPr>
        <w:t>.</w:t>
      </w:r>
      <w:r w:rsidR="002C6761" w:rsidRPr="0020165C">
        <w:rPr>
          <w:rFonts w:cs="Arial"/>
        </w:rPr>
        <w:t xml:space="preserve"> </w:t>
      </w:r>
    </w:p>
    <w:p w14:paraId="6445DFAE" w14:textId="77777777" w:rsidR="00173980" w:rsidRPr="0020165C" w:rsidRDefault="00173980" w:rsidP="00BF6627">
      <w:pPr>
        <w:spacing w:line="276" w:lineRule="auto"/>
        <w:rPr>
          <w:rFonts w:cs="Arial"/>
        </w:rPr>
      </w:pPr>
    </w:p>
    <w:p w14:paraId="1794AA1A" w14:textId="4FC01860" w:rsidR="006C2B7B" w:rsidRPr="0020165C" w:rsidRDefault="00506AB8" w:rsidP="00BF6627">
      <w:pPr>
        <w:pStyle w:val="ListParagraph"/>
        <w:numPr>
          <w:ilvl w:val="0"/>
          <w:numId w:val="12"/>
        </w:numPr>
        <w:spacing w:line="276" w:lineRule="auto"/>
        <w:rPr>
          <w:rFonts w:cs="Arial"/>
        </w:rPr>
      </w:pPr>
      <w:r w:rsidRPr="0020165C">
        <w:rPr>
          <w:rFonts w:cs="Arial"/>
        </w:rPr>
        <w:t>Companies House will</w:t>
      </w:r>
      <w:r w:rsidR="006A2DE8">
        <w:rPr>
          <w:rFonts w:cs="Arial"/>
        </w:rPr>
        <w:t xml:space="preserve"> aim to </w:t>
      </w:r>
      <w:r w:rsidRPr="0020165C">
        <w:rPr>
          <w:rFonts w:cs="Arial"/>
        </w:rPr>
        <w:t>use digital methods to make it easy and intuitive to apply the new requirements on these companies.</w:t>
      </w:r>
      <w:r w:rsidR="00BE1BCC" w:rsidRPr="0020165C">
        <w:rPr>
          <w:rFonts w:cs="Arial"/>
        </w:rPr>
        <w:t xml:space="preserve"> </w:t>
      </w:r>
      <w:r w:rsidRPr="0020165C">
        <w:rPr>
          <w:rFonts w:cs="Arial"/>
        </w:rPr>
        <w:t>W</w:t>
      </w:r>
      <w:r w:rsidR="004F4C64" w:rsidRPr="0020165C">
        <w:rPr>
          <w:rFonts w:cs="Arial"/>
        </w:rPr>
        <w:t>e</w:t>
      </w:r>
      <w:r w:rsidR="00650AF7" w:rsidRPr="0020165C">
        <w:rPr>
          <w:rFonts w:cs="Arial"/>
        </w:rPr>
        <w:t xml:space="preserve"> </w:t>
      </w:r>
      <w:r w:rsidR="006C7B41" w:rsidRPr="0020165C">
        <w:rPr>
          <w:rFonts w:cs="Arial"/>
        </w:rPr>
        <w:t>assume</w:t>
      </w:r>
      <w:r w:rsidR="00650AF7" w:rsidRPr="0020165C">
        <w:rPr>
          <w:rFonts w:cs="Arial"/>
        </w:rPr>
        <w:t xml:space="preserve"> that it takes between </w:t>
      </w:r>
      <w:r w:rsidR="00F555E6" w:rsidRPr="0020165C">
        <w:rPr>
          <w:rFonts w:cs="Arial"/>
        </w:rPr>
        <w:t>forty-five</w:t>
      </w:r>
      <w:r w:rsidR="00650AF7" w:rsidRPr="0020165C">
        <w:rPr>
          <w:rFonts w:cs="Arial"/>
        </w:rPr>
        <w:t xml:space="preserve"> minutes (low) and </w:t>
      </w:r>
      <w:r w:rsidR="00F555E6" w:rsidRPr="0020165C">
        <w:rPr>
          <w:rFonts w:cs="Arial"/>
        </w:rPr>
        <w:t>seventy-five</w:t>
      </w:r>
      <w:r w:rsidR="00650AF7" w:rsidRPr="0020165C">
        <w:rPr>
          <w:rFonts w:cs="Arial"/>
        </w:rPr>
        <w:t xml:space="preserve"> minutes (high) to </w:t>
      </w:r>
      <w:r w:rsidR="00804580" w:rsidRPr="0020165C">
        <w:rPr>
          <w:rFonts w:cs="Arial"/>
        </w:rPr>
        <w:t>complete this process</w:t>
      </w:r>
      <w:r w:rsidR="006C2B7B" w:rsidRPr="0020165C">
        <w:rPr>
          <w:rFonts w:cs="Arial"/>
        </w:rPr>
        <w:t xml:space="preserve">, with a best estimate of an hour. </w:t>
      </w:r>
    </w:p>
    <w:p w14:paraId="313B2808" w14:textId="77777777" w:rsidR="00EC3B0C" w:rsidRPr="0020165C" w:rsidRDefault="00EC3B0C" w:rsidP="00BF6627">
      <w:pPr>
        <w:pStyle w:val="ListParagraph"/>
        <w:spacing w:line="276" w:lineRule="auto"/>
        <w:ind w:left="360"/>
        <w:rPr>
          <w:rFonts w:cs="Arial"/>
        </w:rPr>
      </w:pPr>
    </w:p>
    <w:p w14:paraId="12130794" w14:textId="01C55994" w:rsidR="00EC3B0C" w:rsidRPr="0020165C" w:rsidRDefault="00F95554" w:rsidP="00BF6627">
      <w:pPr>
        <w:spacing w:line="276" w:lineRule="auto"/>
        <w:rPr>
          <w:rFonts w:cs="Arial"/>
          <w:u w:val="single"/>
        </w:rPr>
      </w:pPr>
      <w:r w:rsidRPr="0020165C">
        <w:rPr>
          <w:rFonts w:cs="Arial"/>
          <w:u w:val="single"/>
        </w:rPr>
        <w:lastRenderedPageBreak/>
        <w:t>Annual costs</w:t>
      </w:r>
    </w:p>
    <w:p w14:paraId="1F789158" w14:textId="77777777" w:rsidR="00EC3B0C" w:rsidRPr="0020165C" w:rsidRDefault="00EC3B0C" w:rsidP="00BF6627">
      <w:pPr>
        <w:spacing w:line="276" w:lineRule="auto"/>
        <w:rPr>
          <w:rFonts w:cs="Arial"/>
          <w:u w:val="single"/>
        </w:rPr>
      </w:pPr>
    </w:p>
    <w:p w14:paraId="0004E2CF" w14:textId="207BD1D5" w:rsidR="00A86D71" w:rsidRPr="0020165C" w:rsidRDefault="00CD74B2" w:rsidP="00BF6627">
      <w:pPr>
        <w:pStyle w:val="ListParagraph"/>
        <w:numPr>
          <w:ilvl w:val="0"/>
          <w:numId w:val="12"/>
        </w:numPr>
        <w:spacing w:line="276" w:lineRule="auto"/>
        <w:rPr>
          <w:rFonts w:cs="Arial"/>
        </w:rPr>
      </w:pPr>
      <w:r w:rsidRPr="0020165C">
        <w:rPr>
          <w:rFonts w:cs="Arial"/>
        </w:rPr>
        <w:t>As it stands, t</w:t>
      </w:r>
      <w:r w:rsidR="00531EEF" w:rsidRPr="0020165C">
        <w:rPr>
          <w:rFonts w:cs="Arial"/>
        </w:rPr>
        <w:t xml:space="preserve">he ongoing costs </w:t>
      </w:r>
      <w:r w:rsidR="00A60ADA" w:rsidRPr="0020165C">
        <w:rPr>
          <w:rFonts w:cs="Arial"/>
        </w:rPr>
        <w:t xml:space="preserve">to </w:t>
      </w:r>
      <w:r w:rsidR="00AE050D" w:rsidRPr="0020165C">
        <w:rPr>
          <w:rFonts w:cs="Arial"/>
        </w:rPr>
        <w:t>ACSPs</w:t>
      </w:r>
      <w:r w:rsidR="005F4731" w:rsidRPr="0020165C">
        <w:rPr>
          <w:rFonts w:cs="Arial"/>
        </w:rPr>
        <w:t xml:space="preserve"> are</w:t>
      </w:r>
      <w:r w:rsidR="00A60ADA" w:rsidRPr="0020165C">
        <w:rPr>
          <w:rFonts w:cs="Arial"/>
        </w:rPr>
        <w:t xml:space="preserve"> likely to be negligible.</w:t>
      </w:r>
      <w:r w:rsidR="000256DA" w:rsidRPr="0020165C">
        <w:rPr>
          <w:rFonts w:cs="Arial"/>
        </w:rPr>
        <w:t xml:space="preserve"> </w:t>
      </w:r>
      <w:r w:rsidR="005F4731" w:rsidRPr="0020165C">
        <w:rPr>
          <w:rFonts w:eastAsia="Arial" w:cs="Arial"/>
        </w:rPr>
        <w:t>T</w:t>
      </w:r>
      <w:r w:rsidR="000256DA" w:rsidRPr="0020165C">
        <w:rPr>
          <w:rFonts w:eastAsia="Arial" w:cs="Arial"/>
        </w:rPr>
        <w:t xml:space="preserve">here may be instances where re-verification is required, for example if someone changes their name, </w:t>
      </w:r>
      <w:r w:rsidR="002F04AC" w:rsidRPr="0020165C">
        <w:rPr>
          <w:rFonts w:eastAsia="Arial" w:cs="Arial"/>
        </w:rPr>
        <w:t>to</w:t>
      </w:r>
      <w:r w:rsidR="000256DA" w:rsidRPr="0020165C">
        <w:rPr>
          <w:rFonts w:eastAsia="Arial" w:cs="Arial"/>
        </w:rPr>
        <w:t xml:space="preserve"> meet the requisite level of assurance or enable the </w:t>
      </w:r>
      <w:r w:rsidR="00AE050D" w:rsidRPr="0020165C">
        <w:rPr>
          <w:rFonts w:cs="Arial"/>
        </w:rPr>
        <w:t>ACSPs</w:t>
      </w:r>
      <w:r w:rsidR="000256DA" w:rsidRPr="0020165C">
        <w:rPr>
          <w:rFonts w:eastAsia="Arial" w:cs="Arial"/>
        </w:rPr>
        <w:t xml:space="preserve"> to obtain supplementary documentation. </w:t>
      </w:r>
    </w:p>
    <w:p w14:paraId="630E32CA" w14:textId="77777777" w:rsidR="00EC3B0C" w:rsidRPr="0020165C" w:rsidRDefault="00EC3B0C" w:rsidP="00BF6627">
      <w:pPr>
        <w:spacing w:line="276" w:lineRule="auto"/>
        <w:rPr>
          <w:rFonts w:cs="Arial"/>
        </w:rPr>
      </w:pPr>
    </w:p>
    <w:p w14:paraId="7E944C7B" w14:textId="06EE5148" w:rsidR="00B90C69" w:rsidRPr="0020165C" w:rsidRDefault="00265AC1" w:rsidP="00BF6627">
      <w:pPr>
        <w:spacing w:line="276" w:lineRule="auto"/>
        <w:rPr>
          <w:rFonts w:eastAsia="Arial" w:cs="Arial"/>
          <w:u w:val="single"/>
        </w:rPr>
      </w:pPr>
      <w:r w:rsidRPr="0020165C">
        <w:rPr>
          <w:rFonts w:eastAsia="Arial" w:cs="Arial"/>
          <w:u w:val="single"/>
        </w:rPr>
        <w:t xml:space="preserve">Costs to </w:t>
      </w:r>
      <w:r w:rsidR="00B26866" w:rsidRPr="0020165C">
        <w:rPr>
          <w:rFonts w:eastAsia="Arial" w:cs="Arial"/>
          <w:u w:val="single"/>
        </w:rPr>
        <w:t>supervisory bodies</w:t>
      </w:r>
    </w:p>
    <w:p w14:paraId="59C2C495" w14:textId="77777777" w:rsidR="00EC3B0C" w:rsidRPr="0020165C" w:rsidRDefault="00EC3B0C" w:rsidP="00BF6627">
      <w:pPr>
        <w:spacing w:line="276" w:lineRule="auto"/>
        <w:rPr>
          <w:rFonts w:eastAsia="Arial" w:cs="Arial"/>
          <w:u w:val="single"/>
        </w:rPr>
      </w:pPr>
    </w:p>
    <w:p w14:paraId="76D84355" w14:textId="76B3BBB0" w:rsidR="00EF31BD" w:rsidRPr="0020165C" w:rsidRDefault="00EB1A42" w:rsidP="00BF6627">
      <w:pPr>
        <w:pStyle w:val="ListParagraph"/>
        <w:numPr>
          <w:ilvl w:val="0"/>
          <w:numId w:val="12"/>
        </w:numPr>
        <w:spacing w:line="276" w:lineRule="auto"/>
        <w:rPr>
          <w:rFonts w:eastAsia="Arial" w:cs="Arial"/>
        </w:rPr>
      </w:pPr>
      <w:r w:rsidRPr="0020165C">
        <w:rPr>
          <w:rFonts w:eastAsia="Arial" w:cs="Arial"/>
          <w:color w:val="000000" w:themeColor="text1"/>
          <w:lang w:eastAsia="en-GB"/>
        </w:rPr>
        <w:t xml:space="preserve">There will be some costs for the supervisors of </w:t>
      </w:r>
      <w:r w:rsidR="00AE050D" w:rsidRPr="0020165C">
        <w:rPr>
          <w:rFonts w:cs="Arial"/>
        </w:rPr>
        <w:t>ACSPs</w:t>
      </w:r>
      <w:r w:rsidRPr="0020165C">
        <w:rPr>
          <w:rFonts w:eastAsia="Arial" w:cs="Arial"/>
          <w:color w:val="000000" w:themeColor="text1"/>
          <w:lang w:eastAsia="en-GB"/>
        </w:rPr>
        <w:t xml:space="preserve">. </w:t>
      </w:r>
      <w:r w:rsidR="006B0ECF" w:rsidRPr="0020165C">
        <w:rPr>
          <w:rFonts w:eastAsia="Arial" w:cs="Arial"/>
        </w:rPr>
        <w:t>They will need to familiarise</w:t>
      </w:r>
      <w:r w:rsidR="000030E5" w:rsidRPr="0020165C">
        <w:rPr>
          <w:rFonts w:eastAsia="Arial" w:cs="Arial"/>
        </w:rPr>
        <w:t xml:space="preserve"> themselves</w:t>
      </w:r>
      <w:r w:rsidR="006B0ECF" w:rsidRPr="0020165C">
        <w:rPr>
          <w:rFonts w:eastAsia="Arial" w:cs="Arial"/>
        </w:rPr>
        <w:t xml:space="preserve"> with these policy changes</w:t>
      </w:r>
      <w:r w:rsidR="006B35EF" w:rsidRPr="0020165C">
        <w:rPr>
          <w:rFonts w:eastAsia="Arial" w:cs="Arial"/>
        </w:rPr>
        <w:t xml:space="preserve"> and understand the relationship they will build with Companies House</w:t>
      </w:r>
      <w:r w:rsidR="006B0ECF" w:rsidRPr="0020165C">
        <w:rPr>
          <w:rFonts w:eastAsia="Arial" w:cs="Arial"/>
        </w:rPr>
        <w:t xml:space="preserve">. </w:t>
      </w:r>
      <w:r w:rsidR="007D7936" w:rsidRPr="0020165C">
        <w:rPr>
          <w:rFonts w:eastAsia="Arial" w:cs="Arial"/>
        </w:rPr>
        <w:t xml:space="preserve">As a supervisory body we </w:t>
      </w:r>
      <w:r w:rsidR="00EC47EB" w:rsidRPr="0020165C">
        <w:rPr>
          <w:rFonts w:eastAsia="Arial" w:cs="Arial"/>
        </w:rPr>
        <w:t xml:space="preserve">envisage understanding this process will be </w:t>
      </w:r>
      <w:r w:rsidR="00BB7D74" w:rsidRPr="0020165C">
        <w:rPr>
          <w:rFonts w:eastAsia="Arial" w:cs="Arial"/>
        </w:rPr>
        <w:t>similar to</w:t>
      </w:r>
      <w:r w:rsidR="00EC47EB" w:rsidRPr="0020165C">
        <w:rPr>
          <w:rFonts w:eastAsia="Arial" w:cs="Arial"/>
        </w:rPr>
        <w:t xml:space="preserve"> </w:t>
      </w:r>
      <w:r w:rsidR="000F19E9" w:rsidRPr="0020165C">
        <w:rPr>
          <w:rFonts w:eastAsia="Arial" w:cs="Arial"/>
        </w:rPr>
        <w:t xml:space="preserve">other requirements of them </w:t>
      </w:r>
      <w:r w:rsidR="00F01EDF" w:rsidRPr="0020165C">
        <w:rPr>
          <w:rFonts w:eastAsia="Arial" w:cs="Arial"/>
        </w:rPr>
        <w:t>under their wider role within the Money Laundering Regulations</w:t>
      </w:r>
      <w:r w:rsidR="00022165" w:rsidRPr="0020165C">
        <w:rPr>
          <w:rFonts w:eastAsia="Arial" w:cs="Arial"/>
        </w:rPr>
        <w:t>. For this reason</w:t>
      </w:r>
      <w:r w:rsidR="00AE5F00" w:rsidRPr="0020165C">
        <w:rPr>
          <w:rFonts w:eastAsia="Arial" w:cs="Arial"/>
        </w:rPr>
        <w:t>,</w:t>
      </w:r>
      <w:r w:rsidR="00022165" w:rsidRPr="0020165C">
        <w:rPr>
          <w:rFonts w:eastAsia="Arial" w:cs="Arial"/>
        </w:rPr>
        <w:t xml:space="preserve"> we</w:t>
      </w:r>
      <w:r w:rsidR="009C432A" w:rsidRPr="0020165C">
        <w:rPr>
          <w:rFonts w:eastAsia="Arial" w:cs="Arial"/>
        </w:rPr>
        <w:t xml:space="preserve"> do not include any costs to supervisory bodies. </w:t>
      </w:r>
    </w:p>
    <w:p w14:paraId="45FB58F6" w14:textId="77777777" w:rsidR="00CF48B5" w:rsidRPr="0020165C" w:rsidRDefault="00CF48B5" w:rsidP="00BF6627">
      <w:pPr>
        <w:spacing w:line="276" w:lineRule="auto"/>
        <w:rPr>
          <w:rFonts w:cs="Arial"/>
          <w:u w:val="single"/>
        </w:rPr>
      </w:pPr>
    </w:p>
    <w:p w14:paraId="52DAB8D3" w14:textId="3EFD7A7D" w:rsidR="00AD19FF" w:rsidRPr="0020165C" w:rsidRDefault="005D584A" w:rsidP="00BF6627">
      <w:pPr>
        <w:spacing w:line="276" w:lineRule="auto"/>
        <w:rPr>
          <w:rFonts w:cs="Arial"/>
          <w:b/>
          <w:u w:val="single"/>
        </w:rPr>
      </w:pPr>
      <w:r w:rsidRPr="0020165C">
        <w:rPr>
          <w:rFonts w:cs="Arial"/>
          <w:b/>
          <w:u w:val="single"/>
        </w:rPr>
        <w:t>D</w:t>
      </w:r>
      <w:r w:rsidR="00770BC4" w:rsidRPr="0020165C">
        <w:rPr>
          <w:rFonts w:cs="Arial"/>
          <w:b/>
          <w:u w:val="single"/>
        </w:rPr>
        <w:t>ir</w:t>
      </w:r>
      <w:r w:rsidRPr="0020165C">
        <w:rPr>
          <w:rFonts w:cs="Arial"/>
          <w:b/>
          <w:u w:val="single"/>
        </w:rPr>
        <w:t>ect</w:t>
      </w:r>
      <w:r w:rsidR="00770BC4" w:rsidRPr="0020165C">
        <w:rPr>
          <w:rFonts w:cs="Arial"/>
          <w:b/>
          <w:u w:val="single"/>
        </w:rPr>
        <w:t xml:space="preserve"> </w:t>
      </w:r>
      <w:r w:rsidRPr="0020165C">
        <w:rPr>
          <w:rFonts w:cs="Arial"/>
          <w:b/>
          <w:u w:val="single"/>
        </w:rPr>
        <w:t>costs and benefits to business calculations</w:t>
      </w:r>
      <w:r w:rsidR="0032693F" w:rsidRPr="0020165C">
        <w:rPr>
          <w:rFonts w:cs="Arial"/>
          <w:b/>
          <w:u w:val="single"/>
        </w:rPr>
        <w:t xml:space="preserve"> </w:t>
      </w:r>
    </w:p>
    <w:p w14:paraId="4AEA11B0" w14:textId="77777777" w:rsidR="00E92903" w:rsidRPr="0020165C" w:rsidRDefault="00E92903" w:rsidP="00BF6627">
      <w:pPr>
        <w:spacing w:line="276" w:lineRule="auto"/>
        <w:rPr>
          <w:rFonts w:cs="Arial"/>
          <w:highlight w:val="yellow"/>
          <w:lang w:eastAsia="en-GB"/>
        </w:rPr>
      </w:pPr>
    </w:p>
    <w:p w14:paraId="3C2C2892" w14:textId="61A6A082" w:rsidR="00587BB5" w:rsidRPr="0020165C" w:rsidRDefault="004B1319" w:rsidP="00BF6627">
      <w:pPr>
        <w:pStyle w:val="ListParagraph"/>
        <w:numPr>
          <w:ilvl w:val="0"/>
          <w:numId w:val="12"/>
        </w:numPr>
        <w:spacing w:line="276" w:lineRule="auto"/>
        <w:rPr>
          <w:rFonts w:cs="Arial"/>
        </w:rPr>
      </w:pPr>
      <w:r>
        <w:rPr>
          <w:rFonts w:cs="Arial"/>
        </w:rPr>
        <w:t>O</w:t>
      </w:r>
      <w:r w:rsidR="00E92903" w:rsidRPr="0020165C">
        <w:rPr>
          <w:rFonts w:cs="Arial"/>
        </w:rPr>
        <w:t>ur cost cal</w:t>
      </w:r>
      <w:r w:rsidR="00C35FC4" w:rsidRPr="0020165C">
        <w:rPr>
          <w:rFonts w:cs="Arial"/>
        </w:rPr>
        <w:t xml:space="preserve">culations have focused on year one costs and therefore </w:t>
      </w:r>
      <w:r w:rsidR="00385966" w:rsidRPr="0020165C">
        <w:rPr>
          <w:rFonts w:cs="Arial"/>
        </w:rPr>
        <w:t>can be seen as our lower bound estimates.</w:t>
      </w:r>
      <w:r w:rsidR="00587BB5" w:rsidRPr="0020165C">
        <w:rPr>
          <w:rFonts w:cs="Arial"/>
        </w:rPr>
        <w:t xml:space="preserve"> Figure </w:t>
      </w:r>
      <w:r w:rsidR="00A23121" w:rsidRPr="0020165C">
        <w:rPr>
          <w:rFonts w:cs="Arial"/>
        </w:rPr>
        <w:t>1</w:t>
      </w:r>
      <w:r w:rsidR="00EF2EE0">
        <w:rPr>
          <w:rFonts w:cs="Arial"/>
        </w:rPr>
        <w:t>3</w:t>
      </w:r>
      <w:r w:rsidR="00587BB5" w:rsidRPr="0020165C">
        <w:rPr>
          <w:rFonts w:cs="Arial"/>
        </w:rPr>
        <w:t xml:space="preserve"> below summarises the costs of this policy.</w:t>
      </w:r>
    </w:p>
    <w:p w14:paraId="19426C8B" w14:textId="77777777" w:rsidR="00E7132A" w:rsidRPr="0020165C" w:rsidRDefault="00E7132A" w:rsidP="00BF6627">
      <w:pPr>
        <w:spacing w:line="276" w:lineRule="auto"/>
        <w:rPr>
          <w:rFonts w:cs="Arial"/>
          <w:b/>
        </w:rPr>
      </w:pPr>
    </w:p>
    <w:p w14:paraId="3322035A" w14:textId="506885B3" w:rsidR="00587BB5" w:rsidRPr="0020165C" w:rsidRDefault="00A23121" w:rsidP="00BF6627">
      <w:pPr>
        <w:spacing w:line="276" w:lineRule="auto"/>
        <w:rPr>
          <w:rFonts w:cs="Arial"/>
          <w:b/>
          <w:bCs/>
        </w:rPr>
      </w:pPr>
      <w:r w:rsidRPr="0020165C">
        <w:rPr>
          <w:rFonts w:cs="Arial"/>
          <w:b/>
        </w:rPr>
        <w:t>Figure 1</w:t>
      </w:r>
      <w:r w:rsidR="00EF2EE0">
        <w:rPr>
          <w:rFonts w:cs="Arial"/>
          <w:b/>
        </w:rPr>
        <w:t>3</w:t>
      </w:r>
      <w:r w:rsidR="00587BB5" w:rsidRPr="0020165C">
        <w:rPr>
          <w:rFonts w:cs="Arial"/>
          <w:b/>
        </w:rPr>
        <w:t>:</w:t>
      </w:r>
      <w:r w:rsidR="00587BB5" w:rsidRPr="0020165C">
        <w:rPr>
          <w:rFonts w:cs="Arial"/>
          <w:b/>
          <w:bCs/>
        </w:rPr>
        <w:t xml:space="preserve"> </w:t>
      </w:r>
      <w:r w:rsidR="00F15EFA" w:rsidRPr="0020165C">
        <w:rPr>
          <w:rFonts w:cs="Arial"/>
          <w:b/>
          <w:bCs/>
        </w:rPr>
        <w:t>Estimated y</w:t>
      </w:r>
      <w:r w:rsidR="00587BB5" w:rsidRPr="0020165C">
        <w:rPr>
          <w:rFonts w:cs="Arial"/>
          <w:b/>
          <w:bCs/>
        </w:rPr>
        <w:t xml:space="preserve">ear one costs for policy changes to </w:t>
      </w:r>
      <w:r w:rsidR="00AE050D" w:rsidRPr="0020165C">
        <w:rPr>
          <w:rFonts w:cs="Arial"/>
          <w:b/>
          <w:bCs/>
        </w:rPr>
        <w:t>ACSPs</w:t>
      </w:r>
    </w:p>
    <w:tbl>
      <w:tblPr>
        <w:tblpPr w:leftFromText="180" w:rightFromText="180" w:vertAnchor="text" w:tblpY="24"/>
        <w:tblW w:w="8833" w:type="dxa"/>
        <w:tblLook w:val="04A0" w:firstRow="1" w:lastRow="0" w:firstColumn="1" w:lastColumn="0" w:noHBand="0" w:noVBand="1"/>
      </w:tblPr>
      <w:tblGrid>
        <w:gridCol w:w="2258"/>
        <w:gridCol w:w="3182"/>
        <w:gridCol w:w="1891"/>
        <w:gridCol w:w="1502"/>
      </w:tblGrid>
      <w:tr w:rsidR="00E501FB" w:rsidRPr="0020165C" w14:paraId="341C4AE6" w14:textId="77777777" w:rsidTr="00166C93">
        <w:trPr>
          <w:trHeight w:val="511"/>
        </w:trPr>
        <w:tc>
          <w:tcPr>
            <w:tcW w:w="2258" w:type="dxa"/>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593F7FB1" w14:textId="091ECA9E" w:rsidR="00E501FB" w:rsidRPr="0020165C" w:rsidRDefault="00E501FB" w:rsidP="00BF6627">
            <w:pPr>
              <w:spacing w:line="276" w:lineRule="auto"/>
              <w:jc w:val="center"/>
              <w:rPr>
                <w:rFonts w:cs="Arial"/>
                <w:b/>
                <w:bCs/>
                <w:color w:val="FFFFFF" w:themeColor="background1"/>
                <w:lang w:eastAsia="en-GB"/>
              </w:rPr>
            </w:pPr>
          </w:p>
        </w:tc>
        <w:tc>
          <w:tcPr>
            <w:tcW w:w="3182" w:type="dxa"/>
            <w:tcBorders>
              <w:top w:val="single" w:sz="4" w:space="0" w:color="auto"/>
              <w:left w:val="nil"/>
              <w:bottom w:val="single" w:sz="4" w:space="0" w:color="auto"/>
              <w:right w:val="single" w:sz="4" w:space="0" w:color="auto"/>
            </w:tcBorders>
            <w:shd w:val="clear" w:color="auto" w:fill="002060"/>
            <w:noWrap/>
            <w:vAlign w:val="bottom"/>
            <w:hideMark/>
          </w:tcPr>
          <w:p w14:paraId="7412A202" w14:textId="116B0D84" w:rsidR="00E501FB" w:rsidRPr="0020165C" w:rsidRDefault="00E501FB" w:rsidP="00BF6627">
            <w:pPr>
              <w:spacing w:line="276" w:lineRule="auto"/>
              <w:jc w:val="center"/>
              <w:rPr>
                <w:rFonts w:cs="Arial"/>
                <w:b/>
                <w:bCs/>
                <w:color w:val="FFFFFF" w:themeColor="background1"/>
                <w:lang w:eastAsia="en-GB"/>
              </w:rPr>
            </w:pPr>
            <w:r w:rsidRPr="0020165C">
              <w:rPr>
                <w:rFonts w:cs="Arial"/>
                <w:b/>
                <w:bCs/>
                <w:color w:val="FFFFFF" w:themeColor="background1"/>
                <w:lang w:eastAsia="en-GB"/>
              </w:rPr>
              <w:t xml:space="preserve">Estimated number </w:t>
            </w:r>
            <w:r w:rsidR="00E47758" w:rsidRPr="0020165C">
              <w:rPr>
                <w:rFonts w:cs="Arial"/>
                <w:b/>
                <w:bCs/>
                <w:color w:val="FFFFFF" w:themeColor="background1"/>
                <w:lang w:eastAsia="en-GB"/>
              </w:rPr>
              <w:t xml:space="preserve">of </w:t>
            </w:r>
            <w:r w:rsidR="00E47758" w:rsidRPr="0020165C">
              <w:rPr>
                <w:rFonts w:cs="Arial"/>
              </w:rPr>
              <w:t>ACSPs</w:t>
            </w:r>
          </w:p>
        </w:tc>
        <w:tc>
          <w:tcPr>
            <w:tcW w:w="1891" w:type="dxa"/>
            <w:tcBorders>
              <w:top w:val="single" w:sz="4" w:space="0" w:color="auto"/>
              <w:left w:val="nil"/>
              <w:bottom w:val="single" w:sz="4" w:space="0" w:color="auto"/>
              <w:right w:val="single" w:sz="4" w:space="0" w:color="auto"/>
            </w:tcBorders>
            <w:shd w:val="clear" w:color="auto" w:fill="002060"/>
            <w:vAlign w:val="bottom"/>
            <w:hideMark/>
          </w:tcPr>
          <w:p w14:paraId="285D833F" w14:textId="7D4FBBD4" w:rsidR="00E501FB" w:rsidRPr="0020165C" w:rsidRDefault="00E501FB" w:rsidP="00BF6627">
            <w:pPr>
              <w:spacing w:line="276" w:lineRule="auto"/>
              <w:jc w:val="center"/>
              <w:rPr>
                <w:rFonts w:cs="Arial"/>
                <w:b/>
                <w:bCs/>
                <w:color w:val="FFFFFF" w:themeColor="background1"/>
                <w:lang w:eastAsia="en-GB"/>
              </w:rPr>
            </w:pPr>
            <w:r w:rsidRPr="0020165C">
              <w:rPr>
                <w:rFonts w:cs="Arial"/>
                <w:b/>
                <w:bCs/>
                <w:color w:val="FFFFFF" w:themeColor="background1"/>
                <w:lang w:eastAsia="en-GB"/>
              </w:rPr>
              <w:t>NPV (£m)</w:t>
            </w:r>
          </w:p>
        </w:tc>
        <w:tc>
          <w:tcPr>
            <w:tcW w:w="1502" w:type="dxa"/>
            <w:tcBorders>
              <w:top w:val="single" w:sz="4" w:space="0" w:color="auto"/>
              <w:left w:val="nil"/>
              <w:bottom w:val="single" w:sz="4" w:space="0" w:color="auto"/>
              <w:right w:val="single" w:sz="4" w:space="0" w:color="auto"/>
            </w:tcBorders>
            <w:shd w:val="clear" w:color="auto" w:fill="002060"/>
            <w:vAlign w:val="bottom"/>
            <w:hideMark/>
          </w:tcPr>
          <w:p w14:paraId="2680BE96" w14:textId="76E5A933" w:rsidR="00E501FB" w:rsidRPr="0020165C" w:rsidRDefault="00E501FB" w:rsidP="00BF6627">
            <w:pPr>
              <w:spacing w:line="276" w:lineRule="auto"/>
              <w:jc w:val="center"/>
              <w:rPr>
                <w:rFonts w:cs="Arial"/>
                <w:b/>
                <w:bCs/>
                <w:color w:val="FFFFFF" w:themeColor="background1"/>
                <w:lang w:eastAsia="en-GB"/>
              </w:rPr>
            </w:pPr>
            <w:r w:rsidRPr="0020165C">
              <w:rPr>
                <w:rFonts w:cs="Arial"/>
                <w:b/>
                <w:bCs/>
                <w:color w:val="FFFFFF" w:themeColor="background1"/>
                <w:lang w:eastAsia="en-GB"/>
              </w:rPr>
              <w:t>EANDCB (£m)</w:t>
            </w:r>
          </w:p>
        </w:tc>
      </w:tr>
      <w:tr w:rsidR="008A61E2" w:rsidRPr="0020165C" w14:paraId="6D2B16F0" w14:textId="77777777" w:rsidTr="00D94F75">
        <w:trPr>
          <w:trHeight w:val="155"/>
        </w:trPr>
        <w:tc>
          <w:tcPr>
            <w:tcW w:w="2258" w:type="dxa"/>
            <w:tcBorders>
              <w:top w:val="nil"/>
              <w:left w:val="single" w:sz="8" w:space="0" w:color="auto"/>
              <w:bottom w:val="single" w:sz="4" w:space="0" w:color="auto"/>
              <w:right w:val="single" w:sz="4" w:space="0" w:color="auto"/>
            </w:tcBorders>
            <w:shd w:val="clear" w:color="auto" w:fill="auto"/>
            <w:noWrap/>
            <w:vAlign w:val="bottom"/>
            <w:hideMark/>
          </w:tcPr>
          <w:p w14:paraId="3C721B31" w14:textId="28691067" w:rsidR="00E501FB" w:rsidRPr="0020165C" w:rsidRDefault="00E501FB" w:rsidP="00BF6627">
            <w:pPr>
              <w:spacing w:line="276" w:lineRule="auto"/>
              <w:rPr>
                <w:rFonts w:cs="Arial"/>
                <w:b/>
                <w:color w:val="000000"/>
                <w:lang w:eastAsia="en-GB"/>
              </w:rPr>
            </w:pPr>
            <w:r w:rsidRPr="0020165C">
              <w:rPr>
                <w:rFonts w:cs="Arial"/>
                <w:b/>
                <w:color w:val="000000"/>
                <w:lang w:eastAsia="en-GB"/>
              </w:rPr>
              <w:t xml:space="preserve">High </w:t>
            </w:r>
            <w:r w:rsidR="00CE60E4" w:rsidRPr="0020165C">
              <w:rPr>
                <w:rFonts w:cs="Arial"/>
                <w:b/>
                <w:color w:val="000000"/>
                <w:lang w:eastAsia="en-GB"/>
              </w:rPr>
              <w:t>s</w:t>
            </w:r>
            <w:r w:rsidRPr="0020165C">
              <w:rPr>
                <w:rFonts w:cs="Arial"/>
                <w:b/>
                <w:color w:val="000000"/>
                <w:lang w:eastAsia="en-GB"/>
              </w:rPr>
              <w:t>cenario</w:t>
            </w:r>
          </w:p>
        </w:tc>
        <w:tc>
          <w:tcPr>
            <w:tcW w:w="318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8A0524" w14:textId="77777777" w:rsidR="00E501FB" w:rsidRPr="0020165C" w:rsidRDefault="00E501FB" w:rsidP="00BF6627">
            <w:pPr>
              <w:spacing w:line="276" w:lineRule="auto"/>
              <w:jc w:val="center"/>
              <w:rPr>
                <w:rFonts w:cs="Arial"/>
                <w:color w:val="000000"/>
                <w:lang w:eastAsia="en-GB"/>
              </w:rPr>
            </w:pPr>
            <w:r w:rsidRPr="0020165C">
              <w:rPr>
                <w:rFonts w:cs="Arial"/>
                <w:color w:val="000000"/>
                <w:lang w:eastAsia="en-GB"/>
              </w:rPr>
              <w:t>26,000</w:t>
            </w:r>
          </w:p>
        </w:tc>
        <w:tc>
          <w:tcPr>
            <w:tcW w:w="1891" w:type="dxa"/>
            <w:tcBorders>
              <w:top w:val="nil"/>
              <w:left w:val="nil"/>
              <w:bottom w:val="single" w:sz="4" w:space="0" w:color="auto"/>
              <w:right w:val="single" w:sz="4" w:space="0" w:color="auto"/>
            </w:tcBorders>
            <w:shd w:val="clear" w:color="auto" w:fill="auto"/>
            <w:noWrap/>
            <w:vAlign w:val="bottom"/>
          </w:tcPr>
          <w:p w14:paraId="2B84F315" w14:textId="64E8E987" w:rsidR="00E501FB" w:rsidRPr="0020165C" w:rsidRDefault="00C509B5" w:rsidP="00BF6627">
            <w:pPr>
              <w:spacing w:line="276" w:lineRule="auto"/>
              <w:jc w:val="center"/>
              <w:rPr>
                <w:rFonts w:cs="Arial"/>
                <w:lang w:eastAsia="en-GB"/>
              </w:rPr>
            </w:pPr>
            <w:r w:rsidRPr="0020165C">
              <w:rPr>
                <w:rFonts w:cs="Arial"/>
                <w:lang w:eastAsia="en-GB"/>
              </w:rPr>
              <w:t>-1.3</w:t>
            </w:r>
            <w:r w:rsidR="001A2426">
              <w:rPr>
                <w:rFonts w:cs="Arial"/>
                <w:lang w:eastAsia="en-GB"/>
              </w:rPr>
              <w:t>9</w:t>
            </w:r>
          </w:p>
        </w:tc>
        <w:tc>
          <w:tcPr>
            <w:tcW w:w="1502" w:type="dxa"/>
            <w:tcBorders>
              <w:top w:val="nil"/>
              <w:left w:val="nil"/>
              <w:bottom w:val="single" w:sz="4" w:space="0" w:color="auto"/>
              <w:right w:val="single" w:sz="4" w:space="0" w:color="auto"/>
            </w:tcBorders>
            <w:shd w:val="clear" w:color="auto" w:fill="auto"/>
            <w:noWrap/>
            <w:vAlign w:val="bottom"/>
          </w:tcPr>
          <w:p w14:paraId="266E366F" w14:textId="2B656B51" w:rsidR="00E501FB" w:rsidRPr="0020165C" w:rsidRDefault="00E501FB" w:rsidP="00BF6627">
            <w:pPr>
              <w:spacing w:line="276" w:lineRule="auto"/>
              <w:jc w:val="center"/>
              <w:rPr>
                <w:rFonts w:cs="Arial"/>
                <w:lang w:eastAsia="en-GB"/>
              </w:rPr>
            </w:pPr>
            <w:r w:rsidRPr="0020165C">
              <w:rPr>
                <w:rFonts w:cs="Arial"/>
                <w:lang w:eastAsia="en-GB"/>
              </w:rPr>
              <w:t>0.</w:t>
            </w:r>
            <w:r w:rsidR="00CC32EF" w:rsidRPr="0020165C">
              <w:rPr>
                <w:rFonts w:cs="Arial"/>
                <w:lang w:eastAsia="en-GB"/>
              </w:rPr>
              <w:t>16</w:t>
            </w:r>
          </w:p>
        </w:tc>
      </w:tr>
      <w:tr w:rsidR="008A61E2" w:rsidRPr="0020165C" w14:paraId="44414713" w14:textId="77777777" w:rsidTr="00D94F75">
        <w:trPr>
          <w:trHeight w:val="130"/>
        </w:trPr>
        <w:tc>
          <w:tcPr>
            <w:tcW w:w="2258" w:type="dxa"/>
            <w:tcBorders>
              <w:top w:val="nil"/>
              <w:left w:val="single" w:sz="8" w:space="0" w:color="auto"/>
              <w:bottom w:val="single" w:sz="4" w:space="0" w:color="auto"/>
              <w:right w:val="single" w:sz="4" w:space="0" w:color="auto"/>
            </w:tcBorders>
            <w:shd w:val="clear" w:color="auto" w:fill="auto"/>
            <w:noWrap/>
            <w:vAlign w:val="bottom"/>
            <w:hideMark/>
          </w:tcPr>
          <w:p w14:paraId="291BF47E" w14:textId="61A7046D" w:rsidR="00E501FB" w:rsidRPr="0020165C" w:rsidRDefault="00E501FB" w:rsidP="00BF6627">
            <w:pPr>
              <w:spacing w:line="276" w:lineRule="auto"/>
              <w:rPr>
                <w:rFonts w:cs="Arial"/>
                <w:b/>
                <w:color w:val="000000"/>
                <w:lang w:eastAsia="en-GB"/>
              </w:rPr>
            </w:pPr>
            <w:r w:rsidRPr="0020165C">
              <w:rPr>
                <w:rFonts w:cs="Arial"/>
                <w:b/>
                <w:color w:val="000000"/>
                <w:lang w:eastAsia="en-GB"/>
              </w:rPr>
              <w:t xml:space="preserve">Central </w:t>
            </w:r>
            <w:r w:rsidR="00CE60E4" w:rsidRPr="0020165C">
              <w:rPr>
                <w:rFonts w:cs="Arial"/>
                <w:b/>
                <w:color w:val="000000"/>
                <w:lang w:eastAsia="en-GB"/>
              </w:rPr>
              <w:t>s</w:t>
            </w:r>
            <w:r w:rsidRPr="0020165C">
              <w:rPr>
                <w:rFonts w:cs="Arial"/>
                <w:b/>
                <w:color w:val="000000"/>
                <w:lang w:eastAsia="en-GB"/>
              </w:rPr>
              <w:t>cenario</w:t>
            </w:r>
          </w:p>
        </w:tc>
        <w:tc>
          <w:tcPr>
            <w:tcW w:w="3182" w:type="dxa"/>
            <w:vMerge/>
            <w:tcBorders>
              <w:top w:val="nil"/>
              <w:left w:val="single" w:sz="4" w:space="0" w:color="auto"/>
              <w:bottom w:val="single" w:sz="4" w:space="0" w:color="000000"/>
              <w:right w:val="single" w:sz="4" w:space="0" w:color="auto"/>
            </w:tcBorders>
            <w:vAlign w:val="center"/>
            <w:hideMark/>
          </w:tcPr>
          <w:p w14:paraId="307F50A1" w14:textId="77777777" w:rsidR="00E501FB" w:rsidRPr="0020165C" w:rsidRDefault="00E501FB" w:rsidP="00BF6627">
            <w:pPr>
              <w:spacing w:line="276" w:lineRule="auto"/>
              <w:jc w:val="center"/>
              <w:rPr>
                <w:rFonts w:cs="Arial"/>
                <w:color w:val="000000"/>
                <w:lang w:eastAsia="en-GB"/>
              </w:rPr>
            </w:pPr>
          </w:p>
        </w:tc>
        <w:tc>
          <w:tcPr>
            <w:tcW w:w="1891" w:type="dxa"/>
            <w:tcBorders>
              <w:top w:val="nil"/>
              <w:left w:val="nil"/>
              <w:bottom w:val="single" w:sz="4" w:space="0" w:color="auto"/>
              <w:right w:val="single" w:sz="4" w:space="0" w:color="auto"/>
            </w:tcBorders>
            <w:shd w:val="clear" w:color="auto" w:fill="auto"/>
            <w:noWrap/>
            <w:vAlign w:val="bottom"/>
          </w:tcPr>
          <w:p w14:paraId="338DCE03" w14:textId="6CD2C4A9" w:rsidR="00E501FB" w:rsidRPr="0020165C" w:rsidRDefault="00E501FB" w:rsidP="00BF6627">
            <w:pPr>
              <w:spacing w:line="276" w:lineRule="auto"/>
              <w:jc w:val="center"/>
              <w:rPr>
                <w:rFonts w:cs="Arial"/>
                <w:lang w:eastAsia="en-GB"/>
              </w:rPr>
            </w:pPr>
            <w:r w:rsidRPr="0020165C">
              <w:rPr>
                <w:rFonts w:cs="Arial"/>
                <w:lang w:eastAsia="en-GB"/>
              </w:rPr>
              <w:t>-1.</w:t>
            </w:r>
            <w:r w:rsidR="00CC32EF" w:rsidRPr="0020165C">
              <w:rPr>
                <w:rFonts w:cs="Arial"/>
                <w:lang w:eastAsia="en-GB"/>
              </w:rPr>
              <w:t>08</w:t>
            </w:r>
          </w:p>
        </w:tc>
        <w:tc>
          <w:tcPr>
            <w:tcW w:w="1502" w:type="dxa"/>
            <w:tcBorders>
              <w:top w:val="nil"/>
              <w:left w:val="nil"/>
              <w:bottom w:val="single" w:sz="4" w:space="0" w:color="auto"/>
              <w:right w:val="single" w:sz="4" w:space="0" w:color="auto"/>
            </w:tcBorders>
            <w:shd w:val="clear" w:color="auto" w:fill="auto"/>
            <w:noWrap/>
            <w:vAlign w:val="bottom"/>
          </w:tcPr>
          <w:p w14:paraId="6225191D" w14:textId="6CCF771C" w:rsidR="00E501FB" w:rsidRPr="0020165C" w:rsidRDefault="00E501FB" w:rsidP="00BF6627">
            <w:pPr>
              <w:spacing w:line="276" w:lineRule="auto"/>
              <w:jc w:val="center"/>
              <w:rPr>
                <w:rFonts w:cs="Arial"/>
                <w:lang w:eastAsia="en-GB"/>
              </w:rPr>
            </w:pPr>
            <w:r w:rsidRPr="0020165C">
              <w:rPr>
                <w:rFonts w:cs="Arial"/>
                <w:lang w:eastAsia="en-GB"/>
              </w:rPr>
              <w:t>0.</w:t>
            </w:r>
            <w:r w:rsidR="00CC32EF" w:rsidRPr="0020165C">
              <w:rPr>
                <w:rFonts w:cs="Arial"/>
                <w:lang w:eastAsia="en-GB"/>
              </w:rPr>
              <w:t>13</w:t>
            </w:r>
          </w:p>
        </w:tc>
      </w:tr>
      <w:tr w:rsidR="008A61E2" w:rsidRPr="0020165C" w14:paraId="08C0DFE1" w14:textId="77777777" w:rsidTr="00D94F75">
        <w:trPr>
          <w:trHeight w:val="155"/>
        </w:trPr>
        <w:tc>
          <w:tcPr>
            <w:tcW w:w="2258" w:type="dxa"/>
            <w:tcBorders>
              <w:top w:val="nil"/>
              <w:left w:val="single" w:sz="8" w:space="0" w:color="auto"/>
              <w:bottom w:val="single" w:sz="4" w:space="0" w:color="auto"/>
              <w:right w:val="single" w:sz="4" w:space="0" w:color="auto"/>
            </w:tcBorders>
            <w:shd w:val="clear" w:color="auto" w:fill="auto"/>
            <w:noWrap/>
            <w:vAlign w:val="bottom"/>
            <w:hideMark/>
          </w:tcPr>
          <w:p w14:paraId="17508011" w14:textId="5F61AE99" w:rsidR="00E501FB" w:rsidRPr="0020165C" w:rsidRDefault="00E501FB" w:rsidP="00BF6627">
            <w:pPr>
              <w:spacing w:line="276" w:lineRule="auto"/>
              <w:rPr>
                <w:rFonts w:cs="Arial"/>
                <w:b/>
                <w:color w:val="000000"/>
                <w:lang w:eastAsia="en-GB"/>
              </w:rPr>
            </w:pPr>
            <w:r w:rsidRPr="0020165C">
              <w:rPr>
                <w:rFonts w:cs="Arial"/>
                <w:b/>
                <w:color w:val="000000"/>
                <w:lang w:eastAsia="en-GB"/>
              </w:rPr>
              <w:t xml:space="preserve">Low </w:t>
            </w:r>
            <w:r w:rsidR="00CE60E4" w:rsidRPr="0020165C">
              <w:rPr>
                <w:rFonts w:cs="Arial"/>
                <w:b/>
                <w:color w:val="000000"/>
                <w:lang w:eastAsia="en-GB"/>
              </w:rPr>
              <w:t>s</w:t>
            </w:r>
            <w:r w:rsidRPr="0020165C">
              <w:rPr>
                <w:rFonts w:cs="Arial"/>
                <w:b/>
                <w:color w:val="000000"/>
                <w:lang w:eastAsia="en-GB"/>
              </w:rPr>
              <w:t>cenario</w:t>
            </w:r>
          </w:p>
        </w:tc>
        <w:tc>
          <w:tcPr>
            <w:tcW w:w="3182" w:type="dxa"/>
            <w:vMerge/>
            <w:tcBorders>
              <w:top w:val="nil"/>
              <w:left w:val="single" w:sz="4" w:space="0" w:color="auto"/>
              <w:bottom w:val="single" w:sz="4" w:space="0" w:color="000000"/>
              <w:right w:val="single" w:sz="4" w:space="0" w:color="auto"/>
            </w:tcBorders>
            <w:vAlign w:val="center"/>
            <w:hideMark/>
          </w:tcPr>
          <w:p w14:paraId="064DCFB1" w14:textId="77777777" w:rsidR="00E501FB" w:rsidRPr="0020165C" w:rsidRDefault="00E501FB" w:rsidP="00BF6627">
            <w:pPr>
              <w:spacing w:line="276" w:lineRule="auto"/>
              <w:jc w:val="center"/>
              <w:rPr>
                <w:rFonts w:cs="Arial"/>
                <w:color w:val="000000"/>
                <w:lang w:eastAsia="en-GB"/>
              </w:rPr>
            </w:pPr>
          </w:p>
        </w:tc>
        <w:tc>
          <w:tcPr>
            <w:tcW w:w="1891" w:type="dxa"/>
            <w:tcBorders>
              <w:top w:val="nil"/>
              <w:left w:val="nil"/>
              <w:bottom w:val="single" w:sz="4" w:space="0" w:color="auto"/>
              <w:right w:val="single" w:sz="4" w:space="0" w:color="auto"/>
            </w:tcBorders>
            <w:shd w:val="clear" w:color="auto" w:fill="auto"/>
            <w:noWrap/>
            <w:vAlign w:val="bottom"/>
          </w:tcPr>
          <w:p w14:paraId="1ED3D699" w14:textId="6E1966C7" w:rsidR="00E501FB" w:rsidRPr="0020165C" w:rsidRDefault="00E501FB" w:rsidP="00BF6627">
            <w:pPr>
              <w:spacing w:line="276" w:lineRule="auto"/>
              <w:jc w:val="center"/>
              <w:rPr>
                <w:rFonts w:cs="Arial"/>
                <w:lang w:eastAsia="en-GB"/>
              </w:rPr>
            </w:pPr>
            <w:r w:rsidRPr="0020165C">
              <w:rPr>
                <w:rFonts w:cs="Arial"/>
                <w:lang w:eastAsia="en-GB"/>
              </w:rPr>
              <w:t>-</w:t>
            </w:r>
            <w:r w:rsidR="00C509B5" w:rsidRPr="0020165C">
              <w:rPr>
                <w:rFonts w:cs="Arial"/>
                <w:lang w:eastAsia="en-GB"/>
              </w:rPr>
              <w:t>0.</w:t>
            </w:r>
            <w:r w:rsidR="00CC32EF" w:rsidRPr="0020165C">
              <w:rPr>
                <w:rFonts w:cs="Arial"/>
                <w:lang w:eastAsia="en-GB"/>
              </w:rPr>
              <w:t>77</w:t>
            </w:r>
          </w:p>
        </w:tc>
        <w:tc>
          <w:tcPr>
            <w:tcW w:w="1502" w:type="dxa"/>
            <w:tcBorders>
              <w:top w:val="nil"/>
              <w:left w:val="nil"/>
              <w:bottom w:val="single" w:sz="4" w:space="0" w:color="auto"/>
              <w:right w:val="single" w:sz="4" w:space="0" w:color="auto"/>
            </w:tcBorders>
            <w:shd w:val="clear" w:color="auto" w:fill="auto"/>
            <w:noWrap/>
            <w:vAlign w:val="bottom"/>
          </w:tcPr>
          <w:p w14:paraId="3FDC7D54" w14:textId="5F88D900" w:rsidR="00E501FB" w:rsidRPr="0020165C" w:rsidRDefault="00E501FB" w:rsidP="00BF6627">
            <w:pPr>
              <w:spacing w:line="276" w:lineRule="auto"/>
              <w:jc w:val="center"/>
              <w:rPr>
                <w:rFonts w:cs="Arial"/>
                <w:lang w:eastAsia="en-GB"/>
              </w:rPr>
            </w:pPr>
            <w:r w:rsidRPr="0020165C">
              <w:rPr>
                <w:rFonts w:cs="Arial"/>
                <w:lang w:eastAsia="en-GB"/>
              </w:rPr>
              <w:t>0.</w:t>
            </w:r>
            <w:r w:rsidR="00CC32EF" w:rsidRPr="0020165C">
              <w:rPr>
                <w:rFonts w:cs="Arial"/>
                <w:lang w:eastAsia="en-GB"/>
              </w:rPr>
              <w:t>09</w:t>
            </w:r>
          </w:p>
        </w:tc>
      </w:tr>
    </w:tbl>
    <w:p w14:paraId="13A598F7" w14:textId="77777777" w:rsidR="00587BB5" w:rsidRPr="0020165C" w:rsidRDefault="00587BB5" w:rsidP="00BF6627">
      <w:pPr>
        <w:spacing w:line="276" w:lineRule="auto"/>
        <w:rPr>
          <w:rFonts w:cs="Arial"/>
        </w:rPr>
      </w:pPr>
    </w:p>
    <w:p w14:paraId="0CDD95EB" w14:textId="77777777" w:rsidR="00A41D0C" w:rsidRPr="0020165C" w:rsidRDefault="00A41D0C" w:rsidP="00BF6627">
      <w:pPr>
        <w:spacing w:line="276" w:lineRule="auto"/>
        <w:rPr>
          <w:rFonts w:cs="Arial"/>
          <w:lang w:eastAsia="en-GB"/>
        </w:rPr>
      </w:pPr>
    </w:p>
    <w:p w14:paraId="0BA6CE4E" w14:textId="77777777" w:rsidR="00CC32EF" w:rsidRPr="0020165C" w:rsidRDefault="00CC32EF" w:rsidP="00BF6627">
      <w:pPr>
        <w:spacing w:line="276" w:lineRule="auto"/>
        <w:rPr>
          <w:rFonts w:cs="Arial"/>
          <w:lang w:eastAsia="en-GB"/>
        </w:rPr>
      </w:pPr>
    </w:p>
    <w:p w14:paraId="6046F146" w14:textId="77777777" w:rsidR="00CC32EF" w:rsidRPr="0020165C" w:rsidRDefault="00CC32EF" w:rsidP="00BF6627">
      <w:pPr>
        <w:spacing w:line="276" w:lineRule="auto"/>
        <w:rPr>
          <w:rFonts w:cs="Arial"/>
          <w:lang w:eastAsia="en-GB"/>
        </w:rPr>
      </w:pPr>
    </w:p>
    <w:p w14:paraId="7D922A19" w14:textId="77777777" w:rsidR="00CC32EF" w:rsidRPr="0020165C" w:rsidRDefault="00CC32EF" w:rsidP="00BF6627">
      <w:pPr>
        <w:spacing w:line="276" w:lineRule="auto"/>
        <w:rPr>
          <w:rFonts w:cs="Arial"/>
          <w:lang w:eastAsia="en-GB"/>
        </w:rPr>
      </w:pPr>
    </w:p>
    <w:p w14:paraId="2226EA99" w14:textId="77777777" w:rsidR="00CC32EF" w:rsidRPr="0020165C" w:rsidRDefault="00CC32EF" w:rsidP="00BF6627">
      <w:pPr>
        <w:spacing w:line="276" w:lineRule="auto"/>
        <w:rPr>
          <w:rFonts w:cs="Arial"/>
          <w:lang w:eastAsia="en-GB"/>
        </w:rPr>
      </w:pPr>
    </w:p>
    <w:p w14:paraId="7D4B91CE" w14:textId="77777777" w:rsidR="00CC32EF" w:rsidRPr="0020165C" w:rsidRDefault="00CC32EF" w:rsidP="00BF6627">
      <w:pPr>
        <w:spacing w:line="276" w:lineRule="auto"/>
        <w:rPr>
          <w:rFonts w:cs="Arial"/>
          <w:lang w:eastAsia="en-GB"/>
        </w:rPr>
      </w:pPr>
    </w:p>
    <w:p w14:paraId="2BCCFE96" w14:textId="77777777" w:rsidR="00A41D0C" w:rsidRPr="0020165C" w:rsidRDefault="00A41D0C" w:rsidP="00BF6627">
      <w:pPr>
        <w:spacing w:line="276" w:lineRule="auto"/>
        <w:rPr>
          <w:rFonts w:cs="Arial"/>
          <w:b/>
          <w:bCs/>
          <w:u w:val="single"/>
          <w:lang w:eastAsia="en-GB"/>
        </w:rPr>
      </w:pPr>
      <w:r w:rsidRPr="0020165C">
        <w:rPr>
          <w:rFonts w:cs="Arial"/>
          <w:b/>
          <w:bCs/>
          <w:u w:val="single"/>
          <w:lang w:eastAsia="en-GB"/>
        </w:rPr>
        <w:t>Wider costs and benefits</w:t>
      </w:r>
    </w:p>
    <w:p w14:paraId="19F5B077" w14:textId="4C62E775" w:rsidR="00CA3A7E" w:rsidRPr="0020165C" w:rsidRDefault="00CA3A7E" w:rsidP="00BF6627">
      <w:pPr>
        <w:pStyle w:val="Default"/>
        <w:spacing w:line="276" w:lineRule="auto"/>
      </w:pPr>
    </w:p>
    <w:p w14:paraId="4778B57F" w14:textId="09565A62" w:rsidR="00F33CE2" w:rsidRPr="0020165C" w:rsidRDefault="00F33CE2" w:rsidP="00BF6627">
      <w:pPr>
        <w:pStyle w:val="Default"/>
        <w:numPr>
          <w:ilvl w:val="0"/>
          <w:numId w:val="12"/>
        </w:numPr>
        <w:spacing w:line="276" w:lineRule="auto"/>
      </w:pPr>
      <w:r w:rsidRPr="0020165C">
        <w:t xml:space="preserve">The wider benefits of this policy package and how they fit together are outlined in </w:t>
      </w:r>
      <w:r w:rsidRPr="0020165C">
        <w:rPr>
          <w:b/>
          <w:bCs/>
        </w:rPr>
        <w:t xml:space="preserve">section </w:t>
      </w:r>
      <w:r w:rsidR="00CF2ECF" w:rsidRPr="0020165C">
        <w:rPr>
          <w:b/>
          <w:bCs/>
        </w:rPr>
        <w:t>V</w:t>
      </w:r>
      <w:r w:rsidRPr="0020165C">
        <w:t xml:space="preserve"> below. Supervision gives a level of assurance that the </w:t>
      </w:r>
      <w:r w:rsidR="00A41A99" w:rsidRPr="0020165C">
        <w:t>ACSPs</w:t>
      </w:r>
      <w:r w:rsidRPr="0020165C">
        <w:t xml:space="preserve"> </w:t>
      </w:r>
      <w:r w:rsidR="00D51F99" w:rsidRPr="0020165C">
        <w:t>can</w:t>
      </w:r>
      <w:r w:rsidRPr="0020165C">
        <w:t xml:space="preserve"> conduct identity verification checks to a sufficient standard and that the </w:t>
      </w:r>
      <w:r w:rsidR="00A41A99" w:rsidRPr="0020165C">
        <w:t>ACSPs</w:t>
      </w:r>
      <w:r w:rsidRPr="0020165C">
        <w:t xml:space="preserve"> will be monitored for any irregularities. </w:t>
      </w:r>
    </w:p>
    <w:p w14:paraId="0DCE664E" w14:textId="3DAF65B5" w:rsidR="00941E67" w:rsidRPr="00BF6627" w:rsidRDefault="00941E67" w:rsidP="00BF6627">
      <w:pPr>
        <w:spacing w:line="276" w:lineRule="auto"/>
        <w:rPr>
          <w:rFonts w:cs="Arial"/>
          <w:b/>
          <w:bCs/>
          <w:spacing w:val="-4"/>
          <w:kern w:val="32"/>
        </w:rPr>
      </w:pPr>
      <w:r w:rsidRPr="0020165C">
        <w:rPr>
          <w:rFonts w:cs="Arial"/>
        </w:rPr>
        <w:br w:type="page"/>
      </w:r>
    </w:p>
    <w:p w14:paraId="456A9318" w14:textId="66BAF0B5" w:rsidR="004964D1" w:rsidRDefault="004964D1" w:rsidP="00F86F88">
      <w:pPr>
        <w:pStyle w:val="Heading1"/>
      </w:pPr>
      <w:bookmarkStart w:id="71" w:name="_Toc108704793"/>
      <w:bookmarkStart w:id="72" w:name="_Toc177460096"/>
      <w:r w:rsidRPr="00352B9F">
        <w:lastRenderedPageBreak/>
        <w:t>Section</w:t>
      </w:r>
      <w:r w:rsidRPr="00B55B20">
        <w:t xml:space="preserve"> </w:t>
      </w:r>
      <w:r w:rsidR="00D815C6">
        <w:t>4</w:t>
      </w:r>
      <w:r w:rsidRPr="00B55B20">
        <w:t>:</w:t>
      </w:r>
      <w:r w:rsidRPr="00B55B20" w:rsidDel="003273F0">
        <w:t xml:space="preserve"> </w:t>
      </w:r>
      <w:r w:rsidRPr="00B55B20">
        <w:t>Transparency</w:t>
      </w:r>
      <w:r>
        <w:t xml:space="preserve"> of ownership</w:t>
      </w:r>
      <w:bookmarkEnd w:id="71"/>
      <w:bookmarkEnd w:id="72"/>
    </w:p>
    <w:p w14:paraId="2499E7F2" w14:textId="77777777" w:rsidR="00F74AD0" w:rsidRPr="00B55B20" w:rsidRDefault="00F74AD0" w:rsidP="00EC3B0C"/>
    <w:p w14:paraId="3F63FBCA" w14:textId="77777777" w:rsidR="00F74AD0" w:rsidRPr="008C7A29" w:rsidRDefault="00F74AD0" w:rsidP="00BF6627">
      <w:pPr>
        <w:spacing w:line="276" w:lineRule="auto"/>
        <w:rPr>
          <w:rFonts w:cs="Arial"/>
          <w:u w:val="single"/>
        </w:rPr>
      </w:pPr>
      <w:r w:rsidRPr="008C7A29">
        <w:rPr>
          <w:rFonts w:cs="Arial"/>
          <w:b/>
          <w:u w:val="single"/>
        </w:rPr>
        <w:t>Policy</w:t>
      </w:r>
      <w:r w:rsidRPr="008C7A29">
        <w:rPr>
          <w:rFonts w:cs="Arial"/>
          <w:b/>
          <w:bCs/>
          <w:u w:val="single"/>
        </w:rPr>
        <w:t xml:space="preserve"> </w:t>
      </w:r>
      <w:r w:rsidR="003A5556" w:rsidRPr="008C7A29">
        <w:rPr>
          <w:rFonts w:cs="Arial"/>
          <w:b/>
          <w:u w:val="single"/>
        </w:rPr>
        <w:t>o</w:t>
      </w:r>
      <w:r w:rsidRPr="008C7A29">
        <w:rPr>
          <w:rFonts w:cs="Arial"/>
          <w:b/>
          <w:u w:val="single"/>
        </w:rPr>
        <w:t>verview</w:t>
      </w:r>
    </w:p>
    <w:p w14:paraId="79BF5C28" w14:textId="77777777" w:rsidR="00B038AE" w:rsidRPr="008C7A29" w:rsidRDefault="00B038AE" w:rsidP="00BF6627">
      <w:pPr>
        <w:spacing w:line="276" w:lineRule="auto"/>
        <w:rPr>
          <w:rFonts w:cs="Arial"/>
          <w:b/>
          <w:bCs/>
          <w:u w:val="single"/>
        </w:rPr>
      </w:pPr>
    </w:p>
    <w:p w14:paraId="3D3F5A53" w14:textId="633A4908" w:rsidR="008F1E1F" w:rsidRPr="008C7A29" w:rsidRDefault="00B82B46" w:rsidP="00BF6627">
      <w:pPr>
        <w:pStyle w:val="ListParagraph"/>
        <w:numPr>
          <w:ilvl w:val="0"/>
          <w:numId w:val="12"/>
        </w:numPr>
        <w:spacing w:line="276" w:lineRule="auto"/>
        <w:rPr>
          <w:rFonts w:eastAsia="Arial" w:cs="Arial"/>
        </w:rPr>
      </w:pPr>
      <w:r w:rsidRPr="008C7A29">
        <w:rPr>
          <w:rFonts w:eastAsia="Arial" w:cs="Arial"/>
        </w:rPr>
        <w:t>The</w:t>
      </w:r>
      <w:r w:rsidR="00702483" w:rsidRPr="008C7A29">
        <w:rPr>
          <w:rFonts w:eastAsia="Arial" w:cs="Arial"/>
        </w:rPr>
        <w:t xml:space="preserve"> purpose of the </w:t>
      </w:r>
      <w:r w:rsidR="002A75BB" w:rsidRPr="008C7A29">
        <w:rPr>
          <w:rFonts w:eastAsia="Arial" w:cs="Arial"/>
        </w:rPr>
        <w:t>c</w:t>
      </w:r>
      <w:r w:rsidR="00702483" w:rsidRPr="008C7A29">
        <w:rPr>
          <w:rFonts w:eastAsia="Arial" w:cs="Arial"/>
        </w:rPr>
        <w:t>ompan</w:t>
      </w:r>
      <w:r w:rsidR="00223189" w:rsidRPr="008C7A29">
        <w:rPr>
          <w:rFonts w:eastAsia="Arial" w:cs="Arial"/>
        </w:rPr>
        <w:t>ies</w:t>
      </w:r>
      <w:r w:rsidR="00702483" w:rsidRPr="008C7A29">
        <w:rPr>
          <w:rFonts w:eastAsia="Arial" w:cs="Arial"/>
        </w:rPr>
        <w:t xml:space="preserve"> </w:t>
      </w:r>
      <w:r w:rsidR="002A75BB" w:rsidRPr="008C7A29">
        <w:rPr>
          <w:rFonts w:eastAsia="Arial" w:cs="Arial"/>
        </w:rPr>
        <w:t>r</w:t>
      </w:r>
      <w:r w:rsidR="00702483" w:rsidRPr="008C7A29">
        <w:rPr>
          <w:rFonts w:eastAsia="Arial" w:cs="Arial"/>
        </w:rPr>
        <w:t xml:space="preserve">egister is to provide details of company ownership. This </w:t>
      </w:r>
      <w:r w:rsidRPr="008C7A29">
        <w:rPr>
          <w:rFonts w:eastAsia="Arial" w:cs="Arial"/>
        </w:rPr>
        <w:t>was</w:t>
      </w:r>
      <w:r w:rsidR="00702483" w:rsidRPr="008C7A29">
        <w:rPr>
          <w:rFonts w:eastAsia="Arial" w:cs="Arial"/>
        </w:rPr>
        <w:t xml:space="preserve"> a</w:t>
      </w:r>
      <w:r w:rsidR="00702483" w:rsidRPr="008C7A29" w:rsidDel="007917B5">
        <w:rPr>
          <w:rFonts w:eastAsia="Arial" w:cs="Arial"/>
        </w:rPr>
        <w:t xml:space="preserve"> </w:t>
      </w:r>
      <w:r w:rsidR="00B71C69" w:rsidRPr="008C7A29">
        <w:rPr>
          <w:rFonts w:eastAsia="Arial" w:cs="Arial"/>
        </w:rPr>
        <w:t>necessary condition</w:t>
      </w:r>
      <w:r w:rsidR="00702483" w:rsidRPr="008C7A29">
        <w:rPr>
          <w:rFonts w:eastAsia="Arial" w:cs="Arial"/>
        </w:rPr>
        <w:t xml:space="preserve"> </w:t>
      </w:r>
      <w:r w:rsidRPr="008C7A29">
        <w:rPr>
          <w:rFonts w:eastAsia="Arial" w:cs="Arial"/>
        </w:rPr>
        <w:t xml:space="preserve">for passing legislation </w:t>
      </w:r>
      <w:r w:rsidR="00D86403" w:rsidRPr="008C7A29">
        <w:rPr>
          <w:rFonts w:eastAsia="Arial" w:cs="Arial"/>
        </w:rPr>
        <w:t xml:space="preserve">in the </w:t>
      </w:r>
      <w:r w:rsidR="00010431" w:rsidRPr="008C7A29">
        <w:rPr>
          <w:rFonts w:eastAsia="Arial" w:cs="Arial"/>
        </w:rPr>
        <w:t>nineteenth</w:t>
      </w:r>
      <w:r w:rsidR="00D86403" w:rsidRPr="008C7A29">
        <w:rPr>
          <w:rFonts w:eastAsia="Arial" w:cs="Arial"/>
        </w:rPr>
        <w:t xml:space="preserve"> century </w:t>
      </w:r>
      <w:r w:rsidR="00702483" w:rsidRPr="008C7A29">
        <w:rPr>
          <w:rFonts w:eastAsia="Arial" w:cs="Arial"/>
        </w:rPr>
        <w:t xml:space="preserve">offering limited liability to </w:t>
      </w:r>
      <w:r w:rsidR="00D86403" w:rsidRPr="008C7A29">
        <w:rPr>
          <w:rFonts w:eastAsia="Arial" w:cs="Arial"/>
        </w:rPr>
        <w:t>a</w:t>
      </w:r>
      <w:r w:rsidR="00702483" w:rsidRPr="008C7A29">
        <w:rPr>
          <w:rFonts w:eastAsia="Arial" w:cs="Arial"/>
        </w:rPr>
        <w:t xml:space="preserve"> company’s members. </w:t>
      </w:r>
    </w:p>
    <w:p w14:paraId="64DEA1E6" w14:textId="77777777" w:rsidR="00F86F88" w:rsidRPr="008C7A29" w:rsidRDefault="00F86F88" w:rsidP="00BF6627">
      <w:pPr>
        <w:pStyle w:val="ListParagraph"/>
        <w:spacing w:line="276" w:lineRule="auto"/>
        <w:ind w:left="360"/>
        <w:rPr>
          <w:rFonts w:eastAsia="Arial" w:cs="Arial"/>
        </w:rPr>
      </w:pPr>
    </w:p>
    <w:p w14:paraId="4278FC4B" w14:textId="0BD68AD6" w:rsidR="00702483" w:rsidRPr="008C7A29" w:rsidRDefault="00702483" w:rsidP="00BF6627">
      <w:pPr>
        <w:pStyle w:val="ListParagraph"/>
        <w:numPr>
          <w:ilvl w:val="0"/>
          <w:numId w:val="12"/>
        </w:numPr>
        <w:spacing w:line="276" w:lineRule="auto"/>
        <w:rPr>
          <w:rFonts w:eastAsia="Arial" w:cs="Arial"/>
        </w:rPr>
      </w:pPr>
      <w:r w:rsidRPr="008C7A29">
        <w:rPr>
          <w:rFonts w:eastAsia="Arial" w:cs="Arial"/>
        </w:rPr>
        <w:t xml:space="preserve">This was strengthened by the introduction of the PSC rules in 2016, which introduced the requirement to look through legal share ownership and disclose those who hold the right to exercise, or who </w:t>
      </w:r>
      <w:r w:rsidR="00E14331" w:rsidRPr="008C7A29">
        <w:rPr>
          <w:rFonts w:eastAsia="Arial" w:cs="Arial"/>
        </w:rPr>
        <w:t>exercise</w:t>
      </w:r>
      <w:r w:rsidRPr="008C7A29">
        <w:rPr>
          <w:rFonts w:eastAsia="Arial" w:cs="Arial"/>
        </w:rPr>
        <w:t>, significant influence or control over the company (i.e., the beneficial owners).</w:t>
      </w:r>
      <w:r w:rsidR="00FA4D89" w:rsidRPr="008C7A29">
        <w:rPr>
          <w:rStyle w:val="FootnoteReference"/>
          <w:rFonts w:eastAsia="Arial" w:cs="Arial"/>
        </w:rPr>
        <w:footnoteReference w:id="80"/>
      </w:r>
      <w:r w:rsidRPr="008C7A29">
        <w:rPr>
          <w:rFonts w:eastAsia="Arial" w:cs="Arial"/>
        </w:rPr>
        <w:t xml:space="preserve"> </w:t>
      </w:r>
    </w:p>
    <w:p w14:paraId="695FB690" w14:textId="77777777" w:rsidR="00323C34" w:rsidRPr="008C7A29" w:rsidRDefault="00323C34" w:rsidP="00BF6627">
      <w:pPr>
        <w:spacing w:line="276" w:lineRule="auto"/>
        <w:rPr>
          <w:rFonts w:eastAsia="Arial" w:cs="Arial"/>
        </w:rPr>
      </w:pPr>
    </w:p>
    <w:p w14:paraId="3673906E" w14:textId="2E1DBBB7" w:rsidR="00D86403" w:rsidRPr="008C7A29" w:rsidRDefault="2E2A5CE5" w:rsidP="00BF6627">
      <w:pPr>
        <w:pStyle w:val="ListParagraph"/>
        <w:numPr>
          <w:ilvl w:val="0"/>
          <w:numId w:val="12"/>
        </w:numPr>
        <w:spacing w:line="276" w:lineRule="auto"/>
        <w:rPr>
          <w:rFonts w:eastAsia="Arial" w:cs="Arial"/>
        </w:rPr>
      </w:pPr>
      <w:r w:rsidRPr="008C7A29">
        <w:rPr>
          <w:rFonts w:eastAsia="Arial" w:cs="Arial"/>
        </w:rPr>
        <w:t>Currently, all companies</w:t>
      </w:r>
      <w:r w:rsidR="780D26B3" w:rsidRPr="008C7A29">
        <w:rPr>
          <w:rFonts w:eastAsia="Arial" w:cs="Arial"/>
        </w:rPr>
        <w:t xml:space="preserve">, whether </w:t>
      </w:r>
      <w:r w:rsidR="14775DBA" w:rsidRPr="008C7A29">
        <w:rPr>
          <w:rFonts w:eastAsia="Arial" w:cs="Arial"/>
        </w:rPr>
        <w:t xml:space="preserve">traded </w:t>
      </w:r>
      <w:r w:rsidR="780D26B3" w:rsidRPr="008C7A29">
        <w:rPr>
          <w:rFonts w:eastAsia="Arial" w:cs="Arial"/>
        </w:rPr>
        <w:t>or not,</w:t>
      </w:r>
      <w:r w:rsidRPr="008C7A29">
        <w:rPr>
          <w:rFonts w:eastAsia="Arial" w:cs="Arial"/>
        </w:rPr>
        <w:t xml:space="preserve"> </w:t>
      </w:r>
      <w:r w:rsidR="4A307692" w:rsidRPr="008C7A29">
        <w:rPr>
          <w:rFonts w:eastAsia="Arial" w:cs="Arial"/>
        </w:rPr>
        <w:t xml:space="preserve">are required to provide details of </w:t>
      </w:r>
      <w:r w:rsidR="780D26B3" w:rsidRPr="008C7A29">
        <w:rPr>
          <w:rFonts w:eastAsia="Arial" w:cs="Arial"/>
        </w:rPr>
        <w:t>shareholders to Companies House on incorporation and indicate o</w:t>
      </w:r>
      <w:r w:rsidR="3F5321E9" w:rsidRPr="008C7A29">
        <w:rPr>
          <w:rFonts w:eastAsia="Arial" w:cs="Arial"/>
        </w:rPr>
        <w:t xml:space="preserve">n a subsequent </w:t>
      </w:r>
      <w:r w:rsidR="6B9B1BDC" w:rsidRPr="008C7A29">
        <w:rPr>
          <w:rFonts w:eastAsia="Arial" w:cs="Arial"/>
        </w:rPr>
        <w:t xml:space="preserve">confirmation statement whether </w:t>
      </w:r>
      <w:r w:rsidR="420DE7BB" w:rsidRPr="008C7A29">
        <w:rPr>
          <w:rFonts w:eastAsia="Arial" w:cs="Arial"/>
        </w:rPr>
        <w:t>there have been any changes</w:t>
      </w:r>
      <w:r w:rsidR="51B41D49" w:rsidRPr="008C7A29">
        <w:rPr>
          <w:rFonts w:eastAsia="Arial" w:cs="Arial"/>
        </w:rPr>
        <w:t xml:space="preserve">. Private companies </w:t>
      </w:r>
      <w:r w:rsidR="69F493F9" w:rsidRPr="008C7A29">
        <w:rPr>
          <w:rFonts w:eastAsia="Arial" w:cs="Arial"/>
        </w:rPr>
        <w:t>are required to provide names</w:t>
      </w:r>
      <w:r w:rsidR="52335094" w:rsidRPr="008C7A29">
        <w:rPr>
          <w:rFonts w:eastAsia="Arial" w:cs="Arial"/>
        </w:rPr>
        <w:t xml:space="preserve"> </w:t>
      </w:r>
      <w:r w:rsidR="3682A55A" w:rsidRPr="008C7A29">
        <w:rPr>
          <w:rFonts w:eastAsia="Arial" w:cs="Arial"/>
        </w:rPr>
        <w:t xml:space="preserve">for all shareholders </w:t>
      </w:r>
      <w:r w:rsidR="06040866" w:rsidRPr="008C7A29">
        <w:rPr>
          <w:rFonts w:eastAsia="Arial" w:cs="Arial"/>
        </w:rPr>
        <w:t xml:space="preserve">and </w:t>
      </w:r>
      <w:r w:rsidR="0ADDC7BD" w:rsidRPr="008C7A29">
        <w:rPr>
          <w:rFonts w:eastAsia="Arial" w:cs="Arial"/>
        </w:rPr>
        <w:t xml:space="preserve">traded </w:t>
      </w:r>
      <w:r w:rsidR="06040866" w:rsidRPr="008C7A29">
        <w:rPr>
          <w:rFonts w:eastAsia="Arial" w:cs="Arial"/>
        </w:rPr>
        <w:t xml:space="preserve">companies are required </w:t>
      </w:r>
      <w:r w:rsidR="6E96581C" w:rsidRPr="008C7A29">
        <w:rPr>
          <w:rFonts w:eastAsia="Arial" w:cs="Arial"/>
        </w:rPr>
        <w:t xml:space="preserve">to provide the same </w:t>
      </w:r>
      <w:r w:rsidR="1858CAE6" w:rsidRPr="008C7A29">
        <w:rPr>
          <w:rFonts w:eastAsia="Arial" w:cs="Arial"/>
        </w:rPr>
        <w:t>(and addresses) for all shareholders holding more than 5% of the company’s share capital.</w:t>
      </w:r>
      <w:r w:rsidR="48EA2CE6" w:rsidRPr="008C7A29">
        <w:rPr>
          <w:rFonts w:eastAsia="Arial" w:cs="Arial"/>
        </w:rPr>
        <w:t xml:space="preserve"> </w:t>
      </w:r>
    </w:p>
    <w:p w14:paraId="07BE755C" w14:textId="77777777" w:rsidR="008177A3" w:rsidRPr="008C7A29" w:rsidRDefault="008177A3" w:rsidP="00BF6627">
      <w:pPr>
        <w:spacing w:line="276" w:lineRule="auto"/>
        <w:rPr>
          <w:rFonts w:eastAsia="Arial" w:cs="Arial"/>
        </w:rPr>
      </w:pPr>
    </w:p>
    <w:p w14:paraId="0A7894DF" w14:textId="1ABF0810" w:rsidR="000A1DEF" w:rsidRPr="008C7A29" w:rsidRDefault="00B67788" w:rsidP="00BF6627">
      <w:pPr>
        <w:pStyle w:val="ListParagraph"/>
        <w:numPr>
          <w:ilvl w:val="0"/>
          <w:numId w:val="12"/>
        </w:numPr>
        <w:spacing w:line="276" w:lineRule="auto"/>
        <w:rPr>
          <w:rFonts w:eastAsia="Arial" w:cs="Arial"/>
        </w:rPr>
      </w:pPr>
      <w:r w:rsidRPr="008C7A29">
        <w:rPr>
          <w:rFonts w:eastAsia="Arial" w:cs="Arial"/>
        </w:rPr>
        <w:t>However, u</w:t>
      </w:r>
      <w:r w:rsidR="00702483" w:rsidRPr="008C7A29">
        <w:rPr>
          <w:rFonts w:eastAsia="Arial" w:cs="Arial"/>
        </w:rPr>
        <w:t>sers of the register have told us that there are some problems with the way company ownership data is recorded</w:t>
      </w:r>
      <w:r w:rsidR="000A1DEF" w:rsidRPr="008C7A29">
        <w:rPr>
          <w:rFonts w:eastAsia="Arial" w:cs="Arial"/>
        </w:rPr>
        <w:t>:</w:t>
      </w:r>
      <w:r w:rsidR="00CB5BEC" w:rsidRPr="008C7A29">
        <w:rPr>
          <w:rFonts w:eastAsia="Arial" w:cs="Arial"/>
        </w:rPr>
        <w:t xml:space="preserve"> </w:t>
      </w:r>
    </w:p>
    <w:p w14:paraId="03C93CDD" w14:textId="77777777" w:rsidR="008177A3" w:rsidRPr="008C7A29" w:rsidRDefault="008177A3" w:rsidP="00BF6627">
      <w:pPr>
        <w:spacing w:line="276" w:lineRule="auto"/>
        <w:rPr>
          <w:rFonts w:eastAsia="Arial" w:cs="Arial"/>
        </w:rPr>
      </w:pPr>
    </w:p>
    <w:p w14:paraId="4EF3D85F" w14:textId="022E8D4B" w:rsidR="0026273E" w:rsidRPr="006B0F80" w:rsidRDefault="00702483" w:rsidP="00BF6627">
      <w:pPr>
        <w:pStyle w:val="ListParagraph"/>
        <w:numPr>
          <w:ilvl w:val="0"/>
          <w:numId w:val="36"/>
        </w:numPr>
        <w:spacing w:line="276" w:lineRule="auto"/>
        <w:rPr>
          <w:rFonts w:eastAsia="Arial" w:cs="Arial"/>
          <w:color w:val="000000" w:themeColor="text1"/>
        </w:rPr>
      </w:pPr>
      <w:r w:rsidRPr="008C7A29">
        <w:rPr>
          <w:rFonts w:eastAsia="Arial" w:cs="Arial"/>
        </w:rPr>
        <w:t xml:space="preserve">Users report there is insufficient information on shareholders and that they have difficulties accessing ownership and control information in some situations. </w:t>
      </w:r>
      <w:r w:rsidR="0026273E" w:rsidRPr="008C7A29">
        <w:rPr>
          <w:rFonts w:eastAsia="Arial" w:cs="Arial"/>
        </w:rPr>
        <w:t>An issue which has been raised is the difficulty experienced by third parties to try to identify all shareholders of a company.</w:t>
      </w:r>
      <w:r w:rsidR="00617AE5" w:rsidRPr="008C7A29">
        <w:rPr>
          <w:rFonts w:eastAsia="Arial" w:cs="Arial"/>
        </w:rPr>
        <w:t xml:space="preserve"> </w:t>
      </w:r>
      <w:r w:rsidR="003C57D8" w:rsidRPr="008C7A29">
        <w:rPr>
          <w:rFonts w:eastAsia="Arial" w:cs="Arial"/>
          <w:color w:val="000000" w:themeColor="text1"/>
        </w:rPr>
        <w:t>U</w:t>
      </w:r>
      <w:r w:rsidR="00617AE5" w:rsidRPr="008C7A29">
        <w:rPr>
          <w:rFonts w:eastAsia="Arial" w:cs="Arial"/>
          <w:color w:val="000000" w:themeColor="text1"/>
        </w:rPr>
        <w:t>nder the current requirements</w:t>
      </w:r>
      <w:r w:rsidR="00617AE5" w:rsidRPr="006B0F80">
        <w:rPr>
          <w:rFonts w:eastAsia="Arial" w:cs="Arial"/>
          <w:color w:val="000000" w:themeColor="text1"/>
        </w:rPr>
        <w:t xml:space="preserve">, you may only be able to see a shareholder is ‘J Bloggs’ rather than their full name. </w:t>
      </w:r>
      <w:r w:rsidR="0026273E" w:rsidRPr="006B0F80">
        <w:rPr>
          <w:rFonts w:eastAsia="Arial" w:cs="Arial"/>
        </w:rPr>
        <w:t xml:space="preserve">The government has </w:t>
      </w:r>
      <w:r w:rsidR="00617AE5" w:rsidRPr="006B0F80">
        <w:rPr>
          <w:rFonts w:eastAsia="Arial" w:cs="Arial"/>
        </w:rPr>
        <w:t xml:space="preserve">also </w:t>
      </w:r>
      <w:r w:rsidR="0026273E" w:rsidRPr="006B0F80">
        <w:rPr>
          <w:rFonts w:eastAsia="Arial" w:cs="Arial"/>
        </w:rPr>
        <w:t>received complaints that the change from companies submitting an annual return, with a full list of shareholders every three years, to a</w:t>
      </w:r>
      <w:r w:rsidR="002C0860" w:rsidRPr="006B0F80">
        <w:rPr>
          <w:rFonts w:eastAsia="Arial" w:cs="Arial"/>
        </w:rPr>
        <w:t>n annual</w:t>
      </w:r>
      <w:r w:rsidR="0026273E" w:rsidRPr="006B0F80">
        <w:rPr>
          <w:rFonts w:eastAsia="Arial" w:cs="Arial"/>
        </w:rPr>
        <w:t xml:space="preserve"> confirmation statement </w:t>
      </w:r>
      <w:r w:rsidR="002C0860" w:rsidRPr="006B0F80">
        <w:rPr>
          <w:rFonts w:eastAsia="Arial" w:cs="Arial"/>
        </w:rPr>
        <w:t>which provides a list of new shareholders</w:t>
      </w:r>
      <w:r w:rsidR="0026273E" w:rsidRPr="006B0F80">
        <w:rPr>
          <w:rFonts w:eastAsia="Arial" w:cs="Arial"/>
        </w:rPr>
        <w:t xml:space="preserve"> has made it more difficult for third parties to find out who all the members of a company are</w:t>
      </w:r>
      <w:r w:rsidR="0026273E" w:rsidRPr="006B0F80">
        <w:rPr>
          <w:rFonts w:eastAsia="Arial" w:cs="Arial"/>
        </w:rPr>
        <w:br/>
      </w:r>
    </w:p>
    <w:p w14:paraId="7BC0988A" w14:textId="4EEF3A95" w:rsidR="0026273E" w:rsidRPr="008C7A29" w:rsidRDefault="0037488A" w:rsidP="00BF6627">
      <w:pPr>
        <w:pStyle w:val="ListParagraph"/>
        <w:numPr>
          <w:ilvl w:val="0"/>
          <w:numId w:val="36"/>
        </w:numPr>
        <w:spacing w:line="276" w:lineRule="auto"/>
        <w:rPr>
          <w:rFonts w:eastAsia="Arial" w:cs="Arial"/>
        </w:rPr>
      </w:pPr>
      <w:r w:rsidRPr="008C7A29">
        <w:rPr>
          <w:rFonts w:eastAsia="Arial" w:cs="Arial"/>
        </w:rPr>
        <w:t>Additionally, e</w:t>
      </w:r>
      <w:r w:rsidR="00702483" w:rsidRPr="008C7A29">
        <w:rPr>
          <w:rFonts w:eastAsia="Arial" w:cs="Arial"/>
        </w:rPr>
        <w:t>vidence from transparency groups, and from Companies House, suggests certain exemptions from the PSC requirements have been exploited</w:t>
      </w:r>
      <w:r w:rsidR="0026273E" w:rsidRPr="008C7A29">
        <w:rPr>
          <w:rFonts w:eastAsia="Arial" w:cs="Arial"/>
        </w:rPr>
        <w:br/>
      </w:r>
    </w:p>
    <w:p w14:paraId="26A8D2C8" w14:textId="4AA732C8" w:rsidR="00C63907" w:rsidRDefault="49CF6C9A" w:rsidP="00BF6627">
      <w:pPr>
        <w:pStyle w:val="ListParagraph"/>
        <w:numPr>
          <w:ilvl w:val="0"/>
          <w:numId w:val="36"/>
        </w:numPr>
        <w:spacing w:line="276" w:lineRule="auto"/>
        <w:rPr>
          <w:rFonts w:eastAsia="Arial" w:cs="Arial"/>
        </w:rPr>
      </w:pPr>
      <w:r w:rsidRPr="008C7A29">
        <w:rPr>
          <w:rFonts w:eastAsia="Arial" w:cs="Arial"/>
        </w:rPr>
        <w:t xml:space="preserve">Some </w:t>
      </w:r>
      <w:r w:rsidR="02B2748A" w:rsidRPr="008C7A29">
        <w:rPr>
          <w:rFonts w:eastAsia="Arial" w:cs="Arial"/>
        </w:rPr>
        <w:t xml:space="preserve">companies </w:t>
      </w:r>
      <w:r w:rsidRPr="008C7A29">
        <w:rPr>
          <w:rFonts w:eastAsia="Arial" w:cs="Arial"/>
        </w:rPr>
        <w:t>have</w:t>
      </w:r>
      <w:r w:rsidR="17EC465E" w:rsidRPr="008C7A29">
        <w:rPr>
          <w:rFonts w:eastAsia="Arial" w:cs="Arial"/>
        </w:rPr>
        <w:t xml:space="preserve"> falsely</w:t>
      </w:r>
      <w:r w:rsidRPr="008C7A29">
        <w:rPr>
          <w:rFonts w:eastAsia="Arial" w:cs="Arial"/>
        </w:rPr>
        <w:t xml:space="preserve"> </w:t>
      </w:r>
      <w:r w:rsidR="1ABE2C30" w:rsidRPr="008C7A29">
        <w:rPr>
          <w:rFonts w:eastAsia="Arial" w:cs="Arial"/>
        </w:rPr>
        <w:t xml:space="preserve">claimed </w:t>
      </w:r>
      <w:r w:rsidR="02B2748A" w:rsidRPr="008C7A29">
        <w:rPr>
          <w:rFonts w:eastAsia="Arial" w:cs="Arial"/>
        </w:rPr>
        <w:t xml:space="preserve">to be </w:t>
      </w:r>
      <w:r w:rsidR="0894F0B4" w:rsidRPr="008C7A29">
        <w:rPr>
          <w:rFonts w:eastAsia="Arial" w:cs="Arial"/>
        </w:rPr>
        <w:t xml:space="preserve">traded </w:t>
      </w:r>
      <w:r w:rsidR="0EF36429" w:rsidRPr="008C7A29">
        <w:rPr>
          <w:rFonts w:eastAsia="Arial" w:cs="Arial"/>
        </w:rPr>
        <w:t>or</w:t>
      </w:r>
      <w:r w:rsidR="3B3A4FFA" w:rsidRPr="008C7A29">
        <w:rPr>
          <w:rFonts w:eastAsia="Arial" w:cs="Arial"/>
        </w:rPr>
        <w:t xml:space="preserve"> claim</w:t>
      </w:r>
      <w:r w:rsidR="1ABE2C30" w:rsidRPr="008C7A29">
        <w:rPr>
          <w:rFonts w:eastAsia="Arial" w:cs="Arial"/>
        </w:rPr>
        <w:t>ed</w:t>
      </w:r>
      <w:r w:rsidR="3B3A4FFA" w:rsidRPr="008C7A29">
        <w:rPr>
          <w:rFonts w:eastAsia="Arial" w:cs="Arial"/>
        </w:rPr>
        <w:t xml:space="preserve"> to be owned and controlled by a</w:t>
      </w:r>
      <w:r w:rsidR="1ABE2C30" w:rsidRPr="008C7A29">
        <w:rPr>
          <w:rFonts w:eastAsia="Arial" w:cs="Arial"/>
        </w:rPr>
        <w:t xml:space="preserve"> so-called Relevant Legal Entity (RLE)</w:t>
      </w:r>
      <w:r w:rsidR="77D8DAA4" w:rsidRPr="008C7A29">
        <w:rPr>
          <w:rFonts w:eastAsia="Arial" w:cs="Arial"/>
        </w:rPr>
        <w:t xml:space="preserve">, which </w:t>
      </w:r>
      <w:r w:rsidR="36C79753" w:rsidRPr="008C7A29">
        <w:rPr>
          <w:rFonts w:eastAsia="Arial" w:cs="Arial"/>
        </w:rPr>
        <w:t xml:space="preserve">undermines the </w:t>
      </w:r>
      <w:r w:rsidR="29278577" w:rsidRPr="008C7A29">
        <w:rPr>
          <w:rFonts w:eastAsia="Arial" w:cs="Arial"/>
        </w:rPr>
        <w:t>integrity of the register</w:t>
      </w:r>
      <w:r w:rsidR="0070452D" w:rsidRPr="008C7A29">
        <w:rPr>
          <w:rFonts w:cs="Arial"/>
        </w:rPr>
        <w:br/>
      </w:r>
    </w:p>
    <w:p w14:paraId="1AE4E196" w14:textId="77777777" w:rsidR="000102AB" w:rsidRDefault="000102AB" w:rsidP="000102AB">
      <w:pPr>
        <w:spacing w:line="276" w:lineRule="auto"/>
        <w:rPr>
          <w:rFonts w:eastAsia="Arial" w:cs="Arial"/>
        </w:rPr>
      </w:pPr>
    </w:p>
    <w:p w14:paraId="45987460" w14:textId="77777777" w:rsidR="000102AB" w:rsidRDefault="000102AB" w:rsidP="000102AB">
      <w:pPr>
        <w:spacing w:line="276" w:lineRule="auto"/>
        <w:rPr>
          <w:rFonts w:eastAsia="Arial" w:cs="Arial"/>
        </w:rPr>
      </w:pPr>
    </w:p>
    <w:p w14:paraId="3C5AA904" w14:textId="77777777" w:rsidR="000102AB" w:rsidRDefault="000102AB" w:rsidP="000102AB">
      <w:pPr>
        <w:spacing w:line="276" w:lineRule="auto"/>
        <w:rPr>
          <w:rFonts w:eastAsia="Arial" w:cs="Arial"/>
        </w:rPr>
      </w:pPr>
    </w:p>
    <w:p w14:paraId="5711C624" w14:textId="77777777" w:rsidR="000102AB" w:rsidRDefault="000102AB" w:rsidP="000102AB">
      <w:pPr>
        <w:spacing w:line="276" w:lineRule="auto"/>
        <w:rPr>
          <w:rFonts w:eastAsia="Arial" w:cs="Arial"/>
        </w:rPr>
      </w:pPr>
    </w:p>
    <w:p w14:paraId="5E20EE48" w14:textId="77777777" w:rsidR="000102AB" w:rsidRPr="000102AB" w:rsidRDefault="000102AB" w:rsidP="000102AB">
      <w:pPr>
        <w:spacing w:line="276" w:lineRule="auto"/>
        <w:rPr>
          <w:rFonts w:eastAsia="Arial" w:cs="Arial"/>
        </w:rPr>
      </w:pPr>
    </w:p>
    <w:p w14:paraId="67D4114C" w14:textId="01695DDA" w:rsidR="008177A3" w:rsidRPr="008C7A29" w:rsidRDefault="00787ABD" w:rsidP="00BF6627">
      <w:pPr>
        <w:spacing w:line="276" w:lineRule="auto"/>
        <w:rPr>
          <w:rFonts w:eastAsia="Arial" w:cs="Arial"/>
          <w:b/>
          <w:u w:val="single"/>
        </w:rPr>
      </w:pPr>
      <w:r w:rsidRPr="008C7A29">
        <w:rPr>
          <w:rFonts w:cs="Arial"/>
          <w:b/>
          <w:u w:val="single"/>
        </w:rPr>
        <w:lastRenderedPageBreak/>
        <w:t xml:space="preserve">Description of options considered </w:t>
      </w:r>
    </w:p>
    <w:p w14:paraId="31567CFC" w14:textId="77777777" w:rsidR="008177A3" w:rsidRPr="008C7A29" w:rsidRDefault="008177A3" w:rsidP="00BF6627">
      <w:pPr>
        <w:spacing w:line="276" w:lineRule="auto"/>
        <w:rPr>
          <w:rFonts w:cs="Arial"/>
          <w:b/>
          <w:u w:val="single"/>
        </w:rPr>
      </w:pPr>
    </w:p>
    <w:p w14:paraId="7CE4AEAC" w14:textId="77777777" w:rsidR="00787ABD" w:rsidRPr="008C7A29" w:rsidRDefault="00787ABD" w:rsidP="00BF6627">
      <w:pPr>
        <w:spacing w:line="276" w:lineRule="auto"/>
        <w:rPr>
          <w:rFonts w:cs="Arial"/>
        </w:rPr>
      </w:pPr>
      <w:r w:rsidRPr="008C7A29">
        <w:rPr>
          <w:rFonts w:cs="Arial"/>
          <w:b/>
        </w:rPr>
        <w:t>Option 0</w:t>
      </w:r>
      <w:r w:rsidR="001C383C" w:rsidRPr="008C7A29">
        <w:rPr>
          <w:rFonts w:cs="Arial"/>
          <w:b/>
        </w:rPr>
        <w:t>:</w:t>
      </w:r>
      <w:r w:rsidRPr="008C7A29">
        <w:rPr>
          <w:rFonts w:cs="Arial"/>
          <w:b/>
        </w:rPr>
        <w:t xml:space="preserve"> Do nothing</w:t>
      </w:r>
    </w:p>
    <w:p w14:paraId="62A1F6CA" w14:textId="77777777" w:rsidR="008177A3" w:rsidRPr="008C7A29" w:rsidRDefault="008177A3" w:rsidP="00BF6627">
      <w:pPr>
        <w:spacing w:line="276" w:lineRule="auto"/>
        <w:rPr>
          <w:rFonts w:cs="Arial"/>
        </w:rPr>
      </w:pPr>
    </w:p>
    <w:p w14:paraId="6C0DFA23" w14:textId="01EBDAA4" w:rsidR="00310B3C" w:rsidRPr="008C7A29" w:rsidRDefault="00787ABD" w:rsidP="00BF6627">
      <w:pPr>
        <w:pStyle w:val="ListParagraph"/>
        <w:numPr>
          <w:ilvl w:val="0"/>
          <w:numId w:val="12"/>
        </w:numPr>
        <w:spacing w:line="276" w:lineRule="auto"/>
        <w:rPr>
          <w:rFonts w:cs="Arial"/>
          <w:b/>
        </w:rPr>
      </w:pPr>
      <w:r w:rsidRPr="008C7A29">
        <w:rPr>
          <w:rFonts w:cs="Arial"/>
        </w:rPr>
        <w:t xml:space="preserve">This option acts as the ‘no change’ counterfactual against which changes are assessed. </w:t>
      </w:r>
      <w:r w:rsidR="00B71C69" w:rsidRPr="008C7A29">
        <w:rPr>
          <w:rFonts w:cs="Arial"/>
        </w:rPr>
        <w:t>T</w:t>
      </w:r>
      <w:r w:rsidRPr="008C7A29">
        <w:rPr>
          <w:rFonts w:cs="Arial"/>
        </w:rPr>
        <w:t>he current provisions are not sufficient for achieving reform aims since they prevent the opportunity to improve the transparency of company ownership</w:t>
      </w:r>
      <w:r w:rsidR="00891243" w:rsidRPr="008C7A29">
        <w:rPr>
          <w:rFonts w:cs="Arial"/>
        </w:rPr>
        <w:t xml:space="preserve">, </w:t>
      </w:r>
      <w:r w:rsidR="00C81CD8" w:rsidRPr="008C7A29">
        <w:rPr>
          <w:rFonts w:cs="Arial"/>
        </w:rPr>
        <w:t xml:space="preserve">an important condition of offering limited liability, and </w:t>
      </w:r>
      <w:r w:rsidR="00891243" w:rsidRPr="008C7A29">
        <w:rPr>
          <w:rFonts w:cs="Arial"/>
        </w:rPr>
        <w:t>therefore this is not the preferred option.</w:t>
      </w:r>
    </w:p>
    <w:p w14:paraId="6F420214" w14:textId="77777777" w:rsidR="00310B3C" w:rsidRPr="008C7A29" w:rsidRDefault="00310B3C" w:rsidP="00BF6627">
      <w:pPr>
        <w:spacing w:line="276" w:lineRule="auto"/>
        <w:rPr>
          <w:rFonts w:cs="Arial"/>
          <w:b/>
        </w:rPr>
      </w:pPr>
    </w:p>
    <w:p w14:paraId="5256B2B9" w14:textId="478D95A2" w:rsidR="004964D1" w:rsidRPr="008C7A29" w:rsidRDefault="004964D1" w:rsidP="00BF6627">
      <w:pPr>
        <w:spacing w:line="276" w:lineRule="auto"/>
        <w:rPr>
          <w:rFonts w:cs="Arial"/>
          <w:b/>
        </w:rPr>
      </w:pPr>
      <w:r w:rsidRPr="008C7A29">
        <w:rPr>
          <w:rFonts w:cs="Arial"/>
          <w:b/>
        </w:rPr>
        <w:t xml:space="preserve">Option 1: Increased transparency </w:t>
      </w:r>
      <w:r w:rsidR="00E73873" w:rsidRPr="008C7A29">
        <w:rPr>
          <w:rFonts w:cs="Arial"/>
          <w:b/>
        </w:rPr>
        <w:t xml:space="preserve">of ownership </w:t>
      </w:r>
      <w:r w:rsidRPr="008C7A29">
        <w:rPr>
          <w:rFonts w:cs="Arial"/>
          <w:b/>
        </w:rPr>
        <w:t>through a package of reforms (preferred)</w:t>
      </w:r>
    </w:p>
    <w:p w14:paraId="3C51F8C2" w14:textId="77777777" w:rsidR="008177A3" w:rsidRPr="008C7A29" w:rsidRDefault="008177A3" w:rsidP="00BF6627">
      <w:pPr>
        <w:spacing w:line="276" w:lineRule="auto"/>
        <w:rPr>
          <w:rFonts w:cs="Arial"/>
          <w:b/>
        </w:rPr>
      </w:pPr>
    </w:p>
    <w:p w14:paraId="63134DFA" w14:textId="1147622F" w:rsidR="00787ABD" w:rsidRPr="008C7A29" w:rsidRDefault="00787ABD" w:rsidP="00BF6627">
      <w:pPr>
        <w:pStyle w:val="ListParagraph"/>
        <w:numPr>
          <w:ilvl w:val="0"/>
          <w:numId w:val="12"/>
        </w:numPr>
        <w:spacing w:line="276" w:lineRule="auto"/>
        <w:rPr>
          <w:rFonts w:cs="Arial"/>
          <w:b/>
        </w:rPr>
      </w:pPr>
      <w:r w:rsidRPr="008C7A29">
        <w:rPr>
          <w:rFonts w:cs="Arial"/>
        </w:rPr>
        <w:t>The preferred option is a package of reforms</w:t>
      </w:r>
      <w:r w:rsidR="0016380C" w:rsidRPr="008C7A29">
        <w:rPr>
          <w:rFonts w:cs="Arial"/>
        </w:rPr>
        <w:t xml:space="preserve"> to increase transparency</w:t>
      </w:r>
      <w:r w:rsidRPr="008C7A29">
        <w:rPr>
          <w:rFonts w:cs="Arial"/>
        </w:rPr>
        <w:t xml:space="preserve">: </w:t>
      </w:r>
    </w:p>
    <w:p w14:paraId="28EC4D42" w14:textId="77777777" w:rsidR="004D3CDD" w:rsidRPr="008C7A29" w:rsidRDefault="004D3CDD" w:rsidP="00BF6627">
      <w:pPr>
        <w:pStyle w:val="ListParagraph"/>
        <w:spacing w:line="276" w:lineRule="auto"/>
        <w:ind w:left="567"/>
        <w:rPr>
          <w:rFonts w:cs="Arial"/>
          <w:b/>
        </w:rPr>
      </w:pPr>
    </w:p>
    <w:p w14:paraId="095B66B0" w14:textId="0B540C89" w:rsidR="008177A3" w:rsidRPr="008C7A29" w:rsidRDefault="00787ABD" w:rsidP="00BF6627">
      <w:pPr>
        <w:pStyle w:val="ListParagraph"/>
        <w:numPr>
          <w:ilvl w:val="0"/>
          <w:numId w:val="37"/>
        </w:numPr>
        <w:spacing w:line="276" w:lineRule="auto"/>
        <w:ind w:left="1080"/>
        <w:rPr>
          <w:rFonts w:cs="Arial"/>
          <w:spacing w:val="-2"/>
          <w:lang w:eastAsia="en-GB"/>
        </w:rPr>
      </w:pPr>
      <w:r w:rsidRPr="008C7A29">
        <w:rPr>
          <w:rFonts w:cs="Arial"/>
          <w:spacing w:val="-2"/>
          <w:lang w:eastAsia="en-GB"/>
        </w:rPr>
        <w:t>Introduc</w:t>
      </w:r>
      <w:r w:rsidR="0016380C" w:rsidRPr="008C7A29">
        <w:rPr>
          <w:rFonts w:cs="Arial"/>
          <w:spacing w:val="-2"/>
          <w:lang w:eastAsia="en-GB"/>
        </w:rPr>
        <w:t>ing</w:t>
      </w:r>
      <w:r w:rsidRPr="008C7A29">
        <w:rPr>
          <w:rFonts w:cs="Arial"/>
          <w:spacing w:val="-2"/>
          <w:lang w:eastAsia="en-GB"/>
        </w:rPr>
        <w:t xml:space="preserve"> a requirement on companies to provide full names for shareholders and for companies to provide a full, one-off shareholder list containing the full names of their shareholders</w:t>
      </w:r>
    </w:p>
    <w:p w14:paraId="76A369CD" w14:textId="68CE8138" w:rsidR="00787ABD" w:rsidRPr="008C7A29" w:rsidRDefault="00787ABD" w:rsidP="00BF6627">
      <w:pPr>
        <w:spacing w:line="276" w:lineRule="auto"/>
        <w:ind w:left="360"/>
        <w:rPr>
          <w:rFonts w:cs="Arial"/>
          <w:spacing w:val="-2"/>
          <w:lang w:eastAsia="en-GB"/>
        </w:rPr>
      </w:pPr>
    </w:p>
    <w:p w14:paraId="38F90F42" w14:textId="32718A22" w:rsidR="008177A3" w:rsidRPr="008C7A29" w:rsidRDefault="00787ABD" w:rsidP="00BF6627">
      <w:pPr>
        <w:pStyle w:val="ListParagraph"/>
        <w:numPr>
          <w:ilvl w:val="0"/>
          <w:numId w:val="37"/>
        </w:numPr>
        <w:spacing w:line="276" w:lineRule="auto"/>
        <w:ind w:left="1080"/>
        <w:rPr>
          <w:rFonts w:cs="Arial"/>
          <w:spacing w:val="-2"/>
          <w:lang w:eastAsia="en-GB"/>
        </w:rPr>
      </w:pPr>
      <w:r w:rsidRPr="008C7A29">
        <w:rPr>
          <w:rFonts w:cs="Arial"/>
          <w:spacing w:val="-2"/>
          <w:lang w:eastAsia="en-GB"/>
        </w:rPr>
        <w:t>To collect and display more information from companies claiming an exemption from the requirement to provide details of its PSC</w:t>
      </w:r>
    </w:p>
    <w:p w14:paraId="0D836B6D" w14:textId="77777777" w:rsidR="008177A3" w:rsidRPr="008C7A29" w:rsidRDefault="008177A3" w:rsidP="00BF6627">
      <w:pPr>
        <w:spacing w:line="276" w:lineRule="auto"/>
        <w:ind w:left="360"/>
        <w:rPr>
          <w:rFonts w:cs="Arial"/>
          <w:spacing w:val="-2"/>
          <w:lang w:eastAsia="en-GB"/>
        </w:rPr>
      </w:pPr>
    </w:p>
    <w:p w14:paraId="17819ABD" w14:textId="7E8C6D78" w:rsidR="00787ABD" w:rsidRPr="008C7A29" w:rsidRDefault="5F9099B5" w:rsidP="00BF6627">
      <w:pPr>
        <w:pStyle w:val="ListParagraph"/>
        <w:numPr>
          <w:ilvl w:val="0"/>
          <w:numId w:val="37"/>
        </w:numPr>
        <w:spacing w:line="276" w:lineRule="auto"/>
        <w:ind w:left="1080"/>
        <w:rPr>
          <w:rFonts w:cs="Arial"/>
          <w:spacing w:val="-2"/>
          <w:lang w:eastAsia="en-GB"/>
        </w:rPr>
      </w:pPr>
      <w:r w:rsidRPr="008C7A29">
        <w:rPr>
          <w:rFonts w:cs="Arial"/>
          <w:spacing w:val="-2"/>
          <w:lang w:eastAsia="en-GB"/>
        </w:rPr>
        <w:t xml:space="preserve">Where a PSC is a so-called Relevant Legal Entity (RLE), subject to its own disclosure requirements, Companies House will collect and display the RLE condition it meets and, if </w:t>
      </w:r>
      <w:r w:rsidR="4E3392AF" w:rsidRPr="008C7A29">
        <w:rPr>
          <w:rFonts w:cs="Arial"/>
          <w:spacing w:val="-2"/>
          <w:lang w:eastAsia="en-GB"/>
        </w:rPr>
        <w:t>traded</w:t>
      </w:r>
      <w:r w:rsidRPr="008C7A29">
        <w:rPr>
          <w:rFonts w:cs="Arial"/>
          <w:spacing w:val="-2"/>
          <w:lang w:eastAsia="en-GB"/>
        </w:rPr>
        <w:t xml:space="preserve">, the name of the market it is </w:t>
      </w:r>
      <w:r w:rsidR="04A99C3E" w:rsidRPr="008C7A29">
        <w:rPr>
          <w:rFonts w:cs="Arial"/>
          <w:spacing w:val="-2"/>
          <w:lang w:eastAsia="en-GB"/>
        </w:rPr>
        <w:t xml:space="preserve">traded </w:t>
      </w:r>
      <w:r w:rsidRPr="008C7A29">
        <w:rPr>
          <w:rFonts w:cs="Arial"/>
          <w:spacing w:val="-2"/>
          <w:lang w:eastAsia="en-GB"/>
        </w:rPr>
        <w:t>on</w:t>
      </w:r>
    </w:p>
    <w:p w14:paraId="57965D0B" w14:textId="77777777" w:rsidR="008177A3" w:rsidRPr="008C7A29" w:rsidRDefault="008177A3" w:rsidP="00BF6627">
      <w:pPr>
        <w:spacing w:line="276" w:lineRule="auto"/>
        <w:rPr>
          <w:rFonts w:cs="Arial"/>
          <w:spacing w:val="-2"/>
          <w:lang w:eastAsia="en-GB"/>
        </w:rPr>
      </w:pPr>
    </w:p>
    <w:p w14:paraId="6219FAD5" w14:textId="0320C964" w:rsidR="00787ABD" w:rsidRPr="008C7A29" w:rsidRDefault="00EB5150" w:rsidP="00BF6627">
      <w:pPr>
        <w:pStyle w:val="ListParagraph"/>
        <w:numPr>
          <w:ilvl w:val="0"/>
          <w:numId w:val="12"/>
        </w:numPr>
        <w:spacing w:line="276" w:lineRule="auto"/>
        <w:rPr>
          <w:rFonts w:eastAsia="Arial" w:cs="Arial"/>
          <w:b/>
        </w:rPr>
      </w:pPr>
      <w:r w:rsidRPr="008C7A29">
        <w:rPr>
          <w:rFonts w:cs="Arial"/>
          <w:spacing w:val="-2"/>
          <w:lang w:eastAsia="en-GB"/>
        </w:rPr>
        <w:t>We explore each of these in turn below</w:t>
      </w:r>
      <w:r w:rsidR="0047067B" w:rsidRPr="008C7A29">
        <w:rPr>
          <w:rFonts w:cs="Arial"/>
          <w:spacing w:val="-2"/>
          <w:lang w:eastAsia="en-GB"/>
        </w:rPr>
        <w:t xml:space="preserve">. </w:t>
      </w:r>
      <w:r w:rsidR="00787ABD" w:rsidRPr="008C7A29">
        <w:rPr>
          <w:rFonts w:cs="Arial"/>
        </w:rPr>
        <w:t>The aim of these measur</w:t>
      </w:r>
      <w:r w:rsidR="00FC3A80" w:rsidRPr="008C7A29">
        <w:rPr>
          <w:rFonts w:cs="Arial"/>
        </w:rPr>
        <w:t>e</w:t>
      </w:r>
      <w:r w:rsidR="00787ABD" w:rsidRPr="008C7A29">
        <w:rPr>
          <w:rFonts w:cs="Arial"/>
        </w:rPr>
        <w:t xml:space="preserve">s is to improve the transparency of who owns and has an interest in companies by </w:t>
      </w:r>
      <w:r w:rsidR="004739CD" w:rsidRPr="008C7A29">
        <w:rPr>
          <w:rFonts w:cs="Arial"/>
        </w:rPr>
        <w:t>collecting</w:t>
      </w:r>
      <w:r w:rsidR="00787ABD" w:rsidRPr="008C7A29">
        <w:rPr>
          <w:rFonts w:cs="Arial"/>
        </w:rPr>
        <w:t xml:space="preserve"> more information</w:t>
      </w:r>
      <w:r w:rsidR="001D0040">
        <w:rPr>
          <w:rFonts w:cs="Arial"/>
        </w:rPr>
        <w:t>.</w:t>
      </w:r>
    </w:p>
    <w:p w14:paraId="19B8A3BC" w14:textId="77777777" w:rsidR="002560E2" w:rsidRPr="008C7A29" w:rsidRDefault="002560E2" w:rsidP="00BF6627">
      <w:pPr>
        <w:spacing w:line="276" w:lineRule="auto"/>
        <w:rPr>
          <w:rFonts w:cs="Arial"/>
          <w:b/>
        </w:rPr>
      </w:pPr>
    </w:p>
    <w:p w14:paraId="5B6E1B6B" w14:textId="77777777" w:rsidR="00E843B4" w:rsidRPr="008C7A29" w:rsidRDefault="00633ABC" w:rsidP="00BF6627">
      <w:pPr>
        <w:spacing w:line="276" w:lineRule="auto"/>
        <w:rPr>
          <w:rFonts w:eastAsia="Arial" w:cs="Arial"/>
          <w:u w:val="single"/>
        </w:rPr>
      </w:pPr>
      <w:r w:rsidRPr="008C7A29">
        <w:rPr>
          <w:rFonts w:cs="Arial"/>
          <w:spacing w:val="-2"/>
          <w:u w:val="single"/>
        </w:rPr>
        <w:t>Introducing a requirement on companies to provide full names for shareholders and for companies to provide a full, one-off shareholder list containing the full names of their shareholders</w:t>
      </w:r>
      <w:r w:rsidR="00727B03" w:rsidRPr="008C7A29">
        <w:rPr>
          <w:rStyle w:val="FootnoteReference"/>
          <w:rFonts w:eastAsia="Arial" w:cs="Arial"/>
        </w:rPr>
        <w:footnoteReference w:id="81"/>
      </w:r>
      <w:r w:rsidRPr="008C7A29">
        <w:rPr>
          <w:rFonts w:eastAsia="Arial" w:cs="Arial"/>
          <w:u w:val="single"/>
        </w:rPr>
        <w:br/>
      </w:r>
    </w:p>
    <w:p w14:paraId="2A1EB396" w14:textId="68B66E64" w:rsidR="004964D1" w:rsidRPr="008C7A29" w:rsidRDefault="004964D1" w:rsidP="00BF6627">
      <w:pPr>
        <w:pStyle w:val="ListParagraph"/>
        <w:numPr>
          <w:ilvl w:val="0"/>
          <w:numId w:val="12"/>
        </w:numPr>
        <w:spacing w:line="276" w:lineRule="auto"/>
        <w:rPr>
          <w:rFonts w:eastAsia="Arial" w:cs="Arial"/>
          <w:color w:val="000000" w:themeColor="text1"/>
        </w:rPr>
      </w:pPr>
      <w:r w:rsidRPr="008C7A29">
        <w:rPr>
          <w:rFonts w:eastAsia="Arial" w:cs="Arial"/>
          <w:color w:val="000000" w:themeColor="text1"/>
        </w:rPr>
        <w:t>We</w:t>
      </w:r>
      <w:r w:rsidR="00631A0F" w:rsidRPr="008C7A29">
        <w:rPr>
          <w:rFonts w:eastAsia="Arial" w:cs="Arial"/>
          <w:color w:val="000000" w:themeColor="text1"/>
        </w:rPr>
        <w:t xml:space="preserve"> will</w:t>
      </w:r>
      <w:r w:rsidRPr="008C7A29">
        <w:rPr>
          <w:rFonts w:eastAsia="Arial" w:cs="Arial"/>
          <w:color w:val="000000" w:themeColor="text1"/>
        </w:rPr>
        <w:t>:</w:t>
      </w:r>
    </w:p>
    <w:p w14:paraId="76DC418E" w14:textId="77777777" w:rsidR="004964D1" w:rsidRPr="008C7A29" w:rsidRDefault="004964D1" w:rsidP="00BF6627">
      <w:pPr>
        <w:spacing w:line="276" w:lineRule="auto"/>
        <w:rPr>
          <w:rFonts w:eastAsia="Arial" w:cs="Arial"/>
          <w:color w:val="000000" w:themeColor="text1"/>
        </w:rPr>
      </w:pPr>
    </w:p>
    <w:p w14:paraId="7ACBCA09" w14:textId="2DA51B5D" w:rsidR="004964D1" w:rsidRPr="008C7A29" w:rsidRDefault="004964D1" w:rsidP="00BF6627">
      <w:pPr>
        <w:pStyle w:val="ListParagraph"/>
        <w:numPr>
          <w:ilvl w:val="0"/>
          <w:numId w:val="38"/>
        </w:numPr>
        <w:spacing w:line="276" w:lineRule="auto"/>
        <w:ind w:left="1080"/>
        <w:rPr>
          <w:rFonts w:eastAsia="Arial" w:cs="Arial"/>
        </w:rPr>
      </w:pPr>
      <w:r w:rsidRPr="008C7A29">
        <w:rPr>
          <w:rFonts w:eastAsia="Arial" w:cs="Arial"/>
          <w:color w:val="000000" w:themeColor="text1"/>
        </w:rPr>
        <w:t>Define what constitutes a full name for shareholders to ensure there is consistency of information and to improve the transparency of company ownership. This requirement will apply wherever collecting a name is mentioned in the Companies Act 2006, and other relevant legislation, and will apply to all shareholders of companies – those li</w:t>
      </w:r>
      <w:r w:rsidR="00537312" w:rsidRPr="008C7A29">
        <w:rPr>
          <w:rFonts w:eastAsia="Arial" w:cs="Arial"/>
          <w:color w:val="000000" w:themeColor="text1"/>
        </w:rPr>
        <w:t>mited</w:t>
      </w:r>
      <w:r w:rsidRPr="008C7A29">
        <w:rPr>
          <w:rFonts w:eastAsia="Arial" w:cs="Arial"/>
          <w:color w:val="000000" w:themeColor="text1"/>
        </w:rPr>
        <w:t xml:space="preserve"> by shares and by guarantee. This will therefore apply to traded and private companies.</w:t>
      </w:r>
    </w:p>
    <w:p w14:paraId="7712B95F" w14:textId="77777777" w:rsidR="00430DC6" w:rsidRPr="008C7A29" w:rsidRDefault="00430DC6" w:rsidP="00BF6627">
      <w:pPr>
        <w:spacing w:line="276" w:lineRule="auto"/>
        <w:ind w:left="360"/>
        <w:rPr>
          <w:rFonts w:eastAsia="Arial" w:cs="Arial"/>
        </w:rPr>
      </w:pPr>
    </w:p>
    <w:p w14:paraId="245E6654" w14:textId="3073D338" w:rsidR="00910EFB" w:rsidRPr="008C7A29" w:rsidRDefault="00621D94" w:rsidP="00BF6627">
      <w:pPr>
        <w:pStyle w:val="ListParagraph"/>
        <w:numPr>
          <w:ilvl w:val="0"/>
          <w:numId w:val="38"/>
        </w:numPr>
        <w:spacing w:line="276" w:lineRule="auto"/>
        <w:ind w:left="1080"/>
        <w:rPr>
          <w:rFonts w:eastAsia="Arial" w:cs="Arial"/>
          <w:color w:val="000000" w:themeColor="text1"/>
        </w:rPr>
      </w:pPr>
      <w:r w:rsidRPr="008C7A29">
        <w:rPr>
          <w:rFonts w:eastAsia="Arial" w:cs="Arial"/>
          <w:color w:val="000000" w:themeColor="text1"/>
        </w:rPr>
        <w:t xml:space="preserve">Introduce a requirement for companies to collect full names for shareholders, and record this in their register of members. </w:t>
      </w:r>
      <w:r w:rsidR="00FF530C" w:rsidRPr="008C7A29">
        <w:rPr>
          <w:rFonts w:eastAsia="Arial" w:cs="Arial"/>
          <w:color w:val="000000" w:themeColor="text1"/>
        </w:rPr>
        <w:t>We will i</w:t>
      </w:r>
      <w:r w:rsidRPr="008C7A29">
        <w:rPr>
          <w:rStyle w:val="normaltextrun"/>
          <w:rFonts w:eastAsiaTheme="majorEastAsia" w:cs="Arial"/>
          <w:color w:val="000000"/>
          <w:bdr w:val="none" w:sz="0" w:space="0" w:color="auto" w:frame="1"/>
        </w:rPr>
        <w:t xml:space="preserve">ntroduce a one-off requirement for </w:t>
      </w:r>
      <w:r w:rsidRPr="008C7A29">
        <w:rPr>
          <w:rStyle w:val="normaltextrun"/>
          <w:rFonts w:eastAsiaTheme="majorEastAsia" w:cs="Arial"/>
          <w:color w:val="000000"/>
          <w:bdr w:val="none" w:sz="0" w:space="0" w:color="auto" w:frame="1"/>
        </w:rPr>
        <w:lastRenderedPageBreak/>
        <w:t>private companies</w:t>
      </w:r>
      <w:r w:rsidR="0095518E" w:rsidRPr="008C7A29">
        <w:rPr>
          <w:rStyle w:val="normaltextrun"/>
          <w:rFonts w:eastAsiaTheme="majorEastAsia" w:cs="Arial"/>
          <w:color w:val="000000"/>
          <w:bdr w:val="none" w:sz="0" w:space="0" w:color="auto" w:frame="1"/>
        </w:rPr>
        <w:t xml:space="preserve"> to provide a full shareholder list</w:t>
      </w:r>
      <w:r w:rsidRPr="008C7A29">
        <w:rPr>
          <w:rStyle w:val="normaltextrun"/>
          <w:rFonts w:eastAsiaTheme="majorEastAsia" w:cs="Arial"/>
          <w:color w:val="000000"/>
          <w:bdr w:val="none" w:sz="0" w:space="0" w:color="auto" w:frame="1"/>
        </w:rPr>
        <w:t xml:space="preserve">, </w:t>
      </w:r>
      <w:r w:rsidRPr="008C7A29">
        <w:rPr>
          <w:rFonts w:cs="Arial"/>
        </w:rPr>
        <w:t xml:space="preserve">and </w:t>
      </w:r>
      <w:r w:rsidR="004964D1" w:rsidRPr="008C7A29">
        <w:rPr>
          <w:rFonts w:cs="Arial"/>
        </w:rPr>
        <w:t>traded</w:t>
      </w:r>
      <w:r w:rsidRPr="008C7A29">
        <w:rPr>
          <w:rFonts w:cs="Arial"/>
        </w:rPr>
        <w:t xml:space="preserve"> companies </w:t>
      </w:r>
      <w:r w:rsidR="0095518E" w:rsidRPr="008C7A29">
        <w:rPr>
          <w:rFonts w:cs="Arial"/>
        </w:rPr>
        <w:t xml:space="preserve">must provide details </w:t>
      </w:r>
      <w:r w:rsidRPr="008C7A29">
        <w:rPr>
          <w:rFonts w:cs="Arial"/>
        </w:rPr>
        <w:t>where shareholders hold at least 5% of the issued shares of any class of the company</w:t>
      </w:r>
      <w:r w:rsidR="004B3E6A" w:rsidRPr="008C7A29">
        <w:rPr>
          <w:rStyle w:val="normaltextrun"/>
          <w:rFonts w:eastAsiaTheme="majorEastAsia" w:cs="Arial"/>
          <w:color w:val="000000"/>
          <w:bdr w:val="none" w:sz="0" w:space="0" w:color="auto" w:frame="1"/>
        </w:rPr>
        <w:t>.</w:t>
      </w:r>
      <w:r w:rsidRPr="008C7A29">
        <w:rPr>
          <w:rStyle w:val="normaltextrun"/>
          <w:rFonts w:eastAsiaTheme="majorEastAsia" w:cs="Arial"/>
          <w:color w:val="000000"/>
          <w:bdr w:val="none" w:sz="0" w:space="0" w:color="auto" w:frame="1"/>
        </w:rPr>
        <w:t xml:space="preserve"> </w:t>
      </w:r>
      <w:r w:rsidR="004B3E6A" w:rsidRPr="008C7A29">
        <w:rPr>
          <w:rStyle w:val="normaltextrun"/>
          <w:rFonts w:eastAsiaTheme="majorEastAsia" w:cs="Arial"/>
          <w:color w:val="000000"/>
          <w:bdr w:val="none" w:sz="0" w:space="0" w:color="auto" w:frame="1"/>
        </w:rPr>
        <w:t>A</w:t>
      </w:r>
      <w:r w:rsidRPr="008C7A29">
        <w:rPr>
          <w:rStyle w:val="normaltextrun"/>
          <w:rFonts w:eastAsiaTheme="majorEastAsia" w:cs="Arial"/>
          <w:color w:val="000000"/>
          <w:bdr w:val="none" w:sz="0" w:space="0" w:color="auto" w:frame="1"/>
        </w:rPr>
        <w:t xml:space="preserve">ny changes </w:t>
      </w:r>
      <w:r w:rsidR="004B3E6A" w:rsidRPr="008C7A29">
        <w:rPr>
          <w:rStyle w:val="normaltextrun"/>
          <w:rFonts w:eastAsiaTheme="majorEastAsia" w:cs="Arial"/>
          <w:color w:val="000000"/>
          <w:bdr w:val="none" w:sz="0" w:space="0" w:color="auto" w:frame="1"/>
        </w:rPr>
        <w:t xml:space="preserve">will </w:t>
      </w:r>
      <w:r w:rsidRPr="008C7A29">
        <w:rPr>
          <w:rStyle w:val="normaltextrun"/>
          <w:rFonts w:eastAsiaTheme="majorEastAsia" w:cs="Arial"/>
          <w:color w:val="000000"/>
          <w:bdr w:val="none" w:sz="0" w:space="0" w:color="auto" w:frame="1"/>
        </w:rPr>
        <w:t>be updated annually, at a company’s confirmation statement date.</w:t>
      </w:r>
      <w:r w:rsidRPr="008C7A29">
        <w:rPr>
          <w:rStyle w:val="normaltextrun"/>
          <w:rFonts w:eastAsiaTheme="majorEastAsia" w:cs="Arial"/>
          <w:b/>
          <w:bCs/>
          <w:color w:val="000000"/>
          <w:bdr w:val="none" w:sz="0" w:space="0" w:color="auto" w:frame="1"/>
        </w:rPr>
        <w:t xml:space="preserve"> </w:t>
      </w:r>
    </w:p>
    <w:p w14:paraId="54885EE2" w14:textId="77777777" w:rsidR="00910EFB" w:rsidRPr="008C7A29" w:rsidRDefault="00910EFB" w:rsidP="00BF6627">
      <w:pPr>
        <w:spacing w:line="276" w:lineRule="auto"/>
        <w:rPr>
          <w:rFonts w:eastAsia="Arial" w:cs="Arial"/>
          <w:color w:val="000000" w:themeColor="text1"/>
        </w:rPr>
      </w:pPr>
    </w:p>
    <w:p w14:paraId="62903BE8" w14:textId="73072D48" w:rsidR="008D7AAD" w:rsidRPr="008C7A29" w:rsidRDefault="00E843B4" w:rsidP="00BF6627">
      <w:pPr>
        <w:pStyle w:val="ListParagraph"/>
        <w:numPr>
          <w:ilvl w:val="0"/>
          <w:numId w:val="12"/>
        </w:numPr>
        <w:spacing w:line="276" w:lineRule="auto"/>
        <w:rPr>
          <w:rFonts w:eastAsia="Arial" w:cs="Arial"/>
        </w:rPr>
      </w:pPr>
      <w:r w:rsidRPr="008C7A29">
        <w:rPr>
          <w:rFonts w:eastAsia="Arial" w:cs="Arial"/>
          <w:color w:val="000000" w:themeColor="text1"/>
        </w:rPr>
        <w:t>The aim is to improve the transparency of who owns and has an interest in companies by having more information e.g., currently you may only be able to see a shareholder is ‘J Bloggs’</w:t>
      </w:r>
      <w:r w:rsidR="00C73A50" w:rsidRPr="008C7A29">
        <w:rPr>
          <w:rFonts w:eastAsia="Arial" w:cs="Arial"/>
          <w:color w:val="000000" w:themeColor="text1"/>
        </w:rPr>
        <w:t>. A</w:t>
      </w:r>
      <w:r w:rsidRPr="008C7A29">
        <w:rPr>
          <w:rFonts w:eastAsia="Arial" w:cs="Arial"/>
          <w:color w:val="000000" w:themeColor="text1"/>
        </w:rPr>
        <w:t>fter the reforms are implemented, you would see a shareholder is ‘Jane Bloggs’</w:t>
      </w:r>
      <w:r w:rsidR="00C73A50" w:rsidRPr="008C7A29">
        <w:rPr>
          <w:rFonts w:eastAsia="Arial" w:cs="Arial"/>
          <w:color w:val="000000" w:themeColor="text1"/>
        </w:rPr>
        <w:t>.</w:t>
      </w:r>
    </w:p>
    <w:p w14:paraId="37917708" w14:textId="77777777" w:rsidR="00E73873" w:rsidRPr="008C7A29" w:rsidRDefault="00E73873" w:rsidP="00BF6627">
      <w:pPr>
        <w:spacing w:line="276" w:lineRule="auto"/>
        <w:rPr>
          <w:rFonts w:eastAsia="Arial" w:cs="Arial"/>
          <w:color w:val="000000" w:themeColor="text1"/>
        </w:rPr>
      </w:pPr>
    </w:p>
    <w:p w14:paraId="2F98BD04" w14:textId="77777777" w:rsidR="001757DF" w:rsidRPr="008C7A29" w:rsidRDefault="001757DF" w:rsidP="00BF6627">
      <w:pPr>
        <w:spacing w:line="276" w:lineRule="auto"/>
        <w:rPr>
          <w:rFonts w:cs="Arial"/>
          <w:spacing w:val="-2"/>
          <w:u w:val="single"/>
          <w:lang w:eastAsia="en-GB"/>
        </w:rPr>
      </w:pPr>
      <w:r w:rsidRPr="008C7A29">
        <w:rPr>
          <w:rFonts w:cs="Arial"/>
          <w:spacing w:val="-2"/>
          <w:u w:val="single"/>
          <w:lang w:eastAsia="en-GB"/>
        </w:rPr>
        <w:t>To collect and display more information from companies claiming an exemption from the requirement to provide details of its PSC</w:t>
      </w:r>
      <w:r w:rsidR="00B413EC" w:rsidRPr="008C7A29">
        <w:rPr>
          <w:rFonts w:cs="Arial"/>
          <w:spacing w:val="-2"/>
          <w:u w:val="single"/>
          <w:lang w:eastAsia="en-GB"/>
        </w:rPr>
        <w:t xml:space="preserve"> </w:t>
      </w:r>
    </w:p>
    <w:p w14:paraId="46814E43" w14:textId="77777777" w:rsidR="00911399" w:rsidRPr="008C7A29" w:rsidRDefault="00911399" w:rsidP="00BF6627">
      <w:pPr>
        <w:spacing w:line="276" w:lineRule="auto"/>
        <w:rPr>
          <w:rFonts w:cs="Arial"/>
          <w:spacing w:val="-2"/>
          <w:u w:val="single"/>
          <w:lang w:eastAsia="en-GB"/>
        </w:rPr>
      </w:pPr>
    </w:p>
    <w:p w14:paraId="1197FE8C" w14:textId="143A88C7" w:rsidR="00FB7CBC" w:rsidRPr="008C7A29" w:rsidRDefault="00D72AD9" w:rsidP="00BF6627">
      <w:pPr>
        <w:pStyle w:val="ListParagraph"/>
        <w:numPr>
          <w:ilvl w:val="0"/>
          <w:numId w:val="12"/>
        </w:numPr>
        <w:spacing w:line="276" w:lineRule="auto"/>
        <w:rPr>
          <w:rFonts w:eastAsia="Arial" w:cs="Arial"/>
        </w:rPr>
      </w:pPr>
      <w:r w:rsidRPr="008C7A29">
        <w:rPr>
          <w:rFonts w:eastAsia="Arial" w:cs="Arial"/>
        </w:rPr>
        <w:t xml:space="preserve">Companies with voting shares admitted to trading on a regulated market in the UK or EU or on specified markets in Switzerland, the USA, Japan and Israel are exempt from the requirement in Part 21A of the Companies Act 2006 to maintain a register of their </w:t>
      </w:r>
      <w:r w:rsidR="00BE7D11" w:rsidRPr="008C7A29">
        <w:rPr>
          <w:rFonts w:eastAsia="Arial" w:cs="Arial"/>
        </w:rPr>
        <w:t>PSC</w:t>
      </w:r>
      <w:r w:rsidRPr="008C7A29" w:rsidDel="00BE7D11">
        <w:rPr>
          <w:rFonts w:eastAsia="Arial" w:cs="Arial"/>
        </w:rPr>
        <w:t xml:space="preserve"> </w:t>
      </w:r>
      <w:r w:rsidRPr="008C7A29">
        <w:rPr>
          <w:rFonts w:eastAsia="Arial" w:cs="Arial"/>
        </w:rPr>
        <w:t>and to file this information with Companies House.</w:t>
      </w:r>
    </w:p>
    <w:p w14:paraId="1E4A64D5" w14:textId="77777777" w:rsidR="00911399" w:rsidRPr="008C7A29" w:rsidRDefault="00911399" w:rsidP="00BF6627">
      <w:pPr>
        <w:pStyle w:val="ListParagraph"/>
        <w:spacing w:line="276" w:lineRule="auto"/>
        <w:ind w:left="360"/>
        <w:rPr>
          <w:rFonts w:cs="Arial"/>
        </w:rPr>
      </w:pPr>
    </w:p>
    <w:p w14:paraId="0F0D0E43" w14:textId="6850F0D0" w:rsidR="00503315" w:rsidRPr="008C7A29" w:rsidRDefault="7100E85F" w:rsidP="00BF6627">
      <w:pPr>
        <w:pStyle w:val="ListParagraph"/>
        <w:numPr>
          <w:ilvl w:val="0"/>
          <w:numId w:val="12"/>
        </w:numPr>
        <w:spacing w:line="276" w:lineRule="auto"/>
        <w:rPr>
          <w:rFonts w:cs="Arial"/>
          <w:lang w:eastAsia="en-GB"/>
        </w:rPr>
      </w:pPr>
      <w:r w:rsidRPr="008C7A29">
        <w:rPr>
          <w:rFonts w:cs="Arial"/>
          <w:color w:val="000000" w:themeColor="text1"/>
          <w:lang w:eastAsia="en-GB"/>
        </w:rPr>
        <w:t xml:space="preserve">These </w:t>
      </w:r>
      <w:r w:rsidR="4D1ECF9C" w:rsidRPr="008C7A29">
        <w:rPr>
          <w:rFonts w:cs="Arial"/>
          <w:color w:val="000000" w:themeColor="text1"/>
          <w:lang w:eastAsia="en-GB"/>
        </w:rPr>
        <w:t xml:space="preserve">traded </w:t>
      </w:r>
      <w:r w:rsidRPr="008C7A29">
        <w:rPr>
          <w:rFonts w:cs="Arial"/>
          <w:color w:val="000000" w:themeColor="text1"/>
          <w:lang w:eastAsia="en-GB"/>
        </w:rPr>
        <w:t>companies are exempt from PSC requirements because through the listing rules for these markets, they are subject to other transparency rules. It can, however, be difficult for interested parties to find ownership and control information on these companies from other sources because Companies House does not collect or publish information on the specific listing</w:t>
      </w:r>
      <w:r w:rsidR="7FFE61A9" w:rsidRPr="008C7A29">
        <w:rPr>
          <w:rFonts w:cs="Arial"/>
          <w:color w:val="000000" w:themeColor="text1"/>
          <w:lang w:eastAsia="en-GB"/>
        </w:rPr>
        <w:t>,</w:t>
      </w:r>
      <w:r w:rsidRPr="008C7A29">
        <w:rPr>
          <w:rFonts w:cs="Arial"/>
          <w:color w:val="000000" w:themeColor="text1"/>
          <w:lang w:eastAsia="en-GB"/>
        </w:rPr>
        <w:t xml:space="preserve"> and it may not be clear where to go to seek the information.</w:t>
      </w:r>
      <w:r w:rsidR="498B71B6" w:rsidRPr="008C7A29">
        <w:rPr>
          <w:rFonts w:cs="Arial"/>
          <w:color w:val="000000" w:themeColor="text1"/>
          <w:lang w:eastAsia="en-GB"/>
        </w:rPr>
        <w:t xml:space="preserve"> </w:t>
      </w:r>
      <w:r w:rsidR="60E6C11A" w:rsidRPr="008C7A29">
        <w:rPr>
          <w:rFonts w:eastAsia="Arial" w:cs="Arial"/>
        </w:rPr>
        <w:t>There is also evidence</w:t>
      </w:r>
      <w:r w:rsidR="54CFD89A" w:rsidRPr="008C7A29">
        <w:rPr>
          <w:rFonts w:eastAsia="Arial" w:cs="Arial"/>
        </w:rPr>
        <w:t xml:space="preserve"> from Companies House</w:t>
      </w:r>
      <w:r w:rsidR="60E6C11A" w:rsidRPr="008C7A29">
        <w:rPr>
          <w:rFonts w:eastAsia="Arial" w:cs="Arial"/>
        </w:rPr>
        <w:t xml:space="preserve"> to suggest some companies who claimed the PSC exemption were not eligible to do so. </w:t>
      </w:r>
    </w:p>
    <w:p w14:paraId="02E8EC2C" w14:textId="77777777" w:rsidR="003B2B9A" w:rsidRPr="008C7A29" w:rsidRDefault="003B2B9A" w:rsidP="00BF6627">
      <w:pPr>
        <w:spacing w:line="276" w:lineRule="auto"/>
        <w:rPr>
          <w:rFonts w:cs="Arial"/>
          <w:lang w:eastAsia="en-GB"/>
        </w:rPr>
      </w:pPr>
    </w:p>
    <w:p w14:paraId="3CB90091" w14:textId="3BC821E8" w:rsidR="003B2B9A" w:rsidRPr="008C7A29" w:rsidRDefault="004964D1" w:rsidP="00BF6627">
      <w:pPr>
        <w:pStyle w:val="ListParagraph"/>
        <w:numPr>
          <w:ilvl w:val="0"/>
          <w:numId w:val="12"/>
        </w:numPr>
        <w:spacing w:line="276" w:lineRule="auto"/>
        <w:rPr>
          <w:rFonts w:cs="Arial"/>
          <w:lang w:eastAsia="en-GB"/>
        </w:rPr>
      </w:pPr>
      <w:r w:rsidRPr="008C7A29">
        <w:rPr>
          <w:rFonts w:cs="Arial"/>
          <w:lang w:eastAsia="en-GB"/>
        </w:rPr>
        <w:t>This measure w</w:t>
      </w:r>
      <w:r w:rsidR="005A569A" w:rsidRPr="008C7A29">
        <w:rPr>
          <w:rFonts w:cs="Arial"/>
          <w:lang w:eastAsia="en-GB"/>
        </w:rPr>
        <w:t>ill</w:t>
      </w:r>
      <w:r w:rsidR="005F4923" w:rsidRPr="008C7A29">
        <w:rPr>
          <w:rFonts w:cs="Arial"/>
          <w:lang w:eastAsia="en-GB"/>
        </w:rPr>
        <w:t xml:space="preserve"> allow </w:t>
      </w:r>
      <w:r w:rsidR="003B2B9A" w:rsidRPr="008C7A29">
        <w:rPr>
          <w:rFonts w:cs="Arial"/>
          <w:lang w:eastAsia="en-GB"/>
        </w:rPr>
        <w:t xml:space="preserve">Companies House </w:t>
      </w:r>
      <w:r w:rsidR="005F4923" w:rsidRPr="008C7A29">
        <w:rPr>
          <w:rFonts w:cs="Arial"/>
          <w:lang w:eastAsia="en-GB"/>
        </w:rPr>
        <w:t>to</w:t>
      </w:r>
      <w:r w:rsidR="003B2B9A" w:rsidRPr="008C7A29">
        <w:rPr>
          <w:rFonts w:cs="Arial"/>
          <w:lang w:eastAsia="en-GB"/>
        </w:rPr>
        <w:t xml:space="preserve"> collect some basic information to allow searchers to more easily find out who owns and controls companies that are exempt from PSC requirements. This information would be shown on the public register. The policy also intends to reduce incorrect claims by collecting more information, as it should prompt the company to realise if it has made a mistake and will allow members of the public to highlight incorrect claims to Companies House more easily. </w:t>
      </w:r>
    </w:p>
    <w:p w14:paraId="20579771" w14:textId="77777777" w:rsidR="00DD2FA1" w:rsidRPr="008C7A29" w:rsidRDefault="00DD2FA1" w:rsidP="00BF6627">
      <w:pPr>
        <w:spacing w:line="276" w:lineRule="auto"/>
        <w:rPr>
          <w:rFonts w:cs="Arial"/>
          <w:lang w:eastAsia="en-GB"/>
        </w:rPr>
      </w:pPr>
    </w:p>
    <w:p w14:paraId="5B598F95" w14:textId="504DE93B" w:rsidR="007D47EA" w:rsidRPr="008C7A29" w:rsidRDefault="00887202" w:rsidP="00BF6627">
      <w:pPr>
        <w:pStyle w:val="ListParagraph"/>
        <w:numPr>
          <w:ilvl w:val="0"/>
          <w:numId w:val="12"/>
        </w:numPr>
        <w:spacing w:line="276" w:lineRule="auto"/>
        <w:rPr>
          <w:rFonts w:cs="Arial"/>
          <w:lang w:eastAsia="en-GB"/>
        </w:rPr>
      </w:pPr>
      <w:r w:rsidRPr="008C7A29">
        <w:rPr>
          <w:rFonts w:cs="Arial"/>
          <w:lang w:eastAsia="en-GB"/>
        </w:rPr>
        <w:t>The information we propose to collect and display on the public register is:</w:t>
      </w:r>
    </w:p>
    <w:p w14:paraId="15E6368D" w14:textId="77777777" w:rsidR="007D47EA" w:rsidRPr="008C7A29" w:rsidRDefault="007D47EA" w:rsidP="00BF6627">
      <w:pPr>
        <w:spacing w:line="276" w:lineRule="auto"/>
        <w:rPr>
          <w:rFonts w:cs="Arial"/>
          <w:lang w:eastAsia="en-GB"/>
        </w:rPr>
      </w:pPr>
    </w:p>
    <w:p w14:paraId="3BC77685" w14:textId="667AD286" w:rsidR="00CA7C76" w:rsidRPr="008C7A29" w:rsidRDefault="7113FCF3" w:rsidP="00BF6627">
      <w:pPr>
        <w:pStyle w:val="ListParagraph"/>
        <w:numPr>
          <w:ilvl w:val="0"/>
          <w:numId w:val="39"/>
        </w:numPr>
        <w:spacing w:line="276" w:lineRule="auto"/>
        <w:ind w:left="1080"/>
        <w:rPr>
          <w:rFonts w:cs="Arial"/>
          <w:lang w:eastAsia="en-GB"/>
        </w:rPr>
      </w:pPr>
      <w:r w:rsidRPr="008C7A29">
        <w:rPr>
          <w:rFonts w:cs="Arial"/>
          <w:lang w:eastAsia="en-GB"/>
        </w:rPr>
        <w:t>The reason that the company is claiming an exemption. This could be in the form of the kind of statement which is currently displayed if companies notify Companies House that they are t</w:t>
      </w:r>
      <w:r w:rsidR="1F8F790C" w:rsidRPr="008C7A29">
        <w:rPr>
          <w:rFonts w:cs="Arial"/>
          <w:lang w:eastAsia="en-GB"/>
        </w:rPr>
        <w:t>rad</w:t>
      </w:r>
      <w:r w:rsidRPr="008C7A29">
        <w:rPr>
          <w:rFonts w:cs="Arial"/>
          <w:lang w:eastAsia="en-GB"/>
        </w:rPr>
        <w:t>ed on overseas markets</w:t>
      </w:r>
      <w:r w:rsidR="00887202" w:rsidRPr="008C7A29">
        <w:rPr>
          <w:rFonts w:cs="Arial"/>
        </w:rPr>
        <w:br/>
      </w:r>
    </w:p>
    <w:p w14:paraId="6E1AA81A" w14:textId="10EB4DF4" w:rsidR="005F57B8" w:rsidRPr="008C7A29" w:rsidRDefault="7113FCF3" w:rsidP="00BF6627">
      <w:pPr>
        <w:pStyle w:val="ListParagraph"/>
        <w:numPr>
          <w:ilvl w:val="0"/>
          <w:numId w:val="39"/>
        </w:numPr>
        <w:spacing w:line="276" w:lineRule="auto"/>
        <w:ind w:left="1080"/>
        <w:rPr>
          <w:rFonts w:cs="Arial"/>
          <w:lang w:eastAsia="en-GB"/>
        </w:rPr>
      </w:pPr>
      <w:r w:rsidRPr="008C7A29">
        <w:rPr>
          <w:rFonts w:cs="Arial"/>
          <w:lang w:eastAsia="en-GB"/>
        </w:rPr>
        <w:t>The name of the market the company is t</w:t>
      </w:r>
      <w:r w:rsidR="68DE1D1F" w:rsidRPr="008C7A29">
        <w:rPr>
          <w:rFonts w:cs="Arial"/>
          <w:lang w:eastAsia="en-GB"/>
        </w:rPr>
        <w:t>rad</w:t>
      </w:r>
      <w:r w:rsidRPr="008C7A29">
        <w:rPr>
          <w:rFonts w:cs="Arial"/>
          <w:lang w:eastAsia="en-GB"/>
        </w:rPr>
        <w:t>ed on. This should prevent incorrect claims and allow Companies House users and operational teams to check and, if necessary, query the claim</w:t>
      </w:r>
    </w:p>
    <w:p w14:paraId="0FAFDAD8" w14:textId="77777777" w:rsidR="00D727C9" w:rsidRPr="008C7A29" w:rsidRDefault="00D727C9" w:rsidP="00BF6627">
      <w:pPr>
        <w:spacing w:line="276" w:lineRule="auto"/>
        <w:ind w:left="360"/>
        <w:rPr>
          <w:rFonts w:cs="Arial"/>
          <w:lang w:eastAsia="en-GB"/>
        </w:rPr>
      </w:pPr>
    </w:p>
    <w:p w14:paraId="686B4B6F" w14:textId="2E1A3301" w:rsidR="00887202" w:rsidRPr="008C7A29" w:rsidRDefault="00887202" w:rsidP="00BF6627">
      <w:pPr>
        <w:pStyle w:val="ListParagraph"/>
        <w:numPr>
          <w:ilvl w:val="0"/>
          <w:numId w:val="39"/>
        </w:numPr>
        <w:spacing w:line="276" w:lineRule="auto"/>
        <w:ind w:left="1080"/>
        <w:rPr>
          <w:rFonts w:cs="Arial"/>
          <w:lang w:eastAsia="en-GB"/>
        </w:rPr>
      </w:pPr>
      <w:r w:rsidRPr="008C7A29">
        <w:rPr>
          <w:rFonts w:cs="Arial"/>
          <w:lang w:eastAsia="en-GB"/>
        </w:rPr>
        <w:t>The location of where shareholder information is published, via a drop-down list, e.g., the Financial Conduct Authority’s (FCA) or regulated market’s website. This should help direct searchers to where they can find more informatio</w:t>
      </w:r>
      <w:r w:rsidR="00B17FE4">
        <w:rPr>
          <w:rFonts w:cs="Arial"/>
          <w:lang w:eastAsia="en-GB"/>
        </w:rPr>
        <w:t>n</w:t>
      </w:r>
    </w:p>
    <w:p w14:paraId="7739DFA6" w14:textId="77777777" w:rsidR="00887202" w:rsidRPr="008C7A29" w:rsidRDefault="00887202" w:rsidP="00BF6627">
      <w:pPr>
        <w:spacing w:line="276" w:lineRule="auto"/>
        <w:rPr>
          <w:rFonts w:cs="Arial"/>
          <w:lang w:eastAsia="en-GB"/>
        </w:rPr>
      </w:pPr>
    </w:p>
    <w:p w14:paraId="0245ECF4" w14:textId="156976ED" w:rsidR="00887202" w:rsidRPr="008C7A29" w:rsidRDefault="00887202" w:rsidP="00BF6627">
      <w:pPr>
        <w:pStyle w:val="ListParagraph"/>
        <w:numPr>
          <w:ilvl w:val="0"/>
          <w:numId w:val="12"/>
        </w:numPr>
        <w:spacing w:line="276" w:lineRule="auto"/>
        <w:rPr>
          <w:rFonts w:cs="Arial"/>
          <w:b/>
          <w:lang w:eastAsia="en-GB"/>
        </w:rPr>
      </w:pPr>
      <w:r w:rsidRPr="008C7A29">
        <w:rPr>
          <w:rFonts w:cs="Arial"/>
          <w:lang w:eastAsia="en-GB"/>
        </w:rPr>
        <w:t>We also intend to display links to relevant sections of the FCA guidance within Companies House guidance which will help searchers access and interpret information.</w:t>
      </w:r>
      <w:r w:rsidRPr="008C7A29">
        <w:rPr>
          <w:rFonts w:cs="Arial"/>
          <w:b/>
          <w:lang w:eastAsia="en-GB"/>
        </w:rPr>
        <w:t xml:space="preserve"> </w:t>
      </w:r>
    </w:p>
    <w:p w14:paraId="4F9FF3AD" w14:textId="77777777" w:rsidR="00887202" w:rsidRPr="008C7A29" w:rsidRDefault="00887202" w:rsidP="00BF6627">
      <w:pPr>
        <w:spacing w:line="276" w:lineRule="auto"/>
        <w:rPr>
          <w:rFonts w:cs="Arial"/>
          <w:bCs/>
          <w:color w:val="000000"/>
          <w:lang w:eastAsia="en-GB"/>
        </w:rPr>
      </w:pPr>
    </w:p>
    <w:p w14:paraId="4654260A" w14:textId="5AD3C025" w:rsidR="00B1224E" w:rsidRPr="008C7A29" w:rsidRDefault="3C94EE71" w:rsidP="00BF6627">
      <w:pPr>
        <w:spacing w:line="276" w:lineRule="auto"/>
        <w:rPr>
          <w:rFonts w:cs="Arial"/>
          <w:spacing w:val="-2"/>
          <w:u w:val="single"/>
          <w:lang w:eastAsia="en-GB"/>
        </w:rPr>
      </w:pPr>
      <w:r w:rsidRPr="008C7A29">
        <w:rPr>
          <w:rFonts w:cs="Arial"/>
          <w:spacing w:val="-2"/>
          <w:u w:val="single"/>
          <w:lang w:eastAsia="en-GB"/>
        </w:rPr>
        <w:t>Where a PSC is a so-called Relevant Legal Entity (RLE), subject to its own disclosure requirements, Companies House will collect and display the RLE condition</w:t>
      </w:r>
      <w:r w:rsidR="00E60B7A" w:rsidRPr="008C7A29">
        <w:rPr>
          <w:rFonts w:cs="Arial"/>
          <w:spacing w:val="-2"/>
          <w:u w:val="single"/>
          <w:lang w:eastAsia="en-GB"/>
        </w:rPr>
        <w:t>s</w:t>
      </w:r>
      <w:r w:rsidRPr="008C7A29">
        <w:rPr>
          <w:rFonts w:cs="Arial"/>
          <w:spacing w:val="-2"/>
          <w:u w:val="single"/>
          <w:lang w:eastAsia="en-GB"/>
        </w:rPr>
        <w:t xml:space="preserve"> it meets and, if </w:t>
      </w:r>
      <w:r w:rsidR="6158E0D0" w:rsidRPr="008C7A29">
        <w:rPr>
          <w:rFonts w:cs="Arial"/>
          <w:spacing w:val="-2"/>
          <w:u w:val="single"/>
          <w:lang w:eastAsia="en-GB"/>
        </w:rPr>
        <w:t>trad</w:t>
      </w:r>
      <w:r w:rsidRPr="008C7A29">
        <w:rPr>
          <w:rFonts w:cs="Arial"/>
          <w:spacing w:val="-2"/>
          <w:u w:val="single"/>
          <w:lang w:eastAsia="en-GB"/>
        </w:rPr>
        <w:t>ed, the name of the market it is t</w:t>
      </w:r>
      <w:r w:rsidR="3B1D0FFD" w:rsidRPr="008C7A29">
        <w:rPr>
          <w:rFonts w:cs="Arial"/>
          <w:spacing w:val="-2"/>
          <w:u w:val="single"/>
          <w:lang w:eastAsia="en-GB"/>
        </w:rPr>
        <w:t>rad</w:t>
      </w:r>
      <w:r w:rsidRPr="008C7A29">
        <w:rPr>
          <w:rFonts w:cs="Arial"/>
          <w:spacing w:val="-2"/>
          <w:u w:val="single"/>
          <w:lang w:eastAsia="en-GB"/>
        </w:rPr>
        <w:t xml:space="preserve">ed on </w:t>
      </w:r>
    </w:p>
    <w:p w14:paraId="25443795" w14:textId="77777777" w:rsidR="004D1F12" w:rsidRPr="008C7A29" w:rsidRDefault="004D1F12" w:rsidP="00BF6627">
      <w:pPr>
        <w:spacing w:line="276" w:lineRule="auto"/>
        <w:rPr>
          <w:rFonts w:cs="Arial"/>
          <w:bCs/>
          <w:color w:val="000000"/>
          <w:u w:val="single"/>
          <w:lang w:eastAsia="en-GB"/>
        </w:rPr>
      </w:pPr>
    </w:p>
    <w:p w14:paraId="451522D3" w14:textId="69175433" w:rsidR="00B16625" w:rsidRPr="008C7A29" w:rsidRDefault="00595D2F" w:rsidP="00BF6627">
      <w:pPr>
        <w:pStyle w:val="ListParagraph"/>
        <w:numPr>
          <w:ilvl w:val="0"/>
          <w:numId w:val="12"/>
        </w:numPr>
        <w:spacing w:line="276" w:lineRule="auto"/>
        <w:rPr>
          <w:rFonts w:cs="Arial"/>
          <w:bCs/>
          <w:color w:val="000000"/>
          <w:lang w:eastAsia="en-GB"/>
        </w:rPr>
      </w:pPr>
      <w:r w:rsidRPr="008C7A29">
        <w:rPr>
          <w:rFonts w:cs="Arial"/>
          <w:color w:val="000000" w:themeColor="text1"/>
          <w:lang w:eastAsia="en-GB"/>
        </w:rPr>
        <w:t>Relevant Legal Entities (</w:t>
      </w:r>
      <w:r w:rsidR="001C3C3C" w:rsidRPr="008C7A29">
        <w:rPr>
          <w:rFonts w:cs="Arial"/>
          <w:color w:val="000000" w:themeColor="text1"/>
          <w:lang w:eastAsia="en-GB"/>
        </w:rPr>
        <w:t>‘</w:t>
      </w:r>
      <w:r w:rsidRPr="008C7A29">
        <w:rPr>
          <w:rFonts w:cs="Arial"/>
          <w:color w:val="000000" w:themeColor="text1"/>
          <w:lang w:eastAsia="en-GB"/>
        </w:rPr>
        <w:t>RLEs</w:t>
      </w:r>
      <w:r w:rsidR="001C3C3C" w:rsidRPr="008C7A29">
        <w:rPr>
          <w:rFonts w:cs="Arial"/>
          <w:color w:val="000000" w:themeColor="text1"/>
          <w:lang w:eastAsia="en-GB"/>
        </w:rPr>
        <w:t>’</w:t>
      </w:r>
      <w:r w:rsidRPr="008C7A29">
        <w:rPr>
          <w:rFonts w:cs="Arial"/>
          <w:color w:val="000000" w:themeColor="text1"/>
          <w:lang w:eastAsia="en-GB"/>
        </w:rPr>
        <w:t>) are legal entities which are capable of being registered (i.e. entered onto a PSC register) because they meet the conditions for being a PSC and also meet one of the following conditions (as they are subject to other transparency regimes)</w:t>
      </w:r>
      <w:r w:rsidR="009A5680" w:rsidRPr="008C7A29">
        <w:rPr>
          <w:rFonts w:cs="Arial"/>
          <w:color w:val="000000" w:themeColor="text1"/>
          <w:lang w:eastAsia="en-GB"/>
        </w:rPr>
        <w:t>:</w:t>
      </w:r>
    </w:p>
    <w:p w14:paraId="56E5CE5F" w14:textId="77777777" w:rsidR="00B16625" w:rsidRPr="008C7A29" w:rsidRDefault="00B16625" w:rsidP="00BF6627">
      <w:pPr>
        <w:spacing w:line="276" w:lineRule="auto"/>
        <w:rPr>
          <w:rFonts w:cs="Arial"/>
          <w:color w:val="000000"/>
          <w:lang w:eastAsia="en-GB"/>
        </w:rPr>
      </w:pPr>
    </w:p>
    <w:p w14:paraId="492AE48F" w14:textId="77777777" w:rsidR="00B16625" w:rsidRPr="008C7A29" w:rsidRDefault="00B16625" w:rsidP="00BF6627">
      <w:pPr>
        <w:pStyle w:val="ListParagraph"/>
        <w:numPr>
          <w:ilvl w:val="0"/>
          <w:numId w:val="40"/>
        </w:numPr>
        <w:spacing w:line="276" w:lineRule="auto"/>
        <w:ind w:left="1080"/>
        <w:rPr>
          <w:rFonts w:cs="Arial"/>
          <w:bCs/>
          <w:color w:val="000000"/>
          <w:lang w:eastAsia="en-GB"/>
        </w:rPr>
      </w:pPr>
      <w:r w:rsidRPr="008C7A29">
        <w:rPr>
          <w:rFonts w:cs="Arial"/>
          <w:bCs/>
          <w:color w:val="000000"/>
          <w:lang w:eastAsia="en-GB"/>
        </w:rPr>
        <w:t>It keeps its own PSC register (so is a UK incorporated company or LLP subject to the PSC regime)</w:t>
      </w:r>
      <w:r w:rsidR="00A04065" w:rsidRPr="008C7A29">
        <w:rPr>
          <w:rFonts w:cs="Arial"/>
          <w:bCs/>
          <w:color w:val="000000"/>
          <w:lang w:eastAsia="en-GB"/>
        </w:rPr>
        <w:t>.</w:t>
      </w:r>
    </w:p>
    <w:p w14:paraId="0D8F17D2" w14:textId="77777777" w:rsidR="00D727C9" w:rsidRPr="008C7A29" w:rsidRDefault="00D727C9" w:rsidP="00BF6627">
      <w:pPr>
        <w:spacing w:line="276" w:lineRule="auto"/>
        <w:ind w:left="360"/>
        <w:rPr>
          <w:rFonts w:cs="Arial"/>
          <w:bCs/>
          <w:color w:val="000000"/>
          <w:lang w:eastAsia="en-GB"/>
        </w:rPr>
      </w:pPr>
    </w:p>
    <w:p w14:paraId="45918CE9" w14:textId="77777777" w:rsidR="004F2753" w:rsidRPr="008C7A29" w:rsidRDefault="00B16625" w:rsidP="00BF6627">
      <w:pPr>
        <w:pStyle w:val="ListParagraph"/>
        <w:numPr>
          <w:ilvl w:val="0"/>
          <w:numId w:val="40"/>
        </w:numPr>
        <w:spacing w:line="276" w:lineRule="auto"/>
        <w:ind w:left="1080"/>
        <w:rPr>
          <w:rFonts w:cs="Arial"/>
          <w:color w:val="000000"/>
          <w:lang w:eastAsia="en-GB"/>
        </w:rPr>
      </w:pPr>
      <w:r w:rsidRPr="008C7A29">
        <w:rPr>
          <w:rFonts w:cs="Arial"/>
          <w:bCs/>
          <w:color w:val="000000"/>
          <w:lang w:eastAsia="en-GB"/>
        </w:rPr>
        <w:t>It has voting shares admitted to trading on a regulated market in the UK or another member of the European Economic Area, or on specified markets in Switzerland, the USA, Japan and Israel</w:t>
      </w:r>
      <w:r w:rsidR="00D1100F" w:rsidRPr="008C7A29">
        <w:rPr>
          <w:rFonts w:cs="Arial"/>
          <w:bCs/>
          <w:color w:val="000000"/>
          <w:lang w:eastAsia="en-GB"/>
        </w:rPr>
        <w:t>.</w:t>
      </w:r>
      <w:r w:rsidR="009F44FF" w:rsidRPr="008C7A29">
        <w:rPr>
          <w:rStyle w:val="FootnoteReference"/>
          <w:rFonts w:cs="Arial"/>
        </w:rPr>
        <w:footnoteReference w:id="82"/>
      </w:r>
    </w:p>
    <w:p w14:paraId="7BD79444" w14:textId="77777777" w:rsidR="00A64C05" w:rsidRPr="008C7A29" w:rsidRDefault="00A64C05" w:rsidP="00BF6627">
      <w:pPr>
        <w:spacing w:line="276" w:lineRule="auto"/>
        <w:ind w:left="360"/>
        <w:rPr>
          <w:rFonts w:cs="Arial"/>
          <w:lang w:eastAsia="en-GB"/>
        </w:rPr>
      </w:pPr>
    </w:p>
    <w:p w14:paraId="62138533" w14:textId="75EBF773" w:rsidR="00755CF3" w:rsidRPr="008C7A29" w:rsidRDefault="1225051F" w:rsidP="00BF6627">
      <w:pPr>
        <w:pStyle w:val="ListParagraph"/>
        <w:numPr>
          <w:ilvl w:val="0"/>
          <w:numId w:val="12"/>
        </w:numPr>
        <w:spacing w:line="276" w:lineRule="auto"/>
        <w:rPr>
          <w:rFonts w:cs="Arial"/>
        </w:rPr>
      </w:pPr>
      <w:r w:rsidRPr="008C7A29">
        <w:rPr>
          <w:rFonts w:cs="Arial"/>
        </w:rPr>
        <w:t>There is evidence to suggest that where a company has provided RLE details, it is difficult for searchers to check whether that entity is t</w:t>
      </w:r>
      <w:r w:rsidR="5374A0B0" w:rsidRPr="008C7A29">
        <w:rPr>
          <w:rFonts w:cs="Arial"/>
        </w:rPr>
        <w:t>rad</w:t>
      </w:r>
      <w:r w:rsidRPr="008C7A29">
        <w:rPr>
          <w:rFonts w:cs="Arial"/>
        </w:rPr>
        <w:t>ed on a regulated market.</w:t>
      </w:r>
      <w:r w:rsidR="26B8850F" w:rsidRPr="008C7A29">
        <w:rPr>
          <w:rFonts w:cs="Arial"/>
        </w:rPr>
        <w:t xml:space="preserve"> </w:t>
      </w:r>
      <w:r w:rsidR="02B3086D" w:rsidRPr="008C7A29">
        <w:rPr>
          <w:rFonts w:cs="Arial"/>
        </w:rPr>
        <w:t>Internal Companies House</w:t>
      </w:r>
      <w:r w:rsidRPr="008C7A29">
        <w:rPr>
          <w:rFonts w:cs="Arial"/>
        </w:rPr>
        <w:t xml:space="preserve"> evidence </w:t>
      </w:r>
      <w:r w:rsidR="02B3086D" w:rsidRPr="008C7A29">
        <w:rPr>
          <w:rFonts w:cs="Arial"/>
        </w:rPr>
        <w:t xml:space="preserve">also </w:t>
      </w:r>
      <w:r w:rsidRPr="008C7A29">
        <w:rPr>
          <w:rFonts w:cs="Arial"/>
        </w:rPr>
        <w:t>s</w:t>
      </w:r>
      <w:r w:rsidR="484A1C6E" w:rsidRPr="008C7A29">
        <w:rPr>
          <w:rFonts w:cs="Arial"/>
        </w:rPr>
        <w:t>hows</w:t>
      </w:r>
      <w:r w:rsidRPr="008C7A29">
        <w:rPr>
          <w:rFonts w:cs="Arial"/>
        </w:rPr>
        <w:t xml:space="preserve"> some companies who entered a RLE in their PSC register were not eligible to do so. Companies House have received queries as to what overseas legal entities can be a RLE and there is a concern as to whether the legislation/guidance is sufficiently clear on this.</w:t>
      </w:r>
    </w:p>
    <w:p w14:paraId="185FFBCD" w14:textId="20F49562" w:rsidR="00182EFF" w:rsidRPr="008C7A29" w:rsidRDefault="00872E04" w:rsidP="00BF6627">
      <w:pPr>
        <w:pStyle w:val="ListParagraph"/>
        <w:spacing w:line="276" w:lineRule="auto"/>
        <w:ind w:left="360"/>
        <w:rPr>
          <w:rFonts w:cs="Arial"/>
        </w:rPr>
      </w:pPr>
      <w:r w:rsidRPr="008C7A29">
        <w:rPr>
          <w:rFonts w:cs="Arial"/>
        </w:rPr>
        <w:t xml:space="preserve"> </w:t>
      </w:r>
    </w:p>
    <w:p w14:paraId="354BAE22" w14:textId="47C4A48C" w:rsidR="007622D5" w:rsidRPr="008C7A29" w:rsidRDefault="5B48C999" w:rsidP="00BF6627">
      <w:pPr>
        <w:pStyle w:val="ListParagraph"/>
        <w:numPr>
          <w:ilvl w:val="0"/>
          <w:numId w:val="12"/>
        </w:numPr>
        <w:spacing w:line="276" w:lineRule="auto"/>
        <w:rPr>
          <w:rFonts w:cs="Arial"/>
        </w:rPr>
      </w:pPr>
      <w:r w:rsidRPr="008C7A29">
        <w:rPr>
          <w:rFonts w:cs="Arial"/>
        </w:rPr>
        <w:t>To</w:t>
      </w:r>
      <w:r w:rsidR="62A97207" w:rsidRPr="008C7A29">
        <w:rPr>
          <w:rFonts w:cs="Arial"/>
        </w:rPr>
        <w:t xml:space="preserve"> improve the quality of information on the public register and to increase corporate transparency, the </w:t>
      </w:r>
      <w:r w:rsidR="6D31C9A4" w:rsidRPr="008C7A29">
        <w:rPr>
          <w:rFonts w:cs="Arial"/>
        </w:rPr>
        <w:t>g</w:t>
      </w:r>
      <w:r w:rsidR="62A97207" w:rsidRPr="008C7A29">
        <w:rPr>
          <w:rFonts w:cs="Arial"/>
        </w:rPr>
        <w:t>overnment proposes that Companies House should collect some basic information about the regulated market on which a RLE is t</w:t>
      </w:r>
      <w:r w:rsidR="41DC86E6" w:rsidRPr="008C7A29">
        <w:rPr>
          <w:rFonts w:cs="Arial"/>
        </w:rPr>
        <w:t>rad</w:t>
      </w:r>
      <w:r w:rsidR="62A97207" w:rsidRPr="008C7A29">
        <w:rPr>
          <w:rFonts w:cs="Arial"/>
        </w:rPr>
        <w:t xml:space="preserve">ed, where applicable. </w:t>
      </w:r>
    </w:p>
    <w:p w14:paraId="53B31AB1" w14:textId="77777777" w:rsidR="008B7A50" w:rsidRPr="008C7A29" w:rsidRDefault="008B7A50" w:rsidP="00BF6627">
      <w:pPr>
        <w:spacing w:line="276" w:lineRule="auto"/>
        <w:rPr>
          <w:rFonts w:cs="Arial"/>
        </w:rPr>
      </w:pPr>
    </w:p>
    <w:p w14:paraId="33640CD8" w14:textId="5DA2B1AB" w:rsidR="003B2B9A" w:rsidRPr="008C7A29" w:rsidRDefault="1D3EEF88" w:rsidP="00BF6627">
      <w:pPr>
        <w:pStyle w:val="ListParagraph"/>
        <w:numPr>
          <w:ilvl w:val="0"/>
          <w:numId w:val="12"/>
        </w:numPr>
        <w:spacing w:line="276" w:lineRule="auto"/>
        <w:rPr>
          <w:rFonts w:cs="Arial"/>
        </w:rPr>
      </w:pPr>
      <w:r w:rsidRPr="008C7A29">
        <w:rPr>
          <w:rFonts w:cs="Arial"/>
        </w:rPr>
        <w:t>Similarly, as with PSC exemptions, we w</w:t>
      </w:r>
      <w:r w:rsidR="0ED052E8" w:rsidRPr="008C7A29">
        <w:rPr>
          <w:rFonts w:cs="Arial"/>
        </w:rPr>
        <w:t>ill</w:t>
      </w:r>
      <w:r w:rsidRPr="008C7A29">
        <w:rPr>
          <w:rFonts w:cs="Arial"/>
        </w:rPr>
        <w:t xml:space="preserve"> ask companies to provide a) a statement as to which condition the RLE satisfies and, b) if applicable, the name of the market it is t</w:t>
      </w:r>
      <w:r w:rsidR="25956C31" w:rsidRPr="008C7A29">
        <w:rPr>
          <w:rFonts w:cs="Arial"/>
        </w:rPr>
        <w:t>rad</w:t>
      </w:r>
      <w:r w:rsidRPr="008C7A29">
        <w:rPr>
          <w:rFonts w:cs="Arial"/>
        </w:rPr>
        <w:t>ed on. We want the company to collect this information from the RLE, record it in its PSC register and disclose this information to Companies House.</w:t>
      </w:r>
    </w:p>
    <w:p w14:paraId="051FDD6F" w14:textId="77777777" w:rsidR="008B7A50" w:rsidRPr="008C7A29" w:rsidDel="00331339" w:rsidRDefault="008B7A50" w:rsidP="00BF6627">
      <w:pPr>
        <w:spacing w:line="276" w:lineRule="auto"/>
        <w:rPr>
          <w:rFonts w:cs="Arial"/>
        </w:rPr>
      </w:pPr>
    </w:p>
    <w:p w14:paraId="204D80AE" w14:textId="4F4C86CD" w:rsidR="00BE23B1" w:rsidRPr="008C7A29" w:rsidRDefault="00BE23B1" w:rsidP="00BF6627">
      <w:pPr>
        <w:pStyle w:val="ListParagraph"/>
        <w:numPr>
          <w:ilvl w:val="0"/>
          <w:numId w:val="12"/>
        </w:numPr>
        <w:spacing w:line="276" w:lineRule="auto"/>
        <w:rPr>
          <w:rFonts w:cs="Arial"/>
          <w:lang w:eastAsia="en-GB"/>
        </w:rPr>
      </w:pPr>
      <w:r w:rsidRPr="008C7A29">
        <w:rPr>
          <w:rFonts w:cs="Arial"/>
          <w:lang w:eastAsia="en-GB"/>
        </w:rPr>
        <w:t xml:space="preserve">We </w:t>
      </w:r>
      <w:r w:rsidR="003F5DE8" w:rsidRPr="008C7A29">
        <w:rPr>
          <w:rFonts w:cs="Arial"/>
          <w:lang w:eastAsia="en-GB"/>
        </w:rPr>
        <w:t>will</w:t>
      </w:r>
      <w:r w:rsidRPr="008C7A29">
        <w:rPr>
          <w:rFonts w:cs="Arial"/>
          <w:lang w:eastAsia="en-GB"/>
        </w:rPr>
        <w:t xml:space="preserve"> collect and display on the public register: </w:t>
      </w:r>
    </w:p>
    <w:p w14:paraId="584E4E41" w14:textId="77777777" w:rsidR="00623D7A" w:rsidRPr="008C7A29" w:rsidRDefault="00623D7A" w:rsidP="00BF6627">
      <w:pPr>
        <w:spacing w:line="276" w:lineRule="auto"/>
        <w:rPr>
          <w:rFonts w:cs="Arial"/>
          <w:lang w:eastAsia="en-GB"/>
        </w:rPr>
      </w:pPr>
    </w:p>
    <w:p w14:paraId="4F1CF28C" w14:textId="3E236B08" w:rsidR="00BE23B1" w:rsidRPr="008C7A29" w:rsidRDefault="00BE23B1" w:rsidP="00BF6627">
      <w:pPr>
        <w:pStyle w:val="ListParagraph"/>
        <w:numPr>
          <w:ilvl w:val="0"/>
          <w:numId w:val="41"/>
        </w:numPr>
        <w:spacing w:line="276" w:lineRule="auto"/>
        <w:ind w:left="1080"/>
        <w:rPr>
          <w:rFonts w:cs="Arial"/>
          <w:lang w:eastAsia="en-GB"/>
        </w:rPr>
      </w:pPr>
      <w:r w:rsidRPr="008C7A29">
        <w:rPr>
          <w:rFonts w:cs="Arial"/>
          <w:lang w:eastAsia="en-GB"/>
        </w:rPr>
        <w:t>Confirmation (a statement) as to which condition the RLE satisfies</w:t>
      </w:r>
      <w:r w:rsidR="00861F4E" w:rsidRPr="008C7A29">
        <w:rPr>
          <w:rFonts w:cs="Arial"/>
          <w:lang w:eastAsia="en-GB"/>
        </w:rPr>
        <w:t xml:space="preserve">, </w:t>
      </w:r>
      <w:r w:rsidRPr="008C7A29">
        <w:rPr>
          <w:rFonts w:cs="Arial"/>
          <w:lang w:eastAsia="en-GB"/>
        </w:rPr>
        <w:t>and</w:t>
      </w:r>
    </w:p>
    <w:p w14:paraId="2491C405" w14:textId="77777777" w:rsidR="00BE23B1" w:rsidRPr="008C7A29" w:rsidRDefault="00BE23B1" w:rsidP="00BF6627">
      <w:pPr>
        <w:spacing w:line="276" w:lineRule="auto"/>
        <w:ind w:left="360"/>
        <w:rPr>
          <w:rFonts w:cs="Arial"/>
          <w:lang w:eastAsia="en-GB"/>
        </w:rPr>
      </w:pPr>
    </w:p>
    <w:p w14:paraId="731D0F1D" w14:textId="6FCDD830" w:rsidR="0082053E" w:rsidRPr="008C7A29" w:rsidRDefault="6919C28A" w:rsidP="00BF6627">
      <w:pPr>
        <w:pStyle w:val="ListParagraph"/>
        <w:numPr>
          <w:ilvl w:val="0"/>
          <w:numId w:val="41"/>
        </w:numPr>
        <w:spacing w:line="276" w:lineRule="auto"/>
        <w:ind w:left="1080"/>
        <w:rPr>
          <w:rFonts w:cs="Arial"/>
          <w:lang w:eastAsia="en-GB"/>
        </w:rPr>
      </w:pPr>
      <w:r w:rsidRPr="008C7A29">
        <w:rPr>
          <w:rFonts w:cs="Arial"/>
          <w:lang w:eastAsia="en-GB"/>
        </w:rPr>
        <w:t>If t</w:t>
      </w:r>
      <w:r w:rsidR="593D0DBF" w:rsidRPr="008C7A29">
        <w:rPr>
          <w:rFonts w:cs="Arial"/>
          <w:lang w:eastAsia="en-GB"/>
        </w:rPr>
        <w:t>rad</w:t>
      </w:r>
      <w:r w:rsidRPr="008C7A29">
        <w:rPr>
          <w:rFonts w:cs="Arial"/>
          <w:lang w:eastAsia="en-GB"/>
        </w:rPr>
        <w:t>ed, the name of the market the RLE is t</w:t>
      </w:r>
      <w:r w:rsidR="52579BED" w:rsidRPr="008C7A29">
        <w:rPr>
          <w:rFonts w:cs="Arial"/>
          <w:lang w:eastAsia="en-GB"/>
        </w:rPr>
        <w:t>rad</w:t>
      </w:r>
      <w:r w:rsidRPr="008C7A29">
        <w:rPr>
          <w:rFonts w:cs="Arial"/>
          <w:lang w:eastAsia="en-GB"/>
        </w:rPr>
        <w:t>ed on, which should prevent incorrect claims and allow Companies House</w:t>
      </w:r>
      <w:r w:rsidR="000650F6" w:rsidRPr="008C7A29">
        <w:rPr>
          <w:rFonts w:cs="Arial"/>
          <w:lang w:eastAsia="en-GB"/>
        </w:rPr>
        <w:t xml:space="preserve"> and its</w:t>
      </w:r>
      <w:r w:rsidRPr="008C7A29">
        <w:rPr>
          <w:rFonts w:cs="Arial"/>
          <w:lang w:eastAsia="en-GB"/>
        </w:rPr>
        <w:t xml:space="preserve"> users to check and, if appropriate, query the claim. It should also help direct searchers to where they can find more information on a company</w:t>
      </w:r>
    </w:p>
    <w:p w14:paraId="714659D5" w14:textId="77777777" w:rsidR="00E73873" w:rsidRPr="008C7A29" w:rsidRDefault="00E73873" w:rsidP="00BF6627">
      <w:pPr>
        <w:spacing w:line="276" w:lineRule="auto"/>
        <w:rPr>
          <w:rFonts w:cs="Arial"/>
          <w:lang w:eastAsia="en-GB"/>
        </w:rPr>
      </w:pPr>
    </w:p>
    <w:p w14:paraId="048EB1C4" w14:textId="364527AD" w:rsidR="00E73873" w:rsidRPr="008C7A29" w:rsidRDefault="00E73873" w:rsidP="00BF6627">
      <w:pPr>
        <w:spacing w:line="276" w:lineRule="auto"/>
        <w:rPr>
          <w:rFonts w:cs="Arial"/>
          <w:b/>
          <w:bCs/>
          <w:lang w:eastAsia="en-GB"/>
        </w:rPr>
      </w:pPr>
      <w:r w:rsidRPr="008C7A29">
        <w:rPr>
          <w:rFonts w:cs="Arial"/>
          <w:b/>
          <w:bCs/>
          <w:lang w:eastAsia="en-GB"/>
        </w:rPr>
        <w:t>Option 2: Additional proposals on transparency of ownership</w:t>
      </w:r>
    </w:p>
    <w:p w14:paraId="55769AFC" w14:textId="77777777" w:rsidR="00E73873" w:rsidRPr="008C7A29" w:rsidRDefault="00E73873" w:rsidP="00BF6627">
      <w:pPr>
        <w:spacing w:line="276" w:lineRule="auto"/>
        <w:rPr>
          <w:rFonts w:cs="Arial"/>
          <w:b/>
          <w:bCs/>
          <w:lang w:eastAsia="en-GB"/>
        </w:rPr>
      </w:pPr>
    </w:p>
    <w:p w14:paraId="04107B08" w14:textId="46EB91D0" w:rsidR="0000746B" w:rsidRPr="008C7A29" w:rsidRDefault="00E73873" w:rsidP="00BF6627">
      <w:pPr>
        <w:pStyle w:val="ListParagraph"/>
        <w:numPr>
          <w:ilvl w:val="0"/>
          <w:numId w:val="12"/>
        </w:numPr>
        <w:spacing w:line="276" w:lineRule="auto"/>
        <w:rPr>
          <w:rFonts w:eastAsia="Arial" w:cs="Arial"/>
          <w:color w:val="000000" w:themeColor="text1"/>
        </w:rPr>
      </w:pPr>
      <w:r w:rsidRPr="008C7A29">
        <w:rPr>
          <w:rFonts w:eastAsia="Arial" w:cs="Arial"/>
          <w:color w:val="000000" w:themeColor="text1"/>
        </w:rPr>
        <w:t xml:space="preserve">While there was some support in the 2019 </w:t>
      </w:r>
      <w:r w:rsidR="00171D0F" w:rsidRPr="008C7A29">
        <w:rPr>
          <w:rFonts w:eastAsia="Arial" w:cs="Arial"/>
          <w:color w:val="000000" w:themeColor="text1"/>
        </w:rPr>
        <w:t>g</w:t>
      </w:r>
      <w:r w:rsidRPr="008C7A29">
        <w:rPr>
          <w:rFonts w:eastAsia="Arial" w:cs="Arial"/>
          <w:color w:val="000000" w:themeColor="text1"/>
        </w:rPr>
        <w:t xml:space="preserve">overnment consultation (52%) for the proposition that companies be required to collect and file more detailed information about </w:t>
      </w:r>
      <w:r w:rsidRPr="008C7A29">
        <w:rPr>
          <w:rFonts w:eastAsia="Arial" w:cs="Arial"/>
          <w:color w:val="000000" w:themeColor="text1"/>
        </w:rPr>
        <w:lastRenderedPageBreak/>
        <w:t xml:space="preserve">shareholders (person’s name, usual residential address and date of birth), much of that support was predicated on an assumption that additional information would be made publicly available. </w:t>
      </w:r>
      <w:r w:rsidR="00B272EE" w:rsidRPr="008C7A29">
        <w:rPr>
          <w:rFonts w:eastAsia="Arial" w:cs="Arial"/>
          <w:color w:val="000000" w:themeColor="text1"/>
        </w:rPr>
        <w:t>The</w:t>
      </w:r>
      <w:r w:rsidR="0000746B" w:rsidRPr="008C7A29">
        <w:rPr>
          <w:rFonts w:eastAsia="Arial" w:cs="Arial"/>
          <w:color w:val="000000" w:themeColor="text1"/>
        </w:rPr>
        <w:t xml:space="preserve"> consultation document explains that the intention was rather to restrict access to such information to Companies House and to other public authorities. </w:t>
      </w:r>
      <w:r w:rsidR="0000746B" w:rsidRPr="008C7A29">
        <w:rPr>
          <w:rFonts w:eastAsia="Arial" w:cs="Arial"/>
        </w:rPr>
        <w:br/>
      </w:r>
    </w:p>
    <w:p w14:paraId="32829028" w14:textId="52DEC4C7" w:rsidR="00E73873" w:rsidRPr="008C7A29" w:rsidRDefault="00E73873" w:rsidP="00BF6627">
      <w:pPr>
        <w:pStyle w:val="ListParagraph"/>
        <w:numPr>
          <w:ilvl w:val="0"/>
          <w:numId w:val="12"/>
        </w:numPr>
        <w:spacing w:line="276" w:lineRule="auto"/>
        <w:rPr>
          <w:rFonts w:eastAsia="Arial" w:cs="Arial"/>
          <w:color w:val="000000" w:themeColor="text1"/>
        </w:rPr>
      </w:pPr>
      <w:r w:rsidRPr="008C7A29">
        <w:rPr>
          <w:rFonts w:eastAsia="Arial" w:cs="Arial"/>
          <w:color w:val="000000" w:themeColor="text1"/>
        </w:rPr>
        <w:t xml:space="preserve">Given the restricted access the consultation envisaged, we agreed on balance with those who felt that an insufficiently strong case had been made for the collection of the additional data proposed. </w:t>
      </w:r>
    </w:p>
    <w:p w14:paraId="67C2A0D8" w14:textId="77777777" w:rsidR="00F856F4" w:rsidRPr="008C7A29" w:rsidRDefault="00F856F4" w:rsidP="00BF6627">
      <w:pPr>
        <w:spacing w:line="276" w:lineRule="auto"/>
        <w:rPr>
          <w:rFonts w:eastAsia="Arial" w:cs="Arial"/>
          <w:color w:val="000000" w:themeColor="text1"/>
        </w:rPr>
      </w:pPr>
    </w:p>
    <w:p w14:paraId="15113C56" w14:textId="36BEA326" w:rsidR="00F856F4" w:rsidRPr="008C7A29" w:rsidRDefault="00F856F4" w:rsidP="00BF6627">
      <w:pPr>
        <w:spacing w:line="276" w:lineRule="auto"/>
        <w:rPr>
          <w:rFonts w:eastAsia="Arial" w:cs="Arial"/>
          <w:b/>
          <w:bCs/>
          <w:color w:val="000000" w:themeColor="text1"/>
        </w:rPr>
      </w:pPr>
      <w:r w:rsidRPr="008C7A29">
        <w:rPr>
          <w:rFonts w:eastAsia="Arial" w:cs="Arial"/>
          <w:b/>
          <w:bCs/>
          <w:color w:val="000000" w:themeColor="text1"/>
        </w:rPr>
        <w:t>Option 3: Non-regulatory option</w:t>
      </w:r>
    </w:p>
    <w:p w14:paraId="23AA3F5C" w14:textId="77777777" w:rsidR="00F856F4" w:rsidRPr="008C7A29" w:rsidRDefault="00F856F4" w:rsidP="00BF6627">
      <w:pPr>
        <w:spacing w:line="276" w:lineRule="auto"/>
        <w:rPr>
          <w:rFonts w:eastAsia="Arial" w:cs="Arial"/>
          <w:b/>
          <w:bCs/>
          <w:color w:val="000000" w:themeColor="text1"/>
        </w:rPr>
      </w:pPr>
    </w:p>
    <w:p w14:paraId="67BA5F8A" w14:textId="7A103BDD" w:rsidR="00F856F4" w:rsidRPr="008C7A29" w:rsidRDefault="000E13C8" w:rsidP="00BF6627">
      <w:pPr>
        <w:pStyle w:val="ListParagraph"/>
        <w:numPr>
          <w:ilvl w:val="0"/>
          <w:numId w:val="12"/>
        </w:numPr>
        <w:spacing w:line="276" w:lineRule="auto"/>
        <w:rPr>
          <w:rFonts w:eastAsia="Arial" w:cs="Arial"/>
          <w:color w:val="000000" w:themeColor="text1"/>
        </w:rPr>
      </w:pPr>
      <w:r w:rsidRPr="008C7A29">
        <w:rPr>
          <w:rFonts w:eastAsia="Arial" w:cs="Arial"/>
          <w:color w:val="000000" w:themeColor="text1"/>
        </w:rPr>
        <w:t>O</w:t>
      </w:r>
      <w:r w:rsidR="00437E75" w:rsidRPr="008C7A29">
        <w:rPr>
          <w:rFonts w:eastAsia="Arial" w:cs="Arial"/>
          <w:color w:val="000000" w:themeColor="text1"/>
        </w:rPr>
        <w:t>n pro</w:t>
      </w:r>
      <w:r w:rsidRPr="008C7A29">
        <w:rPr>
          <w:rFonts w:eastAsia="Arial" w:cs="Arial"/>
          <w:color w:val="000000" w:themeColor="text1"/>
        </w:rPr>
        <w:t>viding more shareholder information, a</w:t>
      </w:r>
      <w:r w:rsidR="00F856F4" w:rsidRPr="008C7A29">
        <w:rPr>
          <w:rFonts w:eastAsia="Arial" w:cs="Arial"/>
          <w:color w:val="000000" w:themeColor="text1"/>
        </w:rPr>
        <w:t xml:space="preserve"> non-regulatory option would require</w:t>
      </w:r>
      <w:r w:rsidR="004E77FB" w:rsidRPr="008C7A29">
        <w:rPr>
          <w:rFonts w:eastAsia="Arial" w:cs="Arial"/>
          <w:color w:val="000000" w:themeColor="text1"/>
        </w:rPr>
        <w:t xml:space="preserve"> companies to </w:t>
      </w:r>
      <w:r w:rsidR="00C10CF3" w:rsidRPr="008C7A29">
        <w:rPr>
          <w:rFonts w:eastAsia="Arial" w:cs="Arial"/>
          <w:color w:val="000000" w:themeColor="text1"/>
        </w:rPr>
        <w:t xml:space="preserve">provide this information </w:t>
      </w:r>
      <w:r w:rsidR="00FA237E" w:rsidRPr="008C7A29">
        <w:rPr>
          <w:rFonts w:eastAsia="Arial" w:cs="Arial"/>
          <w:color w:val="000000" w:themeColor="text1"/>
        </w:rPr>
        <w:t>based on</w:t>
      </w:r>
      <w:r w:rsidRPr="008C7A29">
        <w:rPr>
          <w:rFonts w:eastAsia="Arial" w:cs="Arial"/>
          <w:color w:val="000000" w:themeColor="text1"/>
        </w:rPr>
        <w:t xml:space="preserve"> guidance alone. We do not envisage </w:t>
      </w:r>
      <w:r w:rsidR="00FA237E" w:rsidRPr="008C7A29">
        <w:rPr>
          <w:rFonts w:eastAsia="Arial" w:cs="Arial"/>
          <w:color w:val="000000" w:themeColor="text1"/>
        </w:rPr>
        <w:t xml:space="preserve">guidance providing </w:t>
      </w:r>
      <w:r w:rsidRPr="008C7A29">
        <w:rPr>
          <w:rFonts w:eastAsia="Arial" w:cs="Arial"/>
          <w:color w:val="000000" w:themeColor="text1"/>
        </w:rPr>
        <w:t>a strong enough in</w:t>
      </w:r>
      <w:r w:rsidR="00BE74DA" w:rsidRPr="008C7A29">
        <w:rPr>
          <w:rFonts w:eastAsia="Arial" w:cs="Arial"/>
          <w:color w:val="000000" w:themeColor="text1"/>
        </w:rPr>
        <w:t>centive</w:t>
      </w:r>
      <w:r w:rsidR="00DC36E2" w:rsidRPr="008C7A29">
        <w:rPr>
          <w:rFonts w:eastAsia="Arial" w:cs="Arial"/>
          <w:color w:val="000000" w:themeColor="text1"/>
        </w:rPr>
        <w:t xml:space="preserve"> </w:t>
      </w:r>
      <w:r w:rsidR="00BE74DA" w:rsidRPr="008C7A29">
        <w:rPr>
          <w:rFonts w:eastAsia="Arial" w:cs="Arial"/>
          <w:color w:val="000000" w:themeColor="text1"/>
        </w:rPr>
        <w:t xml:space="preserve">for </w:t>
      </w:r>
      <w:r w:rsidR="00FA237E" w:rsidRPr="008C7A29">
        <w:rPr>
          <w:rFonts w:eastAsia="Arial" w:cs="Arial"/>
          <w:color w:val="000000" w:themeColor="text1"/>
        </w:rPr>
        <w:t>disclosure</w:t>
      </w:r>
      <w:r w:rsidR="00BE74DA" w:rsidRPr="008C7A29">
        <w:rPr>
          <w:rFonts w:eastAsia="Arial" w:cs="Arial"/>
          <w:color w:val="000000" w:themeColor="text1"/>
        </w:rPr>
        <w:t xml:space="preserve">. </w:t>
      </w:r>
      <w:r w:rsidR="00D110DF" w:rsidRPr="008C7A29">
        <w:rPr>
          <w:rFonts w:eastAsia="Arial" w:cs="Arial"/>
          <w:color w:val="000000" w:themeColor="text1"/>
        </w:rPr>
        <w:t xml:space="preserve">As there is currently no legislative requirement to provide full names, </w:t>
      </w:r>
      <w:r w:rsidR="00CC51B9" w:rsidRPr="008C7A29">
        <w:rPr>
          <w:rFonts w:eastAsia="Arial" w:cs="Arial"/>
          <w:color w:val="000000" w:themeColor="text1"/>
        </w:rPr>
        <w:t xml:space="preserve">whilst some companies do this voluntarily, </w:t>
      </w:r>
      <w:r w:rsidR="00D110DF" w:rsidRPr="008C7A29">
        <w:rPr>
          <w:rFonts w:eastAsia="Arial" w:cs="Arial"/>
          <w:color w:val="000000" w:themeColor="text1"/>
        </w:rPr>
        <w:t>many companies simply provide an initial and surname</w:t>
      </w:r>
      <w:r w:rsidR="00CC51B9" w:rsidRPr="008C7A29">
        <w:rPr>
          <w:rFonts w:eastAsia="Arial" w:cs="Arial"/>
          <w:color w:val="000000" w:themeColor="text1"/>
        </w:rPr>
        <w:t>.  Leaving this to guidance could mean only a marginal amount of additional</w:t>
      </w:r>
      <w:r w:rsidR="00D110DF" w:rsidRPr="008C7A29">
        <w:rPr>
          <w:rFonts w:eastAsia="Arial" w:cs="Arial"/>
          <w:color w:val="000000" w:themeColor="text1"/>
        </w:rPr>
        <w:t xml:space="preserve"> information is </w:t>
      </w:r>
      <w:r w:rsidR="00CC51B9" w:rsidRPr="008C7A29">
        <w:rPr>
          <w:rFonts w:eastAsia="Arial" w:cs="Arial"/>
          <w:color w:val="000000" w:themeColor="text1"/>
        </w:rPr>
        <w:t>provided, which would not meet the policy intent. With no mechanism to enforce compliance we may need to later make a legislative change</w:t>
      </w:r>
      <w:r w:rsidR="00D110DF" w:rsidRPr="008C7A29">
        <w:rPr>
          <w:rFonts w:eastAsia="Arial" w:cs="Arial"/>
          <w:color w:val="000000" w:themeColor="text1"/>
        </w:rPr>
        <w:t xml:space="preserve"> </w:t>
      </w:r>
      <w:r w:rsidR="005667E0" w:rsidRPr="008C7A29">
        <w:rPr>
          <w:rFonts w:eastAsia="Arial" w:cs="Arial"/>
          <w:color w:val="000000" w:themeColor="text1"/>
        </w:rPr>
        <w:t xml:space="preserve">to achieve this. </w:t>
      </w:r>
    </w:p>
    <w:p w14:paraId="0221CCA8" w14:textId="77777777" w:rsidR="00B038AE" w:rsidRPr="008C7A29" w:rsidRDefault="00B038AE" w:rsidP="00BF6627">
      <w:pPr>
        <w:spacing w:line="276" w:lineRule="auto"/>
        <w:rPr>
          <w:rFonts w:cs="Arial"/>
          <w:b/>
          <w:bCs/>
          <w:u w:val="single"/>
          <w:lang w:eastAsia="en-GB"/>
        </w:rPr>
      </w:pPr>
    </w:p>
    <w:p w14:paraId="65B50B7E" w14:textId="77777777" w:rsidR="00F74AD0" w:rsidRPr="008C7A29" w:rsidRDefault="00F74AD0" w:rsidP="00BF6627">
      <w:pPr>
        <w:spacing w:line="276" w:lineRule="auto"/>
        <w:rPr>
          <w:rFonts w:cs="Arial"/>
          <w:u w:val="single"/>
        </w:rPr>
      </w:pPr>
      <w:r w:rsidRPr="008C7A29">
        <w:rPr>
          <w:rFonts w:cs="Arial"/>
          <w:b/>
          <w:u w:val="single"/>
        </w:rPr>
        <w:t>Summary and preferred option with description of implementation plan</w:t>
      </w:r>
      <w:r w:rsidR="00500459" w:rsidRPr="008C7A29">
        <w:rPr>
          <w:rFonts w:cs="Arial"/>
          <w:u w:val="single"/>
        </w:rPr>
        <w:t xml:space="preserve"> </w:t>
      </w:r>
    </w:p>
    <w:p w14:paraId="6D86BF08" w14:textId="77777777" w:rsidR="00B038AE" w:rsidRPr="008C7A29" w:rsidRDefault="00B038AE" w:rsidP="00BF6627">
      <w:pPr>
        <w:spacing w:line="276" w:lineRule="auto"/>
        <w:rPr>
          <w:rFonts w:cs="Arial"/>
          <w:b/>
          <w:bCs/>
          <w:u w:val="single"/>
        </w:rPr>
      </w:pPr>
    </w:p>
    <w:p w14:paraId="655B9A14" w14:textId="5320EAF8" w:rsidR="00E265AE" w:rsidRPr="008C7A29" w:rsidRDefault="001F0630" w:rsidP="00BF6627">
      <w:pPr>
        <w:pStyle w:val="ListParagraph"/>
        <w:numPr>
          <w:ilvl w:val="0"/>
          <w:numId w:val="12"/>
        </w:numPr>
        <w:spacing w:line="276" w:lineRule="auto"/>
        <w:rPr>
          <w:rFonts w:cs="Arial"/>
        </w:rPr>
      </w:pPr>
      <w:r w:rsidRPr="008C7A29">
        <w:rPr>
          <w:rFonts w:cs="Arial"/>
        </w:rPr>
        <w:t xml:space="preserve">Option one is our preferred option. </w:t>
      </w:r>
      <w:r w:rsidR="00E265AE" w:rsidRPr="008C7A29">
        <w:rPr>
          <w:rFonts w:cs="Arial"/>
        </w:rPr>
        <w:t xml:space="preserve">We have set out in the section above the core elements of the proposal and explained in the background section how these fit into the wider reform agenda. </w:t>
      </w:r>
    </w:p>
    <w:p w14:paraId="48A0D1C9" w14:textId="77777777" w:rsidR="00F807E6" w:rsidRPr="008C7A29" w:rsidRDefault="00F807E6" w:rsidP="00BF6627">
      <w:pPr>
        <w:pStyle w:val="ListParagraph"/>
        <w:spacing w:line="276" w:lineRule="auto"/>
        <w:ind w:left="360"/>
        <w:rPr>
          <w:rFonts w:cs="Arial"/>
        </w:rPr>
      </w:pPr>
    </w:p>
    <w:p w14:paraId="0632DAFE" w14:textId="222E316B" w:rsidR="00EF5C5F" w:rsidRPr="008C7A29" w:rsidRDefault="00EF5C5F" w:rsidP="00BF6627">
      <w:pPr>
        <w:pStyle w:val="ListParagraph"/>
        <w:numPr>
          <w:ilvl w:val="0"/>
          <w:numId w:val="12"/>
        </w:numPr>
        <w:spacing w:line="276" w:lineRule="auto"/>
        <w:rPr>
          <w:rFonts w:cs="Arial"/>
        </w:rPr>
      </w:pPr>
      <w:r w:rsidRPr="008C7A29">
        <w:rPr>
          <w:rFonts w:cs="Arial"/>
        </w:rPr>
        <w:t xml:space="preserve">Once the new arrangements are in place, Companies House will be responsible for the ongoing implementation, operation and enforcement of the </w:t>
      </w:r>
      <w:r w:rsidRPr="008C7A29" w:rsidDel="0048455C">
        <w:rPr>
          <w:rFonts w:cs="Arial"/>
        </w:rPr>
        <w:t>arrangements</w:t>
      </w:r>
      <w:r w:rsidRPr="008C7A29">
        <w:rPr>
          <w:rFonts w:cs="Arial"/>
        </w:rPr>
        <w:t xml:space="preserve"> which will fall within their wider transformation programme.</w:t>
      </w:r>
    </w:p>
    <w:p w14:paraId="3A81AE8B" w14:textId="77777777" w:rsidR="00F807E6" w:rsidRPr="008C7A29" w:rsidRDefault="00F807E6" w:rsidP="00BF6627">
      <w:pPr>
        <w:spacing w:line="276" w:lineRule="auto"/>
        <w:rPr>
          <w:rFonts w:cs="Arial"/>
        </w:rPr>
      </w:pPr>
    </w:p>
    <w:p w14:paraId="68080110" w14:textId="77777777" w:rsidR="0082574F" w:rsidRPr="008C7A29" w:rsidRDefault="0082574F" w:rsidP="00BF6627">
      <w:pPr>
        <w:spacing w:line="276" w:lineRule="auto"/>
        <w:rPr>
          <w:rFonts w:cs="Arial"/>
          <w:u w:val="single"/>
        </w:rPr>
      </w:pPr>
      <w:r w:rsidRPr="008C7A29">
        <w:rPr>
          <w:rFonts w:cs="Arial"/>
          <w:b/>
          <w:u w:val="single"/>
        </w:rPr>
        <w:t>Monetised and non-monetised costs of each option</w:t>
      </w:r>
      <w:r w:rsidRPr="008C7A29">
        <w:rPr>
          <w:rFonts w:cs="Arial"/>
          <w:u w:val="single"/>
        </w:rPr>
        <w:t xml:space="preserve"> </w:t>
      </w:r>
    </w:p>
    <w:p w14:paraId="161DA4E6" w14:textId="77777777" w:rsidR="00B038AE" w:rsidRPr="008C7A29" w:rsidRDefault="00B038AE" w:rsidP="00BF6627">
      <w:pPr>
        <w:spacing w:line="276" w:lineRule="auto"/>
        <w:rPr>
          <w:rFonts w:cs="Arial"/>
          <w:b/>
          <w:bCs/>
          <w:u w:val="single"/>
        </w:rPr>
      </w:pPr>
    </w:p>
    <w:p w14:paraId="0A4BB61E" w14:textId="77777777" w:rsidR="00D05EEA" w:rsidRPr="008C7A29" w:rsidRDefault="00D05EEA" w:rsidP="00BF6627">
      <w:pPr>
        <w:spacing w:line="276" w:lineRule="auto"/>
        <w:rPr>
          <w:rFonts w:cs="Arial"/>
        </w:rPr>
      </w:pPr>
      <w:r w:rsidRPr="008C7A29">
        <w:rPr>
          <w:rFonts w:cs="Arial"/>
          <w:b/>
        </w:rPr>
        <w:t>Option 0</w:t>
      </w:r>
      <w:r w:rsidR="001C383C" w:rsidRPr="008C7A29">
        <w:rPr>
          <w:rFonts w:cs="Arial"/>
          <w:b/>
        </w:rPr>
        <w:t>:</w:t>
      </w:r>
      <w:r w:rsidRPr="008C7A29">
        <w:rPr>
          <w:rFonts w:cs="Arial"/>
          <w:b/>
        </w:rPr>
        <w:t xml:space="preserve"> Do nothing</w:t>
      </w:r>
    </w:p>
    <w:p w14:paraId="21610503" w14:textId="77777777" w:rsidR="00F807E6" w:rsidRPr="008C7A29" w:rsidRDefault="00F807E6" w:rsidP="00BF6627">
      <w:pPr>
        <w:spacing w:line="276" w:lineRule="auto"/>
        <w:rPr>
          <w:rFonts w:cs="Arial"/>
        </w:rPr>
      </w:pPr>
    </w:p>
    <w:p w14:paraId="159656F9" w14:textId="53AD89B5" w:rsidR="00D05EEA" w:rsidRPr="008C7A29" w:rsidRDefault="00D05EEA" w:rsidP="00BF6627">
      <w:pPr>
        <w:pStyle w:val="ListParagraph"/>
        <w:numPr>
          <w:ilvl w:val="0"/>
          <w:numId w:val="12"/>
        </w:numPr>
        <w:spacing w:line="276" w:lineRule="auto"/>
        <w:rPr>
          <w:rFonts w:cs="Arial"/>
          <w:b/>
        </w:rPr>
      </w:pPr>
      <w:r w:rsidRPr="008C7A29">
        <w:rPr>
          <w:rFonts w:cs="Arial"/>
        </w:rPr>
        <w:t xml:space="preserve">This option acts as the ‘no change’ counterfactual against which changes are assessed. </w:t>
      </w:r>
    </w:p>
    <w:p w14:paraId="30B9660F" w14:textId="77777777" w:rsidR="00F807E6" w:rsidRPr="008C7A29" w:rsidRDefault="00F807E6" w:rsidP="00BF6627">
      <w:pPr>
        <w:pStyle w:val="ListParagraph"/>
        <w:spacing w:line="276" w:lineRule="auto"/>
        <w:ind w:left="360"/>
        <w:rPr>
          <w:rFonts w:cs="Arial"/>
          <w:b/>
        </w:rPr>
      </w:pPr>
    </w:p>
    <w:p w14:paraId="4393392B" w14:textId="77777777" w:rsidR="00617E1E" w:rsidRPr="008C7A29" w:rsidRDefault="002729B2" w:rsidP="00BF6627">
      <w:pPr>
        <w:spacing w:line="276" w:lineRule="auto"/>
        <w:rPr>
          <w:rFonts w:cs="Arial"/>
        </w:rPr>
      </w:pPr>
      <w:r w:rsidRPr="008C7A29">
        <w:rPr>
          <w:rFonts w:cs="Arial"/>
          <w:b/>
        </w:rPr>
        <w:t>Option 1</w:t>
      </w:r>
      <w:r w:rsidR="001C383C" w:rsidRPr="008C7A29">
        <w:rPr>
          <w:rFonts w:cs="Arial"/>
          <w:b/>
        </w:rPr>
        <w:t>:</w:t>
      </w:r>
      <w:r w:rsidRPr="008C7A29">
        <w:rPr>
          <w:rFonts w:cs="Arial"/>
          <w:b/>
        </w:rPr>
        <w:t xml:space="preserve"> Increased transparency through a package of reforms </w:t>
      </w:r>
    </w:p>
    <w:p w14:paraId="0204EEA2" w14:textId="77777777" w:rsidR="00DE32B5" w:rsidRPr="008C7A29" w:rsidRDefault="00DE32B5" w:rsidP="00BF6627">
      <w:pPr>
        <w:spacing w:line="276" w:lineRule="auto"/>
        <w:rPr>
          <w:rFonts w:cs="Arial"/>
          <w:lang w:eastAsia="en-GB"/>
        </w:rPr>
      </w:pPr>
    </w:p>
    <w:p w14:paraId="12435F52" w14:textId="0E8F40E8" w:rsidR="00363E57" w:rsidRPr="008C7A29" w:rsidRDefault="42739665" w:rsidP="00BF6627">
      <w:pPr>
        <w:spacing w:line="276" w:lineRule="auto"/>
        <w:rPr>
          <w:rFonts w:cs="Arial"/>
          <w:lang w:eastAsia="en-GB"/>
        </w:rPr>
      </w:pPr>
      <w:r w:rsidRPr="008C7A29">
        <w:rPr>
          <w:rFonts w:cs="Arial"/>
          <w:spacing w:val="-2"/>
          <w:u w:val="single"/>
        </w:rPr>
        <w:t>Introduce a requirement on companies to provide full names for shareholders and for non-t</w:t>
      </w:r>
      <w:r w:rsidR="787FAE4E" w:rsidRPr="008C7A29">
        <w:rPr>
          <w:rFonts w:cs="Arial"/>
          <w:spacing w:val="-2"/>
          <w:u w:val="single"/>
        </w:rPr>
        <w:t>rad</w:t>
      </w:r>
      <w:r w:rsidRPr="008C7A29">
        <w:rPr>
          <w:rFonts w:cs="Arial"/>
          <w:spacing w:val="-2"/>
          <w:u w:val="single"/>
        </w:rPr>
        <w:t>ed companies to provide a full, one-off shareholder list containing the full names of their shareholders</w:t>
      </w:r>
      <w:r w:rsidRPr="008C7A29">
        <w:rPr>
          <w:rFonts w:cs="Arial"/>
          <w:spacing w:val="-2"/>
        </w:rPr>
        <w:t xml:space="preserve"> </w:t>
      </w:r>
      <w:r w:rsidR="007215AE" w:rsidRPr="008C7A29">
        <w:rPr>
          <w:rFonts w:eastAsia="Arial" w:cs="Arial"/>
          <w:u w:val="single"/>
        </w:rPr>
        <w:br/>
      </w:r>
    </w:p>
    <w:p w14:paraId="3DAC958C" w14:textId="2DD73BDC" w:rsidR="00396FB9" w:rsidRDefault="00396FB9" w:rsidP="00BF6627">
      <w:pPr>
        <w:pStyle w:val="ListParagraph"/>
        <w:numPr>
          <w:ilvl w:val="0"/>
          <w:numId w:val="12"/>
        </w:numPr>
        <w:spacing w:line="276" w:lineRule="auto"/>
        <w:rPr>
          <w:rFonts w:cs="Arial"/>
          <w:lang w:eastAsia="en-GB"/>
        </w:rPr>
      </w:pPr>
      <w:r w:rsidRPr="008C7A29">
        <w:rPr>
          <w:rFonts w:cs="Arial"/>
        </w:rPr>
        <w:t>To estimate the costs of this policy, we need to understand the number of companie</w:t>
      </w:r>
      <w:r w:rsidRPr="008C7A29" w:rsidDel="00BA3934">
        <w:rPr>
          <w:rFonts w:cs="Arial"/>
        </w:rPr>
        <w:t xml:space="preserve">s </w:t>
      </w:r>
      <w:r w:rsidRPr="008C7A29">
        <w:rPr>
          <w:rFonts w:cs="Arial"/>
        </w:rPr>
        <w:t xml:space="preserve">who will be affected by this change </w:t>
      </w:r>
      <w:r w:rsidRPr="008C7A29" w:rsidDel="00293377">
        <w:rPr>
          <w:rFonts w:cs="Arial"/>
        </w:rPr>
        <w:t>and</w:t>
      </w:r>
      <w:r w:rsidRPr="008C7A29" w:rsidDel="00520A0B">
        <w:rPr>
          <w:rFonts w:cs="Arial"/>
        </w:rPr>
        <w:t xml:space="preserve"> </w:t>
      </w:r>
      <w:r w:rsidR="00293377" w:rsidRPr="008C7A29">
        <w:rPr>
          <w:rFonts w:cs="Arial"/>
        </w:rPr>
        <w:t>the</w:t>
      </w:r>
      <w:r w:rsidR="00520A0B" w:rsidRPr="008C7A29">
        <w:rPr>
          <w:rFonts w:cs="Arial"/>
        </w:rPr>
        <w:t xml:space="preserve"> unit time costs </w:t>
      </w:r>
      <w:r w:rsidR="00293377" w:rsidRPr="008C7A29">
        <w:rPr>
          <w:rFonts w:cs="Arial"/>
        </w:rPr>
        <w:t>of the change</w:t>
      </w:r>
      <w:r w:rsidRPr="008C7A29">
        <w:rPr>
          <w:rFonts w:cs="Arial"/>
        </w:rPr>
        <w:t>. We explore th</w:t>
      </w:r>
      <w:r w:rsidR="00293377" w:rsidRPr="008C7A29">
        <w:rPr>
          <w:rFonts w:cs="Arial"/>
        </w:rPr>
        <w:t>ese</w:t>
      </w:r>
      <w:r w:rsidRPr="008C7A29">
        <w:rPr>
          <w:rFonts w:cs="Arial"/>
        </w:rPr>
        <w:t xml:space="preserve"> below.</w:t>
      </w:r>
    </w:p>
    <w:p w14:paraId="3F04D7E1" w14:textId="77777777" w:rsidR="000102AB" w:rsidRDefault="000102AB" w:rsidP="000102AB">
      <w:pPr>
        <w:spacing w:line="276" w:lineRule="auto"/>
        <w:rPr>
          <w:rFonts w:cs="Arial"/>
          <w:lang w:eastAsia="en-GB"/>
        </w:rPr>
      </w:pPr>
    </w:p>
    <w:p w14:paraId="135D692F" w14:textId="77777777" w:rsidR="001D685D" w:rsidRDefault="001D685D" w:rsidP="000102AB">
      <w:pPr>
        <w:spacing w:line="276" w:lineRule="auto"/>
        <w:rPr>
          <w:rFonts w:cs="Arial"/>
          <w:lang w:eastAsia="en-GB"/>
        </w:rPr>
      </w:pPr>
    </w:p>
    <w:p w14:paraId="612D8C17" w14:textId="77777777" w:rsidR="001D685D" w:rsidRPr="000102AB" w:rsidRDefault="001D685D" w:rsidP="000102AB">
      <w:pPr>
        <w:spacing w:line="276" w:lineRule="auto"/>
        <w:rPr>
          <w:rFonts w:cs="Arial"/>
          <w:lang w:eastAsia="en-GB"/>
        </w:rPr>
      </w:pPr>
    </w:p>
    <w:p w14:paraId="428D4802" w14:textId="77777777" w:rsidR="00F807E6" w:rsidRPr="008C7A29" w:rsidRDefault="00F807E6" w:rsidP="00BF6627">
      <w:pPr>
        <w:pStyle w:val="ListParagraph"/>
        <w:spacing w:line="276" w:lineRule="auto"/>
        <w:ind w:left="360"/>
        <w:rPr>
          <w:rFonts w:cs="Arial"/>
          <w:lang w:eastAsia="en-GB"/>
        </w:rPr>
      </w:pPr>
    </w:p>
    <w:p w14:paraId="64DFB9E7" w14:textId="4569F278" w:rsidR="00F807E6" w:rsidRPr="008C7A29" w:rsidRDefault="00824E16" w:rsidP="00BF6627">
      <w:pPr>
        <w:spacing w:line="276" w:lineRule="auto"/>
        <w:rPr>
          <w:rFonts w:cs="Arial"/>
          <w:i/>
          <w:lang w:eastAsia="en-GB"/>
        </w:rPr>
      </w:pPr>
      <w:r w:rsidRPr="008C7A29">
        <w:rPr>
          <w:rFonts w:cs="Arial"/>
          <w:i/>
          <w:lang w:eastAsia="en-GB"/>
        </w:rPr>
        <w:lastRenderedPageBreak/>
        <w:t>Numbers in scope</w:t>
      </w:r>
    </w:p>
    <w:p w14:paraId="6B28BB20" w14:textId="77777777" w:rsidR="00F807E6" w:rsidRPr="008C7A29" w:rsidRDefault="00F807E6" w:rsidP="00BF6627">
      <w:pPr>
        <w:spacing w:line="276" w:lineRule="auto"/>
        <w:rPr>
          <w:rFonts w:cs="Arial"/>
          <w:i/>
          <w:lang w:eastAsia="en-GB"/>
        </w:rPr>
      </w:pPr>
    </w:p>
    <w:p w14:paraId="7D436782" w14:textId="59233BBF" w:rsidR="00EF36C6" w:rsidRPr="008C7A29" w:rsidRDefault="00610106" w:rsidP="00BF6627">
      <w:pPr>
        <w:pStyle w:val="ListParagraph"/>
        <w:numPr>
          <w:ilvl w:val="0"/>
          <w:numId w:val="12"/>
        </w:numPr>
        <w:spacing w:line="276" w:lineRule="auto"/>
        <w:rPr>
          <w:rFonts w:cs="Arial"/>
          <w:lang w:eastAsia="en-GB"/>
        </w:rPr>
      </w:pPr>
      <w:r w:rsidRPr="008C7A29">
        <w:rPr>
          <w:rFonts w:cs="Arial"/>
          <w:lang w:eastAsia="en-GB"/>
        </w:rPr>
        <w:t>This section outline</w:t>
      </w:r>
      <w:r w:rsidR="004E06FF" w:rsidRPr="008C7A29">
        <w:rPr>
          <w:rFonts w:cs="Arial"/>
          <w:lang w:eastAsia="en-GB"/>
        </w:rPr>
        <w:t>s</w:t>
      </w:r>
      <w:r w:rsidRPr="008C7A29">
        <w:rPr>
          <w:rFonts w:cs="Arial"/>
          <w:lang w:eastAsia="en-GB"/>
        </w:rPr>
        <w:t xml:space="preserve"> the different company types which will be impacted by this policy change</w:t>
      </w:r>
      <w:r w:rsidR="003C2B9B" w:rsidRPr="008C7A29">
        <w:rPr>
          <w:rFonts w:cs="Arial"/>
          <w:lang w:eastAsia="en-GB"/>
        </w:rPr>
        <w:t>, and what costs we</w:t>
      </w:r>
      <w:r w:rsidR="002F5AB3" w:rsidRPr="008C7A29">
        <w:rPr>
          <w:rFonts w:cs="Arial"/>
          <w:lang w:eastAsia="en-GB"/>
        </w:rPr>
        <w:t xml:space="preserve"> </w:t>
      </w:r>
      <w:r w:rsidR="003C2B9B" w:rsidRPr="008C7A29">
        <w:rPr>
          <w:rFonts w:cs="Arial"/>
          <w:lang w:eastAsia="en-GB"/>
        </w:rPr>
        <w:t>envisage they will incur</w:t>
      </w:r>
      <w:r w:rsidR="00B0242D" w:rsidRPr="008C7A29">
        <w:rPr>
          <w:rFonts w:cs="Arial"/>
          <w:lang w:eastAsia="en-GB"/>
        </w:rPr>
        <w:t xml:space="preserve">. </w:t>
      </w:r>
      <w:r w:rsidR="009F7D52" w:rsidRPr="008C7A29">
        <w:rPr>
          <w:rFonts w:cs="Arial"/>
          <w:lang w:eastAsia="en-GB"/>
        </w:rPr>
        <w:t>T</w:t>
      </w:r>
      <w:r w:rsidR="00B0242D" w:rsidRPr="008C7A29">
        <w:rPr>
          <w:rFonts w:cs="Arial"/>
          <w:lang w:eastAsia="en-GB"/>
        </w:rPr>
        <w:t xml:space="preserve">he </w:t>
      </w:r>
      <w:r w:rsidR="00EF36C6" w:rsidRPr="008C7A29">
        <w:rPr>
          <w:rFonts w:cs="Arial"/>
          <w:lang w:eastAsia="en-GB"/>
        </w:rPr>
        <w:t>company types</w:t>
      </w:r>
      <w:r w:rsidR="00712BAB" w:rsidRPr="008C7A29">
        <w:rPr>
          <w:rFonts w:cs="Arial"/>
          <w:lang w:eastAsia="en-GB"/>
        </w:rPr>
        <w:t xml:space="preserve"> </w:t>
      </w:r>
      <w:r w:rsidR="00EF36C6" w:rsidRPr="008C7A29">
        <w:rPr>
          <w:rFonts w:cs="Arial"/>
          <w:lang w:eastAsia="en-GB"/>
        </w:rPr>
        <w:t>that will need to comply with this policy change</w:t>
      </w:r>
      <w:r w:rsidR="00B0242D" w:rsidRPr="008C7A29">
        <w:rPr>
          <w:rFonts w:cs="Arial"/>
          <w:lang w:eastAsia="en-GB"/>
        </w:rPr>
        <w:t xml:space="preserve"> are</w:t>
      </w:r>
      <w:r w:rsidR="00DC2BA0" w:rsidRPr="008C7A29">
        <w:rPr>
          <w:rFonts w:cs="Arial"/>
          <w:lang w:eastAsia="en-GB"/>
        </w:rPr>
        <w:t xml:space="preserve"> active</w:t>
      </w:r>
      <w:r w:rsidR="00EF36C6" w:rsidRPr="008C7A29">
        <w:rPr>
          <w:rFonts w:cs="Arial"/>
          <w:lang w:eastAsia="en-GB"/>
        </w:rPr>
        <w:t>:</w:t>
      </w:r>
      <w:r w:rsidR="00861274" w:rsidRPr="008C7A29">
        <w:rPr>
          <w:rStyle w:val="FootnoteReference"/>
          <w:rFonts w:cs="Arial"/>
        </w:rPr>
        <w:footnoteReference w:id="83"/>
      </w:r>
    </w:p>
    <w:p w14:paraId="1DE6D2F3" w14:textId="77777777" w:rsidR="00EF36C6" w:rsidRPr="008C7A29" w:rsidRDefault="00EF36C6" w:rsidP="00BF6627">
      <w:pPr>
        <w:spacing w:line="276" w:lineRule="auto"/>
        <w:ind w:left="360"/>
        <w:rPr>
          <w:rFonts w:cs="Arial"/>
          <w:lang w:eastAsia="en-GB"/>
        </w:rPr>
      </w:pPr>
    </w:p>
    <w:p w14:paraId="3B377D55" w14:textId="67C98459" w:rsidR="00396411" w:rsidRPr="008C7A29" w:rsidRDefault="72238393" w:rsidP="00BF6627">
      <w:pPr>
        <w:pStyle w:val="ListParagraph"/>
        <w:numPr>
          <w:ilvl w:val="0"/>
          <w:numId w:val="42"/>
        </w:numPr>
        <w:spacing w:line="276" w:lineRule="auto"/>
        <w:ind w:left="1080"/>
        <w:rPr>
          <w:rFonts w:cs="Arial"/>
          <w:lang w:eastAsia="en-GB"/>
        </w:rPr>
      </w:pPr>
      <w:r w:rsidRPr="008C7A29">
        <w:rPr>
          <w:rFonts w:cs="Arial"/>
          <w:lang w:eastAsia="en-GB"/>
        </w:rPr>
        <w:t>Trad</w:t>
      </w:r>
      <w:r w:rsidR="1BC1014A" w:rsidRPr="008C7A29">
        <w:rPr>
          <w:rFonts w:cs="Arial"/>
          <w:lang w:eastAsia="en-GB"/>
        </w:rPr>
        <w:t>ed companies</w:t>
      </w:r>
    </w:p>
    <w:p w14:paraId="38C4FD3B" w14:textId="77777777" w:rsidR="006256F6" w:rsidRPr="008C7A29" w:rsidRDefault="006256F6" w:rsidP="00BF6627">
      <w:pPr>
        <w:pStyle w:val="ListParagraph"/>
        <w:spacing w:line="276" w:lineRule="auto"/>
        <w:ind w:left="1080"/>
        <w:rPr>
          <w:rFonts w:cs="Arial"/>
          <w:lang w:eastAsia="en-GB"/>
        </w:rPr>
      </w:pPr>
    </w:p>
    <w:p w14:paraId="5AD0038A" w14:textId="11156C96" w:rsidR="00EF36C6" w:rsidRPr="008C7A29" w:rsidRDefault="4D89B456" w:rsidP="00BF6627">
      <w:pPr>
        <w:pStyle w:val="ListParagraph"/>
        <w:numPr>
          <w:ilvl w:val="0"/>
          <w:numId w:val="42"/>
        </w:numPr>
        <w:spacing w:line="276" w:lineRule="auto"/>
        <w:ind w:left="1080"/>
        <w:rPr>
          <w:rFonts w:cs="Arial"/>
          <w:lang w:eastAsia="en-GB"/>
        </w:rPr>
      </w:pPr>
      <w:r w:rsidRPr="008C7A29">
        <w:rPr>
          <w:rFonts w:cs="Arial"/>
          <w:lang w:eastAsia="en-GB"/>
        </w:rPr>
        <w:t>Non-t</w:t>
      </w:r>
      <w:r w:rsidR="23CD58BB" w:rsidRPr="008C7A29">
        <w:rPr>
          <w:rFonts w:cs="Arial"/>
          <w:lang w:eastAsia="en-GB"/>
        </w:rPr>
        <w:t>rad</w:t>
      </w:r>
      <w:r w:rsidRPr="008C7A29">
        <w:rPr>
          <w:rFonts w:cs="Arial"/>
          <w:lang w:eastAsia="en-GB"/>
        </w:rPr>
        <w:t xml:space="preserve">ed companies limited by shares </w:t>
      </w:r>
      <w:r w:rsidR="15032006" w:rsidRPr="008C7A29">
        <w:rPr>
          <w:rFonts w:cs="Arial"/>
          <w:lang w:eastAsia="en-GB"/>
        </w:rPr>
        <w:t>(private limited, public</w:t>
      </w:r>
      <w:r w:rsidR="3DBEF820" w:rsidRPr="008C7A29">
        <w:rPr>
          <w:rFonts w:cs="Arial"/>
          <w:lang w:eastAsia="en-GB"/>
        </w:rPr>
        <w:t>,</w:t>
      </w:r>
      <w:r w:rsidR="15032006" w:rsidRPr="008C7A29">
        <w:rPr>
          <w:rFonts w:cs="Arial"/>
          <w:lang w:eastAsia="en-GB"/>
        </w:rPr>
        <w:t xml:space="preserve"> and unlimited)</w:t>
      </w:r>
    </w:p>
    <w:p w14:paraId="650D726A" w14:textId="77777777" w:rsidR="006256F6" w:rsidRPr="008C7A29" w:rsidRDefault="006256F6" w:rsidP="00BF6627">
      <w:pPr>
        <w:spacing w:line="276" w:lineRule="auto"/>
        <w:ind w:left="360"/>
        <w:rPr>
          <w:rFonts w:cs="Arial"/>
          <w:lang w:eastAsia="en-GB"/>
        </w:rPr>
      </w:pPr>
    </w:p>
    <w:p w14:paraId="7924A0EB" w14:textId="77777777" w:rsidR="00D245ED" w:rsidRPr="008C7A29" w:rsidRDefault="00BD0901" w:rsidP="00BF6627">
      <w:pPr>
        <w:pStyle w:val="ListParagraph"/>
        <w:numPr>
          <w:ilvl w:val="0"/>
          <w:numId w:val="42"/>
        </w:numPr>
        <w:spacing w:line="276" w:lineRule="auto"/>
        <w:ind w:left="1080"/>
        <w:rPr>
          <w:rFonts w:cs="Arial"/>
          <w:lang w:eastAsia="en-GB"/>
        </w:rPr>
      </w:pPr>
      <w:r w:rsidRPr="008C7A29">
        <w:rPr>
          <w:rFonts w:cs="Arial"/>
          <w:lang w:eastAsia="en-GB"/>
        </w:rPr>
        <w:t>Companies limited by guarantee</w:t>
      </w:r>
      <w:r w:rsidR="00852D79" w:rsidRPr="008C7A29">
        <w:rPr>
          <w:rFonts w:cs="Arial"/>
          <w:lang w:eastAsia="en-GB"/>
        </w:rPr>
        <w:br/>
      </w:r>
    </w:p>
    <w:p w14:paraId="0D3E44C5" w14:textId="66FED131" w:rsidR="00852D79" w:rsidRPr="008C7A29" w:rsidRDefault="00852D79" w:rsidP="00BF6627">
      <w:pPr>
        <w:pStyle w:val="ListParagraph"/>
        <w:numPr>
          <w:ilvl w:val="0"/>
          <w:numId w:val="12"/>
        </w:numPr>
        <w:spacing w:line="276" w:lineRule="auto"/>
        <w:rPr>
          <w:rFonts w:cs="Arial"/>
          <w:lang w:eastAsia="en-GB"/>
        </w:rPr>
      </w:pPr>
      <w:r w:rsidRPr="008C7A29">
        <w:rPr>
          <w:rFonts w:cs="Arial"/>
          <w:lang w:eastAsia="en-GB"/>
        </w:rPr>
        <w:t>We envisage the main costs to business will be to:</w:t>
      </w:r>
    </w:p>
    <w:p w14:paraId="28E0F489" w14:textId="77777777" w:rsidR="00852D79" w:rsidRPr="008C7A29" w:rsidRDefault="00852D79" w:rsidP="00BF6627">
      <w:pPr>
        <w:spacing w:line="276" w:lineRule="auto"/>
        <w:ind w:left="360"/>
        <w:rPr>
          <w:rFonts w:cs="Arial"/>
          <w:lang w:eastAsia="en-GB"/>
        </w:rPr>
      </w:pPr>
    </w:p>
    <w:p w14:paraId="591203BC" w14:textId="1D3A02A8" w:rsidR="00852D79" w:rsidRPr="008C7A29" w:rsidRDefault="00852D79" w:rsidP="00BF6627">
      <w:pPr>
        <w:pStyle w:val="ListParagraph"/>
        <w:numPr>
          <w:ilvl w:val="0"/>
          <w:numId w:val="43"/>
        </w:numPr>
        <w:spacing w:line="276" w:lineRule="auto"/>
        <w:ind w:left="1080"/>
        <w:rPr>
          <w:rFonts w:cs="Arial"/>
          <w:lang w:eastAsia="en-GB"/>
        </w:rPr>
      </w:pPr>
      <w:r w:rsidRPr="008C7A29">
        <w:rPr>
          <w:rFonts w:cs="Arial"/>
          <w:lang w:eastAsia="en-GB"/>
        </w:rPr>
        <w:t>Familiarisation costs</w:t>
      </w:r>
      <w:r w:rsidR="000E1114" w:rsidRPr="008C7A29">
        <w:rPr>
          <w:rFonts w:cs="Arial"/>
          <w:lang w:eastAsia="en-GB"/>
        </w:rPr>
        <w:t xml:space="preserve"> - familiarising with the changes required of them</w:t>
      </w:r>
      <w:r w:rsidR="006256F6" w:rsidRPr="008C7A29">
        <w:rPr>
          <w:rFonts w:cs="Arial"/>
          <w:lang w:eastAsia="en-GB"/>
        </w:rPr>
        <w:br/>
      </w:r>
    </w:p>
    <w:p w14:paraId="23262694" w14:textId="2291FF32" w:rsidR="00852D79" w:rsidRPr="008C7A29" w:rsidRDefault="00852D79" w:rsidP="00BF6627">
      <w:pPr>
        <w:pStyle w:val="ListParagraph"/>
        <w:numPr>
          <w:ilvl w:val="0"/>
          <w:numId w:val="43"/>
        </w:numPr>
        <w:spacing w:line="276" w:lineRule="auto"/>
        <w:ind w:left="1080"/>
        <w:rPr>
          <w:rFonts w:cs="Arial"/>
          <w:lang w:eastAsia="en-GB"/>
        </w:rPr>
      </w:pPr>
      <w:r w:rsidRPr="008C7A29">
        <w:rPr>
          <w:rFonts w:cs="Arial"/>
          <w:lang w:eastAsia="en-GB"/>
        </w:rPr>
        <w:t>One-off compliance costs</w:t>
      </w:r>
      <w:r w:rsidR="000E1114" w:rsidRPr="008C7A29">
        <w:rPr>
          <w:rFonts w:cs="Arial"/>
          <w:lang w:eastAsia="en-GB"/>
        </w:rPr>
        <w:t xml:space="preserve"> -</w:t>
      </w:r>
      <w:r w:rsidRPr="008C7A29">
        <w:rPr>
          <w:rFonts w:cs="Arial"/>
          <w:lang w:eastAsia="en-GB"/>
        </w:rPr>
        <w:t xml:space="preserve"> submitting list of shareholders to Companies House</w:t>
      </w:r>
      <w:r w:rsidR="006256F6" w:rsidRPr="008C7A29">
        <w:rPr>
          <w:rFonts w:cs="Arial"/>
          <w:lang w:eastAsia="en-GB"/>
        </w:rPr>
        <w:br/>
      </w:r>
    </w:p>
    <w:p w14:paraId="09A2C918" w14:textId="77777777" w:rsidR="000E1114" w:rsidRPr="008C7A29" w:rsidRDefault="00EA5423" w:rsidP="00BF6627">
      <w:pPr>
        <w:pStyle w:val="ListParagraph"/>
        <w:numPr>
          <w:ilvl w:val="0"/>
          <w:numId w:val="43"/>
        </w:numPr>
        <w:spacing w:line="276" w:lineRule="auto"/>
        <w:ind w:left="1080"/>
        <w:rPr>
          <w:rFonts w:cs="Arial"/>
          <w:lang w:eastAsia="en-GB"/>
        </w:rPr>
      </w:pPr>
      <w:r w:rsidRPr="008C7A29">
        <w:rPr>
          <w:rFonts w:cs="Arial"/>
          <w:lang w:eastAsia="en-GB"/>
        </w:rPr>
        <w:t>One-off compliance costs - collecting shareholder’s full name</w:t>
      </w:r>
    </w:p>
    <w:p w14:paraId="45096294" w14:textId="77777777" w:rsidR="00953D89" w:rsidRPr="008C7A29" w:rsidRDefault="00953D89" w:rsidP="00BF6627">
      <w:pPr>
        <w:spacing w:line="276" w:lineRule="auto"/>
        <w:rPr>
          <w:rFonts w:cs="Arial"/>
          <w:lang w:eastAsia="en-GB"/>
        </w:rPr>
      </w:pPr>
    </w:p>
    <w:p w14:paraId="14179ED6" w14:textId="4B022947" w:rsidR="000E1114" w:rsidRPr="008C7A29" w:rsidRDefault="00646B7A" w:rsidP="00BF6627">
      <w:pPr>
        <w:pStyle w:val="ListParagraph"/>
        <w:numPr>
          <w:ilvl w:val="0"/>
          <w:numId w:val="12"/>
        </w:numPr>
        <w:spacing w:line="276" w:lineRule="auto"/>
        <w:rPr>
          <w:rFonts w:cs="Arial"/>
          <w:lang w:eastAsia="en-GB"/>
        </w:rPr>
      </w:pPr>
      <w:r>
        <w:rPr>
          <w:rFonts w:cs="Arial"/>
          <w:lang w:eastAsia="en-GB"/>
        </w:rPr>
        <w:t>These</w:t>
      </w:r>
      <w:r w:rsidR="000E1114" w:rsidRPr="008C7A29">
        <w:rPr>
          <w:rFonts w:cs="Arial"/>
          <w:lang w:eastAsia="en-GB"/>
        </w:rPr>
        <w:t xml:space="preserve"> costs will vary depending on entity type/size, which is explored below.</w:t>
      </w:r>
    </w:p>
    <w:p w14:paraId="69352DC3" w14:textId="77777777" w:rsidR="005D3344" w:rsidRPr="008C7A29" w:rsidRDefault="005D3344" w:rsidP="00BF6627">
      <w:pPr>
        <w:spacing w:line="276" w:lineRule="auto"/>
        <w:rPr>
          <w:rFonts w:cs="Arial"/>
          <w:spacing w:val="-2"/>
          <w:lang w:eastAsia="en-GB"/>
        </w:rPr>
      </w:pPr>
    </w:p>
    <w:p w14:paraId="3829909F" w14:textId="2047E871" w:rsidR="005D3344" w:rsidRPr="008C7A29" w:rsidRDefault="6E97F672" w:rsidP="00BF6627">
      <w:pPr>
        <w:spacing w:line="276" w:lineRule="auto"/>
        <w:rPr>
          <w:rFonts w:cs="Arial"/>
          <w:i/>
          <w:iCs/>
          <w:spacing w:val="-2"/>
          <w:lang w:eastAsia="en-GB"/>
        </w:rPr>
      </w:pPr>
      <w:r w:rsidRPr="008C7A29">
        <w:rPr>
          <w:rFonts w:cs="Arial"/>
          <w:i/>
          <w:iCs/>
          <w:spacing w:val="-2"/>
          <w:lang w:eastAsia="en-GB"/>
        </w:rPr>
        <w:t>Trad</w:t>
      </w:r>
      <w:r w:rsidR="4ECD592F" w:rsidRPr="008C7A29">
        <w:rPr>
          <w:rFonts w:cs="Arial"/>
          <w:i/>
          <w:iCs/>
          <w:spacing w:val="-2"/>
          <w:lang w:eastAsia="en-GB"/>
        </w:rPr>
        <w:t xml:space="preserve">ed </w:t>
      </w:r>
      <w:r w:rsidR="68036BCB" w:rsidRPr="008C7A29">
        <w:rPr>
          <w:rFonts w:cs="Arial"/>
          <w:i/>
          <w:iCs/>
          <w:spacing w:val="-2"/>
          <w:lang w:eastAsia="en-GB"/>
        </w:rPr>
        <w:t>c</w:t>
      </w:r>
      <w:r w:rsidR="4ECD592F" w:rsidRPr="008C7A29">
        <w:rPr>
          <w:rFonts w:cs="Arial"/>
          <w:i/>
          <w:iCs/>
          <w:spacing w:val="-2"/>
          <w:lang w:eastAsia="en-GB"/>
        </w:rPr>
        <w:t>ompanies</w:t>
      </w:r>
    </w:p>
    <w:p w14:paraId="2D9DE420" w14:textId="77777777" w:rsidR="005D3344" w:rsidRPr="008C7A29" w:rsidRDefault="005D3344" w:rsidP="00BF6627">
      <w:pPr>
        <w:spacing w:line="276" w:lineRule="auto"/>
        <w:rPr>
          <w:rFonts w:cs="Arial"/>
          <w:spacing w:val="-2"/>
          <w:lang w:eastAsia="en-GB"/>
        </w:rPr>
      </w:pPr>
    </w:p>
    <w:p w14:paraId="1D457A97" w14:textId="55875886" w:rsidR="005D3344" w:rsidRPr="008C7A29" w:rsidRDefault="5D5AF2F9" w:rsidP="00BF6627">
      <w:pPr>
        <w:pStyle w:val="ListParagraph"/>
        <w:numPr>
          <w:ilvl w:val="0"/>
          <w:numId w:val="12"/>
        </w:numPr>
        <w:spacing w:line="276" w:lineRule="auto"/>
        <w:rPr>
          <w:rFonts w:cs="Arial"/>
          <w:lang w:eastAsia="en-GB"/>
        </w:rPr>
      </w:pPr>
      <w:r w:rsidRPr="008C7A29">
        <w:rPr>
          <w:rFonts w:cs="Arial"/>
          <w:lang w:eastAsia="en-GB"/>
        </w:rPr>
        <w:t>As of September 2021, t</w:t>
      </w:r>
      <w:r w:rsidR="58BB6FA6" w:rsidRPr="008C7A29">
        <w:rPr>
          <w:rFonts w:cs="Arial"/>
          <w:lang w:eastAsia="en-GB"/>
        </w:rPr>
        <w:t xml:space="preserve">he </w:t>
      </w:r>
      <w:r w:rsidR="4ECD592F" w:rsidRPr="008C7A29">
        <w:rPr>
          <w:rFonts w:cs="Arial"/>
          <w:lang w:eastAsia="en-GB"/>
        </w:rPr>
        <w:t>FAME</w:t>
      </w:r>
      <w:r w:rsidR="58BB6FA6" w:rsidRPr="008C7A29">
        <w:rPr>
          <w:rFonts w:cs="Arial"/>
          <w:lang w:eastAsia="en-GB"/>
        </w:rPr>
        <w:t xml:space="preserve"> database</w:t>
      </w:r>
      <w:r w:rsidR="6322FB7D" w:rsidRPr="008C7A29">
        <w:rPr>
          <w:rFonts w:cs="Arial"/>
          <w:lang w:eastAsia="en-GB"/>
        </w:rPr>
        <w:t xml:space="preserve"> indicates there </w:t>
      </w:r>
      <w:r w:rsidR="2F0E293E" w:rsidRPr="008C7A29">
        <w:rPr>
          <w:rFonts w:cs="Arial"/>
          <w:lang w:eastAsia="en-GB"/>
        </w:rPr>
        <w:t>were</w:t>
      </w:r>
      <w:r w:rsidR="6322FB7D" w:rsidRPr="008C7A29">
        <w:rPr>
          <w:rFonts w:cs="Arial"/>
          <w:lang w:eastAsia="en-GB"/>
        </w:rPr>
        <w:t xml:space="preserve"> around 1,600 </w:t>
      </w:r>
      <w:r w:rsidR="5E293DBE" w:rsidRPr="008C7A29">
        <w:rPr>
          <w:rFonts w:cs="Arial"/>
          <w:lang w:eastAsia="en-GB"/>
        </w:rPr>
        <w:t>active</w:t>
      </w:r>
      <w:r w:rsidR="6322FB7D" w:rsidRPr="008C7A29">
        <w:rPr>
          <w:rFonts w:cs="Arial"/>
          <w:lang w:eastAsia="en-GB"/>
        </w:rPr>
        <w:t xml:space="preserve"> t</w:t>
      </w:r>
      <w:r w:rsidR="273C0FE3" w:rsidRPr="008C7A29">
        <w:rPr>
          <w:rFonts w:cs="Arial"/>
          <w:lang w:eastAsia="en-GB"/>
        </w:rPr>
        <w:t>rad</w:t>
      </w:r>
      <w:r w:rsidR="6322FB7D" w:rsidRPr="008C7A29">
        <w:rPr>
          <w:rFonts w:cs="Arial"/>
          <w:lang w:eastAsia="en-GB"/>
        </w:rPr>
        <w:t>ed companies.</w:t>
      </w:r>
      <w:r w:rsidR="005F1E88" w:rsidRPr="008C7A29">
        <w:rPr>
          <w:rStyle w:val="FootnoteReference"/>
          <w:rFonts w:cs="Arial"/>
        </w:rPr>
        <w:footnoteReference w:id="84"/>
      </w:r>
      <w:r w:rsidR="4ECD592F" w:rsidRPr="008C7A29">
        <w:rPr>
          <w:rFonts w:cs="Arial"/>
          <w:lang w:eastAsia="en-GB"/>
        </w:rPr>
        <w:t xml:space="preserve">  For t</w:t>
      </w:r>
      <w:r w:rsidR="53D6542B" w:rsidRPr="008C7A29">
        <w:rPr>
          <w:rFonts w:cs="Arial"/>
          <w:lang w:eastAsia="en-GB"/>
        </w:rPr>
        <w:t>rad</w:t>
      </w:r>
      <w:r w:rsidR="4ECD592F" w:rsidRPr="008C7A29">
        <w:rPr>
          <w:rFonts w:cs="Arial"/>
          <w:lang w:eastAsia="en-GB"/>
        </w:rPr>
        <w:t>ed companies, the details of a shareholder’s full name</w:t>
      </w:r>
      <w:r w:rsidR="29154ADB" w:rsidRPr="008C7A29">
        <w:rPr>
          <w:rFonts w:cs="Arial"/>
          <w:lang w:eastAsia="en-GB"/>
        </w:rPr>
        <w:t xml:space="preserve"> </w:t>
      </w:r>
      <w:r w:rsidR="4ECD592F" w:rsidRPr="008C7A29">
        <w:rPr>
          <w:rFonts w:cs="Arial"/>
          <w:lang w:eastAsia="en-GB"/>
        </w:rPr>
        <w:t xml:space="preserve">will only be provided </w:t>
      </w:r>
      <w:r w:rsidR="246439F4" w:rsidRPr="008C7A29">
        <w:rPr>
          <w:rFonts w:cs="Arial"/>
          <w:lang w:eastAsia="en-GB"/>
        </w:rPr>
        <w:t xml:space="preserve">to Companies House </w:t>
      </w:r>
      <w:r w:rsidR="4ECD592F" w:rsidRPr="008C7A29">
        <w:rPr>
          <w:rFonts w:cs="Arial"/>
          <w:lang w:eastAsia="en-GB"/>
        </w:rPr>
        <w:t xml:space="preserve">if there is a shareholder with 5% or more of total share capital. </w:t>
      </w:r>
      <w:r w:rsidR="100F1244" w:rsidRPr="008C7A29">
        <w:rPr>
          <w:rFonts w:cs="Arial"/>
          <w:lang w:eastAsia="en-GB"/>
        </w:rPr>
        <w:t>Trad</w:t>
      </w:r>
      <w:r w:rsidR="4ECD592F" w:rsidRPr="008C7A29">
        <w:rPr>
          <w:rFonts w:cs="Arial"/>
          <w:lang w:eastAsia="en-GB"/>
        </w:rPr>
        <w:t xml:space="preserve">ed companies </w:t>
      </w:r>
      <w:r w:rsidR="26747D0A" w:rsidRPr="008C7A29">
        <w:rPr>
          <w:rFonts w:cs="Arial"/>
          <w:lang w:eastAsia="en-GB"/>
        </w:rPr>
        <w:t xml:space="preserve">must </w:t>
      </w:r>
      <w:r w:rsidR="4ECD592F" w:rsidRPr="008C7A29">
        <w:rPr>
          <w:rFonts w:cs="Arial"/>
          <w:lang w:eastAsia="en-GB"/>
        </w:rPr>
        <w:t xml:space="preserve">already provide this information to the Financial Conduct Authority (FCA), who they must notify when they disclose a major shareholding of </w:t>
      </w:r>
      <w:r w:rsidR="246439F4" w:rsidRPr="008C7A29">
        <w:rPr>
          <w:rFonts w:cs="Arial"/>
          <w:lang w:eastAsia="en-GB"/>
        </w:rPr>
        <w:t>3</w:t>
      </w:r>
      <w:r w:rsidR="4ECD592F" w:rsidRPr="008C7A29">
        <w:rPr>
          <w:rFonts w:cs="Arial"/>
          <w:lang w:eastAsia="en-GB"/>
        </w:rPr>
        <w:t>% or more.</w:t>
      </w:r>
      <w:r w:rsidR="005D3344" w:rsidRPr="008C7A29">
        <w:rPr>
          <w:rStyle w:val="FootnoteReference"/>
          <w:rFonts w:cs="Arial"/>
        </w:rPr>
        <w:footnoteReference w:id="85"/>
      </w:r>
      <w:r w:rsidR="4ECD592F" w:rsidRPr="008C7A29">
        <w:rPr>
          <w:rFonts w:cs="Arial"/>
          <w:lang w:eastAsia="en-GB"/>
        </w:rPr>
        <w:t xml:space="preserve"> </w:t>
      </w:r>
    </w:p>
    <w:p w14:paraId="0D7CB9F7" w14:textId="77777777" w:rsidR="005D3344" w:rsidRPr="008C7A29" w:rsidRDefault="005D3344" w:rsidP="00BF6627">
      <w:pPr>
        <w:spacing w:line="276" w:lineRule="auto"/>
        <w:rPr>
          <w:rFonts w:cs="Arial"/>
          <w:lang w:eastAsia="en-GB"/>
        </w:rPr>
      </w:pPr>
    </w:p>
    <w:p w14:paraId="04F6FAAC" w14:textId="2782AA1D" w:rsidR="005D3344" w:rsidRPr="008C7A29" w:rsidRDefault="01441CFE" w:rsidP="00BF6627">
      <w:pPr>
        <w:pStyle w:val="ListParagraph"/>
        <w:numPr>
          <w:ilvl w:val="0"/>
          <w:numId w:val="12"/>
        </w:numPr>
        <w:spacing w:line="276" w:lineRule="auto"/>
        <w:rPr>
          <w:rFonts w:cs="Arial"/>
          <w:lang w:eastAsia="en-GB"/>
        </w:rPr>
      </w:pPr>
      <w:r w:rsidRPr="008C7A29">
        <w:rPr>
          <w:rFonts w:cs="Arial"/>
          <w:lang w:eastAsia="en-GB"/>
        </w:rPr>
        <w:t>W</w:t>
      </w:r>
      <w:r w:rsidR="4ECD592F" w:rsidRPr="008C7A29">
        <w:rPr>
          <w:rFonts w:cs="Arial"/>
          <w:lang w:eastAsia="en-GB"/>
        </w:rPr>
        <w:t>e expect t</w:t>
      </w:r>
      <w:r w:rsidR="0447D01C" w:rsidRPr="008C7A29">
        <w:rPr>
          <w:rFonts w:cs="Arial"/>
          <w:lang w:eastAsia="en-GB"/>
        </w:rPr>
        <w:t>rad</w:t>
      </w:r>
      <w:r w:rsidR="4ECD592F" w:rsidRPr="008C7A29">
        <w:rPr>
          <w:rFonts w:cs="Arial"/>
          <w:lang w:eastAsia="en-GB"/>
        </w:rPr>
        <w:t xml:space="preserve">ed companies to incur the cost of familiarisation with the proposed requirement </w:t>
      </w:r>
      <w:r w:rsidR="6B8A20A7" w:rsidRPr="008C7A29">
        <w:rPr>
          <w:rFonts w:cs="Arial"/>
          <w:lang w:eastAsia="en-GB"/>
        </w:rPr>
        <w:t xml:space="preserve">and will </w:t>
      </w:r>
      <w:r w:rsidRPr="008C7A29">
        <w:rPr>
          <w:rFonts w:cs="Arial"/>
          <w:lang w:eastAsia="en-GB"/>
        </w:rPr>
        <w:t>incur</w:t>
      </w:r>
      <w:r w:rsidR="6B8A20A7" w:rsidRPr="008C7A29">
        <w:rPr>
          <w:rFonts w:cs="Arial"/>
          <w:lang w:eastAsia="en-GB"/>
        </w:rPr>
        <w:t xml:space="preserve"> a one</w:t>
      </w:r>
      <w:r w:rsidR="1777D299" w:rsidRPr="008C7A29">
        <w:rPr>
          <w:rFonts w:cs="Arial"/>
          <w:lang w:eastAsia="en-GB"/>
        </w:rPr>
        <w:t>-</w:t>
      </w:r>
      <w:r w:rsidR="6B8A20A7" w:rsidRPr="008C7A29">
        <w:rPr>
          <w:rFonts w:cs="Arial"/>
          <w:lang w:eastAsia="en-GB"/>
        </w:rPr>
        <w:t>off cost of having to provi</w:t>
      </w:r>
      <w:r w:rsidRPr="008C7A29">
        <w:rPr>
          <w:rFonts w:cs="Arial"/>
          <w:lang w:eastAsia="en-GB"/>
        </w:rPr>
        <w:t xml:space="preserve">de the full names of their shareholders. </w:t>
      </w:r>
      <w:r w:rsidR="50D8C5B8" w:rsidRPr="008C7A29">
        <w:rPr>
          <w:rFonts w:cs="Arial"/>
          <w:lang w:eastAsia="en-GB"/>
        </w:rPr>
        <w:t xml:space="preserve">Due to </w:t>
      </w:r>
      <w:r w:rsidRPr="008C7A29">
        <w:rPr>
          <w:rFonts w:cs="Arial"/>
          <w:lang w:eastAsia="en-GB"/>
        </w:rPr>
        <w:t xml:space="preserve">the </w:t>
      </w:r>
      <w:r w:rsidR="50D8C5B8" w:rsidRPr="008C7A29">
        <w:rPr>
          <w:rFonts w:cs="Arial"/>
          <w:lang w:eastAsia="en-GB"/>
        </w:rPr>
        <w:t>reason</w:t>
      </w:r>
      <w:r w:rsidR="53C1F8D7" w:rsidRPr="008C7A29">
        <w:rPr>
          <w:rFonts w:cs="Arial"/>
          <w:lang w:eastAsia="en-GB"/>
        </w:rPr>
        <w:t>s outlined in the previous paragraph i</w:t>
      </w:r>
      <w:r w:rsidRPr="008C7A29">
        <w:rPr>
          <w:rFonts w:cs="Arial"/>
          <w:lang w:eastAsia="en-GB"/>
        </w:rPr>
        <w:t xml:space="preserve">t is reasonable to </w:t>
      </w:r>
      <w:r w:rsidR="000D3E98" w:rsidRPr="008C7A29">
        <w:rPr>
          <w:rFonts w:cs="Arial"/>
          <w:lang w:eastAsia="en-GB"/>
        </w:rPr>
        <w:t>believe</w:t>
      </w:r>
      <w:r w:rsidRPr="008C7A29">
        <w:rPr>
          <w:rFonts w:cs="Arial"/>
          <w:lang w:eastAsia="en-GB"/>
        </w:rPr>
        <w:t xml:space="preserve"> that t</w:t>
      </w:r>
      <w:r w:rsidR="3E4E7CB4" w:rsidRPr="008C7A29">
        <w:rPr>
          <w:rFonts w:cs="Arial"/>
          <w:lang w:eastAsia="en-GB"/>
        </w:rPr>
        <w:t>rad</w:t>
      </w:r>
      <w:r w:rsidRPr="008C7A29">
        <w:rPr>
          <w:rFonts w:cs="Arial"/>
          <w:lang w:eastAsia="en-GB"/>
        </w:rPr>
        <w:t xml:space="preserve">ed companies will already hold the full names of their shareholders, and therefore will not have to </w:t>
      </w:r>
      <w:r w:rsidR="53C1F8D7" w:rsidRPr="008C7A29">
        <w:rPr>
          <w:rFonts w:cs="Arial"/>
          <w:lang w:eastAsia="en-GB"/>
        </w:rPr>
        <w:t>collect this information</w:t>
      </w:r>
      <w:r w:rsidR="5A68F578" w:rsidRPr="008C7A29">
        <w:rPr>
          <w:rFonts w:cs="Arial"/>
          <w:lang w:eastAsia="en-GB"/>
        </w:rPr>
        <w:t>.</w:t>
      </w:r>
      <w:r w:rsidRPr="008C7A29">
        <w:rPr>
          <w:rFonts w:cs="Arial"/>
          <w:lang w:eastAsia="en-GB"/>
        </w:rPr>
        <w:t xml:space="preserve"> </w:t>
      </w:r>
      <w:r w:rsidR="006F5DE0" w:rsidRPr="008C7A29">
        <w:rPr>
          <w:rFonts w:cs="Arial"/>
          <w:lang w:eastAsia="en-GB"/>
        </w:rPr>
        <w:t>For example, company directors have an obligation to seek shareholder approval for certain actions and so they need to</w:t>
      </w:r>
      <w:r w:rsidR="006E48C7" w:rsidRPr="008C7A29">
        <w:rPr>
          <w:rFonts w:cs="Arial"/>
          <w:lang w:eastAsia="en-GB"/>
        </w:rPr>
        <w:t xml:space="preserve"> </w:t>
      </w:r>
      <w:r w:rsidR="006F5DE0" w:rsidRPr="008C7A29">
        <w:rPr>
          <w:rFonts w:cs="Arial"/>
          <w:lang w:eastAsia="en-GB"/>
        </w:rPr>
        <w:t>already collect basic shareholder information</w:t>
      </w:r>
      <w:r w:rsidR="00C466EE" w:rsidRPr="008C7A29">
        <w:rPr>
          <w:rFonts w:cs="Arial"/>
          <w:lang w:eastAsia="en-GB"/>
        </w:rPr>
        <w:t xml:space="preserve"> (e.g. name, address)</w:t>
      </w:r>
      <w:r w:rsidR="006F5DE0" w:rsidRPr="008C7A29">
        <w:rPr>
          <w:rFonts w:cs="Arial"/>
          <w:lang w:eastAsia="en-GB"/>
        </w:rPr>
        <w:t xml:space="preserve"> s</w:t>
      </w:r>
      <w:r w:rsidR="00C466EE" w:rsidRPr="008C7A29">
        <w:rPr>
          <w:rFonts w:cs="Arial"/>
          <w:lang w:eastAsia="en-GB"/>
        </w:rPr>
        <w:t xml:space="preserve">o that approval can be sought. </w:t>
      </w:r>
      <w:r w:rsidR="6071AF2B" w:rsidRPr="008C7A29">
        <w:rPr>
          <w:rFonts w:cs="Arial"/>
          <w:lang w:eastAsia="en-GB"/>
        </w:rPr>
        <w:t>Additionally</w:t>
      </w:r>
      <w:r w:rsidR="07A9B35B" w:rsidRPr="008C7A29">
        <w:rPr>
          <w:rFonts w:cs="Arial"/>
          <w:lang w:eastAsia="en-GB"/>
        </w:rPr>
        <w:t>,</w:t>
      </w:r>
      <w:r w:rsidR="6071AF2B" w:rsidRPr="008C7A29">
        <w:rPr>
          <w:rFonts w:cs="Arial"/>
          <w:lang w:eastAsia="en-GB"/>
        </w:rPr>
        <w:t xml:space="preserve"> as we’re only looking for shareholders with more than 5% or more of total share capital, there will be a maximum of twenty shareholder names which will need to be </w:t>
      </w:r>
      <w:r w:rsidR="02783CAD" w:rsidRPr="008C7A29">
        <w:rPr>
          <w:rFonts w:cs="Arial"/>
          <w:lang w:eastAsia="en-GB"/>
        </w:rPr>
        <w:t>shared with</w:t>
      </w:r>
      <w:r w:rsidR="6071AF2B" w:rsidRPr="008C7A29">
        <w:rPr>
          <w:rFonts w:cs="Arial"/>
          <w:lang w:eastAsia="en-GB"/>
        </w:rPr>
        <w:t xml:space="preserve"> Companies House. </w:t>
      </w:r>
    </w:p>
    <w:p w14:paraId="1493C3A7" w14:textId="77777777" w:rsidR="001064EB" w:rsidRDefault="001064EB" w:rsidP="00BF6627">
      <w:pPr>
        <w:spacing w:line="276" w:lineRule="auto"/>
        <w:rPr>
          <w:rFonts w:cs="Arial"/>
          <w:lang w:eastAsia="en-GB"/>
        </w:rPr>
      </w:pPr>
    </w:p>
    <w:p w14:paraId="41158D5F" w14:textId="77777777" w:rsidR="001D685D" w:rsidRPr="008C7A29" w:rsidRDefault="001D685D" w:rsidP="00BF6627">
      <w:pPr>
        <w:spacing w:line="276" w:lineRule="auto"/>
        <w:rPr>
          <w:rFonts w:cs="Arial"/>
          <w:lang w:eastAsia="en-GB"/>
        </w:rPr>
      </w:pPr>
    </w:p>
    <w:p w14:paraId="11FB45F8" w14:textId="01A73520" w:rsidR="005D3344" w:rsidRPr="008C7A29" w:rsidRDefault="68036BCB" w:rsidP="00BF6627">
      <w:pPr>
        <w:spacing w:line="276" w:lineRule="auto"/>
        <w:rPr>
          <w:rFonts w:cs="Arial"/>
          <w:i/>
          <w:iCs/>
          <w:spacing w:val="-2"/>
          <w:lang w:eastAsia="en-GB"/>
        </w:rPr>
      </w:pPr>
      <w:r w:rsidRPr="008C7A29">
        <w:rPr>
          <w:rFonts w:cs="Arial"/>
          <w:i/>
          <w:iCs/>
          <w:spacing w:val="-2"/>
          <w:lang w:eastAsia="en-GB"/>
        </w:rPr>
        <w:lastRenderedPageBreak/>
        <w:t>Non-t</w:t>
      </w:r>
      <w:r w:rsidR="6888725D" w:rsidRPr="008C7A29">
        <w:rPr>
          <w:rFonts w:cs="Arial"/>
          <w:i/>
          <w:iCs/>
          <w:spacing w:val="-2"/>
          <w:lang w:eastAsia="en-GB"/>
        </w:rPr>
        <w:t>rad</w:t>
      </w:r>
      <w:r w:rsidRPr="008C7A29">
        <w:rPr>
          <w:rFonts w:cs="Arial"/>
          <w:i/>
          <w:iCs/>
          <w:spacing w:val="-2"/>
          <w:lang w:eastAsia="en-GB"/>
        </w:rPr>
        <w:t>ed companies</w:t>
      </w:r>
      <w:r w:rsidR="5D1BE2A6" w:rsidRPr="008C7A29">
        <w:rPr>
          <w:rFonts w:cs="Arial"/>
          <w:i/>
          <w:iCs/>
          <w:spacing w:val="-2"/>
          <w:lang w:eastAsia="en-GB"/>
        </w:rPr>
        <w:t xml:space="preserve"> limited by shares</w:t>
      </w:r>
    </w:p>
    <w:p w14:paraId="6FB7F862" w14:textId="77777777" w:rsidR="00E54A6E" w:rsidRPr="008C7A29" w:rsidRDefault="00E54A6E" w:rsidP="00BF6627">
      <w:pPr>
        <w:spacing w:line="276" w:lineRule="auto"/>
        <w:rPr>
          <w:rFonts w:eastAsia="Arial" w:cs="Arial"/>
          <w:color w:val="000000" w:themeColor="text1"/>
        </w:rPr>
      </w:pPr>
    </w:p>
    <w:p w14:paraId="7FC0B7C4" w14:textId="2CF67537" w:rsidR="004F152B" w:rsidRPr="008C7A29" w:rsidRDefault="484A1C6E" w:rsidP="00BF6627">
      <w:pPr>
        <w:pStyle w:val="ListParagraph"/>
        <w:numPr>
          <w:ilvl w:val="0"/>
          <w:numId w:val="12"/>
        </w:numPr>
        <w:spacing w:line="276" w:lineRule="auto"/>
        <w:rPr>
          <w:rFonts w:eastAsia="Arial" w:cs="Arial"/>
          <w:color w:val="000000" w:themeColor="text1"/>
        </w:rPr>
      </w:pPr>
      <w:r w:rsidRPr="000663E7">
        <w:rPr>
          <w:rFonts w:eastAsia="Arial" w:cs="Arial"/>
          <w:color w:val="000000" w:themeColor="text1"/>
        </w:rPr>
        <w:t xml:space="preserve">Figure </w:t>
      </w:r>
      <w:r w:rsidR="705E6ED0" w:rsidRPr="000663E7">
        <w:rPr>
          <w:rFonts w:eastAsia="Arial" w:cs="Arial"/>
          <w:color w:val="000000" w:themeColor="text1"/>
        </w:rPr>
        <w:t>1</w:t>
      </w:r>
      <w:r w:rsidR="00D12024" w:rsidRPr="000663E7">
        <w:rPr>
          <w:rFonts w:eastAsia="Arial" w:cs="Arial"/>
          <w:color w:val="000000" w:themeColor="text1"/>
        </w:rPr>
        <w:t>4</w:t>
      </w:r>
      <w:r w:rsidR="4A716ADD" w:rsidRPr="00A67E57">
        <w:rPr>
          <w:rFonts w:eastAsia="Arial" w:cs="Arial"/>
          <w:color w:val="000000" w:themeColor="text1"/>
        </w:rPr>
        <w:t xml:space="preserve"> show</w:t>
      </w:r>
      <w:r w:rsidR="26747D0A" w:rsidRPr="00A67E57">
        <w:rPr>
          <w:rFonts w:eastAsia="Arial" w:cs="Arial"/>
          <w:color w:val="000000" w:themeColor="text1"/>
        </w:rPr>
        <w:t>s</w:t>
      </w:r>
      <w:r w:rsidR="4A716ADD" w:rsidRPr="008C7A29">
        <w:rPr>
          <w:rFonts w:eastAsia="Arial" w:cs="Arial"/>
          <w:color w:val="000000" w:themeColor="text1"/>
        </w:rPr>
        <w:t xml:space="preserve"> the number of active, non-t</w:t>
      </w:r>
      <w:r w:rsidR="4597DF86" w:rsidRPr="008C7A29">
        <w:rPr>
          <w:rFonts w:eastAsia="Arial" w:cs="Arial"/>
          <w:color w:val="000000" w:themeColor="text1"/>
        </w:rPr>
        <w:t>rad</w:t>
      </w:r>
      <w:r w:rsidR="4A716ADD" w:rsidRPr="008C7A29">
        <w:rPr>
          <w:rFonts w:eastAsia="Arial" w:cs="Arial"/>
          <w:color w:val="000000" w:themeColor="text1"/>
        </w:rPr>
        <w:t xml:space="preserve">ed companies </w:t>
      </w:r>
      <w:r w:rsidR="6D935BA6" w:rsidRPr="008C7A29">
        <w:rPr>
          <w:rFonts w:eastAsia="Arial" w:cs="Arial"/>
          <w:color w:val="000000" w:themeColor="text1"/>
        </w:rPr>
        <w:t>limited by shares</w:t>
      </w:r>
      <w:r w:rsidR="4A716ADD" w:rsidRPr="008C7A29">
        <w:rPr>
          <w:rFonts w:eastAsia="Arial" w:cs="Arial"/>
          <w:color w:val="000000" w:themeColor="text1"/>
        </w:rPr>
        <w:t xml:space="preserve"> that would need to comply with the requirement to provide full names of their shareholders</w:t>
      </w:r>
      <w:r w:rsidR="6E57AC63" w:rsidRPr="008C7A29">
        <w:rPr>
          <w:rFonts w:eastAsia="Arial" w:cs="Arial"/>
          <w:color w:val="000000" w:themeColor="text1"/>
        </w:rPr>
        <w:t xml:space="preserve"> from the FAME database</w:t>
      </w:r>
      <w:r w:rsidR="4A716ADD" w:rsidRPr="008C7A29">
        <w:rPr>
          <w:rFonts w:eastAsia="Arial" w:cs="Arial"/>
          <w:color w:val="000000" w:themeColor="text1"/>
        </w:rPr>
        <w:t>.</w:t>
      </w:r>
    </w:p>
    <w:p w14:paraId="1F56D743" w14:textId="77777777" w:rsidR="004F152B" w:rsidRPr="008C7A29" w:rsidRDefault="004F152B" w:rsidP="00BF6627">
      <w:pPr>
        <w:spacing w:line="276" w:lineRule="auto"/>
        <w:rPr>
          <w:rFonts w:eastAsia="Arial" w:cs="Arial"/>
          <w:color w:val="000000" w:themeColor="text1"/>
        </w:rPr>
      </w:pPr>
    </w:p>
    <w:p w14:paraId="618CDEF5" w14:textId="1F2E2CF5" w:rsidR="0002448D" w:rsidRPr="008C7A29" w:rsidRDefault="00307431" w:rsidP="00BF6627">
      <w:pPr>
        <w:pStyle w:val="ListParagraph"/>
        <w:numPr>
          <w:ilvl w:val="0"/>
          <w:numId w:val="12"/>
        </w:numPr>
        <w:spacing w:line="276" w:lineRule="auto"/>
        <w:rPr>
          <w:rFonts w:eastAsia="Arial" w:cs="Arial"/>
          <w:color w:val="000000" w:themeColor="text1"/>
        </w:rPr>
      </w:pPr>
      <w:r>
        <w:rPr>
          <w:rFonts w:eastAsia="Arial" w:cs="Arial"/>
          <w:color w:val="000000" w:themeColor="text1"/>
        </w:rPr>
        <w:t>A</w:t>
      </w:r>
      <w:r w:rsidR="26747D0A" w:rsidRPr="008C7A29">
        <w:rPr>
          <w:rFonts w:eastAsia="Arial" w:cs="Arial"/>
          <w:color w:val="000000" w:themeColor="text1"/>
        </w:rPr>
        <w:t>round</w:t>
      </w:r>
      <w:r w:rsidR="4A716ADD" w:rsidRPr="008C7A29">
        <w:rPr>
          <w:rFonts w:eastAsia="Arial" w:cs="Arial"/>
          <w:color w:val="000000" w:themeColor="text1"/>
        </w:rPr>
        <w:t xml:space="preserve"> 4.6 million </w:t>
      </w:r>
      <w:r w:rsidR="68F98CEE" w:rsidRPr="008C7A29">
        <w:rPr>
          <w:rFonts w:eastAsia="Arial" w:cs="Arial"/>
          <w:color w:val="000000" w:themeColor="text1"/>
        </w:rPr>
        <w:t>non-t</w:t>
      </w:r>
      <w:r w:rsidR="141B11FA" w:rsidRPr="008C7A29">
        <w:rPr>
          <w:rFonts w:eastAsia="Arial" w:cs="Arial"/>
          <w:color w:val="000000" w:themeColor="text1"/>
        </w:rPr>
        <w:t>rad</w:t>
      </w:r>
      <w:r w:rsidR="68F98CEE" w:rsidRPr="008C7A29">
        <w:rPr>
          <w:rFonts w:eastAsia="Arial" w:cs="Arial"/>
          <w:color w:val="000000" w:themeColor="text1"/>
        </w:rPr>
        <w:t xml:space="preserve">ed </w:t>
      </w:r>
      <w:r w:rsidR="26747D0A" w:rsidRPr="008C7A29">
        <w:rPr>
          <w:rFonts w:eastAsia="Arial" w:cs="Arial"/>
          <w:color w:val="000000" w:themeColor="text1"/>
        </w:rPr>
        <w:t xml:space="preserve">companies </w:t>
      </w:r>
      <w:r w:rsidR="4A716ADD" w:rsidRPr="008C7A29">
        <w:rPr>
          <w:rFonts w:eastAsia="Arial" w:cs="Arial"/>
          <w:color w:val="000000" w:themeColor="text1"/>
        </w:rPr>
        <w:t>will be required to comply with the proposed requirements</w:t>
      </w:r>
      <w:r w:rsidR="68F98CEE" w:rsidRPr="008C7A29">
        <w:rPr>
          <w:rFonts w:eastAsia="Arial" w:cs="Arial"/>
          <w:color w:val="000000" w:themeColor="text1"/>
        </w:rPr>
        <w:t xml:space="preserve"> -</w:t>
      </w:r>
      <w:r w:rsidR="4A716ADD" w:rsidRPr="008C7A29">
        <w:rPr>
          <w:rFonts w:eastAsia="Arial" w:cs="Arial"/>
          <w:color w:val="000000" w:themeColor="text1"/>
        </w:rPr>
        <w:t xml:space="preserve"> </w:t>
      </w:r>
      <w:r w:rsidR="797CC33E" w:rsidRPr="008C7A29">
        <w:rPr>
          <w:rFonts w:eastAsia="Arial" w:cs="Arial"/>
          <w:color w:val="000000" w:themeColor="text1"/>
        </w:rPr>
        <w:t xml:space="preserve">most </w:t>
      </w:r>
      <w:r w:rsidR="4A716ADD" w:rsidRPr="008C7A29">
        <w:rPr>
          <w:rFonts w:eastAsia="Arial" w:cs="Arial"/>
          <w:color w:val="000000" w:themeColor="text1"/>
        </w:rPr>
        <w:t>are private limited companies</w:t>
      </w:r>
      <w:r w:rsidR="5E293DBE" w:rsidRPr="008C7A29">
        <w:rPr>
          <w:rFonts w:eastAsia="Arial" w:cs="Arial"/>
          <w:color w:val="000000" w:themeColor="text1"/>
        </w:rPr>
        <w:t>,</w:t>
      </w:r>
      <w:r w:rsidR="73455DCD" w:rsidRPr="008C7A29">
        <w:rPr>
          <w:rFonts w:eastAsia="Arial" w:cs="Arial"/>
          <w:color w:val="000000" w:themeColor="text1"/>
        </w:rPr>
        <w:t xml:space="preserve"> </w:t>
      </w:r>
      <w:r w:rsidR="054E7F0E" w:rsidRPr="008C7A29">
        <w:rPr>
          <w:rFonts w:eastAsia="Arial" w:cs="Arial"/>
          <w:color w:val="000000" w:themeColor="text1"/>
        </w:rPr>
        <w:t xml:space="preserve">as well as </w:t>
      </w:r>
      <w:r w:rsidR="4A716ADD" w:rsidRPr="008C7A29">
        <w:rPr>
          <w:rFonts w:eastAsia="Arial" w:cs="Arial"/>
          <w:color w:val="000000" w:themeColor="text1"/>
        </w:rPr>
        <w:t>3,700 public companies and 4,200 unlimited companies.</w:t>
      </w:r>
    </w:p>
    <w:p w14:paraId="745250FD" w14:textId="77777777" w:rsidR="00875B9A" w:rsidRPr="008C7A29" w:rsidRDefault="00875B9A" w:rsidP="00BF6627">
      <w:pPr>
        <w:spacing w:line="276" w:lineRule="auto"/>
        <w:rPr>
          <w:rFonts w:eastAsia="Arial" w:cs="Arial"/>
          <w:color w:val="000000" w:themeColor="text1"/>
        </w:rPr>
      </w:pPr>
    </w:p>
    <w:p w14:paraId="14FA0102" w14:textId="6D45B7ED" w:rsidR="005071C9" w:rsidRPr="008C7A29" w:rsidRDefault="73455DCD" w:rsidP="00BF6627">
      <w:pPr>
        <w:pStyle w:val="ListParagraph"/>
        <w:numPr>
          <w:ilvl w:val="0"/>
          <w:numId w:val="12"/>
        </w:numPr>
        <w:spacing w:line="276" w:lineRule="auto"/>
        <w:rPr>
          <w:rFonts w:eastAsia="Arial" w:cs="Arial"/>
          <w:lang w:eastAsia="en-GB"/>
        </w:rPr>
      </w:pPr>
      <w:r w:rsidRPr="008C7A29">
        <w:rPr>
          <w:rFonts w:cs="Arial"/>
          <w:lang w:eastAsia="en-GB"/>
        </w:rPr>
        <w:t>E</w:t>
      </w:r>
      <w:r w:rsidR="5D1BE2A6" w:rsidRPr="008C7A29">
        <w:rPr>
          <w:rFonts w:cs="Arial"/>
          <w:lang w:eastAsia="en-GB"/>
        </w:rPr>
        <w:t>xisting non-t</w:t>
      </w:r>
      <w:r w:rsidR="147659FE" w:rsidRPr="008C7A29">
        <w:rPr>
          <w:rFonts w:cs="Arial"/>
          <w:lang w:eastAsia="en-GB"/>
        </w:rPr>
        <w:t>rad</w:t>
      </w:r>
      <w:r w:rsidR="5D1BE2A6" w:rsidRPr="008C7A29">
        <w:rPr>
          <w:rFonts w:cs="Arial"/>
          <w:lang w:eastAsia="en-GB"/>
        </w:rPr>
        <w:t xml:space="preserve">ed companies limited by shares, </w:t>
      </w:r>
      <w:r w:rsidRPr="008C7A29">
        <w:rPr>
          <w:rFonts w:cs="Arial"/>
          <w:lang w:eastAsia="en-GB"/>
        </w:rPr>
        <w:t xml:space="preserve">will need to </w:t>
      </w:r>
      <w:r w:rsidR="5D1BE2A6" w:rsidRPr="008C7A29">
        <w:rPr>
          <w:rFonts w:cs="Arial"/>
          <w:lang w:eastAsia="en-GB"/>
        </w:rPr>
        <w:t>provide a one-off list of their shareholders’ full names. We therefore anticipate that there will be both familiarisation and compliance costs to non-t</w:t>
      </w:r>
      <w:r w:rsidR="5EB98B68" w:rsidRPr="008C7A29">
        <w:rPr>
          <w:rFonts w:cs="Arial"/>
          <w:lang w:eastAsia="en-GB"/>
        </w:rPr>
        <w:t>rad</w:t>
      </w:r>
      <w:r w:rsidR="5D1BE2A6" w:rsidRPr="008C7A29">
        <w:rPr>
          <w:rFonts w:cs="Arial"/>
          <w:lang w:eastAsia="en-GB"/>
        </w:rPr>
        <w:t xml:space="preserve">ed companies, as they will need to contact shareholders to ask for their full names (if not already held) and </w:t>
      </w:r>
      <w:r w:rsidR="6E30C649" w:rsidRPr="008C7A29">
        <w:rPr>
          <w:rFonts w:cs="Arial"/>
          <w:lang w:eastAsia="en-GB"/>
        </w:rPr>
        <w:t>provide a one</w:t>
      </w:r>
      <w:r w:rsidR="30A71529" w:rsidRPr="008C7A29">
        <w:rPr>
          <w:rFonts w:cs="Arial"/>
          <w:lang w:eastAsia="en-GB"/>
        </w:rPr>
        <w:t>-</w:t>
      </w:r>
      <w:r w:rsidR="6E30C649" w:rsidRPr="008C7A29">
        <w:rPr>
          <w:rFonts w:cs="Arial"/>
          <w:lang w:eastAsia="en-GB"/>
        </w:rPr>
        <w:t xml:space="preserve">off </w:t>
      </w:r>
      <w:r w:rsidR="5D1BE2A6" w:rsidRPr="008C7A29">
        <w:rPr>
          <w:rFonts w:cs="Arial"/>
          <w:lang w:eastAsia="en-GB"/>
        </w:rPr>
        <w:t>update</w:t>
      </w:r>
      <w:r w:rsidR="6E30C649" w:rsidRPr="008C7A29">
        <w:rPr>
          <w:rFonts w:cs="Arial"/>
          <w:lang w:eastAsia="en-GB"/>
        </w:rPr>
        <w:t xml:space="preserve"> of</w:t>
      </w:r>
      <w:r w:rsidR="5D1BE2A6" w:rsidRPr="008C7A29">
        <w:rPr>
          <w:rFonts w:cs="Arial"/>
          <w:lang w:eastAsia="en-GB"/>
        </w:rPr>
        <w:t xml:space="preserve"> their register of members.</w:t>
      </w:r>
    </w:p>
    <w:p w14:paraId="5376894C" w14:textId="77777777" w:rsidR="001064EB" w:rsidRPr="008C7A29" w:rsidRDefault="001064EB" w:rsidP="00BF6627">
      <w:pPr>
        <w:spacing w:line="276" w:lineRule="auto"/>
        <w:rPr>
          <w:rFonts w:eastAsia="Arial" w:cs="Arial"/>
          <w:lang w:eastAsia="en-GB"/>
        </w:rPr>
      </w:pPr>
    </w:p>
    <w:tbl>
      <w:tblPr>
        <w:tblStyle w:val="ListTable3-Accent1"/>
        <w:tblpPr w:leftFromText="180" w:rightFromText="180" w:vertAnchor="text" w:horzAnchor="margin" w:tblpY="322"/>
        <w:tblW w:w="0" w:type="auto"/>
        <w:tblLook w:val="04A0" w:firstRow="1" w:lastRow="0" w:firstColumn="1" w:lastColumn="0" w:noHBand="0" w:noVBand="1"/>
      </w:tblPr>
      <w:tblGrid>
        <w:gridCol w:w="8036"/>
        <w:gridCol w:w="1851"/>
      </w:tblGrid>
      <w:tr w:rsidR="00FC66CA" w:rsidRPr="008C7A29" w14:paraId="2A1002B7" w14:textId="77777777" w:rsidTr="5296A79C">
        <w:trPr>
          <w:cnfStyle w:val="100000000000" w:firstRow="1" w:lastRow="0" w:firstColumn="0" w:lastColumn="0" w:oddVBand="0" w:evenVBand="0" w:oddHBand="0" w:evenHBand="0" w:firstRowFirstColumn="0" w:firstRowLastColumn="0" w:lastRowFirstColumn="0" w:lastRowLastColumn="0"/>
          <w:trHeight w:val="291"/>
        </w:trPr>
        <w:tc>
          <w:tcPr>
            <w:cnfStyle w:val="001000000100" w:firstRow="0" w:lastRow="0" w:firstColumn="1" w:lastColumn="0" w:oddVBand="0" w:evenVBand="0" w:oddHBand="0" w:evenHBand="0" w:firstRowFirstColumn="1" w:firstRowLastColumn="0" w:lastRowFirstColumn="0" w:lastRowLastColumn="0"/>
            <w:tcW w:w="8036" w:type="dxa"/>
            <w:tcBorders>
              <w:bottom w:val="single" w:sz="4" w:space="0" w:color="auto"/>
            </w:tcBorders>
            <w:shd w:val="clear" w:color="auto" w:fill="002060"/>
          </w:tcPr>
          <w:p w14:paraId="56057062" w14:textId="35BE4AA0" w:rsidR="00FC66CA" w:rsidRPr="008C7A29" w:rsidRDefault="7E595C4D" w:rsidP="00BF6627">
            <w:pPr>
              <w:spacing w:line="276" w:lineRule="auto"/>
              <w:jc w:val="center"/>
              <w:rPr>
                <w:rFonts w:cs="Arial"/>
              </w:rPr>
            </w:pPr>
            <w:r w:rsidRPr="008C7A29">
              <w:rPr>
                <w:rFonts w:cs="Arial"/>
              </w:rPr>
              <w:t xml:space="preserve">Type of </w:t>
            </w:r>
            <w:r w:rsidR="00596F36">
              <w:rPr>
                <w:rFonts w:cs="Arial"/>
              </w:rPr>
              <w:t>c</w:t>
            </w:r>
            <w:r w:rsidRPr="008C7A29">
              <w:rPr>
                <w:rFonts w:cs="Arial"/>
              </w:rPr>
              <w:t>ompany (non-t</w:t>
            </w:r>
            <w:r w:rsidR="15436E5F" w:rsidRPr="008C7A29">
              <w:rPr>
                <w:rFonts w:cs="Arial"/>
              </w:rPr>
              <w:t>rad</w:t>
            </w:r>
            <w:r w:rsidRPr="008C7A29">
              <w:rPr>
                <w:rFonts w:cs="Arial"/>
              </w:rPr>
              <w:t>ed limited by shares)</w:t>
            </w:r>
          </w:p>
        </w:tc>
        <w:tc>
          <w:tcPr>
            <w:tcW w:w="1851" w:type="dxa"/>
            <w:tcBorders>
              <w:bottom w:val="single" w:sz="4" w:space="0" w:color="auto"/>
            </w:tcBorders>
            <w:shd w:val="clear" w:color="auto" w:fill="002060"/>
          </w:tcPr>
          <w:p w14:paraId="29B54475" w14:textId="77777777" w:rsidR="00FC66CA" w:rsidRPr="008C7A29" w:rsidRDefault="00FC66CA"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p>
        </w:tc>
      </w:tr>
      <w:tr w:rsidR="00FC66CA" w:rsidRPr="008C7A29" w14:paraId="64605631" w14:textId="77777777" w:rsidTr="5296A79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8036" w:type="dxa"/>
            <w:tcBorders>
              <w:top w:val="single" w:sz="4" w:space="0" w:color="auto"/>
              <w:left w:val="single" w:sz="4" w:space="0" w:color="auto"/>
              <w:bottom w:val="single" w:sz="4" w:space="0" w:color="auto"/>
              <w:right w:val="single" w:sz="4" w:space="0" w:color="auto"/>
            </w:tcBorders>
          </w:tcPr>
          <w:p w14:paraId="4344E186" w14:textId="77777777" w:rsidR="00FC66CA" w:rsidRPr="008C7A29" w:rsidRDefault="00FC66CA" w:rsidP="00BF6627">
            <w:pPr>
              <w:spacing w:line="276" w:lineRule="auto"/>
              <w:jc w:val="center"/>
              <w:rPr>
                <w:rFonts w:cs="Arial"/>
                <w:bdr w:val="none" w:sz="0" w:space="0" w:color="auto" w:frame="1"/>
                <w:lang w:eastAsia="en-GB"/>
              </w:rPr>
            </w:pPr>
            <w:r w:rsidRPr="008C7A29">
              <w:rPr>
                <w:rFonts w:cs="Arial"/>
                <w:bdr w:val="none" w:sz="0" w:space="0" w:color="auto" w:frame="1"/>
                <w:lang w:eastAsia="en-GB"/>
              </w:rPr>
              <w:t>Private limited</w:t>
            </w:r>
          </w:p>
        </w:tc>
        <w:tc>
          <w:tcPr>
            <w:tcW w:w="1851" w:type="dxa"/>
            <w:tcBorders>
              <w:top w:val="single" w:sz="4" w:space="0" w:color="auto"/>
              <w:left w:val="single" w:sz="4" w:space="0" w:color="auto"/>
              <w:bottom w:val="single" w:sz="4" w:space="0" w:color="auto"/>
              <w:right w:val="single" w:sz="4" w:space="0" w:color="auto"/>
            </w:tcBorders>
            <w:shd w:val="clear" w:color="auto" w:fill="FFFFFF" w:themeFill="background1"/>
          </w:tcPr>
          <w:p w14:paraId="448CB09D" w14:textId="77777777" w:rsidR="00FC66CA" w:rsidRPr="008C7A29" w:rsidRDefault="00FC66CA"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dr w:val="none" w:sz="0" w:space="0" w:color="auto" w:frame="1"/>
                <w:lang w:eastAsia="en-GB"/>
              </w:rPr>
            </w:pPr>
            <w:r w:rsidRPr="008C7A29">
              <w:rPr>
                <w:rFonts w:cs="Arial"/>
                <w:bdr w:val="none" w:sz="0" w:space="0" w:color="auto" w:frame="1"/>
                <w:lang w:eastAsia="en-GB"/>
              </w:rPr>
              <w:t>4,600,000</w:t>
            </w:r>
          </w:p>
        </w:tc>
      </w:tr>
      <w:tr w:rsidR="00FC66CA" w:rsidRPr="008C7A29" w14:paraId="1E080E60" w14:textId="77777777" w:rsidTr="5296A79C">
        <w:trPr>
          <w:trHeight w:val="291"/>
        </w:trPr>
        <w:tc>
          <w:tcPr>
            <w:cnfStyle w:val="001000000000" w:firstRow="0" w:lastRow="0" w:firstColumn="1" w:lastColumn="0" w:oddVBand="0" w:evenVBand="0" w:oddHBand="0" w:evenHBand="0" w:firstRowFirstColumn="0" w:firstRowLastColumn="0" w:lastRowFirstColumn="0" w:lastRowLastColumn="0"/>
            <w:tcW w:w="8036" w:type="dxa"/>
            <w:tcBorders>
              <w:top w:val="single" w:sz="4" w:space="0" w:color="auto"/>
              <w:left w:val="single" w:sz="4" w:space="0" w:color="auto"/>
              <w:bottom w:val="single" w:sz="4" w:space="0" w:color="auto"/>
              <w:right w:val="single" w:sz="4" w:space="0" w:color="auto"/>
            </w:tcBorders>
            <w:shd w:val="clear" w:color="auto" w:fill="auto"/>
          </w:tcPr>
          <w:p w14:paraId="5ED789DD" w14:textId="4CA54B61" w:rsidR="00FC66CA" w:rsidRPr="008C7A29" w:rsidRDefault="7E595C4D" w:rsidP="00BF6627">
            <w:pPr>
              <w:spacing w:line="276" w:lineRule="auto"/>
              <w:jc w:val="center"/>
              <w:rPr>
                <w:rFonts w:cs="Arial"/>
                <w:bdr w:val="none" w:sz="0" w:space="0" w:color="auto" w:frame="1"/>
                <w:lang w:eastAsia="en-GB"/>
              </w:rPr>
            </w:pPr>
            <w:r w:rsidRPr="008C7A29">
              <w:rPr>
                <w:rFonts w:cs="Arial"/>
                <w:bdr w:val="none" w:sz="0" w:space="0" w:color="auto" w:frame="1"/>
                <w:lang w:eastAsia="en-GB"/>
              </w:rPr>
              <w:t>Public, non</w:t>
            </w:r>
            <w:r w:rsidR="3027C2E4" w:rsidRPr="008C7A29">
              <w:rPr>
                <w:rFonts w:cs="Arial"/>
                <w:bdr w:val="none" w:sz="0" w:space="0" w:color="auto" w:frame="1"/>
                <w:lang w:eastAsia="en-GB"/>
              </w:rPr>
              <w:t>-</w:t>
            </w:r>
            <w:r w:rsidRPr="008C7A29">
              <w:rPr>
                <w:rFonts w:cs="Arial"/>
                <w:bdr w:val="none" w:sz="0" w:space="0" w:color="auto" w:frame="1"/>
                <w:lang w:eastAsia="en-GB"/>
              </w:rPr>
              <w:t>t</w:t>
            </w:r>
            <w:r w:rsidR="2DF361F9" w:rsidRPr="008C7A29">
              <w:rPr>
                <w:rFonts w:cs="Arial"/>
                <w:bdr w:val="none" w:sz="0" w:space="0" w:color="auto" w:frame="1"/>
                <w:lang w:eastAsia="en-GB"/>
              </w:rPr>
              <w:t>rad</w:t>
            </w:r>
            <w:r w:rsidRPr="008C7A29">
              <w:rPr>
                <w:rFonts w:cs="Arial"/>
                <w:bdr w:val="none" w:sz="0" w:space="0" w:color="auto" w:frame="1"/>
                <w:lang w:eastAsia="en-GB"/>
              </w:rPr>
              <w:t>ed</w:t>
            </w:r>
          </w:p>
        </w:tc>
        <w:tc>
          <w:tcPr>
            <w:tcW w:w="1851" w:type="dxa"/>
            <w:tcBorders>
              <w:top w:val="single" w:sz="4" w:space="0" w:color="auto"/>
              <w:left w:val="single" w:sz="4" w:space="0" w:color="auto"/>
              <w:bottom w:val="single" w:sz="4" w:space="0" w:color="auto"/>
              <w:right w:val="single" w:sz="4" w:space="0" w:color="auto"/>
            </w:tcBorders>
            <w:shd w:val="clear" w:color="auto" w:fill="FFFFFF" w:themeFill="background1"/>
          </w:tcPr>
          <w:p w14:paraId="0DD0CAFD" w14:textId="77777777" w:rsidR="00FC66CA" w:rsidRPr="008C7A29" w:rsidRDefault="00FC66CA"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dr w:val="none" w:sz="0" w:space="0" w:color="auto" w:frame="1"/>
                <w:lang w:eastAsia="en-GB"/>
              </w:rPr>
            </w:pPr>
            <w:r w:rsidRPr="008C7A29">
              <w:rPr>
                <w:rFonts w:cs="Arial"/>
                <w:bdr w:val="none" w:sz="0" w:space="0" w:color="auto" w:frame="1"/>
                <w:lang w:eastAsia="en-GB"/>
              </w:rPr>
              <w:t>3,700</w:t>
            </w:r>
          </w:p>
        </w:tc>
      </w:tr>
      <w:tr w:rsidR="00FC66CA" w:rsidRPr="008C7A29" w14:paraId="62123916" w14:textId="77777777" w:rsidTr="5296A79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8036" w:type="dxa"/>
            <w:tcBorders>
              <w:top w:val="single" w:sz="4" w:space="0" w:color="auto"/>
              <w:left w:val="single" w:sz="4" w:space="0" w:color="auto"/>
              <w:bottom w:val="single" w:sz="4" w:space="0" w:color="auto"/>
              <w:right w:val="single" w:sz="4" w:space="0" w:color="auto"/>
            </w:tcBorders>
            <w:shd w:val="clear" w:color="auto" w:fill="auto"/>
          </w:tcPr>
          <w:p w14:paraId="361C30C6" w14:textId="77777777" w:rsidR="00FC66CA" w:rsidRPr="008C7A29" w:rsidRDefault="00FC66CA" w:rsidP="00BF6627">
            <w:pPr>
              <w:spacing w:line="276" w:lineRule="auto"/>
              <w:jc w:val="center"/>
              <w:rPr>
                <w:rFonts w:cs="Arial"/>
                <w:bdr w:val="none" w:sz="0" w:space="0" w:color="auto" w:frame="1"/>
                <w:lang w:eastAsia="en-GB"/>
              </w:rPr>
            </w:pPr>
            <w:r w:rsidRPr="008C7A29">
              <w:rPr>
                <w:rFonts w:cs="Arial"/>
                <w:bdr w:val="none" w:sz="0" w:space="0" w:color="auto" w:frame="1"/>
                <w:lang w:eastAsia="en-GB"/>
              </w:rPr>
              <w:t>Unlimited</w:t>
            </w:r>
          </w:p>
        </w:tc>
        <w:tc>
          <w:tcPr>
            <w:tcW w:w="1851" w:type="dxa"/>
            <w:tcBorders>
              <w:top w:val="single" w:sz="4" w:space="0" w:color="auto"/>
              <w:left w:val="single" w:sz="4" w:space="0" w:color="auto"/>
              <w:bottom w:val="single" w:sz="4" w:space="0" w:color="auto"/>
              <w:right w:val="single" w:sz="4" w:space="0" w:color="auto"/>
            </w:tcBorders>
            <w:shd w:val="clear" w:color="auto" w:fill="FFFFFF" w:themeFill="background1"/>
          </w:tcPr>
          <w:p w14:paraId="7287E2BC" w14:textId="77777777" w:rsidR="00FC66CA" w:rsidRPr="008C7A29" w:rsidRDefault="00FC66CA"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dr w:val="none" w:sz="0" w:space="0" w:color="auto" w:frame="1"/>
                <w:lang w:eastAsia="en-GB"/>
              </w:rPr>
            </w:pPr>
            <w:r w:rsidRPr="008C7A29">
              <w:rPr>
                <w:rFonts w:cs="Arial"/>
                <w:bdr w:val="none" w:sz="0" w:space="0" w:color="auto" w:frame="1"/>
                <w:lang w:eastAsia="en-GB"/>
              </w:rPr>
              <w:t>4,200</w:t>
            </w:r>
          </w:p>
        </w:tc>
      </w:tr>
      <w:tr w:rsidR="00FC66CA" w:rsidRPr="008C7A29" w14:paraId="54C087F4" w14:textId="77777777" w:rsidTr="5296A79C">
        <w:trPr>
          <w:trHeight w:val="291"/>
        </w:trPr>
        <w:tc>
          <w:tcPr>
            <w:cnfStyle w:val="001000000000" w:firstRow="0" w:lastRow="0" w:firstColumn="1" w:lastColumn="0" w:oddVBand="0" w:evenVBand="0" w:oddHBand="0" w:evenHBand="0" w:firstRowFirstColumn="0" w:firstRowLastColumn="0" w:lastRowFirstColumn="0" w:lastRowLastColumn="0"/>
            <w:tcW w:w="8036" w:type="dxa"/>
            <w:tcBorders>
              <w:top w:val="single" w:sz="4" w:space="0" w:color="auto"/>
              <w:left w:val="single" w:sz="4" w:space="0" w:color="auto"/>
              <w:bottom w:val="single" w:sz="4" w:space="0" w:color="auto"/>
              <w:right w:val="single" w:sz="4" w:space="0" w:color="auto"/>
            </w:tcBorders>
            <w:shd w:val="clear" w:color="auto" w:fill="auto"/>
          </w:tcPr>
          <w:p w14:paraId="7024E552" w14:textId="77777777" w:rsidR="00FC66CA" w:rsidRPr="008C7A29" w:rsidRDefault="00FC66CA" w:rsidP="00BF6627">
            <w:pPr>
              <w:spacing w:line="276" w:lineRule="auto"/>
              <w:jc w:val="center"/>
              <w:rPr>
                <w:rFonts w:cs="Arial"/>
                <w:bdr w:val="none" w:sz="0" w:space="0" w:color="auto" w:frame="1"/>
                <w:lang w:eastAsia="en-GB"/>
              </w:rPr>
            </w:pPr>
            <w:r w:rsidRPr="008C7A29">
              <w:rPr>
                <w:rFonts w:cs="Arial"/>
                <w:bdr w:val="none" w:sz="0" w:space="0" w:color="auto" w:frame="1"/>
                <w:lang w:eastAsia="en-GB"/>
              </w:rPr>
              <w:t>Total</w:t>
            </w:r>
          </w:p>
        </w:tc>
        <w:tc>
          <w:tcPr>
            <w:tcW w:w="1851" w:type="dxa"/>
            <w:tcBorders>
              <w:top w:val="single" w:sz="4" w:space="0" w:color="auto"/>
              <w:left w:val="single" w:sz="4" w:space="0" w:color="auto"/>
              <w:bottom w:val="single" w:sz="4" w:space="0" w:color="auto"/>
              <w:right w:val="single" w:sz="4" w:space="0" w:color="auto"/>
            </w:tcBorders>
            <w:shd w:val="clear" w:color="auto" w:fill="auto"/>
          </w:tcPr>
          <w:p w14:paraId="527E5CF2" w14:textId="77777777" w:rsidR="00FC66CA" w:rsidRPr="008C7A29" w:rsidRDefault="00FC66CA"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
                <w:bdr w:val="none" w:sz="0" w:space="0" w:color="auto" w:frame="1"/>
                <w:lang w:eastAsia="en-GB"/>
              </w:rPr>
            </w:pPr>
            <w:r w:rsidRPr="008C7A29">
              <w:rPr>
                <w:rFonts w:cs="Arial"/>
                <w:b/>
                <w:bdr w:val="none" w:sz="0" w:space="0" w:color="auto" w:frame="1"/>
                <w:lang w:eastAsia="en-GB"/>
              </w:rPr>
              <w:t>4,600,000</w:t>
            </w:r>
          </w:p>
        </w:tc>
      </w:tr>
    </w:tbl>
    <w:p w14:paraId="792C85E3" w14:textId="497F6B0D" w:rsidR="00E54A6E" w:rsidRPr="008C7A29" w:rsidRDefault="787C7851" w:rsidP="00BF6627">
      <w:pPr>
        <w:spacing w:line="276" w:lineRule="auto"/>
        <w:rPr>
          <w:rFonts w:cs="Arial"/>
          <w:b/>
          <w:bCs/>
          <w:i/>
          <w:iCs/>
          <w:spacing w:val="-2"/>
          <w:lang w:eastAsia="en-GB"/>
        </w:rPr>
      </w:pPr>
      <w:r w:rsidRPr="008C7A29">
        <w:rPr>
          <w:rFonts w:cs="Arial"/>
          <w:b/>
          <w:bCs/>
        </w:rPr>
        <w:t xml:space="preserve">Figure </w:t>
      </w:r>
      <w:r w:rsidR="705E6ED0" w:rsidRPr="008C7A29">
        <w:rPr>
          <w:rFonts w:cs="Arial"/>
          <w:b/>
          <w:bCs/>
        </w:rPr>
        <w:t>1</w:t>
      </w:r>
      <w:r w:rsidR="00D12024">
        <w:rPr>
          <w:rFonts w:cs="Arial"/>
          <w:b/>
          <w:bCs/>
        </w:rPr>
        <w:t>4</w:t>
      </w:r>
      <w:r w:rsidR="4A716ADD" w:rsidRPr="008C7A29">
        <w:rPr>
          <w:rFonts w:cs="Arial"/>
          <w:b/>
          <w:bCs/>
        </w:rPr>
        <w:t>:</w:t>
      </w:r>
      <w:r w:rsidR="4A716ADD" w:rsidRPr="008C7A29">
        <w:rPr>
          <w:rFonts w:cs="Arial"/>
          <w:b/>
          <w:bCs/>
          <w:i/>
          <w:iCs/>
        </w:rPr>
        <w:t xml:space="preserve"> </w:t>
      </w:r>
      <w:r w:rsidR="4A716ADD" w:rsidRPr="008C7A29">
        <w:rPr>
          <w:rFonts w:cs="Arial"/>
          <w:b/>
          <w:bCs/>
        </w:rPr>
        <w:t>Number of active non-t</w:t>
      </w:r>
      <w:r w:rsidR="1BFF195B" w:rsidRPr="008C7A29">
        <w:rPr>
          <w:rFonts w:cs="Arial"/>
          <w:b/>
          <w:bCs/>
        </w:rPr>
        <w:t>rad</w:t>
      </w:r>
      <w:r w:rsidR="4A716ADD" w:rsidRPr="008C7A29">
        <w:rPr>
          <w:rFonts w:cs="Arial"/>
          <w:b/>
          <w:bCs/>
        </w:rPr>
        <w:t>ed companies</w:t>
      </w:r>
      <w:r w:rsidR="773B9150" w:rsidRPr="008C7A29">
        <w:rPr>
          <w:rFonts w:cs="Arial"/>
          <w:b/>
          <w:bCs/>
        </w:rPr>
        <w:t xml:space="preserve"> limited by shares</w:t>
      </w:r>
      <w:r w:rsidR="4A716ADD" w:rsidRPr="008C7A29">
        <w:rPr>
          <w:rFonts w:cs="Arial"/>
          <w:b/>
          <w:bCs/>
          <w:i/>
          <w:iCs/>
        </w:rPr>
        <w:t xml:space="preserve"> </w:t>
      </w:r>
    </w:p>
    <w:p w14:paraId="3C194509" w14:textId="0B69E7A1" w:rsidR="00E54A6E" w:rsidRPr="00BF6627" w:rsidRDefault="002153FB" w:rsidP="00BF6627">
      <w:pPr>
        <w:spacing w:line="276" w:lineRule="auto"/>
        <w:rPr>
          <w:rFonts w:cs="Arial"/>
          <w:spacing w:val="-2"/>
          <w:lang w:eastAsia="en-GB"/>
        </w:rPr>
      </w:pPr>
      <w:r w:rsidRPr="004C2ADD">
        <w:rPr>
          <w:rFonts w:cs="Arial"/>
          <w:spacing w:val="-2"/>
          <w:sz w:val="20"/>
          <w:szCs w:val="20"/>
          <w:lang w:eastAsia="en-GB"/>
        </w:rPr>
        <w:t xml:space="preserve">Source: </w:t>
      </w:r>
      <w:r w:rsidR="00490FD9" w:rsidRPr="004C2ADD">
        <w:rPr>
          <w:rFonts w:cs="Arial"/>
          <w:spacing w:val="-2"/>
          <w:sz w:val="20"/>
          <w:szCs w:val="20"/>
          <w:lang w:eastAsia="en-GB"/>
        </w:rPr>
        <w:t>F</w:t>
      </w:r>
      <w:r w:rsidR="00133DEB" w:rsidRPr="004C2ADD">
        <w:rPr>
          <w:rFonts w:cs="Arial"/>
          <w:spacing w:val="-2"/>
          <w:sz w:val="20"/>
          <w:szCs w:val="20"/>
          <w:lang w:eastAsia="en-GB"/>
        </w:rPr>
        <w:t>AME</w:t>
      </w:r>
      <w:r w:rsidR="00490FD9" w:rsidRPr="004C2ADD">
        <w:rPr>
          <w:rFonts w:cs="Arial"/>
          <w:spacing w:val="-2"/>
          <w:sz w:val="20"/>
          <w:szCs w:val="20"/>
          <w:lang w:eastAsia="en-GB"/>
        </w:rPr>
        <w:t xml:space="preserve"> database</w:t>
      </w:r>
      <w:r w:rsidR="001064EB" w:rsidRPr="004C2ADD">
        <w:rPr>
          <w:rFonts w:cs="Arial"/>
          <w:spacing w:val="-2"/>
          <w:sz w:val="20"/>
          <w:szCs w:val="20"/>
          <w:lang w:eastAsia="en-GB"/>
        </w:rPr>
        <w:t>,</w:t>
      </w:r>
      <w:r w:rsidR="00FC66CA" w:rsidRPr="004C2ADD">
        <w:rPr>
          <w:rFonts w:cs="Arial"/>
          <w:spacing w:val="-2"/>
          <w:sz w:val="20"/>
          <w:szCs w:val="20"/>
          <w:lang w:eastAsia="en-GB"/>
        </w:rPr>
        <w:t xml:space="preserve"> September 2021</w:t>
      </w:r>
      <w:r w:rsidR="00490FD9" w:rsidRPr="004C2ADD">
        <w:rPr>
          <w:rFonts w:cs="Arial"/>
          <w:spacing w:val="-2"/>
          <w:sz w:val="20"/>
          <w:szCs w:val="20"/>
          <w:lang w:eastAsia="en-GB"/>
        </w:rPr>
        <w:t>.</w:t>
      </w:r>
      <w:r w:rsidR="00E54A6E" w:rsidRPr="004C2ADD">
        <w:rPr>
          <w:rFonts w:cs="Arial"/>
          <w:spacing w:val="-2"/>
          <w:sz w:val="20"/>
          <w:szCs w:val="20"/>
          <w:lang w:eastAsia="en-GB"/>
        </w:rPr>
        <w:t xml:space="preserve"> Totals may not sum due to rounding.</w:t>
      </w:r>
    </w:p>
    <w:p w14:paraId="307A2F94" w14:textId="77777777" w:rsidR="00E54A6E" w:rsidRPr="008C7A29" w:rsidRDefault="00E54A6E" w:rsidP="00BF6627">
      <w:pPr>
        <w:spacing w:line="276" w:lineRule="auto"/>
        <w:rPr>
          <w:rFonts w:cs="Arial"/>
          <w:u w:val="single"/>
          <w:lang w:eastAsia="en-GB"/>
        </w:rPr>
      </w:pPr>
    </w:p>
    <w:p w14:paraId="5A801B47" w14:textId="77777777" w:rsidR="003B46BC" w:rsidRPr="008C7A29" w:rsidRDefault="000A4AB1" w:rsidP="00BF6627">
      <w:pPr>
        <w:spacing w:line="276" w:lineRule="auto"/>
        <w:rPr>
          <w:rFonts w:cs="Arial"/>
          <w:i/>
          <w:iCs/>
          <w:lang w:eastAsia="en-GB"/>
        </w:rPr>
      </w:pPr>
      <w:r w:rsidRPr="008C7A29">
        <w:rPr>
          <w:rFonts w:cs="Arial"/>
          <w:i/>
          <w:iCs/>
          <w:lang w:eastAsia="en-GB"/>
        </w:rPr>
        <w:t>C</w:t>
      </w:r>
      <w:r w:rsidR="003B46BC" w:rsidRPr="008C7A29">
        <w:rPr>
          <w:rFonts w:cs="Arial"/>
          <w:i/>
          <w:iCs/>
          <w:lang w:eastAsia="en-GB"/>
        </w:rPr>
        <w:t>ompanies limited by guarantee</w:t>
      </w:r>
    </w:p>
    <w:p w14:paraId="4168A4FD" w14:textId="77777777" w:rsidR="001064EB" w:rsidRPr="008C7A29" w:rsidRDefault="001064EB" w:rsidP="00BF6627">
      <w:pPr>
        <w:spacing w:line="276" w:lineRule="auto"/>
        <w:rPr>
          <w:rFonts w:cs="Arial"/>
          <w:i/>
          <w:iCs/>
          <w:lang w:eastAsia="en-GB"/>
        </w:rPr>
      </w:pPr>
    </w:p>
    <w:p w14:paraId="7FA35CD0" w14:textId="27989349" w:rsidR="000D4033" w:rsidRPr="008C7A29" w:rsidRDefault="003F5E19" w:rsidP="00BF6627">
      <w:pPr>
        <w:pStyle w:val="ListParagraph"/>
        <w:numPr>
          <w:ilvl w:val="0"/>
          <w:numId w:val="12"/>
        </w:numPr>
        <w:spacing w:line="276" w:lineRule="auto"/>
        <w:rPr>
          <w:rFonts w:cs="Arial"/>
          <w:lang w:eastAsia="en-GB"/>
        </w:rPr>
      </w:pPr>
      <w:r w:rsidRPr="008C7A29">
        <w:rPr>
          <w:rFonts w:cs="Arial"/>
          <w:lang w:eastAsia="en-GB"/>
        </w:rPr>
        <w:t>Companies limited by guarantee will also be required to comply with these proposals. However, w</w:t>
      </w:r>
      <w:r w:rsidR="003B46BC" w:rsidRPr="008C7A29">
        <w:rPr>
          <w:rFonts w:cs="Arial"/>
          <w:lang w:eastAsia="en-GB"/>
        </w:rPr>
        <w:t xml:space="preserve">e </w:t>
      </w:r>
      <w:r w:rsidR="002153FB" w:rsidRPr="008C7A29">
        <w:rPr>
          <w:rFonts w:cs="Arial"/>
          <w:lang w:eastAsia="en-GB"/>
        </w:rPr>
        <w:t>will</w:t>
      </w:r>
      <w:r w:rsidR="0025611F" w:rsidRPr="008C7A29">
        <w:rPr>
          <w:rFonts w:cs="Arial"/>
          <w:lang w:eastAsia="en-GB"/>
        </w:rPr>
        <w:t xml:space="preserve"> </w:t>
      </w:r>
      <w:r w:rsidR="003B46BC" w:rsidRPr="008C7A29">
        <w:rPr>
          <w:rFonts w:cs="Arial"/>
          <w:lang w:eastAsia="en-GB"/>
        </w:rPr>
        <w:t xml:space="preserve">only collect full names for subscribers of companies limited by guarantee which are incorporated </w:t>
      </w:r>
      <w:r w:rsidR="003B46BC" w:rsidRPr="008C7A29">
        <w:rPr>
          <w:rFonts w:cs="Arial"/>
          <w:i/>
          <w:lang w:eastAsia="en-GB"/>
        </w:rPr>
        <w:t>after</w:t>
      </w:r>
      <w:r w:rsidR="003B46BC" w:rsidRPr="008C7A29">
        <w:rPr>
          <w:rFonts w:cs="Arial"/>
          <w:lang w:eastAsia="en-GB"/>
        </w:rPr>
        <w:t xml:space="preserve"> the commencement of the reforms. We will not apply this to existing companies limited by guarantee</w:t>
      </w:r>
      <w:r w:rsidR="0068701A" w:rsidRPr="008C7A29">
        <w:rPr>
          <w:rFonts w:cs="Arial"/>
          <w:lang w:eastAsia="en-GB"/>
        </w:rPr>
        <w:t xml:space="preserve">, of which </w:t>
      </w:r>
      <w:r w:rsidR="00ED27ED" w:rsidRPr="008C7A29">
        <w:rPr>
          <w:rFonts w:cs="Arial"/>
          <w:lang w:eastAsia="en-GB"/>
        </w:rPr>
        <w:t xml:space="preserve">the </w:t>
      </w:r>
      <w:r w:rsidR="0068701A" w:rsidRPr="008C7A29">
        <w:rPr>
          <w:rFonts w:cs="Arial"/>
          <w:lang w:eastAsia="en-GB"/>
        </w:rPr>
        <w:t>FAME</w:t>
      </w:r>
      <w:r w:rsidR="00ED27ED" w:rsidRPr="008C7A29">
        <w:rPr>
          <w:rFonts w:cs="Arial"/>
          <w:lang w:eastAsia="en-GB"/>
        </w:rPr>
        <w:t xml:space="preserve"> database</w:t>
      </w:r>
      <w:r w:rsidR="0068701A" w:rsidRPr="008C7A29">
        <w:rPr>
          <w:rFonts w:cs="Arial"/>
          <w:lang w:eastAsia="en-GB"/>
        </w:rPr>
        <w:t xml:space="preserve"> indicates there around 132,000</w:t>
      </w:r>
      <w:r w:rsidR="00C603A6" w:rsidRPr="008C7A29">
        <w:rPr>
          <w:rFonts w:cs="Arial"/>
          <w:lang w:eastAsia="en-GB"/>
        </w:rPr>
        <w:t>,</w:t>
      </w:r>
      <w:r w:rsidR="003B46BC" w:rsidRPr="008C7A29">
        <w:rPr>
          <w:rFonts w:cs="Arial"/>
          <w:lang w:eastAsia="en-GB"/>
        </w:rPr>
        <w:t xml:space="preserve"> as there is no mechanism or obligation for them to update Companies House if there are changes to its guarantors, i.e.</w:t>
      </w:r>
      <w:r w:rsidR="00F24DC4" w:rsidRPr="008C7A29">
        <w:rPr>
          <w:rFonts w:cs="Arial"/>
          <w:lang w:eastAsia="en-GB"/>
        </w:rPr>
        <w:t>,</w:t>
      </w:r>
      <w:r w:rsidR="003B46BC" w:rsidRPr="008C7A29">
        <w:rPr>
          <w:rFonts w:cs="Arial"/>
          <w:lang w:eastAsia="en-GB"/>
        </w:rPr>
        <w:t xml:space="preserve"> if a guarantor pulls out. We predict that it would be disproportionate to create a mechanism to provide updates</w:t>
      </w:r>
      <w:r w:rsidR="006863EC" w:rsidRPr="008C7A29">
        <w:rPr>
          <w:rFonts w:cs="Arial"/>
          <w:lang w:eastAsia="en-GB"/>
        </w:rPr>
        <w:t xml:space="preserve">. </w:t>
      </w:r>
      <w:r w:rsidR="003B46BC" w:rsidRPr="008C7A29">
        <w:rPr>
          <w:rFonts w:cs="Arial"/>
          <w:lang w:eastAsia="en-GB"/>
        </w:rPr>
        <w:t xml:space="preserve">These companies are usually charities, and guarantors usually pay a nominal amount of £1. Companies House have not received complaints about the lack of information on companies limited by guarantee or about accessing that </w:t>
      </w:r>
      <w:r w:rsidR="002153FB" w:rsidRPr="008C7A29">
        <w:rPr>
          <w:rFonts w:cs="Arial"/>
          <w:lang w:eastAsia="en-GB"/>
        </w:rPr>
        <w:t xml:space="preserve">information </w:t>
      </w:r>
      <w:r w:rsidR="003B46BC" w:rsidRPr="008C7A29">
        <w:rPr>
          <w:rFonts w:cs="Arial"/>
          <w:lang w:eastAsia="en-GB"/>
        </w:rPr>
        <w:t>which is available.</w:t>
      </w:r>
    </w:p>
    <w:p w14:paraId="6F776E12" w14:textId="77777777" w:rsidR="001064EB" w:rsidRPr="008C7A29" w:rsidRDefault="001064EB" w:rsidP="00BF6627">
      <w:pPr>
        <w:pStyle w:val="ListParagraph"/>
        <w:spacing w:line="276" w:lineRule="auto"/>
        <w:ind w:left="360"/>
        <w:rPr>
          <w:rFonts w:cs="Arial"/>
          <w:lang w:eastAsia="en-GB"/>
        </w:rPr>
      </w:pPr>
    </w:p>
    <w:p w14:paraId="392C9897" w14:textId="383AA678" w:rsidR="000D4033" w:rsidRPr="008C7A29" w:rsidRDefault="000D4033" w:rsidP="00BF6627">
      <w:pPr>
        <w:pStyle w:val="ListParagraph"/>
        <w:numPr>
          <w:ilvl w:val="0"/>
          <w:numId w:val="12"/>
        </w:numPr>
        <w:spacing w:line="276" w:lineRule="auto"/>
        <w:rPr>
          <w:rFonts w:cs="Arial"/>
          <w:lang w:eastAsia="en-GB"/>
        </w:rPr>
      </w:pPr>
      <w:r w:rsidRPr="000663E7">
        <w:rPr>
          <w:rFonts w:eastAsia="Arial" w:cs="Arial"/>
          <w:color w:val="000000" w:themeColor="text1"/>
        </w:rPr>
        <w:t xml:space="preserve">Figure </w:t>
      </w:r>
      <w:r w:rsidR="00FC6E90" w:rsidRPr="000663E7">
        <w:rPr>
          <w:rFonts w:eastAsia="Arial" w:cs="Arial"/>
          <w:color w:val="000000" w:themeColor="text1"/>
        </w:rPr>
        <w:t>1</w:t>
      </w:r>
      <w:r w:rsidR="00D12024" w:rsidRPr="00A67E57">
        <w:rPr>
          <w:rFonts w:eastAsia="Arial" w:cs="Arial"/>
          <w:color w:val="000000" w:themeColor="text1"/>
        </w:rPr>
        <w:t>5</w:t>
      </w:r>
      <w:r w:rsidRPr="00A67E57">
        <w:rPr>
          <w:rFonts w:eastAsia="Arial" w:cs="Arial"/>
          <w:color w:val="000000" w:themeColor="text1"/>
        </w:rPr>
        <w:t xml:space="preserve"> below outlines</w:t>
      </w:r>
      <w:r w:rsidRPr="008C7A29">
        <w:rPr>
          <w:rFonts w:eastAsia="Arial" w:cs="Arial"/>
          <w:color w:val="000000" w:themeColor="text1"/>
        </w:rPr>
        <w:t xml:space="preserve"> the expected costs incurred by the impacted companies.</w:t>
      </w:r>
    </w:p>
    <w:p w14:paraId="4CAAFC25" w14:textId="77777777" w:rsidR="0000087D" w:rsidRPr="008C7A29" w:rsidRDefault="0000087D" w:rsidP="00BF6627">
      <w:pPr>
        <w:spacing w:line="276" w:lineRule="auto"/>
        <w:rPr>
          <w:rFonts w:cs="Arial"/>
          <w:lang w:eastAsia="en-GB"/>
        </w:rPr>
      </w:pPr>
    </w:p>
    <w:p w14:paraId="45D487E6" w14:textId="77777777" w:rsidR="0000087D" w:rsidRDefault="0000087D" w:rsidP="008C7A29">
      <w:pPr>
        <w:spacing w:line="276" w:lineRule="auto"/>
        <w:rPr>
          <w:rFonts w:cs="Arial"/>
          <w:b/>
          <w:lang w:eastAsia="en-GB"/>
        </w:rPr>
      </w:pPr>
    </w:p>
    <w:p w14:paraId="7272AA62" w14:textId="77777777" w:rsidR="0000087D" w:rsidRDefault="0000087D" w:rsidP="008C7A29">
      <w:pPr>
        <w:spacing w:line="276" w:lineRule="auto"/>
        <w:rPr>
          <w:rFonts w:cs="Arial"/>
          <w:b/>
          <w:lang w:eastAsia="en-GB"/>
        </w:rPr>
      </w:pPr>
    </w:p>
    <w:p w14:paraId="72AB04C8" w14:textId="77777777" w:rsidR="0000087D" w:rsidRDefault="0000087D" w:rsidP="008C7A29">
      <w:pPr>
        <w:spacing w:line="276" w:lineRule="auto"/>
        <w:rPr>
          <w:rFonts w:cs="Arial"/>
          <w:b/>
          <w:lang w:eastAsia="en-GB"/>
        </w:rPr>
      </w:pPr>
    </w:p>
    <w:p w14:paraId="3D36B839" w14:textId="77777777" w:rsidR="0000087D" w:rsidRDefault="0000087D" w:rsidP="008C7A29">
      <w:pPr>
        <w:spacing w:line="276" w:lineRule="auto"/>
        <w:rPr>
          <w:rFonts w:cs="Arial"/>
          <w:b/>
          <w:lang w:eastAsia="en-GB"/>
        </w:rPr>
      </w:pPr>
    </w:p>
    <w:p w14:paraId="7942BF8A" w14:textId="77777777" w:rsidR="0000087D" w:rsidRDefault="0000087D" w:rsidP="008C7A29">
      <w:pPr>
        <w:spacing w:line="276" w:lineRule="auto"/>
        <w:rPr>
          <w:rFonts w:cs="Arial"/>
          <w:b/>
          <w:lang w:eastAsia="en-GB"/>
        </w:rPr>
      </w:pPr>
    </w:p>
    <w:p w14:paraId="630CBAAC" w14:textId="77777777" w:rsidR="0000087D" w:rsidRDefault="0000087D" w:rsidP="008C7A29">
      <w:pPr>
        <w:spacing w:line="276" w:lineRule="auto"/>
        <w:rPr>
          <w:rFonts w:cs="Arial"/>
          <w:b/>
          <w:lang w:eastAsia="en-GB"/>
        </w:rPr>
      </w:pPr>
    </w:p>
    <w:p w14:paraId="55BE7090" w14:textId="77777777" w:rsidR="0000087D" w:rsidRDefault="0000087D" w:rsidP="008C7A29">
      <w:pPr>
        <w:spacing w:line="276" w:lineRule="auto"/>
        <w:rPr>
          <w:rFonts w:cs="Arial"/>
          <w:b/>
          <w:lang w:eastAsia="en-GB"/>
        </w:rPr>
      </w:pPr>
    </w:p>
    <w:p w14:paraId="54DC9CFC" w14:textId="77777777" w:rsidR="0000087D" w:rsidRDefault="0000087D" w:rsidP="008C7A29">
      <w:pPr>
        <w:spacing w:line="276" w:lineRule="auto"/>
        <w:rPr>
          <w:rFonts w:cs="Arial"/>
          <w:b/>
          <w:lang w:eastAsia="en-GB"/>
        </w:rPr>
      </w:pPr>
    </w:p>
    <w:p w14:paraId="439310F7" w14:textId="77777777" w:rsidR="00180824" w:rsidRPr="008C7A29" w:rsidRDefault="00180824" w:rsidP="00BF6627">
      <w:pPr>
        <w:spacing w:line="276" w:lineRule="auto"/>
        <w:rPr>
          <w:rFonts w:cs="Arial"/>
          <w:b/>
          <w:lang w:eastAsia="en-GB"/>
        </w:rPr>
      </w:pPr>
    </w:p>
    <w:p w14:paraId="722BB64D" w14:textId="7BB5B38C" w:rsidR="00C23CE9" w:rsidRPr="008C7A29" w:rsidRDefault="00A33CFB" w:rsidP="00BF6627">
      <w:pPr>
        <w:spacing w:line="276" w:lineRule="auto"/>
        <w:rPr>
          <w:rFonts w:cs="Arial"/>
          <w:b/>
          <w:lang w:eastAsia="en-GB"/>
        </w:rPr>
      </w:pPr>
      <w:r w:rsidRPr="008C7A29">
        <w:rPr>
          <w:rFonts w:cs="Arial"/>
          <w:b/>
          <w:lang w:eastAsia="en-GB"/>
        </w:rPr>
        <w:lastRenderedPageBreak/>
        <w:t xml:space="preserve">Figure </w:t>
      </w:r>
      <w:r w:rsidR="00FC6E90" w:rsidRPr="008C7A29">
        <w:rPr>
          <w:rFonts w:cs="Arial"/>
          <w:b/>
          <w:lang w:eastAsia="en-GB"/>
        </w:rPr>
        <w:t>1</w:t>
      </w:r>
      <w:r w:rsidR="00D12024">
        <w:rPr>
          <w:rFonts w:cs="Arial"/>
          <w:b/>
          <w:lang w:eastAsia="en-GB"/>
        </w:rPr>
        <w:t>5</w:t>
      </w:r>
      <w:r w:rsidRPr="008C7A29">
        <w:rPr>
          <w:rFonts w:cs="Arial"/>
          <w:b/>
          <w:lang w:eastAsia="en-GB"/>
        </w:rPr>
        <w:t xml:space="preserve">: </w:t>
      </w:r>
      <w:r w:rsidR="00C23CE9" w:rsidRPr="008C7A29">
        <w:rPr>
          <w:rFonts w:cs="Arial"/>
          <w:b/>
          <w:lang w:eastAsia="en-GB"/>
        </w:rPr>
        <w:t xml:space="preserve">Summary of expected costs </w:t>
      </w:r>
      <w:r w:rsidR="007C0E1D" w:rsidRPr="008C7A29">
        <w:rPr>
          <w:rFonts w:cs="Arial"/>
          <w:b/>
          <w:lang w:eastAsia="en-GB"/>
        </w:rPr>
        <w:t>incurred</w:t>
      </w:r>
      <w:r w:rsidR="005A1342" w:rsidRPr="008C7A29">
        <w:rPr>
          <w:rFonts w:cs="Arial"/>
          <w:b/>
          <w:lang w:eastAsia="en-GB"/>
        </w:rPr>
        <w:t xml:space="preserve"> by</w:t>
      </w:r>
      <w:r w:rsidR="00C23CE9" w:rsidRPr="008C7A29">
        <w:rPr>
          <w:rFonts w:cs="Arial"/>
          <w:b/>
          <w:lang w:eastAsia="en-GB"/>
        </w:rPr>
        <w:t xml:space="preserve"> impacted companies</w:t>
      </w:r>
      <w:r w:rsidR="00FC6E90" w:rsidRPr="008C7A29">
        <w:rPr>
          <w:rFonts w:cs="Arial"/>
          <w:b/>
          <w:lang w:eastAsia="en-GB"/>
        </w:rPr>
        <w:t xml:space="preserve"> </w:t>
      </w:r>
      <w:r w:rsidR="00133DEB" w:rsidRPr="008C7A29">
        <w:rPr>
          <w:rFonts w:cs="Arial"/>
          <w:b/>
          <w:lang w:eastAsia="en-GB"/>
        </w:rPr>
        <w:t>due to new shareholder name disclosure requirements</w:t>
      </w:r>
    </w:p>
    <w:tbl>
      <w:tblPr>
        <w:tblStyle w:val="ListTable3-Accent1"/>
        <w:tblW w:w="104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2088"/>
        <w:gridCol w:w="2579"/>
        <w:gridCol w:w="2632"/>
        <w:gridCol w:w="1615"/>
      </w:tblGrid>
      <w:tr w:rsidR="00037C6B" w:rsidRPr="008C7A29" w14:paraId="3BD50D5E" w14:textId="77777777" w:rsidTr="00BF6627">
        <w:trPr>
          <w:cnfStyle w:val="100000000000" w:firstRow="1" w:lastRow="0" w:firstColumn="0" w:lastColumn="0" w:oddVBand="0" w:evenVBand="0" w:oddHBand="0" w:evenHBand="0" w:firstRowFirstColumn="0" w:firstRowLastColumn="0" w:lastRowFirstColumn="0" w:lastRowLastColumn="0"/>
          <w:trHeight w:val="643"/>
        </w:trPr>
        <w:tc>
          <w:tcPr>
            <w:cnfStyle w:val="001000000100" w:firstRow="0" w:lastRow="0" w:firstColumn="1" w:lastColumn="0" w:oddVBand="0" w:evenVBand="0" w:oddHBand="0" w:evenHBand="0" w:firstRowFirstColumn="1" w:firstRowLastColumn="0" w:lastRowFirstColumn="0" w:lastRowLastColumn="0"/>
            <w:tcW w:w="0" w:type="dxa"/>
            <w:tcBorders>
              <w:bottom w:val="single" w:sz="4" w:space="0" w:color="auto"/>
            </w:tcBorders>
            <w:shd w:val="clear" w:color="auto" w:fill="002060"/>
          </w:tcPr>
          <w:p w14:paraId="11FD9898" w14:textId="2372ED1C" w:rsidR="0059411E" w:rsidRPr="008C7A29" w:rsidRDefault="0059411E" w:rsidP="00BF6627">
            <w:pPr>
              <w:spacing w:line="276" w:lineRule="auto"/>
              <w:jc w:val="center"/>
              <w:rPr>
                <w:rFonts w:cs="Arial"/>
                <w:lang w:eastAsia="en-GB"/>
              </w:rPr>
            </w:pPr>
            <w:r w:rsidRPr="008C7A29">
              <w:rPr>
                <w:rFonts w:cs="Arial"/>
                <w:lang w:eastAsia="en-GB"/>
              </w:rPr>
              <w:t xml:space="preserve">Company </w:t>
            </w:r>
            <w:r w:rsidR="00670081" w:rsidRPr="008C7A29">
              <w:rPr>
                <w:rFonts w:cs="Arial"/>
                <w:lang w:eastAsia="en-GB"/>
              </w:rPr>
              <w:t>t</w:t>
            </w:r>
            <w:r w:rsidRPr="008C7A29">
              <w:rPr>
                <w:rFonts w:cs="Arial"/>
                <w:lang w:eastAsia="en-GB"/>
              </w:rPr>
              <w:t>ype</w:t>
            </w:r>
          </w:p>
        </w:tc>
        <w:tc>
          <w:tcPr>
            <w:tcW w:w="0" w:type="dxa"/>
            <w:tcBorders>
              <w:bottom w:val="single" w:sz="4" w:space="0" w:color="auto"/>
            </w:tcBorders>
            <w:shd w:val="clear" w:color="auto" w:fill="002060"/>
          </w:tcPr>
          <w:p w14:paraId="48D3B2FE" w14:textId="77777777" w:rsidR="0059411E" w:rsidRPr="008C7A29" w:rsidRDefault="0059411E"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8C7A29">
              <w:rPr>
                <w:rFonts w:cs="Arial"/>
                <w:lang w:eastAsia="en-GB"/>
              </w:rPr>
              <w:t>Familiarisation costs</w:t>
            </w:r>
          </w:p>
        </w:tc>
        <w:tc>
          <w:tcPr>
            <w:tcW w:w="2359" w:type="dxa"/>
            <w:tcBorders>
              <w:bottom w:val="single" w:sz="4" w:space="0" w:color="auto"/>
            </w:tcBorders>
            <w:shd w:val="clear" w:color="auto" w:fill="002060"/>
          </w:tcPr>
          <w:p w14:paraId="7C86A7D1" w14:textId="77777777" w:rsidR="0059411E" w:rsidRPr="008C7A29" w:rsidRDefault="0059411E"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8C7A29">
              <w:rPr>
                <w:rFonts w:cs="Arial"/>
                <w:lang w:eastAsia="en-GB"/>
              </w:rPr>
              <w:t>One-off compliance costs</w:t>
            </w:r>
            <w:r w:rsidR="00825A99" w:rsidRPr="008C7A29">
              <w:rPr>
                <w:rFonts w:cs="Arial"/>
                <w:lang w:eastAsia="en-GB"/>
              </w:rPr>
              <w:t xml:space="preserve">: </w:t>
            </w:r>
            <w:r w:rsidR="00EA5423" w:rsidRPr="008C7A29">
              <w:rPr>
                <w:rFonts w:cs="Arial"/>
                <w:lang w:eastAsia="en-GB"/>
              </w:rPr>
              <w:t>submitting list of</w:t>
            </w:r>
            <w:r w:rsidR="00825A99" w:rsidRPr="008C7A29">
              <w:rPr>
                <w:rFonts w:cs="Arial"/>
                <w:lang w:eastAsia="en-GB"/>
              </w:rPr>
              <w:t xml:space="preserve"> shareholders</w:t>
            </w:r>
            <w:r w:rsidR="00EA5423" w:rsidRPr="008C7A29">
              <w:rPr>
                <w:rFonts w:cs="Arial"/>
                <w:lang w:eastAsia="en-GB"/>
              </w:rPr>
              <w:t xml:space="preserve"> to Companies House</w:t>
            </w:r>
          </w:p>
        </w:tc>
        <w:tc>
          <w:tcPr>
            <w:tcW w:w="2407" w:type="dxa"/>
            <w:tcBorders>
              <w:bottom w:val="single" w:sz="4" w:space="0" w:color="auto"/>
            </w:tcBorders>
            <w:shd w:val="clear" w:color="auto" w:fill="002060"/>
          </w:tcPr>
          <w:p w14:paraId="54E0EC31" w14:textId="77777777" w:rsidR="00825A99" w:rsidRPr="008C7A29" w:rsidRDefault="00825A99"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8C7A29">
              <w:rPr>
                <w:rFonts w:cs="Arial"/>
                <w:lang w:eastAsia="en-GB"/>
              </w:rPr>
              <w:t xml:space="preserve">One-off compliance costs: </w:t>
            </w:r>
            <w:r w:rsidR="00EA5423" w:rsidRPr="008C7A29">
              <w:rPr>
                <w:rFonts w:cs="Arial"/>
                <w:lang w:eastAsia="en-GB"/>
              </w:rPr>
              <w:t>collecting shareholder’s full names</w:t>
            </w:r>
          </w:p>
        </w:tc>
        <w:tc>
          <w:tcPr>
            <w:tcW w:w="1477" w:type="dxa"/>
            <w:tcBorders>
              <w:bottom w:val="single" w:sz="4" w:space="0" w:color="auto"/>
            </w:tcBorders>
            <w:shd w:val="clear" w:color="auto" w:fill="002060"/>
          </w:tcPr>
          <w:p w14:paraId="53D209F6" w14:textId="77777777" w:rsidR="0059411E" w:rsidRPr="008C7A29" w:rsidRDefault="000401A8"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8C7A29">
              <w:rPr>
                <w:rFonts w:cs="Arial"/>
                <w:lang w:eastAsia="en-GB"/>
              </w:rPr>
              <w:t>Number of companies</w:t>
            </w:r>
          </w:p>
        </w:tc>
      </w:tr>
      <w:tr w:rsidR="007724E6" w:rsidRPr="008C7A29" w14:paraId="743C3D32" w14:textId="77777777" w:rsidTr="00BF6627">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bottom w:val="single" w:sz="4" w:space="0" w:color="auto"/>
            </w:tcBorders>
          </w:tcPr>
          <w:p w14:paraId="776E914F" w14:textId="38FC199F" w:rsidR="0059411E" w:rsidRPr="008C7A29" w:rsidRDefault="6DDBB377" w:rsidP="00BF6627">
            <w:pPr>
              <w:spacing w:line="276" w:lineRule="auto"/>
              <w:jc w:val="center"/>
              <w:rPr>
                <w:rFonts w:cs="Arial"/>
                <w:lang w:eastAsia="en-GB"/>
              </w:rPr>
            </w:pPr>
            <w:r w:rsidRPr="008C7A29">
              <w:rPr>
                <w:rFonts w:cs="Arial"/>
                <w:lang w:eastAsia="en-GB"/>
              </w:rPr>
              <w:t>Trad</w:t>
            </w:r>
            <w:r w:rsidR="3036E0A2" w:rsidRPr="008C7A29">
              <w:rPr>
                <w:rFonts w:cs="Arial"/>
                <w:lang w:eastAsia="en-GB"/>
              </w:rPr>
              <w:t>ed</w:t>
            </w:r>
          </w:p>
        </w:tc>
        <w:tc>
          <w:tcPr>
            <w:tcW w:w="0" w:type="dxa"/>
            <w:tcBorders>
              <w:top w:val="single" w:sz="4" w:space="0" w:color="auto"/>
              <w:bottom w:val="single" w:sz="4" w:space="0" w:color="auto"/>
            </w:tcBorders>
          </w:tcPr>
          <w:p w14:paraId="67C96C72" w14:textId="04B604B0" w:rsidR="0059411E" w:rsidRPr="008C7A29" w:rsidRDefault="0000087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r>
              <w:rPr>
                <w:rFonts w:cs="Arial"/>
                <w:noProof/>
                <w:sz w:val="22"/>
                <w:szCs w:val="22"/>
              </w:rPr>
              <w:drawing>
                <wp:inline distT="0" distB="0" distL="0" distR="0" wp14:anchorId="2A78A49F" wp14:editId="7150396E">
                  <wp:extent cx="415637" cy="415637"/>
                  <wp:effectExtent l="0" t="0" r="3810" b="0"/>
                  <wp:docPr id="63" name="Graphic 6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2359" w:type="dxa"/>
            <w:tcBorders>
              <w:top w:val="single" w:sz="4" w:space="0" w:color="auto"/>
              <w:bottom w:val="single" w:sz="4" w:space="0" w:color="auto"/>
            </w:tcBorders>
          </w:tcPr>
          <w:p w14:paraId="35524F38" w14:textId="55DE8D1B" w:rsidR="0059411E" w:rsidRPr="008C7A29" w:rsidRDefault="0000087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r>
              <w:rPr>
                <w:rFonts w:cs="Arial"/>
                <w:noProof/>
                <w:sz w:val="22"/>
                <w:szCs w:val="22"/>
              </w:rPr>
              <w:drawing>
                <wp:inline distT="0" distB="0" distL="0" distR="0" wp14:anchorId="195CEDBA" wp14:editId="1D18C1DA">
                  <wp:extent cx="415637" cy="415637"/>
                  <wp:effectExtent l="0" t="0" r="3810" b="0"/>
                  <wp:docPr id="192" name="Graphic 19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2407" w:type="dxa"/>
            <w:tcBorders>
              <w:top w:val="single" w:sz="4" w:space="0" w:color="auto"/>
              <w:bottom w:val="single" w:sz="4" w:space="0" w:color="auto"/>
            </w:tcBorders>
          </w:tcPr>
          <w:p w14:paraId="31B5F036" w14:textId="77777777" w:rsidR="00825A99" w:rsidRPr="008C7A29" w:rsidRDefault="00825A99"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p>
        </w:tc>
        <w:tc>
          <w:tcPr>
            <w:tcW w:w="1477" w:type="dxa"/>
            <w:tcBorders>
              <w:top w:val="single" w:sz="4" w:space="0" w:color="auto"/>
              <w:bottom w:val="single" w:sz="4" w:space="0" w:color="auto"/>
            </w:tcBorders>
          </w:tcPr>
          <w:p w14:paraId="2BCD0B6E" w14:textId="77777777" w:rsidR="0059411E" w:rsidRPr="008C7A29" w:rsidRDefault="000401A8"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r w:rsidRPr="008C7A29">
              <w:rPr>
                <w:rFonts w:cs="Arial"/>
                <w:lang w:eastAsia="en-GB"/>
              </w:rPr>
              <w:t>1,600</w:t>
            </w:r>
          </w:p>
        </w:tc>
      </w:tr>
      <w:tr w:rsidR="00544214" w:rsidRPr="008C7A29" w14:paraId="093746FC" w14:textId="77777777" w:rsidTr="00BF6627">
        <w:trPr>
          <w:trHeight w:val="880"/>
        </w:trPr>
        <w:tc>
          <w:tcPr>
            <w:cnfStyle w:val="001000000000" w:firstRow="0" w:lastRow="0" w:firstColumn="1" w:lastColumn="0" w:oddVBand="0" w:evenVBand="0" w:oddHBand="0" w:evenHBand="0" w:firstRowFirstColumn="0" w:firstRowLastColumn="0" w:lastRowFirstColumn="0" w:lastRowLastColumn="0"/>
            <w:tcW w:w="0" w:type="dxa"/>
          </w:tcPr>
          <w:p w14:paraId="460496E2" w14:textId="7A7DAA3D" w:rsidR="0059411E" w:rsidRPr="008C7A29" w:rsidRDefault="3036E0A2" w:rsidP="00BF6627">
            <w:pPr>
              <w:spacing w:line="276" w:lineRule="auto"/>
              <w:jc w:val="center"/>
              <w:rPr>
                <w:rFonts w:cs="Arial"/>
                <w:lang w:eastAsia="en-GB"/>
              </w:rPr>
            </w:pPr>
            <w:r w:rsidRPr="008C7A29">
              <w:rPr>
                <w:rFonts w:cs="Arial"/>
                <w:lang w:eastAsia="en-GB"/>
              </w:rPr>
              <w:t>Non-t</w:t>
            </w:r>
            <w:r w:rsidR="3611E1BD" w:rsidRPr="008C7A29">
              <w:rPr>
                <w:rFonts w:cs="Arial"/>
                <w:lang w:eastAsia="en-GB"/>
              </w:rPr>
              <w:t>rad</w:t>
            </w:r>
            <w:r w:rsidRPr="008C7A29">
              <w:rPr>
                <w:rFonts w:cs="Arial"/>
                <w:lang w:eastAsia="en-GB"/>
              </w:rPr>
              <w:t>ed limited by shares (private limited, public</w:t>
            </w:r>
            <w:r w:rsidR="52F49302" w:rsidRPr="008C7A29">
              <w:rPr>
                <w:rFonts w:cs="Arial"/>
                <w:lang w:eastAsia="en-GB"/>
              </w:rPr>
              <w:t xml:space="preserve"> un</w:t>
            </w:r>
            <w:r w:rsidR="19E4B691" w:rsidRPr="008C7A29">
              <w:rPr>
                <w:rFonts w:cs="Arial"/>
                <w:lang w:eastAsia="en-GB"/>
              </w:rPr>
              <w:t>-</w:t>
            </w:r>
            <w:r w:rsidR="52F49302" w:rsidRPr="008C7A29">
              <w:rPr>
                <w:rFonts w:cs="Arial"/>
                <w:lang w:eastAsia="en-GB"/>
              </w:rPr>
              <w:t>t</w:t>
            </w:r>
            <w:r w:rsidR="19E4B691" w:rsidRPr="008C7A29">
              <w:rPr>
                <w:rFonts w:cs="Arial"/>
                <w:lang w:eastAsia="en-GB"/>
              </w:rPr>
              <w:t>rad</w:t>
            </w:r>
            <w:r w:rsidR="52F49302" w:rsidRPr="008C7A29">
              <w:rPr>
                <w:rFonts w:cs="Arial"/>
                <w:lang w:eastAsia="en-GB"/>
              </w:rPr>
              <w:t>ed</w:t>
            </w:r>
            <w:r w:rsidRPr="008C7A29">
              <w:rPr>
                <w:rFonts w:cs="Arial"/>
                <w:lang w:eastAsia="en-GB"/>
              </w:rPr>
              <w:t>, unlimited)</w:t>
            </w:r>
          </w:p>
        </w:tc>
        <w:tc>
          <w:tcPr>
            <w:tcW w:w="0" w:type="dxa"/>
          </w:tcPr>
          <w:p w14:paraId="391D2F59" w14:textId="55D8355A" w:rsidR="0059411E" w:rsidRPr="008C7A29" w:rsidRDefault="0000087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lang w:eastAsia="en-GB"/>
              </w:rPr>
            </w:pPr>
            <w:r>
              <w:rPr>
                <w:rFonts w:cs="Arial"/>
                <w:noProof/>
                <w:sz w:val="22"/>
                <w:szCs w:val="22"/>
              </w:rPr>
              <w:drawing>
                <wp:inline distT="0" distB="0" distL="0" distR="0" wp14:anchorId="0E42F947" wp14:editId="3A61C23B">
                  <wp:extent cx="415637" cy="415637"/>
                  <wp:effectExtent l="0" t="0" r="3810" b="0"/>
                  <wp:docPr id="193" name="Graphic 19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2359" w:type="dxa"/>
          </w:tcPr>
          <w:p w14:paraId="2FAE3B9B" w14:textId="628390CA" w:rsidR="0059411E" w:rsidRPr="008C7A29" w:rsidRDefault="0000087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lang w:eastAsia="en-GB"/>
              </w:rPr>
            </w:pPr>
            <w:r>
              <w:rPr>
                <w:rFonts w:cs="Arial"/>
                <w:noProof/>
                <w:sz w:val="22"/>
                <w:szCs w:val="22"/>
              </w:rPr>
              <w:drawing>
                <wp:inline distT="0" distB="0" distL="0" distR="0" wp14:anchorId="37140E6D" wp14:editId="177A4C2F">
                  <wp:extent cx="415637" cy="415637"/>
                  <wp:effectExtent l="0" t="0" r="3810" b="0"/>
                  <wp:docPr id="194" name="Graphic 19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2407" w:type="dxa"/>
          </w:tcPr>
          <w:p w14:paraId="4A316DB8" w14:textId="6C568014" w:rsidR="009D4DBB" w:rsidRPr="008C7A29" w:rsidRDefault="0000087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lang w:eastAsia="en-GB"/>
              </w:rPr>
            </w:pPr>
            <w:r>
              <w:rPr>
                <w:rFonts w:cs="Arial"/>
                <w:noProof/>
                <w:sz w:val="22"/>
                <w:szCs w:val="22"/>
              </w:rPr>
              <w:drawing>
                <wp:inline distT="0" distB="0" distL="0" distR="0" wp14:anchorId="525A8963" wp14:editId="76557806">
                  <wp:extent cx="415637" cy="415637"/>
                  <wp:effectExtent l="0" t="0" r="3810" b="0"/>
                  <wp:docPr id="195" name="Graphic 19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phic 55" descr="Checkmark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21709" cy="421709"/>
                          </a:xfrm>
                          <a:prstGeom prst="rect">
                            <a:avLst/>
                          </a:prstGeom>
                        </pic:spPr>
                      </pic:pic>
                    </a:graphicData>
                  </a:graphic>
                </wp:inline>
              </w:drawing>
            </w:r>
          </w:p>
        </w:tc>
        <w:tc>
          <w:tcPr>
            <w:tcW w:w="1477" w:type="dxa"/>
          </w:tcPr>
          <w:p w14:paraId="654AFF76" w14:textId="77777777" w:rsidR="0059411E" w:rsidRPr="008C7A29" w:rsidRDefault="000401A8"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lang w:eastAsia="en-GB"/>
              </w:rPr>
            </w:pPr>
            <w:r w:rsidRPr="008C7A29">
              <w:rPr>
                <w:rFonts w:cs="Arial"/>
                <w:lang w:eastAsia="en-GB"/>
              </w:rPr>
              <w:t>4</w:t>
            </w:r>
            <w:r w:rsidR="00EA5423" w:rsidRPr="008C7A29">
              <w:rPr>
                <w:rFonts w:cs="Arial"/>
                <w:lang w:eastAsia="en-GB"/>
              </w:rPr>
              <w:t>,600,000</w:t>
            </w:r>
          </w:p>
        </w:tc>
      </w:tr>
      <w:tr w:rsidR="007724E6" w:rsidRPr="008C7A29" w14:paraId="58439524" w14:textId="77777777" w:rsidTr="00BF6627">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bottom w:val="single" w:sz="4" w:space="0" w:color="auto"/>
            </w:tcBorders>
          </w:tcPr>
          <w:p w14:paraId="28AAE15A" w14:textId="77777777" w:rsidR="00E9053D" w:rsidRPr="008C7A29" w:rsidRDefault="00E9053D" w:rsidP="00BF6627">
            <w:pPr>
              <w:spacing w:line="276" w:lineRule="auto"/>
              <w:jc w:val="center"/>
              <w:rPr>
                <w:rFonts w:cs="Arial"/>
                <w:lang w:eastAsia="en-GB"/>
              </w:rPr>
            </w:pPr>
            <w:r w:rsidRPr="008C7A29">
              <w:rPr>
                <w:rFonts w:cs="Arial"/>
                <w:lang w:eastAsia="en-GB"/>
              </w:rPr>
              <w:t>Limited by guarantee</w:t>
            </w:r>
          </w:p>
        </w:tc>
        <w:tc>
          <w:tcPr>
            <w:tcW w:w="0" w:type="dxa"/>
            <w:tcBorders>
              <w:top w:val="single" w:sz="4" w:space="0" w:color="auto"/>
              <w:bottom w:val="single" w:sz="4" w:space="0" w:color="auto"/>
            </w:tcBorders>
          </w:tcPr>
          <w:p w14:paraId="3E940F30" w14:textId="77777777" w:rsidR="00E9053D" w:rsidRPr="008C7A29" w:rsidRDefault="00E9053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p>
        </w:tc>
        <w:tc>
          <w:tcPr>
            <w:tcW w:w="2359" w:type="dxa"/>
            <w:tcBorders>
              <w:top w:val="single" w:sz="4" w:space="0" w:color="auto"/>
              <w:bottom w:val="single" w:sz="4" w:space="0" w:color="auto"/>
            </w:tcBorders>
          </w:tcPr>
          <w:p w14:paraId="511787F1" w14:textId="77777777" w:rsidR="00E9053D" w:rsidRPr="008C7A29" w:rsidRDefault="00E9053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p>
        </w:tc>
        <w:tc>
          <w:tcPr>
            <w:tcW w:w="2407" w:type="dxa"/>
            <w:tcBorders>
              <w:top w:val="single" w:sz="4" w:space="0" w:color="auto"/>
              <w:bottom w:val="single" w:sz="4" w:space="0" w:color="auto"/>
            </w:tcBorders>
          </w:tcPr>
          <w:p w14:paraId="0EC70AC9" w14:textId="77777777" w:rsidR="009D4DBB" w:rsidRPr="008C7A29" w:rsidRDefault="009D4DBB"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p>
        </w:tc>
        <w:tc>
          <w:tcPr>
            <w:tcW w:w="1477" w:type="dxa"/>
            <w:tcBorders>
              <w:top w:val="single" w:sz="4" w:space="0" w:color="auto"/>
              <w:bottom w:val="single" w:sz="4" w:space="0" w:color="auto"/>
            </w:tcBorders>
          </w:tcPr>
          <w:p w14:paraId="04F57985" w14:textId="77777777" w:rsidR="00E9053D" w:rsidRPr="008C7A29" w:rsidRDefault="00E9053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lang w:eastAsia="en-GB"/>
              </w:rPr>
            </w:pPr>
            <w:r w:rsidRPr="008C7A29">
              <w:rPr>
                <w:rFonts w:cs="Arial"/>
                <w:lang w:eastAsia="en-GB"/>
              </w:rPr>
              <w:t>132,000</w:t>
            </w:r>
          </w:p>
        </w:tc>
      </w:tr>
    </w:tbl>
    <w:p w14:paraId="33BD7E44" w14:textId="22F5DAD3" w:rsidR="004F2B0B" w:rsidRPr="0000087D" w:rsidRDefault="00C25F1B" w:rsidP="00BF6627">
      <w:pPr>
        <w:spacing w:line="276" w:lineRule="auto"/>
        <w:rPr>
          <w:rFonts w:cs="Arial"/>
          <w:sz w:val="20"/>
          <w:szCs w:val="20"/>
          <w:lang w:eastAsia="en-GB"/>
        </w:rPr>
      </w:pPr>
      <w:r w:rsidRPr="0000087D">
        <w:rPr>
          <w:rFonts w:cs="Arial"/>
          <w:sz w:val="20"/>
          <w:szCs w:val="20"/>
          <w:lang w:eastAsia="en-GB"/>
        </w:rPr>
        <w:t xml:space="preserve">Source: </w:t>
      </w:r>
      <w:r w:rsidR="0036379F" w:rsidRPr="0000087D">
        <w:rPr>
          <w:rFonts w:cs="Arial"/>
          <w:sz w:val="20"/>
          <w:szCs w:val="20"/>
          <w:lang w:eastAsia="en-GB"/>
        </w:rPr>
        <w:t>F</w:t>
      </w:r>
      <w:r w:rsidR="001064EB" w:rsidRPr="0000087D">
        <w:rPr>
          <w:rFonts w:cs="Arial"/>
          <w:sz w:val="20"/>
          <w:szCs w:val="20"/>
          <w:lang w:eastAsia="en-GB"/>
        </w:rPr>
        <w:t>AME</w:t>
      </w:r>
      <w:r w:rsidR="0036379F" w:rsidRPr="0000087D">
        <w:rPr>
          <w:rFonts w:cs="Arial"/>
          <w:sz w:val="20"/>
          <w:szCs w:val="20"/>
          <w:lang w:eastAsia="en-GB"/>
        </w:rPr>
        <w:t xml:space="preserve"> database</w:t>
      </w:r>
      <w:r w:rsidR="00ED27ED" w:rsidRPr="0000087D">
        <w:rPr>
          <w:rFonts w:cs="Arial"/>
          <w:sz w:val="20"/>
          <w:szCs w:val="20"/>
          <w:lang w:eastAsia="en-GB"/>
        </w:rPr>
        <w:t>, September 2021</w:t>
      </w:r>
    </w:p>
    <w:p w14:paraId="45FD15B1" w14:textId="77777777" w:rsidR="0073702B" w:rsidRPr="00BF6627" w:rsidRDefault="0073702B" w:rsidP="00BF6627">
      <w:pPr>
        <w:spacing w:line="276" w:lineRule="auto"/>
        <w:rPr>
          <w:rFonts w:cs="Arial"/>
          <w:lang w:eastAsia="en-GB"/>
        </w:rPr>
      </w:pPr>
    </w:p>
    <w:p w14:paraId="07A1B7AB" w14:textId="7891CFD2" w:rsidR="002C68E6" w:rsidRPr="008C7A29" w:rsidRDefault="002C68E6" w:rsidP="00BF6627">
      <w:pPr>
        <w:pStyle w:val="ListParagraph"/>
        <w:numPr>
          <w:ilvl w:val="0"/>
          <w:numId w:val="12"/>
        </w:numPr>
        <w:spacing w:line="276" w:lineRule="auto"/>
        <w:rPr>
          <w:rFonts w:cs="Arial"/>
          <w:u w:val="single"/>
          <w:lang w:eastAsia="en-GB"/>
        </w:rPr>
      </w:pPr>
      <w:r w:rsidRPr="008C7A29">
        <w:rPr>
          <w:rFonts w:cs="Arial"/>
          <w:lang w:eastAsia="en-GB"/>
        </w:rPr>
        <w:t xml:space="preserve">We have focused our analysis on </w:t>
      </w:r>
      <w:r w:rsidR="00842BDA" w:rsidRPr="008C7A29">
        <w:rPr>
          <w:rFonts w:cs="Arial"/>
          <w:lang w:eastAsia="en-GB"/>
        </w:rPr>
        <w:t xml:space="preserve">the </w:t>
      </w:r>
      <w:r w:rsidR="008C3E99" w:rsidRPr="008C7A29">
        <w:rPr>
          <w:rFonts w:cs="Arial"/>
          <w:lang w:eastAsia="en-GB"/>
        </w:rPr>
        <w:t>familiarisation</w:t>
      </w:r>
      <w:r w:rsidR="009F5F63" w:rsidRPr="008C7A29">
        <w:rPr>
          <w:rFonts w:cs="Arial"/>
          <w:lang w:eastAsia="en-GB"/>
        </w:rPr>
        <w:t xml:space="preserve"> and</w:t>
      </w:r>
      <w:r w:rsidR="008C3E99" w:rsidRPr="008C7A29">
        <w:rPr>
          <w:rFonts w:cs="Arial"/>
          <w:lang w:eastAsia="en-GB"/>
        </w:rPr>
        <w:t xml:space="preserve"> one-off compliance costs</w:t>
      </w:r>
      <w:r w:rsidR="00842BDA" w:rsidRPr="008C7A29">
        <w:rPr>
          <w:rFonts w:cs="Arial"/>
          <w:lang w:eastAsia="en-GB"/>
        </w:rPr>
        <w:t xml:space="preserve"> to the stock of existing companies</w:t>
      </w:r>
      <w:r w:rsidR="008C3E99" w:rsidRPr="008C7A29">
        <w:rPr>
          <w:rFonts w:cs="Arial"/>
          <w:lang w:eastAsia="en-GB"/>
        </w:rPr>
        <w:t xml:space="preserve">. </w:t>
      </w:r>
      <w:r w:rsidR="00842BDA" w:rsidRPr="008C7A29">
        <w:rPr>
          <w:rFonts w:cs="Arial"/>
          <w:lang w:eastAsia="en-GB"/>
        </w:rPr>
        <w:t>C</w:t>
      </w:r>
      <w:r w:rsidR="00C774DC" w:rsidRPr="008C7A29">
        <w:rPr>
          <w:rFonts w:cs="Arial"/>
          <w:lang w:eastAsia="en-GB"/>
        </w:rPr>
        <w:t>ompliance costs</w:t>
      </w:r>
      <w:r w:rsidR="00842BDA" w:rsidRPr="008C7A29">
        <w:rPr>
          <w:rFonts w:cs="Arial"/>
          <w:lang w:eastAsia="en-GB"/>
        </w:rPr>
        <w:t xml:space="preserve"> for the flow will be negligible</w:t>
      </w:r>
      <w:r w:rsidR="00C774DC" w:rsidRPr="008C7A29">
        <w:rPr>
          <w:rFonts w:cs="Arial"/>
          <w:lang w:eastAsia="en-GB"/>
        </w:rPr>
        <w:t xml:space="preserve">, as Companies House will now only accept full names of shareholders and therefore </w:t>
      </w:r>
      <w:r w:rsidR="00D9125D" w:rsidRPr="008C7A29">
        <w:rPr>
          <w:rFonts w:cs="Arial"/>
          <w:lang w:eastAsia="en-GB"/>
        </w:rPr>
        <w:t xml:space="preserve">a) existing companies will already know they need to collect this information in this format and b) new companies will know </w:t>
      </w:r>
      <w:r w:rsidR="00842BDA" w:rsidRPr="008C7A29">
        <w:rPr>
          <w:rFonts w:cs="Arial"/>
          <w:lang w:eastAsia="en-GB"/>
        </w:rPr>
        <w:t xml:space="preserve">that </w:t>
      </w:r>
      <w:r w:rsidR="00D9125D" w:rsidRPr="008C7A29">
        <w:rPr>
          <w:rFonts w:cs="Arial"/>
          <w:lang w:eastAsia="en-GB"/>
        </w:rPr>
        <w:t>this is the correct way to collect this information.</w:t>
      </w:r>
      <w:r w:rsidR="00316423" w:rsidRPr="008C7A29">
        <w:rPr>
          <w:rFonts w:cs="Arial"/>
          <w:lang w:eastAsia="en-GB"/>
        </w:rPr>
        <w:t xml:space="preserve"> Additionally, new companies</w:t>
      </w:r>
      <w:r w:rsidR="00842BDA" w:rsidRPr="008C7A29">
        <w:rPr>
          <w:rFonts w:cs="Arial"/>
          <w:lang w:eastAsia="en-GB"/>
        </w:rPr>
        <w:t xml:space="preserve"> already</w:t>
      </w:r>
      <w:r w:rsidR="00316423" w:rsidRPr="008C7A29" w:rsidDel="00842BDA">
        <w:rPr>
          <w:rFonts w:cs="Arial"/>
          <w:lang w:eastAsia="en-GB"/>
        </w:rPr>
        <w:t xml:space="preserve"> </w:t>
      </w:r>
      <w:r w:rsidR="00DA4C98" w:rsidRPr="008C7A29">
        <w:rPr>
          <w:rFonts w:cs="Arial"/>
          <w:lang w:eastAsia="en-GB"/>
        </w:rPr>
        <w:t>must</w:t>
      </w:r>
      <w:r w:rsidR="00316423" w:rsidRPr="008C7A29">
        <w:rPr>
          <w:rFonts w:cs="Arial"/>
          <w:lang w:eastAsia="en-GB"/>
        </w:rPr>
        <w:t xml:space="preserve"> provide their full list of shareholders to Companies House at incorporation, </w:t>
      </w:r>
      <w:r w:rsidR="00842BDA" w:rsidRPr="008C7A29">
        <w:rPr>
          <w:rFonts w:cs="Arial"/>
          <w:lang w:eastAsia="en-GB"/>
        </w:rPr>
        <w:t>the only change is th</w:t>
      </w:r>
      <w:r w:rsidR="00EB7E3A" w:rsidRPr="008C7A29">
        <w:rPr>
          <w:rFonts w:cs="Arial"/>
          <w:lang w:eastAsia="en-GB"/>
        </w:rPr>
        <w:t xml:space="preserve">ey will need to do this </w:t>
      </w:r>
      <w:r w:rsidR="00316423" w:rsidRPr="008C7A29">
        <w:rPr>
          <w:rFonts w:cs="Arial"/>
          <w:lang w:eastAsia="en-GB"/>
        </w:rPr>
        <w:t>in a</w:t>
      </w:r>
      <w:r w:rsidR="00EB7E3A" w:rsidRPr="008C7A29">
        <w:rPr>
          <w:rFonts w:cs="Arial"/>
          <w:lang w:eastAsia="en-GB"/>
        </w:rPr>
        <w:t xml:space="preserve"> slightly different</w:t>
      </w:r>
      <w:r w:rsidR="00316423" w:rsidRPr="008C7A29" w:rsidDel="00EB7E3A">
        <w:rPr>
          <w:rFonts w:cs="Arial"/>
          <w:lang w:eastAsia="en-GB"/>
        </w:rPr>
        <w:t xml:space="preserve"> </w:t>
      </w:r>
      <w:r w:rsidR="00316423" w:rsidRPr="008C7A29">
        <w:rPr>
          <w:rFonts w:cs="Arial"/>
          <w:lang w:eastAsia="en-GB"/>
        </w:rPr>
        <w:t>format</w:t>
      </w:r>
      <w:r w:rsidR="004E612F" w:rsidRPr="008C7A29">
        <w:rPr>
          <w:rFonts w:cs="Arial"/>
          <w:lang w:eastAsia="en-GB"/>
        </w:rPr>
        <w:t xml:space="preserve"> under current requirements</w:t>
      </w:r>
      <w:r w:rsidR="00316423" w:rsidRPr="008C7A29">
        <w:rPr>
          <w:rFonts w:cs="Arial"/>
          <w:lang w:eastAsia="en-GB"/>
        </w:rPr>
        <w:t xml:space="preserve">. </w:t>
      </w:r>
    </w:p>
    <w:p w14:paraId="2CB90209" w14:textId="77777777" w:rsidR="003F53B5" w:rsidRPr="008C7A29" w:rsidRDefault="003F53B5" w:rsidP="00BF6627">
      <w:pPr>
        <w:pStyle w:val="ListParagraph"/>
        <w:spacing w:line="276" w:lineRule="auto"/>
        <w:ind w:left="360"/>
        <w:rPr>
          <w:rFonts w:cs="Arial"/>
          <w:u w:val="single"/>
          <w:lang w:eastAsia="en-GB"/>
        </w:rPr>
      </w:pPr>
    </w:p>
    <w:p w14:paraId="620FE11A" w14:textId="77777777" w:rsidR="008D5883" w:rsidRPr="008C7A29" w:rsidRDefault="00A64197" w:rsidP="00BF6627">
      <w:pPr>
        <w:spacing w:line="276" w:lineRule="auto"/>
        <w:rPr>
          <w:rFonts w:cs="Arial"/>
          <w:u w:val="single"/>
          <w:lang w:eastAsia="en-GB"/>
        </w:rPr>
      </w:pPr>
      <w:r w:rsidRPr="008C7A29">
        <w:rPr>
          <w:rFonts w:cs="Arial"/>
          <w:u w:val="single"/>
          <w:lang w:eastAsia="en-GB"/>
        </w:rPr>
        <w:t>Familiarisation</w:t>
      </w:r>
      <w:r w:rsidR="008D5883" w:rsidRPr="008C7A29">
        <w:rPr>
          <w:rFonts w:cs="Arial"/>
          <w:u w:val="single"/>
          <w:lang w:eastAsia="en-GB"/>
        </w:rPr>
        <w:t xml:space="preserve"> costs</w:t>
      </w:r>
    </w:p>
    <w:p w14:paraId="4F603599" w14:textId="77777777" w:rsidR="00893A54" w:rsidRPr="008C7A29" w:rsidRDefault="00893A54" w:rsidP="00BF6627">
      <w:pPr>
        <w:spacing w:line="276" w:lineRule="auto"/>
        <w:rPr>
          <w:rFonts w:cs="Arial"/>
          <w:b/>
          <w:lang w:eastAsia="en-GB"/>
        </w:rPr>
      </w:pPr>
    </w:p>
    <w:p w14:paraId="68CA9B73" w14:textId="76A3C30D" w:rsidR="00A61518" w:rsidRPr="008C7A29" w:rsidRDefault="00A61518" w:rsidP="00BF6627">
      <w:pPr>
        <w:pStyle w:val="ListParagraph"/>
        <w:numPr>
          <w:ilvl w:val="0"/>
          <w:numId w:val="12"/>
        </w:numPr>
        <w:spacing w:line="276" w:lineRule="auto"/>
        <w:rPr>
          <w:rFonts w:cs="Arial"/>
        </w:rPr>
      </w:pPr>
      <w:r w:rsidRPr="008C7A29">
        <w:rPr>
          <w:rFonts w:cs="Arial"/>
        </w:rPr>
        <w:t xml:space="preserve">The operational details of how individuals will become aware of this policy </w:t>
      </w:r>
      <w:r w:rsidR="00742605" w:rsidRPr="008C7A29">
        <w:rPr>
          <w:rFonts w:cs="Arial"/>
        </w:rPr>
        <w:t>are</w:t>
      </w:r>
      <w:r w:rsidRPr="008C7A29">
        <w:rPr>
          <w:rFonts w:cs="Arial"/>
        </w:rPr>
        <w:t xml:space="preserve"> still being determined. However:</w:t>
      </w:r>
    </w:p>
    <w:p w14:paraId="3FBA7121" w14:textId="77777777" w:rsidR="00A61518" w:rsidRPr="008C7A29" w:rsidRDefault="00A61518" w:rsidP="00BF6627">
      <w:pPr>
        <w:pStyle w:val="ListParagraph"/>
        <w:spacing w:line="276" w:lineRule="auto"/>
        <w:ind w:left="1440"/>
        <w:rPr>
          <w:rFonts w:cs="Arial"/>
        </w:rPr>
      </w:pPr>
    </w:p>
    <w:p w14:paraId="6E92DD78" w14:textId="4D7C7248" w:rsidR="00A61518" w:rsidRPr="008C7A29" w:rsidRDefault="00A61518" w:rsidP="00BF6627">
      <w:pPr>
        <w:pStyle w:val="ListParagraph"/>
        <w:numPr>
          <w:ilvl w:val="0"/>
          <w:numId w:val="64"/>
        </w:numPr>
        <w:spacing w:line="276" w:lineRule="auto"/>
        <w:ind w:left="1080"/>
        <w:rPr>
          <w:rFonts w:cs="Arial"/>
        </w:rPr>
      </w:pPr>
      <w:r w:rsidRPr="008C7A29">
        <w:rPr>
          <w:rFonts w:cs="Arial"/>
        </w:rPr>
        <w:t>Companies House will aim to use digital methods to make it easy and intuitive to understand what is now required of them</w:t>
      </w:r>
    </w:p>
    <w:p w14:paraId="134746AC" w14:textId="77777777" w:rsidR="00A61518" w:rsidRPr="008C7A29" w:rsidRDefault="00A61518" w:rsidP="00BF6627">
      <w:pPr>
        <w:pStyle w:val="ListParagraph"/>
        <w:spacing w:line="276" w:lineRule="auto"/>
        <w:ind w:left="1080"/>
        <w:rPr>
          <w:rFonts w:cs="Arial"/>
        </w:rPr>
      </w:pPr>
    </w:p>
    <w:p w14:paraId="306EF48D" w14:textId="3A39071A" w:rsidR="00A61518" w:rsidRPr="008C7A29" w:rsidRDefault="00A61518" w:rsidP="00BF6627">
      <w:pPr>
        <w:pStyle w:val="ListParagraph"/>
        <w:numPr>
          <w:ilvl w:val="0"/>
          <w:numId w:val="64"/>
        </w:numPr>
        <w:spacing w:line="276" w:lineRule="auto"/>
        <w:ind w:left="1080"/>
        <w:rPr>
          <w:rFonts w:cs="Arial"/>
        </w:rPr>
      </w:pPr>
      <w:r w:rsidRPr="008C7A29">
        <w:rPr>
          <w:rFonts w:cs="Arial"/>
        </w:rPr>
        <w:t xml:space="preserve">The familiarisation process is likely to involve an individual reading a letter, web page or email inviting the individual to </w:t>
      </w:r>
      <w:r w:rsidR="00742605" w:rsidRPr="008C7A29">
        <w:rPr>
          <w:rFonts w:cs="Arial"/>
        </w:rPr>
        <w:t xml:space="preserve">provide full names for </w:t>
      </w:r>
      <w:r w:rsidR="007E3341" w:rsidRPr="008C7A29">
        <w:rPr>
          <w:rFonts w:cs="Arial"/>
        </w:rPr>
        <w:t xml:space="preserve">their company's shareholders </w:t>
      </w:r>
      <w:r w:rsidRPr="008C7A29">
        <w:rPr>
          <w:rFonts w:cs="Arial"/>
        </w:rPr>
        <w:t>and a short time to digest a few instructions</w:t>
      </w:r>
    </w:p>
    <w:p w14:paraId="4F669578" w14:textId="77777777" w:rsidR="00A61518" w:rsidRPr="008C7A29" w:rsidRDefault="00A61518" w:rsidP="00BF6627">
      <w:pPr>
        <w:spacing w:line="276" w:lineRule="auto"/>
        <w:ind w:left="360"/>
        <w:rPr>
          <w:rFonts w:cs="Arial"/>
        </w:rPr>
      </w:pPr>
    </w:p>
    <w:p w14:paraId="2D80FE87" w14:textId="38D24D35" w:rsidR="00A61518" w:rsidRPr="008C7A29" w:rsidRDefault="00A61518" w:rsidP="00BF6627">
      <w:pPr>
        <w:pStyle w:val="ListParagraph"/>
        <w:numPr>
          <w:ilvl w:val="0"/>
          <w:numId w:val="64"/>
        </w:numPr>
        <w:spacing w:line="276" w:lineRule="auto"/>
        <w:ind w:left="1080"/>
        <w:rPr>
          <w:rFonts w:cs="Arial"/>
        </w:rPr>
      </w:pPr>
      <w:r w:rsidRPr="008C7A29">
        <w:rPr>
          <w:rFonts w:cs="Arial"/>
        </w:rPr>
        <w:t xml:space="preserve">The familiarisation process should not require training of staff, changes to business processes or briefing sessions for entire teams </w:t>
      </w:r>
    </w:p>
    <w:p w14:paraId="14127DED" w14:textId="77777777" w:rsidR="00A61518" w:rsidRPr="008C7A29" w:rsidRDefault="00A61518" w:rsidP="00BF6627">
      <w:pPr>
        <w:spacing w:line="276" w:lineRule="auto"/>
        <w:rPr>
          <w:rFonts w:cs="Arial"/>
          <w:b/>
          <w:lang w:eastAsia="en-GB"/>
        </w:rPr>
      </w:pPr>
    </w:p>
    <w:p w14:paraId="3CA02EAC" w14:textId="76E8BF25" w:rsidR="009C7C35" w:rsidRPr="008C7A29" w:rsidRDefault="00D21A2B" w:rsidP="00BF6627">
      <w:pPr>
        <w:pStyle w:val="ListParagraph"/>
        <w:numPr>
          <w:ilvl w:val="0"/>
          <w:numId w:val="12"/>
        </w:numPr>
        <w:spacing w:line="276" w:lineRule="auto"/>
        <w:rPr>
          <w:rFonts w:cs="Arial"/>
        </w:rPr>
      </w:pPr>
      <w:r w:rsidRPr="008C7A29">
        <w:rPr>
          <w:rFonts w:cs="Arial"/>
        </w:rPr>
        <w:t>W</w:t>
      </w:r>
      <w:r w:rsidR="00177C08" w:rsidRPr="008C7A29">
        <w:rPr>
          <w:rFonts w:cs="Arial"/>
        </w:rPr>
        <w:t>e envisage that the process itself will not be particularly burdensome</w:t>
      </w:r>
      <w:r w:rsidR="000F0060" w:rsidRPr="008C7A29">
        <w:rPr>
          <w:rFonts w:cs="Arial"/>
        </w:rPr>
        <w:t xml:space="preserve"> and assume it will take on average </w:t>
      </w:r>
      <w:r w:rsidR="007E3341" w:rsidRPr="008C7A29">
        <w:rPr>
          <w:rFonts w:cs="Arial"/>
        </w:rPr>
        <w:t>f</w:t>
      </w:r>
      <w:r w:rsidR="00186AF8" w:rsidRPr="008C7A29">
        <w:rPr>
          <w:rFonts w:cs="Arial"/>
        </w:rPr>
        <w:t>ifteen</w:t>
      </w:r>
      <w:r w:rsidR="000F0060" w:rsidRPr="008C7A29">
        <w:rPr>
          <w:rFonts w:cs="Arial"/>
        </w:rPr>
        <w:t xml:space="preserve"> minutes to understand what is required of them</w:t>
      </w:r>
      <w:r w:rsidR="00177C08" w:rsidRPr="008C7A29">
        <w:rPr>
          <w:rFonts w:cs="Arial"/>
        </w:rPr>
        <w:t>.</w:t>
      </w:r>
      <w:r w:rsidR="00CD235E" w:rsidRPr="008C7A29">
        <w:rPr>
          <w:rFonts w:cs="Arial"/>
        </w:rPr>
        <w:t xml:space="preserve"> </w:t>
      </w:r>
      <w:r w:rsidR="3331E5A9" w:rsidRPr="008C7A29">
        <w:rPr>
          <w:rFonts w:cs="Arial"/>
        </w:rPr>
        <w:t xml:space="preserve">These costs will </w:t>
      </w:r>
      <w:r w:rsidR="3331E5A9" w:rsidRPr="008C7A29">
        <w:rPr>
          <w:rFonts w:cs="Arial"/>
        </w:rPr>
        <w:lastRenderedPageBreak/>
        <w:t xml:space="preserve">apply to </w:t>
      </w:r>
      <w:r w:rsidR="1887C559" w:rsidRPr="008C7A29">
        <w:rPr>
          <w:rFonts w:cs="Arial"/>
        </w:rPr>
        <w:t>t</w:t>
      </w:r>
      <w:r w:rsidR="46874707" w:rsidRPr="008C7A29">
        <w:rPr>
          <w:rFonts w:cs="Arial"/>
        </w:rPr>
        <w:t>rad</w:t>
      </w:r>
      <w:r w:rsidR="1887C559" w:rsidRPr="008C7A29">
        <w:rPr>
          <w:rFonts w:cs="Arial"/>
        </w:rPr>
        <w:t>ed companies and non-t</w:t>
      </w:r>
      <w:r w:rsidR="5A225462" w:rsidRPr="008C7A29">
        <w:rPr>
          <w:rFonts w:cs="Arial"/>
        </w:rPr>
        <w:t>rad</w:t>
      </w:r>
      <w:r w:rsidR="1887C559" w:rsidRPr="008C7A29">
        <w:rPr>
          <w:rFonts w:cs="Arial"/>
        </w:rPr>
        <w:t>ed companies limited by shares</w:t>
      </w:r>
      <w:r w:rsidR="2AA7F819" w:rsidRPr="008C7A29">
        <w:rPr>
          <w:rFonts w:cs="Arial"/>
        </w:rPr>
        <w:t>.</w:t>
      </w:r>
      <w:r w:rsidR="3331E5A9" w:rsidRPr="008C7A29">
        <w:rPr>
          <w:rFonts w:cs="Arial"/>
        </w:rPr>
        <w:t xml:space="preserve"> </w:t>
      </w:r>
      <w:r w:rsidR="00C80890" w:rsidRPr="008C7A29">
        <w:rPr>
          <w:rFonts w:cs="Arial"/>
        </w:rPr>
        <w:t>We will revisit this assumption at a later stage.</w:t>
      </w:r>
    </w:p>
    <w:p w14:paraId="682B54BF" w14:textId="77777777" w:rsidR="00312BCE" w:rsidRPr="008C7A29" w:rsidRDefault="00312BCE" w:rsidP="00BF6627">
      <w:pPr>
        <w:spacing w:line="276" w:lineRule="auto"/>
        <w:rPr>
          <w:rFonts w:cs="Arial"/>
        </w:rPr>
      </w:pPr>
    </w:p>
    <w:p w14:paraId="615F228A" w14:textId="59F9E6ED" w:rsidR="00312BCE" w:rsidRPr="008C7A29" w:rsidRDefault="00312BCE" w:rsidP="00BF6627">
      <w:pPr>
        <w:pStyle w:val="ListParagraph"/>
        <w:numPr>
          <w:ilvl w:val="0"/>
          <w:numId w:val="12"/>
        </w:numPr>
        <w:spacing w:line="276" w:lineRule="auto"/>
        <w:rPr>
          <w:rFonts w:cs="Arial"/>
        </w:rPr>
      </w:pPr>
      <w:r w:rsidRPr="008C7A29">
        <w:rPr>
          <w:rFonts w:cs="Arial"/>
          <w:lang w:eastAsia="en-GB"/>
        </w:rPr>
        <w:t xml:space="preserve">The primary source of information we can use to inform our cost assumptions comes from the Annual Survey of Hourly Earnings (ASHE). </w:t>
      </w:r>
      <w:r w:rsidR="00A55752" w:rsidRPr="008C7A29">
        <w:rPr>
          <w:rFonts w:cs="Arial"/>
          <w:lang w:eastAsia="en-GB"/>
        </w:rPr>
        <w:t xml:space="preserve">Given </w:t>
      </w:r>
      <w:r w:rsidR="00DA4C98" w:rsidRPr="008C7A29">
        <w:rPr>
          <w:rFonts w:cs="Arial"/>
          <w:lang w:eastAsia="en-GB"/>
        </w:rPr>
        <w:t>t</w:t>
      </w:r>
      <w:r w:rsidR="001005F4" w:rsidRPr="008C7A29">
        <w:rPr>
          <w:rFonts w:cs="Arial"/>
          <w:lang w:eastAsia="en-GB"/>
        </w:rPr>
        <w:t>he vast majority of</w:t>
      </w:r>
      <w:r w:rsidR="00A55752" w:rsidRPr="008C7A29">
        <w:rPr>
          <w:rFonts w:cs="Arial"/>
          <w:lang w:eastAsia="en-GB"/>
        </w:rPr>
        <w:t xml:space="preserve"> companies are small, </w:t>
      </w:r>
      <w:r w:rsidR="00A55752" w:rsidRPr="008C7A29">
        <w:rPr>
          <w:rFonts w:cs="Arial"/>
        </w:rPr>
        <w:t>w</w:t>
      </w:r>
      <w:r w:rsidRPr="008C7A29">
        <w:rPr>
          <w:rFonts w:cs="Arial"/>
        </w:rPr>
        <w:t xml:space="preserve">e cost this at the opportunity cost of the time valued using the median hourly pay rate (excluding overtime) for managers, </w:t>
      </w:r>
      <w:r w:rsidRPr="008C7A29" w:rsidDel="0048157B">
        <w:rPr>
          <w:rFonts w:cs="Arial"/>
        </w:rPr>
        <w:t>directors</w:t>
      </w:r>
      <w:r w:rsidR="0048157B" w:rsidRPr="008C7A29">
        <w:rPr>
          <w:rFonts w:cs="Arial"/>
        </w:rPr>
        <w:t>,</w:t>
      </w:r>
      <w:r w:rsidRPr="008C7A29">
        <w:rPr>
          <w:rFonts w:cs="Arial"/>
        </w:rPr>
        <w:t xml:space="preserve"> and senior officials</w:t>
      </w:r>
      <w:r w:rsidR="00C600BB" w:rsidRPr="008C7A29">
        <w:rPr>
          <w:rFonts w:cs="Arial"/>
        </w:rPr>
        <w:t>. We</w:t>
      </w:r>
      <w:r w:rsidRPr="008C7A29" w:rsidDel="00C600BB">
        <w:rPr>
          <w:rFonts w:cs="Arial"/>
        </w:rPr>
        <w:t xml:space="preserve"> </w:t>
      </w:r>
      <w:r w:rsidRPr="008C7A29">
        <w:rPr>
          <w:rFonts w:cs="Arial"/>
        </w:rPr>
        <w:t>uplift</w:t>
      </w:r>
      <w:r w:rsidR="00C600BB" w:rsidRPr="008C7A29">
        <w:rPr>
          <w:rFonts w:cs="Arial"/>
        </w:rPr>
        <w:t xml:space="preserve"> this </w:t>
      </w:r>
      <w:r w:rsidRPr="008C7A29">
        <w:rPr>
          <w:rFonts w:cs="Arial"/>
        </w:rPr>
        <w:t>by</w:t>
      </w:r>
      <w:r w:rsidRPr="008C7A29">
        <w:rPr>
          <w:rFonts w:cs="Arial"/>
          <w:b/>
        </w:rPr>
        <w:t xml:space="preserve"> </w:t>
      </w:r>
      <w:r w:rsidRPr="008C7A29">
        <w:rPr>
          <w:rFonts w:cs="Arial"/>
        </w:rPr>
        <w:t>20% to account for non-wage labour costs, which is</w:t>
      </w:r>
      <w:r w:rsidR="00C0381B" w:rsidRPr="008C7A29">
        <w:rPr>
          <w:rFonts w:cs="Arial"/>
        </w:rPr>
        <w:t xml:space="preserve"> £23.69</w:t>
      </w:r>
      <w:r w:rsidR="00B7672F">
        <w:rPr>
          <w:rFonts w:cs="Arial"/>
        </w:rPr>
        <w:t xml:space="preserve"> per hour</w:t>
      </w:r>
      <w:r w:rsidR="00C0381B" w:rsidRPr="008C7A29">
        <w:rPr>
          <w:rFonts w:cs="Arial"/>
        </w:rPr>
        <w:t xml:space="preserve"> in 2019 prices</w:t>
      </w:r>
      <w:r w:rsidRPr="008C7A29">
        <w:rPr>
          <w:rFonts w:cs="Arial"/>
        </w:rPr>
        <w:t>.</w:t>
      </w:r>
      <w:r w:rsidRPr="008C7A29">
        <w:rPr>
          <w:rStyle w:val="FootnoteReference"/>
          <w:rFonts w:cs="Arial"/>
        </w:rPr>
        <w:footnoteReference w:id="86"/>
      </w:r>
    </w:p>
    <w:p w14:paraId="19BCEB57" w14:textId="77777777" w:rsidR="00C0381B" w:rsidRPr="008C7A29" w:rsidRDefault="00C0381B" w:rsidP="00BF6627">
      <w:pPr>
        <w:spacing w:line="276" w:lineRule="auto"/>
        <w:rPr>
          <w:rFonts w:cs="Arial"/>
        </w:rPr>
      </w:pPr>
    </w:p>
    <w:p w14:paraId="7F9D2EF6" w14:textId="631CEEEF" w:rsidR="00312BCE" w:rsidRPr="008C7A29" w:rsidRDefault="00C0381B" w:rsidP="00BF6627">
      <w:pPr>
        <w:pStyle w:val="ListParagraph"/>
        <w:numPr>
          <w:ilvl w:val="0"/>
          <w:numId w:val="12"/>
        </w:numPr>
        <w:spacing w:line="276" w:lineRule="auto"/>
        <w:rPr>
          <w:rFonts w:cs="Arial"/>
        </w:rPr>
      </w:pPr>
      <w:r w:rsidRPr="000663E7">
        <w:rPr>
          <w:rFonts w:cs="Arial"/>
        </w:rPr>
        <w:t xml:space="preserve">Figure </w:t>
      </w:r>
      <w:r w:rsidR="00596587" w:rsidRPr="000663E7">
        <w:rPr>
          <w:rFonts w:cs="Arial"/>
        </w:rPr>
        <w:t>1</w:t>
      </w:r>
      <w:r w:rsidR="00D12024" w:rsidRPr="000663E7">
        <w:rPr>
          <w:rFonts w:cs="Arial"/>
        </w:rPr>
        <w:t>6</w:t>
      </w:r>
      <w:r w:rsidRPr="00A67E57">
        <w:rPr>
          <w:rFonts w:cs="Arial"/>
        </w:rPr>
        <w:t xml:space="preserve"> below</w:t>
      </w:r>
      <w:r w:rsidRPr="008C7A29">
        <w:rPr>
          <w:rFonts w:cs="Arial"/>
        </w:rPr>
        <w:t xml:space="preserve"> summarises the familiarisation costs.</w:t>
      </w:r>
    </w:p>
    <w:p w14:paraId="4C1F82B6" w14:textId="77777777" w:rsidR="00312BCE" w:rsidRPr="008C7A29" w:rsidRDefault="00312BCE" w:rsidP="00BF6627">
      <w:pPr>
        <w:spacing w:line="276" w:lineRule="auto"/>
        <w:rPr>
          <w:rFonts w:cs="Arial"/>
        </w:rPr>
      </w:pPr>
    </w:p>
    <w:p w14:paraId="6FE656F5" w14:textId="680722AF" w:rsidR="0025680C" w:rsidRPr="008C7A29" w:rsidRDefault="00312BCE" w:rsidP="00BF6627">
      <w:pPr>
        <w:spacing w:line="276" w:lineRule="auto"/>
        <w:rPr>
          <w:rFonts w:cs="Arial"/>
          <w:b/>
        </w:rPr>
      </w:pPr>
      <w:r w:rsidRPr="00A67E57">
        <w:rPr>
          <w:rFonts w:cs="Arial"/>
          <w:b/>
        </w:rPr>
        <w:t xml:space="preserve">Figure </w:t>
      </w:r>
      <w:r w:rsidR="00596587" w:rsidRPr="00A67E57">
        <w:rPr>
          <w:rFonts w:cs="Arial"/>
          <w:b/>
        </w:rPr>
        <w:t>1</w:t>
      </w:r>
      <w:r w:rsidR="00D12024" w:rsidRPr="00A67E57">
        <w:rPr>
          <w:rFonts w:cs="Arial"/>
          <w:b/>
        </w:rPr>
        <w:t>6</w:t>
      </w:r>
      <w:r w:rsidRPr="00A67E57">
        <w:rPr>
          <w:rFonts w:cs="Arial"/>
          <w:b/>
        </w:rPr>
        <w:t>: Summary</w:t>
      </w:r>
      <w:r w:rsidRPr="008C7A29">
        <w:rPr>
          <w:rFonts w:cs="Arial"/>
          <w:b/>
        </w:rPr>
        <w:t xml:space="preserve"> of familiarisation costs</w:t>
      </w:r>
      <w:r w:rsidR="00596587" w:rsidRPr="008C7A29">
        <w:rPr>
          <w:rFonts w:cs="Arial"/>
          <w:b/>
          <w:bCs/>
        </w:rPr>
        <w:t xml:space="preserve"> due to new shareholder name disclosure requirements</w:t>
      </w:r>
    </w:p>
    <w:tbl>
      <w:tblPr>
        <w:tblStyle w:val="TableGrid"/>
        <w:tblW w:w="0" w:type="auto"/>
        <w:tblLook w:val="04A0" w:firstRow="1" w:lastRow="0" w:firstColumn="1" w:lastColumn="0" w:noHBand="0" w:noVBand="1"/>
      </w:tblPr>
      <w:tblGrid>
        <w:gridCol w:w="3520"/>
        <w:gridCol w:w="3574"/>
        <w:gridCol w:w="3101"/>
      </w:tblGrid>
      <w:tr w:rsidR="00312BCE" w:rsidRPr="008C7A29" w14:paraId="2E235FB0" w14:textId="77777777" w:rsidTr="5296A79C">
        <w:tc>
          <w:tcPr>
            <w:tcW w:w="3520" w:type="dxa"/>
            <w:shd w:val="clear" w:color="auto" w:fill="002060"/>
          </w:tcPr>
          <w:p w14:paraId="72A2E2D9" w14:textId="77777777" w:rsidR="00312BCE" w:rsidRPr="008C7A29" w:rsidRDefault="00312BCE" w:rsidP="00BF6627">
            <w:pPr>
              <w:spacing w:line="276" w:lineRule="auto"/>
              <w:jc w:val="center"/>
              <w:rPr>
                <w:rFonts w:cs="Arial"/>
                <w:b/>
                <w:bCs/>
                <w:color w:val="FFFFFF" w:themeColor="background1"/>
              </w:rPr>
            </w:pPr>
            <w:r w:rsidRPr="008C7A29">
              <w:rPr>
                <w:rFonts w:cs="Arial"/>
                <w:b/>
                <w:bCs/>
                <w:color w:val="FFFFFF" w:themeColor="background1"/>
              </w:rPr>
              <w:t>Company type</w:t>
            </w:r>
          </w:p>
        </w:tc>
        <w:tc>
          <w:tcPr>
            <w:tcW w:w="3574" w:type="dxa"/>
            <w:shd w:val="clear" w:color="auto" w:fill="002060"/>
          </w:tcPr>
          <w:p w14:paraId="6DE583C2" w14:textId="761B4867" w:rsidR="00312BCE" w:rsidRPr="008C7A29" w:rsidRDefault="00312BCE" w:rsidP="00BF6627">
            <w:pPr>
              <w:spacing w:line="276" w:lineRule="auto"/>
              <w:jc w:val="center"/>
              <w:rPr>
                <w:rFonts w:cs="Arial"/>
                <w:b/>
                <w:bCs/>
                <w:color w:val="FFFFFF" w:themeColor="background1"/>
              </w:rPr>
            </w:pPr>
            <w:r w:rsidRPr="008C7A29">
              <w:rPr>
                <w:rFonts w:cs="Arial"/>
                <w:b/>
                <w:bCs/>
                <w:color w:val="FFFFFF" w:themeColor="background1"/>
              </w:rPr>
              <w:t>Number of companies</w:t>
            </w:r>
          </w:p>
        </w:tc>
        <w:tc>
          <w:tcPr>
            <w:tcW w:w="3101" w:type="dxa"/>
            <w:shd w:val="clear" w:color="auto" w:fill="002060"/>
          </w:tcPr>
          <w:p w14:paraId="18FC9D18" w14:textId="77777777" w:rsidR="00312BCE" w:rsidRPr="008C7A29" w:rsidRDefault="00312BCE" w:rsidP="00BF6627">
            <w:pPr>
              <w:spacing w:line="276" w:lineRule="auto"/>
              <w:jc w:val="center"/>
              <w:rPr>
                <w:rFonts w:cs="Arial"/>
                <w:b/>
                <w:bCs/>
                <w:color w:val="FFFFFF" w:themeColor="background1"/>
              </w:rPr>
            </w:pPr>
            <w:r w:rsidRPr="008C7A29">
              <w:rPr>
                <w:rFonts w:cs="Arial"/>
                <w:b/>
                <w:bCs/>
                <w:color w:val="FFFFFF" w:themeColor="background1"/>
              </w:rPr>
              <w:t>Familiarisation costs (time)</w:t>
            </w:r>
          </w:p>
        </w:tc>
      </w:tr>
      <w:tr w:rsidR="00312BCE" w:rsidRPr="008C7A29" w14:paraId="11A9C22E" w14:textId="77777777" w:rsidTr="5296A79C">
        <w:tc>
          <w:tcPr>
            <w:tcW w:w="3520" w:type="dxa"/>
          </w:tcPr>
          <w:p w14:paraId="1E1A9EBC" w14:textId="484F9DC2" w:rsidR="00312BCE" w:rsidRPr="008C7A29" w:rsidRDefault="308F50C1" w:rsidP="00BF6627">
            <w:pPr>
              <w:spacing w:line="276" w:lineRule="auto"/>
              <w:jc w:val="center"/>
              <w:rPr>
                <w:rFonts w:cs="Arial"/>
              </w:rPr>
            </w:pPr>
            <w:r w:rsidRPr="008C7A29">
              <w:rPr>
                <w:rFonts w:cs="Arial"/>
              </w:rPr>
              <w:t>Trad</w:t>
            </w:r>
            <w:r w:rsidR="42953500" w:rsidRPr="008C7A29">
              <w:rPr>
                <w:rFonts w:cs="Arial"/>
              </w:rPr>
              <w:t>ed</w:t>
            </w:r>
          </w:p>
        </w:tc>
        <w:tc>
          <w:tcPr>
            <w:tcW w:w="3574" w:type="dxa"/>
          </w:tcPr>
          <w:p w14:paraId="7E4843D2" w14:textId="77777777" w:rsidR="00312BCE" w:rsidRPr="008C7A29" w:rsidRDefault="00312BCE" w:rsidP="00BF6627">
            <w:pPr>
              <w:spacing w:line="276" w:lineRule="auto"/>
              <w:jc w:val="center"/>
              <w:rPr>
                <w:rFonts w:cs="Arial"/>
              </w:rPr>
            </w:pPr>
            <w:r w:rsidRPr="008C7A29">
              <w:rPr>
                <w:rFonts w:cs="Arial"/>
              </w:rPr>
              <w:t>1,600</w:t>
            </w:r>
          </w:p>
        </w:tc>
        <w:tc>
          <w:tcPr>
            <w:tcW w:w="3101" w:type="dxa"/>
            <w:vMerge w:val="restart"/>
          </w:tcPr>
          <w:p w14:paraId="355ED1F7" w14:textId="77777777" w:rsidR="00312BCE" w:rsidRPr="008C7A29" w:rsidRDefault="00312BCE" w:rsidP="00BF6627">
            <w:pPr>
              <w:spacing w:line="276" w:lineRule="auto"/>
              <w:jc w:val="center"/>
              <w:rPr>
                <w:rFonts w:cs="Arial"/>
              </w:rPr>
            </w:pPr>
            <w:r w:rsidRPr="008C7A29">
              <w:rPr>
                <w:rFonts w:cs="Arial"/>
              </w:rPr>
              <w:t>15 minutes of a company directors time</w:t>
            </w:r>
          </w:p>
        </w:tc>
      </w:tr>
      <w:tr w:rsidR="00312BCE" w:rsidRPr="008C7A29" w14:paraId="41553491" w14:textId="77777777" w:rsidTr="5296A79C">
        <w:tc>
          <w:tcPr>
            <w:tcW w:w="3520" w:type="dxa"/>
          </w:tcPr>
          <w:p w14:paraId="388B2332" w14:textId="56442DBF" w:rsidR="00312BCE" w:rsidRPr="008C7A29" w:rsidRDefault="42953500" w:rsidP="00BF6627">
            <w:pPr>
              <w:spacing w:line="276" w:lineRule="auto"/>
              <w:jc w:val="center"/>
              <w:rPr>
                <w:rFonts w:cs="Arial"/>
              </w:rPr>
            </w:pPr>
            <w:r w:rsidRPr="008C7A29">
              <w:rPr>
                <w:rFonts w:cs="Arial"/>
                <w:lang w:eastAsia="en-GB"/>
              </w:rPr>
              <w:t>Non-t</w:t>
            </w:r>
            <w:r w:rsidR="2555FAFF" w:rsidRPr="008C7A29">
              <w:rPr>
                <w:rFonts w:cs="Arial"/>
                <w:lang w:eastAsia="en-GB"/>
              </w:rPr>
              <w:t>rad</w:t>
            </w:r>
            <w:r w:rsidRPr="008C7A29">
              <w:rPr>
                <w:rFonts w:cs="Arial"/>
                <w:lang w:eastAsia="en-GB"/>
              </w:rPr>
              <w:t>ed limited by shares</w:t>
            </w:r>
          </w:p>
        </w:tc>
        <w:tc>
          <w:tcPr>
            <w:tcW w:w="3574" w:type="dxa"/>
          </w:tcPr>
          <w:p w14:paraId="4CD20FC0" w14:textId="77777777" w:rsidR="00312BCE" w:rsidRPr="008C7A29" w:rsidRDefault="00312BCE" w:rsidP="00BF6627">
            <w:pPr>
              <w:spacing w:line="276" w:lineRule="auto"/>
              <w:jc w:val="center"/>
              <w:rPr>
                <w:rFonts w:cs="Arial"/>
              </w:rPr>
            </w:pPr>
            <w:r w:rsidRPr="008C7A29">
              <w:rPr>
                <w:rFonts w:cs="Arial"/>
              </w:rPr>
              <w:t>4</w:t>
            </w:r>
            <w:r w:rsidR="00EA5423" w:rsidRPr="008C7A29">
              <w:rPr>
                <w:rFonts w:cs="Arial"/>
              </w:rPr>
              <w:t>,600,000</w:t>
            </w:r>
          </w:p>
        </w:tc>
        <w:tc>
          <w:tcPr>
            <w:tcW w:w="3101" w:type="dxa"/>
            <w:vMerge/>
          </w:tcPr>
          <w:p w14:paraId="31B329BE" w14:textId="77777777" w:rsidR="00312BCE" w:rsidRPr="008C7A29" w:rsidRDefault="00312BCE" w:rsidP="00BF6627">
            <w:pPr>
              <w:spacing w:line="276" w:lineRule="auto"/>
              <w:jc w:val="center"/>
              <w:rPr>
                <w:rFonts w:cs="Arial"/>
              </w:rPr>
            </w:pPr>
          </w:p>
        </w:tc>
      </w:tr>
    </w:tbl>
    <w:p w14:paraId="7CCE70A5" w14:textId="77777777" w:rsidR="009C7C35" w:rsidRPr="008C7A29" w:rsidRDefault="009C7C35" w:rsidP="00BF6627">
      <w:pPr>
        <w:spacing w:line="276" w:lineRule="auto"/>
        <w:rPr>
          <w:rFonts w:cs="Arial"/>
        </w:rPr>
      </w:pPr>
    </w:p>
    <w:p w14:paraId="16C45F35" w14:textId="77777777" w:rsidR="003A0180" w:rsidRPr="008C7A29" w:rsidRDefault="00145971" w:rsidP="00BF6627">
      <w:pPr>
        <w:spacing w:line="276" w:lineRule="auto"/>
        <w:rPr>
          <w:rFonts w:cs="Arial"/>
          <w:u w:val="single"/>
          <w:lang w:eastAsia="en-GB"/>
        </w:rPr>
      </w:pPr>
      <w:r w:rsidRPr="008C7A29">
        <w:rPr>
          <w:rFonts w:cs="Arial"/>
          <w:u w:val="single"/>
          <w:lang w:eastAsia="en-GB"/>
        </w:rPr>
        <w:t>One-off compliance costs</w:t>
      </w:r>
    </w:p>
    <w:p w14:paraId="45BEAEE4" w14:textId="77777777" w:rsidR="003F53B5" w:rsidRPr="008C7A29" w:rsidRDefault="003F53B5" w:rsidP="00BF6627">
      <w:pPr>
        <w:spacing w:line="276" w:lineRule="auto"/>
        <w:rPr>
          <w:rFonts w:cs="Arial"/>
          <w:u w:val="single"/>
          <w:lang w:eastAsia="en-GB"/>
        </w:rPr>
      </w:pPr>
    </w:p>
    <w:p w14:paraId="06853213" w14:textId="0F3FB56C" w:rsidR="00860A83" w:rsidRPr="008C7A29" w:rsidRDefault="1887C559" w:rsidP="00BF6627">
      <w:pPr>
        <w:pStyle w:val="ListParagraph"/>
        <w:numPr>
          <w:ilvl w:val="0"/>
          <w:numId w:val="12"/>
        </w:numPr>
        <w:spacing w:line="276" w:lineRule="auto"/>
        <w:rPr>
          <w:rFonts w:cs="Arial"/>
          <w:lang w:eastAsia="en-GB"/>
        </w:rPr>
      </w:pPr>
      <w:r w:rsidRPr="008C7A29">
        <w:rPr>
          <w:rFonts w:cs="Arial"/>
        </w:rPr>
        <w:t>The section below outlines the one-off costs for</w:t>
      </w:r>
      <w:r w:rsidR="2AA7F819" w:rsidRPr="008C7A29">
        <w:rPr>
          <w:rFonts w:cs="Arial"/>
        </w:rPr>
        <w:t xml:space="preserve"> non-</w:t>
      </w:r>
      <w:r w:rsidR="05C3FF10" w:rsidRPr="008C7A29">
        <w:rPr>
          <w:rFonts w:cs="Arial"/>
        </w:rPr>
        <w:t>trad</w:t>
      </w:r>
      <w:r w:rsidR="2AA7F819" w:rsidRPr="008C7A29">
        <w:rPr>
          <w:rFonts w:cs="Arial"/>
        </w:rPr>
        <w:t xml:space="preserve">ed companies </w:t>
      </w:r>
      <w:r w:rsidR="76158370" w:rsidRPr="008C7A29">
        <w:rPr>
          <w:rFonts w:cs="Arial"/>
        </w:rPr>
        <w:t>having to provide a list of shareholder names to Companies House.</w:t>
      </w:r>
    </w:p>
    <w:p w14:paraId="5C415B47" w14:textId="77777777" w:rsidR="003F53B5" w:rsidRPr="008C7A29" w:rsidRDefault="003F53B5" w:rsidP="00BF6627">
      <w:pPr>
        <w:pStyle w:val="ListParagraph"/>
        <w:spacing w:line="276" w:lineRule="auto"/>
        <w:ind w:left="360"/>
        <w:rPr>
          <w:rFonts w:cs="Arial"/>
          <w:lang w:eastAsia="en-GB"/>
        </w:rPr>
      </w:pPr>
    </w:p>
    <w:p w14:paraId="3EDEB0C2" w14:textId="22A5033E" w:rsidR="00B92225" w:rsidRPr="008C7A29" w:rsidRDefault="7695A6D6" w:rsidP="00BF6627">
      <w:pPr>
        <w:pStyle w:val="ListParagraph"/>
        <w:numPr>
          <w:ilvl w:val="0"/>
          <w:numId w:val="12"/>
        </w:numPr>
        <w:spacing w:line="276" w:lineRule="auto"/>
        <w:rPr>
          <w:rFonts w:eastAsia="Arial" w:cs="Arial"/>
        </w:rPr>
      </w:pPr>
      <w:r w:rsidRPr="008C7A29">
        <w:rPr>
          <w:rFonts w:cs="Arial"/>
        </w:rPr>
        <w:t>W</w:t>
      </w:r>
      <w:r w:rsidR="06FDCAE7" w:rsidRPr="008C7A29">
        <w:rPr>
          <w:rFonts w:cs="Arial"/>
        </w:rPr>
        <w:t xml:space="preserve">here </w:t>
      </w:r>
      <w:r w:rsidR="1887C559" w:rsidRPr="008C7A29">
        <w:rPr>
          <w:rFonts w:cs="Arial"/>
        </w:rPr>
        <w:t>non-t</w:t>
      </w:r>
      <w:r w:rsidR="47218D9B" w:rsidRPr="008C7A29">
        <w:rPr>
          <w:rFonts w:cs="Arial"/>
        </w:rPr>
        <w:t>rad</w:t>
      </w:r>
      <w:r w:rsidR="1887C559" w:rsidRPr="008C7A29">
        <w:rPr>
          <w:rFonts w:cs="Arial"/>
        </w:rPr>
        <w:t xml:space="preserve">ed </w:t>
      </w:r>
      <w:r w:rsidR="06FDCAE7" w:rsidRPr="008C7A29">
        <w:rPr>
          <w:rFonts w:cs="Arial"/>
        </w:rPr>
        <w:t>companies</w:t>
      </w:r>
      <w:r w:rsidR="1887C559" w:rsidRPr="008C7A29">
        <w:rPr>
          <w:rFonts w:cs="Arial"/>
        </w:rPr>
        <w:t xml:space="preserve"> limited by shares</w:t>
      </w:r>
      <w:r w:rsidR="06FDCAE7" w:rsidRPr="008C7A29">
        <w:rPr>
          <w:rFonts w:cs="Arial"/>
        </w:rPr>
        <w:t xml:space="preserve"> successfully provide a one-off full list of their shareholder’s full names, they</w:t>
      </w:r>
      <w:r w:rsidR="58641FBF" w:rsidRPr="008C7A29">
        <w:rPr>
          <w:rFonts w:cs="Arial"/>
        </w:rPr>
        <w:t xml:space="preserve"> (an employee)</w:t>
      </w:r>
      <w:r w:rsidR="06FDCAE7" w:rsidRPr="008C7A29">
        <w:rPr>
          <w:rFonts w:cs="Arial"/>
        </w:rPr>
        <w:t xml:space="preserve"> will incur the time cost of having to do so. </w:t>
      </w:r>
      <w:r w:rsidR="1C49289E" w:rsidRPr="008C7A29">
        <w:rPr>
          <w:rFonts w:cs="Arial"/>
        </w:rPr>
        <w:t>They will provide this through the confirmation statement.</w:t>
      </w:r>
      <w:r w:rsidR="00E475B2" w:rsidRPr="008C7A29">
        <w:rPr>
          <w:rStyle w:val="FootnoteReference"/>
          <w:rFonts w:cs="Arial"/>
        </w:rPr>
        <w:footnoteReference w:id="87"/>
      </w:r>
    </w:p>
    <w:p w14:paraId="002FE29D" w14:textId="77777777" w:rsidR="00006974" w:rsidRPr="008C7A29" w:rsidRDefault="00006974" w:rsidP="00BF6627">
      <w:pPr>
        <w:spacing w:line="276" w:lineRule="auto"/>
        <w:rPr>
          <w:rFonts w:eastAsia="Arial" w:cs="Arial"/>
          <w:highlight w:val="yellow"/>
          <w:lang w:eastAsia="en-GB"/>
        </w:rPr>
      </w:pPr>
    </w:p>
    <w:p w14:paraId="4815563C" w14:textId="77777777" w:rsidR="00006974" w:rsidRPr="008C7A29" w:rsidRDefault="00006974" w:rsidP="00BF6627">
      <w:pPr>
        <w:spacing w:line="276" w:lineRule="auto"/>
        <w:rPr>
          <w:rFonts w:cs="Arial"/>
          <w:i/>
          <w:iCs/>
          <w:lang w:eastAsia="en-GB"/>
        </w:rPr>
      </w:pPr>
      <w:r w:rsidRPr="008C7A29">
        <w:rPr>
          <w:rFonts w:cs="Arial"/>
          <w:i/>
          <w:iCs/>
          <w:lang w:eastAsia="en-GB"/>
        </w:rPr>
        <w:t>Estimated number of impacted companies</w:t>
      </w:r>
    </w:p>
    <w:p w14:paraId="759A1449" w14:textId="77777777" w:rsidR="00E3743C" w:rsidRPr="008C7A29" w:rsidRDefault="00E3743C" w:rsidP="00BF6627">
      <w:pPr>
        <w:spacing w:line="276" w:lineRule="auto"/>
        <w:rPr>
          <w:rFonts w:cs="Arial"/>
          <w:lang w:eastAsia="en-GB"/>
        </w:rPr>
      </w:pPr>
    </w:p>
    <w:p w14:paraId="3309309A" w14:textId="2D002466" w:rsidR="00A845A0" w:rsidRPr="008C7A29" w:rsidRDefault="003F71E0" w:rsidP="00BF6627">
      <w:pPr>
        <w:pStyle w:val="ListParagraph"/>
        <w:numPr>
          <w:ilvl w:val="0"/>
          <w:numId w:val="12"/>
        </w:numPr>
        <w:spacing w:line="276" w:lineRule="auto"/>
        <w:rPr>
          <w:rFonts w:cs="Arial"/>
          <w:lang w:eastAsia="en-GB"/>
        </w:rPr>
      </w:pPr>
      <w:r w:rsidRPr="008C7A29">
        <w:rPr>
          <w:rFonts w:cs="Arial"/>
          <w:lang w:eastAsia="en-GB"/>
        </w:rPr>
        <w:t xml:space="preserve">There are 4.6 million companies in scope. </w:t>
      </w:r>
      <w:r w:rsidR="00006974" w:rsidRPr="008C7A29">
        <w:rPr>
          <w:rFonts w:cs="Arial"/>
          <w:lang w:eastAsia="en-GB"/>
        </w:rPr>
        <w:t>O</w:t>
      </w:r>
      <w:r w:rsidR="00A845A0" w:rsidRPr="008C7A29">
        <w:rPr>
          <w:rFonts w:cs="Arial"/>
          <w:lang w:eastAsia="en-GB"/>
        </w:rPr>
        <w:t xml:space="preserve">n average, there are just over </w:t>
      </w:r>
      <w:r w:rsidR="007329A7" w:rsidRPr="008C7A29">
        <w:rPr>
          <w:rFonts w:cs="Arial"/>
          <w:lang w:eastAsia="en-GB"/>
        </w:rPr>
        <w:t>two</w:t>
      </w:r>
      <w:r w:rsidR="00A845A0" w:rsidRPr="008C7A29">
        <w:rPr>
          <w:rFonts w:cs="Arial"/>
          <w:lang w:eastAsia="en-GB"/>
        </w:rPr>
        <w:t xml:space="preserve"> shareholders per company.</w:t>
      </w:r>
      <w:r w:rsidR="00A845A0" w:rsidRPr="008C7A29">
        <w:rPr>
          <w:rFonts w:cs="Arial"/>
          <w:vertAlign w:val="superscript"/>
          <w:lang w:eastAsia="en-GB"/>
        </w:rPr>
        <w:footnoteReference w:id="88"/>
      </w:r>
      <w:r w:rsidR="00A845A0" w:rsidRPr="008C7A29">
        <w:rPr>
          <w:rFonts w:cs="Arial"/>
          <w:lang w:eastAsia="en-GB"/>
        </w:rPr>
        <w:t xml:space="preserve"> </w:t>
      </w:r>
      <w:r w:rsidR="00FD0CFB" w:rsidRPr="008C7A29">
        <w:rPr>
          <w:rFonts w:cs="Arial"/>
          <w:lang w:eastAsia="en-GB"/>
        </w:rPr>
        <w:t xml:space="preserve">Given they are likely to be aware of who </w:t>
      </w:r>
      <w:r w:rsidR="00735DB8" w:rsidRPr="008C7A29">
        <w:rPr>
          <w:rFonts w:cs="Arial"/>
          <w:lang w:eastAsia="en-GB"/>
        </w:rPr>
        <w:t xml:space="preserve">their shareholders are and have this information easily available, </w:t>
      </w:r>
      <w:r w:rsidR="005C396F" w:rsidRPr="008C7A29">
        <w:rPr>
          <w:rFonts w:cs="Arial"/>
          <w:lang w:eastAsia="en-GB"/>
        </w:rPr>
        <w:t xml:space="preserve">we </w:t>
      </w:r>
      <w:r w:rsidR="00735DB8" w:rsidRPr="008C7A29">
        <w:rPr>
          <w:rFonts w:cs="Arial"/>
          <w:lang w:eastAsia="en-GB"/>
        </w:rPr>
        <w:t xml:space="preserve">envisage </w:t>
      </w:r>
      <w:r w:rsidR="005C396F" w:rsidRPr="008C7A29">
        <w:rPr>
          <w:rFonts w:cs="Arial"/>
          <w:lang w:eastAsia="en-GB"/>
        </w:rPr>
        <w:t>that for companies with less than ten shareholders, there will be</w:t>
      </w:r>
      <w:r w:rsidR="001F0BA9" w:rsidRPr="008C7A29">
        <w:rPr>
          <w:rFonts w:cs="Arial"/>
          <w:lang w:eastAsia="en-GB"/>
        </w:rPr>
        <w:t xml:space="preserve"> mini</w:t>
      </w:r>
      <w:r w:rsidR="00AF33A0" w:rsidRPr="008C7A29">
        <w:rPr>
          <w:rFonts w:cs="Arial"/>
          <w:lang w:eastAsia="en-GB"/>
        </w:rPr>
        <w:t>mal costs to comply with this change</w:t>
      </w:r>
      <w:r w:rsidR="00735DB8" w:rsidRPr="008C7A29">
        <w:rPr>
          <w:rFonts w:cs="Arial"/>
          <w:lang w:eastAsia="en-GB"/>
        </w:rPr>
        <w:t xml:space="preserve">. </w:t>
      </w:r>
      <w:r w:rsidR="007010DA" w:rsidRPr="008C7A29">
        <w:rPr>
          <w:rFonts w:cs="Arial"/>
          <w:lang w:eastAsia="en-GB"/>
        </w:rPr>
        <w:t xml:space="preserve">As such, companies with </w:t>
      </w:r>
      <w:r w:rsidR="008B7539" w:rsidRPr="008C7A29">
        <w:rPr>
          <w:rFonts w:cs="Arial"/>
          <w:lang w:eastAsia="en-GB"/>
        </w:rPr>
        <w:t>ten</w:t>
      </w:r>
      <w:r w:rsidR="007010DA" w:rsidRPr="008C7A29" w:rsidDel="008B7539">
        <w:rPr>
          <w:rFonts w:cs="Arial"/>
          <w:lang w:eastAsia="en-GB"/>
        </w:rPr>
        <w:t xml:space="preserve"> </w:t>
      </w:r>
      <w:r w:rsidR="007010DA" w:rsidRPr="008C7A29">
        <w:rPr>
          <w:rFonts w:cs="Arial"/>
          <w:lang w:eastAsia="en-GB"/>
        </w:rPr>
        <w:t>shareholders or less would only need to familiarise with the policy change</w:t>
      </w:r>
      <w:r w:rsidR="008B7539" w:rsidRPr="008C7A29">
        <w:rPr>
          <w:rFonts w:cs="Arial"/>
          <w:lang w:eastAsia="en-GB"/>
        </w:rPr>
        <w:t>.</w:t>
      </w:r>
    </w:p>
    <w:p w14:paraId="3E4E0462" w14:textId="77777777" w:rsidR="003F53B5" w:rsidRPr="008C7A29" w:rsidRDefault="003F53B5" w:rsidP="00BF6627">
      <w:pPr>
        <w:pStyle w:val="ListParagraph"/>
        <w:spacing w:line="276" w:lineRule="auto"/>
        <w:ind w:left="360"/>
        <w:rPr>
          <w:rFonts w:cs="Arial"/>
          <w:lang w:eastAsia="en-GB"/>
        </w:rPr>
      </w:pPr>
    </w:p>
    <w:p w14:paraId="029A55FF" w14:textId="2D140902" w:rsidR="00C108D6" w:rsidRPr="008C7A29" w:rsidRDefault="00B75A78" w:rsidP="00BF6627">
      <w:pPr>
        <w:pStyle w:val="ListParagraph"/>
        <w:numPr>
          <w:ilvl w:val="0"/>
          <w:numId w:val="12"/>
        </w:numPr>
        <w:spacing w:line="276" w:lineRule="auto"/>
        <w:rPr>
          <w:rFonts w:cs="Arial"/>
          <w:lang w:eastAsia="en-GB"/>
        </w:rPr>
      </w:pPr>
      <w:r w:rsidRPr="008C7A29">
        <w:rPr>
          <w:rFonts w:cs="Arial"/>
          <w:lang w:eastAsia="en-GB"/>
        </w:rPr>
        <w:t>Subsequently, we</w:t>
      </w:r>
      <w:r w:rsidR="00A845A0" w:rsidRPr="008C7A29">
        <w:rPr>
          <w:rFonts w:cs="Arial"/>
          <w:lang w:eastAsia="en-GB"/>
        </w:rPr>
        <w:t xml:space="preserve"> anticipate that</w:t>
      </w:r>
      <w:r w:rsidR="009E5925" w:rsidRPr="008C7A29">
        <w:rPr>
          <w:rFonts w:cs="Arial"/>
          <w:lang w:eastAsia="en-GB"/>
        </w:rPr>
        <w:t xml:space="preserve"> there will only be a one-off compliance cost</w:t>
      </w:r>
      <w:r w:rsidR="00A845A0" w:rsidRPr="008C7A29">
        <w:rPr>
          <w:rFonts w:cs="Arial"/>
          <w:lang w:eastAsia="en-GB"/>
        </w:rPr>
        <w:t xml:space="preserve"> for</w:t>
      </w:r>
      <w:r w:rsidR="009C3FC9" w:rsidRPr="008C7A29">
        <w:rPr>
          <w:rFonts w:cs="Arial"/>
          <w:lang w:eastAsia="en-GB"/>
        </w:rPr>
        <w:t xml:space="preserve"> </w:t>
      </w:r>
      <w:r w:rsidR="00A845A0" w:rsidRPr="008C7A29">
        <w:rPr>
          <w:rFonts w:cs="Arial"/>
          <w:lang w:eastAsia="en-GB"/>
        </w:rPr>
        <w:t xml:space="preserve">companies with </w:t>
      </w:r>
      <w:r w:rsidR="00C7221D" w:rsidRPr="008C7A29">
        <w:rPr>
          <w:rFonts w:cs="Arial"/>
          <w:lang w:eastAsia="en-GB"/>
        </w:rPr>
        <w:t>more</w:t>
      </w:r>
      <w:r w:rsidR="0021615C" w:rsidRPr="008C7A29">
        <w:rPr>
          <w:rFonts w:cs="Arial"/>
          <w:lang w:eastAsia="en-GB"/>
        </w:rPr>
        <w:t xml:space="preserve"> </w:t>
      </w:r>
      <w:r w:rsidR="004104A7" w:rsidRPr="008C7A29">
        <w:rPr>
          <w:rFonts w:cs="Arial"/>
          <w:lang w:eastAsia="en-GB"/>
        </w:rPr>
        <w:t xml:space="preserve">than </w:t>
      </w:r>
      <w:r w:rsidR="008B7539" w:rsidRPr="008C7A29">
        <w:rPr>
          <w:rFonts w:cs="Arial"/>
          <w:lang w:eastAsia="en-GB"/>
        </w:rPr>
        <w:t>ten</w:t>
      </w:r>
      <w:r w:rsidR="00A845A0" w:rsidRPr="008C7A29">
        <w:rPr>
          <w:rFonts w:cs="Arial"/>
          <w:lang w:eastAsia="en-GB"/>
        </w:rPr>
        <w:t xml:space="preserve"> shareholders, as they will need to gather and submit the full names of their shareholders with their annual confirmation statement.</w:t>
      </w:r>
    </w:p>
    <w:p w14:paraId="56ED3FA0" w14:textId="77777777" w:rsidR="00810EAA" w:rsidRPr="008C7A29" w:rsidRDefault="00810EAA" w:rsidP="00BF6627">
      <w:pPr>
        <w:spacing w:line="276" w:lineRule="auto"/>
        <w:rPr>
          <w:rFonts w:cs="Arial"/>
          <w:lang w:eastAsia="en-GB"/>
        </w:rPr>
      </w:pPr>
    </w:p>
    <w:p w14:paraId="75E1C723" w14:textId="79811672" w:rsidR="00A845A0" w:rsidRPr="008C7A29" w:rsidRDefault="2C6EC1CC" w:rsidP="00BF6627">
      <w:pPr>
        <w:pStyle w:val="ListParagraph"/>
        <w:numPr>
          <w:ilvl w:val="0"/>
          <w:numId w:val="12"/>
        </w:numPr>
        <w:spacing w:line="276" w:lineRule="auto"/>
        <w:rPr>
          <w:rFonts w:cs="Arial"/>
          <w:lang w:eastAsia="en-GB"/>
        </w:rPr>
      </w:pPr>
      <w:r w:rsidRPr="000663E7">
        <w:rPr>
          <w:rFonts w:cs="Arial"/>
          <w:lang w:val="en-US" w:eastAsia="en-GB"/>
        </w:rPr>
        <w:t>Figure</w:t>
      </w:r>
      <w:r w:rsidR="67DDC9DD" w:rsidRPr="00DE777F">
        <w:rPr>
          <w:rFonts w:cs="Arial"/>
          <w:lang w:val="en-US" w:eastAsia="en-GB"/>
        </w:rPr>
        <w:t xml:space="preserve"> </w:t>
      </w:r>
      <w:r w:rsidR="3CB5C22B" w:rsidRPr="00DE777F">
        <w:rPr>
          <w:rFonts w:cs="Arial"/>
          <w:lang w:val="en-US" w:eastAsia="en-GB"/>
        </w:rPr>
        <w:t>1</w:t>
      </w:r>
      <w:r w:rsidR="00D12024" w:rsidRPr="00DE777F">
        <w:rPr>
          <w:rFonts w:cs="Arial"/>
          <w:lang w:val="en-US" w:eastAsia="en-GB"/>
        </w:rPr>
        <w:t>7</w:t>
      </w:r>
      <w:r w:rsidR="5AC981E3" w:rsidRPr="008C7A29">
        <w:rPr>
          <w:rFonts w:cs="Arial"/>
          <w:lang w:eastAsia="en-GB"/>
        </w:rPr>
        <w:t xml:space="preserve"> below provides a range of the number of shareholders across these 4.6 million </w:t>
      </w:r>
      <w:r w:rsidR="2F573763" w:rsidRPr="008C7A29">
        <w:rPr>
          <w:rFonts w:cs="Arial"/>
          <w:lang w:eastAsia="en-GB"/>
        </w:rPr>
        <w:t>non-t</w:t>
      </w:r>
      <w:r w:rsidR="3E71D0C1" w:rsidRPr="008C7A29">
        <w:rPr>
          <w:rFonts w:cs="Arial"/>
          <w:lang w:eastAsia="en-GB"/>
        </w:rPr>
        <w:t>rad</w:t>
      </w:r>
      <w:r w:rsidR="2F573763" w:rsidRPr="008C7A29">
        <w:rPr>
          <w:rFonts w:cs="Arial"/>
          <w:lang w:eastAsia="en-GB"/>
        </w:rPr>
        <w:t>ed</w:t>
      </w:r>
      <w:r w:rsidR="2B556F8C" w:rsidRPr="008C7A29">
        <w:rPr>
          <w:rFonts w:cs="Arial"/>
          <w:lang w:eastAsia="en-GB"/>
        </w:rPr>
        <w:t xml:space="preserve"> </w:t>
      </w:r>
      <w:r w:rsidR="5AC981E3" w:rsidRPr="008C7A29">
        <w:rPr>
          <w:rFonts w:cs="Arial"/>
          <w:lang w:eastAsia="en-GB"/>
        </w:rPr>
        <w:t>companies</w:t>
      </w:r>
      <w:r w:rsidR="2B556F8C" w:rsidRPr="008C7A29">
        <w:rPr>
          <w:rFonts w:cs="Arial"/>
          <w:lang w:eastAsia="en-GB"/>
        </w:rPr>
        <w:t xml:space="preserve"> limited by shares</w:t>
      </w:r>
      <w:r w:rsidR="5AC981E3" w:rsidRPr="008C7A29">
        <w:rPr>
          <w:rFonts w:cs="Arial"/>
          <w:lang w:eastAsia="en-GB"/>
        </w:rPr>
        <w:t xml:space="preserve">. FAME analysis indicates that of the affected 4.6 </w:t>
      </w:r>
      <w:r w:rsidR="5AC981E3" w:rsidRPr="008C7A29">
        <w:rPr>
          <w:rFonts w:cs="Arial"/>
          <w:lang w:eastAsia="en-GB"/>
        </w:rPr>
        <w:lastRenderedPageBreak/>
        <w:t>million non-t</w:t>
      </w:r>
      <w:r w:rsidR="2CEA87FA" w:rsidRPr="008C7A29">
        <w:rPr>
          <w:rFonts w:cs="Arial"/>
          <w:lang w:eastAsia="en-GB"/>
        </w:rPr>
        <w:t>rad</w:t>
      </w:r>
      <w:r w:rsidR="5AC981E3" w:rsidRPr="008C7A29">
        <w:rPr>
          <w:rFonts w:cs="Arial"/>
          <w:lang w:eastAsia="en-GB"/>
        </w:rPr>
        <w:t>ed companies</w:t>
      </w:r>
      <w:r w:rsidR="2B556F8C" w:rsidRPr="008C7A29">
        <w:rPr>
          <w:rFonts w:cs="Arial"/>
          <w:lang w:eastAsia="en-GB"/>
        </w:rPr>
        <w:t xml:space="preserve"> limited by shares</w:t>
      </w:r>
      <w:r w:rsidR="5AC981E3" w:rsidRPr="008C7A29">
        <w:rPr>
          <w:rFonts w:cs="Arial"/>
          <w:lang w:eastAsia="en-GB"/>
        </w:rPr>
        <w:t>, 9</w:t>
      </w:r>
      <w:r w:rsidR="7C6F6CA1" w:rsidRPr="008C7A29">
        <w:rPr>
          <w:rFonts w:cs="Arial"/>
          <w:lang w:eastAsia="en-GB"/>
        </w:rPr>
        <w:t>9</w:t>
      </w:r>
      <w:r w:rsidR="5AC981E3" w:rsidRPr="008C7A29">
        <w:rPr>
          <w:rFonts w:cs="Arial"/>
          <w:lang w:eastAsia="en-GB"/>
        </w:rPr>
        <w:t xml:space="preserve">% have </w:t>
      </w:r>
      <w:r w:rsidR="44E15227" w:rsidRPr="008C7A29">
        <w:rPr>
          <w:rFonts w:cs="Arial"/>
          <w:lang w:eastAsia="en-GB"/>
        </w:rPr>
        <w:t xml:space="preserve">ten </w:t>
      </w:r>
      <w:r w:rsidR="5AC981E3" w:rsidRPr="008C7A29">
        <w:rPr>
          <w:rFonts w:cs="Arial"/>
          <w:lang w:eastAsia="en-GB"/>
        </w:rPr>
        <w:t>shareholders or less. This means that</w:t>
      </w:r>
      <w:r w:rsidR="3798DFE7" w:rsidRPr="008C7A29">
        <w:rPr>
          <w:rFonts w:cs="Arial"/>
          <w:lang w:eastAsia="en-GB"/>
        </w:rPr>
        <w:t xml:space="preserve"> around </w:t>
      </w:r>
      <w:r w:rsidR="7C6F6CA1" w:rsidRPr="008C7A29">
        <w:rPr>
          <w:rFonts w:cs="Arial"/>
          <w:lang w:eastAsia="en-GB"/>
        </w:rPr>
        <w:t>1</w:t>
      </w:r>
      <w:r w:rsidR="3798DFE7" w:rsidRPr="008C7A29">
        <w:rPr>
          <w:rFonts w:cs="Arial"/>
          <w:lang w:eastAsia="en-GB"/>
        </w:rPr>
        <w:t>% of companies, or around 42,000</w:t>
      </w:r>
      <w:r w:rsidR="43432005" w:rsidRPr="008C7A29">
        <w:rPr>
          <w:rFonts w:cs="Arial"/>
          <w:lang w:eastAsia="en-GB"/>
        </w:rPr>
        <w:t>,</w:t>
      </w:r>
      <w:r w:rsidR="5AC981E3" w:rsidRPr="008C7A29">
        <w:rPr>
          <w:rFonts w:cs="Arial"/>
          <w:lang w:eastAsia="en-GB"/>
        </w:rPr>
        <w:t xml:space="preserve"> have more than </w:t>
      </w:r>
      <w:r w:rsidR="3798DFE7" w:rsidRPr="008C7A29">
        <w:rPr>
          <w:rFonts w:cs="Arial"/>
          <w:lang w:eastAsia="en-GB"/>
        </w:rPr>
        <w:t xml:space="preserve">ten </w:t>
      </w:r>
      <w:r w:rsidR="5AC981E3" w:rsidRPr="008C7A29">
        <w:rPr>
          <w:rFonts w:cs="Arial"/>
          <w:lang w:eastAsia="en-GB"/>
        </w:rPr>
        <w:t>shareholders.</w:t>
      </w:r>
    </w:p>
    <w:p w14:paraId="31AB2330" w14:textId="77777777" w:rsidR="00810EAA" w:rsidRPr="008C7A29" w:rsidRDefault="00810EAA" w:rsidP="00BF6627">
      <w:pPr>
        <w:spacing w:line="276" w:lineRule="auto"/>
        <w:rPr>
          <w:rFonts w:cs="Arial"/>
          <w:lang w:eastAsia="en-GB"/>
        </w:rPr>
      </w:pPr>
    </w:p>
    <w:tbl>
      <w:tblPr>
        <w:tblStyle w:val="GridTable4-Accent1"/>
        <w:tblpPr w:leftFromText="180" w:rightFromText="180" w:vertAnchor="text" w:horzAnchor="margin" w:tblpY="598"/>
        <w:tblW w:w="9617" w:type="dxa"/>
        <w:tblLook w:val="04A0" w:firstRow="1" w:lastRow="0" w:firstColumn="1" w:lastColumn="0" w:noHBand="0" w:noVBand="1"/>
      </w:tblPr>
      <w:tblGrid>
        <w:gridCol w:w="2373"/>
        <w:gridCol w:w="1330"/>
        <w:gridCol w:w="1163"/>
        <w:gridCol w:w="1294"/>
        <w:gridCol w:w="1124"/>
        <w:gridCol w:w="1186"/>
        <w:gridCol w:w="1147"/>
      </w:tblGrid>
      <w:tr w:rsidR="00810EAA" w:rsidRPr="008C7A29" w14:paraId="55577F0C" w14:textId="77777777" w:rsidTr="5296A79C">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9617" w:type="dxa"/>
            <w:gridSpan w:val="7"/>
            <w:tcBorders>
              <w:bottom w:val="single" w:sz="4" w:space="0" w:color="auto"/>
            </w:tcBorders>
            <w:shd w:val="clear" w:color="auto" w:fill="002060"/>
            <w:noWrap/>
            <w:hideMark/>
          </w:tcPr>
          <w:p w14:paraId="7C47460E" w14:textId="77777777" w:rsidR="00810EAA" w:rsidRPr="008C7A29" w:rsidRDefault="00810EAA" w:rsidP="00BF6627">
            <w:pPr>
              <w:spacing w:line="276" w:lineRule="auto"/>
              <w:jc w:val="center"/>
              <w:rPr>
                <w:rFonts w:cs="Arial"/>
                <w:color w:val="000000"/>
                <w:lang w:eastAsia="en-GB"/>
              </w:rPr>
            </w:pPr>
            <w:r w:rsidRPr="008C7A29">
              <w:rPr>
                <w:rFonts w:cs="Arial"/>
                <w:lang w:eastAsia="en-GB"/>
              </w:rPr>
              <w:t>Number of shareholders</w:t>
            </w:r>
          </w:p>
        </w:tc>
      </w:tr>
      <w:tr w:rsidR="00810EAA" w:rsidRPr="008C7A29" w14:paraId="4CBD107E" w14:textId="77777777" w:rsidTr="5296A79C">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37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B1C1DC" w14:textId="77777777" w:rsidR="00810EAA" w:rsidRPr="008C7A29" w:rsidRDefault="00810EAA" w:rsidP="00BF6627">
            <w:pPr>
              <w:spacing w:line="276" w:lineRule="auto"/>
              <w:rPr>
                <w:rFonts w:cs="Arial"/>
                <w:color w:val="000000"/>
                <w:lang w:eastAsia="en-GB"/>
              </w:rPr>
            </w:pPr>
          </w:p>
        </w:tc>
        <w:tc>
          <w:tcPr>
            <w:tcW w:w="13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666C7DF"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0-4</w:t>
            </w:r>
          </w:p>
        </w:tc>
        <w:tc>
          <w:tcPr>
            <w:tcW w:w="116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00EA3A1"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5-10</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CA84DCD"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11-50</w:t>
            </w:r>
          </w:p>
        </w:tc>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FBD840B"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51-99</w:t>
            </w:r>
          </w:p>
        </w:tc>
        <w:tc>
          <w:tcPr>
            <w:tcW w:w="1186"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47F7A48"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100-999</w:t>
            </w:r>
          </w:p>
        </w:tc>
        <w:tc>
          <w:tcPr>
            <w:tcW w:w="1147" w:type="dxa"/>
            <w:tcBorders>
              <w:top w:val="single" w:sz="4" w:space="0" w:color="auto"/>
              <w:left w:val="single" w:sz="4" w:space="0" w:color="auto"/>
              <w:bottom w:val="single" w:sz="4" w:space="0" w:color="auto"/>
              <w:right w:val="single" w:sz="4" w:space="0" w:color="auto"/>
            </w:tcBorders>
            <w:shd w:val="clear" w:color="auto" w:fill="FFFFFF" w:themeFill="background1"/>
          </w:tcPr>
          <w:p w14:paraId="1982DF4B" w14:textId="77777777" w:rsidR="00810EAA" w:rsidRPr="008C7A29" w:rsidRDefault="00810EAA" w:rsidP="00BF6627">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8C7A29">
              <w:rPr>
                <w:rFonts w:cs="Arial"/>
                <w:color w:val="000000"/>
                <w:lang w:eastAsia="en-GB"/>
              </w:rPr>
              <w:t>1000+</w:t>
            </w:r>
          </w:p>
        </w:tc>
      </w:tr>
      <w:tr w:rsidR="00810EAA" w:rsidRPr="008C7A29" w14:paraId="58918A85" w14:textId="77777777" w:rsidTr="0001186D">
        <w:trPr>
          <w:trHeight w:val="634"/>
        </w:trPr>
        <w:tc>
          <w:tcPr>
            <w:cnfStyle w:val="001000000000" w:firstRow="0" w:lastRow="0" w:firstColumn="1" w:lastColumn="0" w:oddVBand="0" w:evenVBand="0" w:oddHBand="0" w:evenHBand="0" w:firstRowFirstColumn="0" w:firstRowLastColumn="0" w:lastRowFirstColumn="0" w:lastRowLastColumn="0"/>
            <w:tcW w:w="2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2EA039" w14:textId="0D136499" w:rsidR="00810EAA" w:rsidRPr="008C7A29" w:rsidRDefault="1D315981" w:rsidP="00BF6627">
            <w:pPr>
              <w:spacing w:line="276" w:lineRule="auto"/>
              <w:rPr>
                <w:rFonts w:cs="Arial"/>
                <w:color w:val="000000"/>
                <w:lang w:eastAsia="en-GB"/>
              </w:rPr>
            </w:pPr>
            <w:r w:rsidRPr="008C7A29">
              <w:rPr>
                <w:rFonts w:cs="Arial"/>
                <w:color w:val="000000" w:themeColor="text1"/>
                <w:lang w:eastAsia="en-GB"/>
              </w:rPr>
              <w:t>Number of non-t</w:t>
            </w:r>
            <w:r w:rsidR="3EA625A9" w:rsidRPr="008C7A29">
              <w:rPr>
                <w:rFonts w:cs="Arial"/>
                <w:color w:val="000000" w:themeColor="text1"/>
                <w:lang w:eastAsia="en-GB"/>
              </w:rPr>
              <w:t>rad</w:t>
            </w:r>
            <w:r w:rsidRPr="008C7A29">
              <w:rPr>
                <w:rFonts w:cs="Arial"/>
                <w:color w:val="000000" w:themeColor="text1"/>
                <w:lang w:eastAsia="en-GB"/>
              </w:rPr>
              <w:t>ed companies</w:t>
            </w:r>
          </w:p>
        </w:tc>
        <w:tc>
          <w:tcPr>
            <w:tcW w:w="133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3C55424"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4,400,000</w:t>
            </w:r>
          </w:p>
          <w:p w14:paraId="7439D413"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(97%)</w:t>
            </w:r>
          </w:p>
        </w:tc>
        <w:tc>
          <w:tcPr>
            <w:tcW w:w="116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989C56D"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100,000</w:t>
            </w:r>
          </w:p>
          <w:p w14:paraId="6567CF6C"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(2%)</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A8D407E"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36,000</w:t>
            </w:r>
          </w:p>
          <w:p w14:paraId="77F00EF1"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(1%)</w:t>
            </w:r>
          </w:p>
        </w:tc>
        <w:tc>
          <w:tcPr>
            <w:tcW w:w="1124"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F7A2657"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3,800</w:t>
            </w:r>
          </w:p>
          <w:p w14:paraId="1C1DBBF0"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(&gt;1%)</w:t>
            </w:r>
          </w:p>
        </w:tc>
        <w:tc>
          <w:tcPr>
            <w:tcW w:w="1186"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BBFA1FB"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1,800</w:t>
            </w:r>
          </w:p>
          <w:p w14:paraId="41B5F213"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(&gt;1%)</w:t>
            </w:r>
          </w:p>
        </w:tc>
        <w:tc>
          <w:tcPr>
            <w:tcW w:w="1147" w:type="dxa"/>
            <w:tcBorders>
              <w:top w:val="single" w:sz="4" w:space="0" w:color="auto"/>
              <w:left w:val="single" w:sz="4" w:space="0" w:color="auto"/>
              <w:bottom w:val="single" w:sz="4" w:space="0" w:color="auto"/>
              <w:right w:val="single" w:sz="4" w:space="0" w:color="auto"/>
            </w:tcBorders>
            <w:shd w:val="clear" w:color="auto" w:fill="FFFFFF" w:themeFill="background1"/>
          </w:tcPr>
          <w:p w14:paraId="7C149F36"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60</w:t>
            </w:r>
          </w:p>
          <w:p w14:paraId="3E2CD26E" w14:textId="77777777" w:rsidR="00810EAA" w:rsidRPr="008C7A29" w:rsidRDefault="00810EAA" w:rsidP="00BF6627">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8C7A29">
              <w:rPr>
                <w:rFonts w:cs="Arial"/>
                <w:color w:val="000000"/>
                <w:lang w:eastAsia="en-GB"/>
              </w:rPr>
              <w:t>(&gt;1%)</w:t>
            </w:r>
          </w:p>
        </w:tc>
      </w:tr>
    </w:tbl>
    <w:p w14:paraId="71A19010" w14:textId="684718DC" w:rsidR="0006639C" w:rsidRPr="008C7A29" w:rsidRDefault="2C6EC1CC" w:rsidP="00BF6627">
      <w:pPr>
        <w:spacing w:line="276" w:lineRule="auto"/>
        <w:rPr>
          <w:rFonts w:cs="Arial"/>
          <w:b/>
          <w:bCs/>
        </w:rPr>
      </w:pPr>
      <w:r w:rsidRPr="000663E7">
        <w:rPr>
          <w:rFonts w:cs="Arial"/>
          <w:b/>
          <w:bCs/>
        </w:rPr>
        <w:t>Figure</w:t>
      </w:r>
      <w:r w:rsidR="5AC981E3" w:rsidRPr="000663E7">
        <w:rPr>
          <w:rFonts w:cs="Arial"/>
          <w:b/>
          <w:bCs/>
          <w:i/>
          <w:iCs/>
        </w:rPr>
        <w:t xml:space="preserve"> </w:t>
      </w:r>
      <w:r w:rsidR="3CB5C22B" w:rsidRPr="000663E7">
        <w:rPr>
          <w:rFonts w:cs="Arial"/>
          <w:b/>
          <w:bCs/>
        </w:rPr>
        <w:t>1</w:t>
      </w:r>
      <w:r w:rsidR="00D12024" w:rsidRPr="000663E7">
        <w:rPr>
          <w:rFonts w:cs="Arial"/>
          <w:b/>
          <w:bCs/>
        </w:rPr>
        <w:t>7</w:t>
      </w:r>
      <w:r w:rsidR="5AC981E3" w:rsidRPr="00A67E57">
        <w:rPr>
          <w:rFonts w:cs="Arial"/>
          <w:b/>
          <w:bCs/>
          <w:i/>
          <w:iCs/>
        </w:rPr>
        <w:t xml:space="preserve">: </w:t>
      </w:r>
      <w:r w:rsidR="5AC981E3" w:rsidRPr="00A67E57">
        <w:rPr>
          <w:rFonts w:cs="Arial"/>
          <w:b/>
          <w:bCs/>
        </w:rPr>
        <w:t>Breakdown</w:t>
      </w:r>
      <w:r w:rsidR="5AC981E3" w:rsidRPr="008C7A29">
        <w:rPr>
          <w:rFonts w:cs="Arial"/>
          <w:b/>
          <w:bCs/>
        </w:rPr>
        <w:t xml:space="preserve"> of the number of </w:t>
      </w:r>
      <w:r w:rsidR="3FC4232A" w:rsidRPr="008C7A29">
        <w:rPr>
          <w:rFonts w:cs="Arial"/>
          <w:b/>
          <w:bCs/>
        </w:rPr>
        <w:t>non-t</w:t>
      </w:r>
      <w:r w:rsidR="2081DB5B" w:rsidRPr="008C7A29">
        <w:rPr>
          <w:rFonts w:cs="Arial"/>
          <w:b/>
          <w:bCs/>
        </w:rPr>
        <w:t>rad</w:t>
      </w:r>
      <w:r w:rsidR="3FC4232A" w:rsidRPr="008C7A29">
        <w:rPr>
          <w:rFonts w:cs="Arial"/>
          <w:b/>
          <w:bCs/>
        </w:rPr>
        <w:t xml:space="preserve">ed </w:t>
      </w:r>
      <w:r w:rsidR="5AC981E3" w:rsidRPr="008C7A29">
        <w:rPr>
          <w:rFonts w:cs="Arial"/>
          <w:b/>
          <w:bCs/>
        </w:rPr>
        <w:t>companies</w:t>
      </w:r>
      <w:r w:rsidR="5791BDCD" w:rsidRPr="008C7A29">
        <w:rPr>
          <w:rFonts w:cs="Arial"/>
          <w:b/>
          <w:bCs/>
        </w:rPr>
        <w:t xml:space="preserve"> limited by shared</w:t>
      </w:r>
      <w:r w:rsidR="5AC981E3" w:rsidRPr="008C7A29">
        <w:rPr>
          <w:rFonts w:cs="Arial"/>
          <w:b/>
          <w:bCs/>
        </w:rPr>
        <w:t xml:space="preserve"> and their respective number of shareholders</w:t>
      </w:r>
    </w:p>
    <w:p w14:paraId="7FC1F1C0" w14:textId="77777777" w:rsidR="0006639C" w:rsidRPr="00BF6627" w:rsidRDefault="0006639C" w:rsidP="00BF6627">
      <w:pPr>
        <w:spacing w:line="276" w:lineRule="auto"/>
        <w:rPr>
          <w:rFonts w:cs="Arial"/>
          <w:lang w:eastAsia="en-GB"/>
        </w:rPr>
      </w:pPr>
    </w:p>
    <w:p w14:paraId="4E644BAF" w14:textId="77777777" w:rsidR="0006639C" w:rsidRPr="00BF6627" w:rsidRDefault="0006639C" w:rsidP="00BF6627">
      <w:pPr>
        <w:spacing w:line="276" w:lineRule="auto"/>
        <w:rPr>
          <w:rFonts w:cs="Arial"/>
          <w:lang w:eastAsia="en-GB"/>
        </w:rPr>
      </w:pPr>
    </w:p>
    <w:p w14:paraId="78B85901" w14:textId="77777777" w:rsidR="0006639C" w:rsidRPr="00BF6627" w:rsidRDefault="0006639C" w:rsidP="00BF6627">
      <w:pPr>
        <w:spacing w:line="276" w:lineRule="auto"/>
        <w:rPr>
          <w:rFonts w:cs="Arial"/>
          <w:lang w:eastAsia="en-GB"/>
        </w:rPr>
      </w:pPr>
    </w:p>
    <w:p w14:paraId="533B72CC" w14:textId="77777777" w:rsidR="0006639C" w:rsidRPr="00BF6627" w:rsidRDefault="0006639C" w:rsidP="00BF6627">
      <w:pPr>
        <w:spacing w:line="276" w:lineRule="auto"/>
        <w:rPr>
          <w:rFonts w:cs="Arial"/>
          <w:lang w:eastAsia="en-GB"/>
        </w:rPr>
      </w:pPr>
    </w:p>
    <w:p w14:paraId="39C8F942" w14:textId="4F4265C5" w:rsidR="00A845A0" w:rsidRPr="00BF6627" w:rsidRDefault="00F014F2" w:rsidP="00BF6627">
      <w:pPr>
        <w:spacing w:line="276" w:lineRule="auto"/>
        <w:rPr>
          <w:rFonts w:cs="Arial"/>
          <w:lang w:eastAsia="en-GB"/>
        </w:rPr>
      </w:pPr>
      <w:r w:rsidRPr="00E62380">
        <w:rPr>
          <w:rFonts w:cs="Arial"/>
          <w:sz w:val="20"/>
          <w:szCs w:val="20"/>
          <w:lang w:eastAsia="en-GB"/>
        </w:rPr>
        <w:t xml:space="preserve">Source: </w:t>
      </w:r>
      <w:r w:rsidR="00D629CE" w:rsidRPr="00E62380">
        <w:rPr>
          <w:rFonts w:cs="Arial"/>
          <w:sz w:val="20"/>
          <w:szCs w:val="20"/>
          <w:lang w:eastAsia="en-GB"/>
        </w:rPr>
        <w:t xml:space="preserve">Analysis </w:t>
      </w:r>
      <w:r w:rsidR="0092473A" w:rsidRPr="00E62380">
        <w:rPr>
          <w:rFonts w:cs="Arial"/>
          <w:sz w:val="20"/>
          <w:szCs w:val="20"/>
          <w:lang w:eastAsia="en-GB"/>
        </w:rPr>
        <w:t>using</w:t>
      </w:r>
      <w:r w:rsidR="00D629CE" w:rsidRPr="00E62380">
        <w:rPr>
          <w:rFonts w:cs="Arial"/>
          <w:sz w:val="20"/>
          <w:szCs w:val="20"/>
          <w:lang w:eastAsia="en-GB"/>
        </w:rPr>
        <w:t xml:space="preserve"> FAME database</w:t>
      </w:r>
      <w:r w:rsidR="00771106" w:rsidRPr="00E62380">
        <w:rPr>
          <w:rFonts w:cs="Arial"/>
          <w:sz w:val="20"/>
          <w:szCs w:val="20"/>
          <w:lang w:eastAsia="en-GB"/>
        </w:rPr>
        <w:t>, September 2021</w:t>
      </w:r>
      <w:r w:rsidR="00D629CE" w:rsidRPr="00E62380">
        <w:rPr>
          <w:rFonts w:cs="Arial"/>
          <w:sz w:val="20"/>
          <w:szCs w:val="20"/>
          <w:lang w:eastAsia="en-GB"/>
        </w:rPr>
        <w:t>.</w:t>
      </w:r>
      <w:r w:rsidR="00A845A0" w:rsidRPr="00E62380">
        <w:rPr>
          <w:rFonts w:cs="Arial"/>
          <w:sz w:val="20"/>
          <w:szCs w:val="20"/>
          <w:lang w:eastAsia="en-GB"/>
        </w:rPr>
        <w:t xml:space="preserve"> Totals may not appear to sum due to rounding.</w:t>
      </w:r>
    </w:p>
    <w:p w14:paraId="6E0F197D" w14:textId="77777777" w:rsidR="00A845A0" w:rsidRPr="008C7A29" w:rsidRDefault="00A845A0" w:rsidP="00BF6627">
      <w:pPr>
        <w:spacing w:line="276" w:lineRule="auto"/>
        <w:rPr>
          <w:rFonts w:cs="Arial"/>
          <w:lang w:eastAsia="en-GB"/>
        </w:rPr>
      </w:pPr>
      <w:r w:rsidRPr="008C7A29">
        <w:rPr>
          <w:rFonts w:cs="Arial"/>
          <w:lang w:eastAsia="en-GB"/>
        </w:rPr>
        <w:t xml:space="preserve"> </w:t>
      </w:r>
    </w:p>
    <w:p w14:paraId="5451B94F" w14:textId="77777777" w:rsidR="008C3848" w:rsidRPr="008C7A29" w:rsidRDefault="008C3848" w:rsidP="00BF6627">
      <w:pPr>
        <w:spacing w:line="276" w:lineRule="auto"/>
        <w:rPr>
          <w:rFonts w:cs="Arial"/>
          <w:i/>
          <w:iCs/>
          <w:lang w:eastAsia="en-GB"/>
        </w:rPr>
      </w:pPr>
      <w:r w:rsidRPr="008C7A29">
        <w:rPr>
          <w:rFonts w:cs="Arial"/>
          <w:i/>
          <w:iCs/>
          <w:lang w:eastAsia="en-GB"/>
        </w:rPr>
        <w:t xml:space="preserve">Submitting </w:t>
      </w:r>
      <w:r w:rsidR="00A51D4C" w:rsidRPr="008C7A29">
        <w:rPr>
          <w:rFonts w:cs="Arial"/>
          <w:i/>
          <w:iCs/>
          <w:lang w:eastAsia="en-GB"/>
        </w:rPr>
        <w:t>list of shareholders to Companies House</w:t>
      </w:r>
    </w:p>
    <w:p w14:paraId="301FB68E" w14:textId="77777777" w:rsidR="00746B56" w:rsidRPr="008C7A29" w:rsidRDefault="00746B56" w:rsidP="00BF6627">
      <w:pPr>
        <w:spacing w:line="276" w:lineRule="auto"/>
        <w:rPr>
          <w:rFonts w:cs="Arial"/>
          <w:i/>
          <w:lang w:eastAsia="en-GB"/>
        </w:rPr>
      </w:pPr>
    </w:p>
    <w:p w14:paraId="0EE6428B" w14:textId="317BCA01" w:rsidR="001A3045" w:rsidRPr="008C7A29" w:rsidRDefault="000476FA" w:rsidP="00BF6627">
      <w:pPr>
        <w:pStyle w:val="ListParagraph"/>
        <w:numPr>
          <w:ilvl w:val="0"/>
          <w:numId w:val="12"/>
        </w:numPr>
        <w:spacing w:line="276" w:lineRule="auto"/>
        <w:rPr>
          <w:rFonts w:cs="Arial"/>
          <w:lang w:eastAsia="en-GB"/>
        </w:rPr>
      </w:pPr>
      <w:r w:rsidRPr="008C7A29">
        <w:rPr>
          <w:rFonts w:cs="Arial"/>
          <w:lang w:eastAsia="en-GB"/>
        </w:rPr>
        <w:t>Currently</w:t>
      </w:r>
      <w:r w:rsidR="001A3045" w:rsidRPr="008C7A29">
        <w:rPr>
          <w:rFonts w:cs="Arial"/>
          <w:lang w:eastAsia="en-GB"/>
        </w:rPr>
        <w:t xml:space="preserve">, </w:t>
      </w:r>
      <w:r w:rsidR="00A9653E" w:rsidRPr="008C7A29">
        <w:rPr>
          <w:rFonts w:cs="Arial"/>
          <w:lang w:eastAsia="en-GB"/>
        </w:rPr>
        <w:t xml:space="preserve">the vast majority of </w:t>
      </w:r>
      <w:r w:rsidR="001A3045" w:rsidRPr="008C7A29">
        <w:rPr>
          <w:rFonts w:cs="Arial"/>
          <w:lang w:eastAsia="en-GB"/>
        </w:rPr>
        <w:t>companies submit their confirmation statements with Companies House through software filing</w:t>
      </w:r>
      <w:r w:rsidR="00A9653E" w:rsidRPr="008C7A29">
        <w:rPr>
          <w:rFonts w:cs="Arial"/>
          <w:lang w:eastAsia="en-GB"/>
        </w:rPr>
        <w:t xml:space="preserve"> or</w:t>
      </w:r>
      <w:r w:rsidR="001A3045" w:rsidRPr="008C7A29">
        <w:rPr>
          <w:rFonts w:cs="Arial"/>
          <w:lang w:eastAsia="en-GB"/>
        </w:rPr>
        <w:t xml:space="preserve"> directly with Companies House </w:t>
      </w:r>
      <w:r w:rsidR="00BB6C76" w:rsidRPr="008C7A29">
        <w:rPr>
          <w:rFonts w:cs="Arial"/>
          <w:lang w:eastAsia="en-GB"/>
        </w:rPr>
        <w:t>WebFiling</w:t>
      </w:r>
      <w:r w:rsidR="001A3045" w:rsidRPr="008C7A29">
        <w:rPr>
          <w:rFonts w:cs="Arial"/>
          <w:lang w:eastAsia="en-GB"/>
        </w:rPr>
        <w:t xml:space="preserve"> service:</w:t>
      </w:r>
    </w:p>
    <w:p w14:paraId="0A755CAA" w14:textId="77777777" w:rsidR="001A3045" w:rsidRPr="008C7A29" w:rsidRDefault="001A3045" w:rsidP="00BF6627">
      <w:pPr>
        <w:spacing w:line="276" w:lineRule="auto"/>
        <w:rPr>
          <w:rFonts w:cs="Arial"/>
          <w:lang w:eastAsia="en-GB"/>
        </w:rPr>
      </w:pPr>
    </w:p>
    <w:p w14:paraId="06FF6579" w14:textId="414718B9" w:rsidR="001A3045" w:rsidRPr="008C7A29" w:rsidRDefault="001A3045" w:rsidP="00BF6627">
      <w:pPr>
        <w:pStyle w:val="ListParagraph"/>
        <w:numPr>
          <w:ilvl w:val="0"/>
          <w:numId w:val="60"/>
        </w:numPr>
        <w:spacing w:line="276" w:lineRule="auto"/>
        <w:rPr>
          <w:rFonts w:cs="Arial"/>
          <w:lang w:eastAsia="en-GB"/>
        </w:rPr>
      </w:pPr>
      <w:r w:rsidRPr="008C7A29">
        <w:rPr>
          <w:rFonts w:cs="Arial"/>
          <w:lang w:eastAsia="en-GB"/>
        </w:rPr>
        <w:t xml:space="preserve">For those submitting via software, </w:t>
      </w:r>
      <w:r w:rsidR="00B157C6" w:rsidRPr="008C7A29">
        <w:rPr>
          <w:rFonts w:cs="Arial"/>
          <w:lang w:eastAsia="en-GB"/>
        </w:rPr>
        <w:t>software provide</w:t>
      </w:r>
      <w:r w:rsidR="000C3834" w:rsidRPr="008C7A29">
        <w:rPr>
          <w:rFonts w:cs="Arial"/>
          <w:lang w:eastAsia="en-GB"/>
        </w:rPr>
        <w:t>r</w:t>
      </w:r>
      <w:r w:rsidR="00B157C6" w:rsidRPr="008C7A29">
        <w:rPr>
          <w:rFonts w:cs="Arial"/>
          <w:lang w:eastAsia="en-GB"/>
        </w:rPr>
        <w:t xml:space="preserve">s are able to take a ‘read’ of the current shareholder data held by Companies House. </w:t>
      </w:r>
      <w:r w:rsidR="00C64F6E" w:rsidRPr="008C7A29">
        <w:rPr>
          <w:rFonts w:cs="Arial"/>
          <w:lang w:eastAsia="en-GB"/>
        </w:rPr>
        <w:t>This potentially allows software file</w:t>
      </w:r>
      <w:r w:rsidR="00D82FEC" w:rsidRPr="008C7A29">
        <w:rPr>
          <w:rFonts w:cs="Arial"/>
          <w:lang w:eastAsia="en-GB"/>
        </w:rPr>
        <w:t>rs</w:t>
      </w:r>
      <w:r w:rsidR="00C64F6E" w:rsidRPr="008C7A29">
        <w:rPr>
          <w:rFonts w:cs="Arial"/>
          <w:lang w:eastAsia="en-GB"/>
        </w:rPr>
        <w:t xml:space="preserve"> to manipulate the previously filed data</w:t>
      </w:r>
      <w:r w:rsidR="00A10D26" w:rsidRPr="008C7A29">
        <w:rPr>
          <w:rFonts w:cs="Arial"/>
          <w:lang w:eastAsia="en-GB"/>
        </w:rPr>
        <w:t>. Companies Ho</w:t>
      </w:r>
      <w:r w:rsidR="005F7A2E" w:rsidRPr="008C7A29">
        <w:rPr>
          <w:rFonts w:cs="Arial"/>
          <w:lang w:eastAsia="en-GB"/>
        </w:rPr>
        <w:t>u</w:t>
      </w:r>
      <w:r w:rsidR="00A10D26" w:rsidRPr="008C7A29">
        <w:rPr>
          <w:rFonts w:cs="Arial"/>
          <w:lang w:eastAsia="en-GB"/>
        </w:rPr>
        <w:t>se is also aware that the majority of software filers opt to provide a full list of shareholders on an annual basis at the moment</w:t>
      </w:r>
      <w:r w:rsidR="005F7A2E" w:rsidRPr="008C7A29">
        <w:rPr>
          <w:rFonts w:cs="Arial"/>
          <w:lang w:eastAsia="en-GB"/>
        </w:rPr>
        <w:t>, despite not being a requirement</w:t>
      </w:r>
      <w:r w:rsidR="00572EDC" w:rsidRPr="008C7A29">
        <w:rPr>
          <w:rFonts w:cs="Arial"/>
          <w:lang w:eastAsia="en-GB"/>
        </w:rPr>
        <w:t>. We therefore consider this will not provide a considerable burden for most software providers or their clients</w:t>
      </w:r>
    </w:p>
    <w:p w14:paraId="3B9FB500" w14:textId="77777777" w:rsidR="00572EDC" w:rsidRPr="008C7A29" w:rsidRDefault="00572EDC" w:rsidP="00BF6627">
      <w:pPr>
        <w:pStyle w:val="ListParagraph"/>
        <w:spacing w:line="276" w:lineRule="auto"/>
        <w:ind w:left="1080"/>
        <w:rPr>
          <w:rFonts w:cs="Arial"/>
          <w:lang w:eastAsia="en-GB"/>
        </w:rPr>
      </w:pPr>
    </w:p>
    <w:p w14:paraId="13CB535D" w14:textId="7F4F5679" w:rsidR="005F7A2E" w:rsidRPr="008C7A29" w:rsidRDefault="000B1057" w:rsidP="00BF6627">
      <w:pPr>
        <w:pStyle w:val="ListParagraph"/>
        <w:numPr>
          <w:ilvl w:val="0"/>
          <w:numId w:val="60"/>
        </w:numPr>
        <w:spacing w:line="276" w:lineRule="auto"/>
        <w:rPr>
          <w:rFonts w:cs="Arial"/>
          <w:lang w:eastAsia="en-GB"/>
        </w:rPr>
      </w:pPr>
      <w:r w:rsidRPr="008C7A29">
        <w:rPr>
          <w:rFonts w:cs="Arial"/>
          <w:lang w:eastAsia="en-GB"/>
        </w:rPr>
        <w:t xml:space="preserve">For those who use Companies House </w:t>
      </w:r>
      <w:r w:rsidR="001D685D" w:rsidRPr="008C7A29">
        <w:rPr>
          <w:rFonts w:cs="Arial"/>
          <w:lang w:eastAsia="en-GB"/>
        </w:rPr>
        <w:t>WebFiling</w:t>
      </w:r>
      <w:r w:rsidRPr="008C7A29">
        <w:rPr>
          <w:rFonts w:cs="Arial"/>
          <w:lang w:eastAsia="en-GB"/>
        </w:rPr>
        <w:t xml:space="preserve"> service, </w:t>
      </w:r>
      <w:r w:rsidR="00F155E1" w:rsidRPr="008C7A29">
        <w:rPr>
          <w:rFonts w:cs="Arial"/>
          <w:lang w:eastAsia="en-GB"/>
        </w:rPr>
        <w:t>Companies</w:t>
      </w:r>
      <w:r w:rsidR="00B729D4" w:rsidRPr="008C7A29">
        <w:rPr>
          <w:rFonts w:cs="Arial"/>
          <w:lang w:eastAsia="en-GB"/>
        </w:rPr>
        <w:t xml:space="preserve"> House will present th</w:t>
      </w:r>
      <w:r w:rsidR="00F155E1" w:rsidRPr="008C7A29">
        <w:rPr>
          <w:rFonts w:cs="Arial"/>
          <w:lang w:eastAsia="en-GB"/>
        </w:rPr>
        <w:t>e</w:t>
      </w:r>
      <w:r w:rsidR="00B729D4" w:rsidRPr="008C7A29">
        <w:rPr>
          <w:rFonts w:cs="Arial"/>
          <w:lang w:eastAsia="en-GB"/>
        </w:rPr>
        <w:t xml:space="preserve"> last full list filed onscreen as part of the filing journey. The filer will be able to add, update or remove shareholders. If no changes have taken place the company will be asked to confirm the list is accurate</w:t>
      </w:r>
    </w:p>
    <w:p w14:paraId="479DC4F5" w14:textId="77777777" w:rsidR="00DA0B3E" w:rsidRPr="008C7A29" w:rsidRDefault="00DA0B3E" w:rsidP="00BF6627">
      <w:pPr>
        <w:pStyle w:val="ListParagraph"/>
        <w:spacing w:line="276" w:lineRule="auto"/>
        <w:ind w:left="360"/>
        <w:rPr>
          <w:rFonts w:cs="Arial"/>
          <w:lang w:eastAsia="en-GB"/>
        </w:rPr>
      </w:pPr>
    </w:p>
    <w:p w14:paraId="5E3EF0ED" w14:textId="75309423" w:rsidR="00596587" w:rsidRPr="008C7A29" w:rsidRDefault="002238EF" w:rsidP="00BF6627">
      <w:pPr>
        <w:pStyle w:val="ListParagraph"/>
        <w:numPr>
          <w:ilvl w:val="0"/>
          <w:numId w:val="12"/>
        </w:numPr>
        <w:spacing w:line="276" w:lineRule="auto"/>
        <w:rPr>
          <w:rFonts w:cs="Arial"/>
          <w:lang w:eastAsia="en-GB"/>
        </w:rPr>
      </w:pPr>
      <w:r w:rsidRPr="008C7A29">
        <w:rPr>
          <w:rFonts w:cs="Arial"/>
          <w:lang w:eastAsia="en-GB"/>
        </w:rPr>
        <w:t>Based on this information, w</w:t>
      </w:r>
      <w:r w:rsidR="649D7C07" w:rsidRPr="008C7A29">
        <w:rPr>
          <w:rFonts w:cs="Arial"/>
          <w:lang w:eastAsia="en-GB"/>
        </w:rPr>
        <w:t xml:space="preserve">e </w:t>
      </w:r>
      <w:r w:rsidR="00F01A70" w:rsidRPr="008C7A29">
        <w:rPr>
          <w:rFonts w:cs="Arial"/>
          <w:lang w:eastAsia="en-GB"/>
        </w:rPr>
        <w:t>envisage</w:t>
      </w:r>
      <w:r w:rsidR="649D7C07" w:rsidRPr="008C7A29">
        <w:rPr>
          <w:rFonts w:cs="Arial"/>
          <w:lang w:eastAsia="en-GB"/>
        </w:rPr>
        <w:t xml:space="preserve"> that</w:t>
      </w:r>
      <w:r w:rsidR="00A9653E" w:rsidRPr="008C7A29">
        <w:rPr>
          <w:rFonts w:cs="Arial"/>
          <w:lang w:eastAsia="en-GB"/>
        </w:rPr>
        <w:t xml:space="preserve"> it will only be </w:t>
      </w:r>
      <w:r w:rsidR="00BE388B" w:rsidRPr="008C7A29">
        <w:rPr>
          <w:rFonts w:cs="Arial"/>
          <w:lang w:eastAsia="en-GB"/>
        </w:rPr>
        <w:t>companies wi</w:t>
      </w:r>
      <w:r w:rsidR="002301D2" w:rsidRPr="008C7A29">
        <w:rPr>
          <w:rFonts w:cs="Arial"/>
          <w:lang w:eastAsia="en-GB"/>
        </w:rPr>
        <w:t>th a large</w:t>
      </w:r>
      <w:r w:rsidR="00BE388B" w:rsidRPr="008C7A29">
        <w:rPr>
          <w:rFonts w:cs="Arial"/>
          <w:lang w:eastAsia="en-GB"/>
        </w:rPr>
        <w:t xml:space="preserve"> number of shareholders who </w:t>
      </w:r>
      <w:r w:rsidR="0036283C" w:rsidRPr="008C7A29">
        <w:rPr>
          <w:rFonts w:cs="Arial"/>
          <w:lang w:eastAsia="en-GB"/>
        </w:rPr>
        <w:t xml:space="preserve">will face a significant time cost of </w:t>
      </w:r>
      <w:r w:rsidR="000A2DD5" w:rsidRPr="008C7A29">
        <w:rPr>
          <w:rFonts w:cs="Arial"/>
          <w:lang w:eastAsia="en-GB"/>
        </w:rPr>
        <w:t xml:space="preserve">checking these names are correct and </w:t>
      </w:r>
      <w:r w:rsidR="0036283C" w:rsidRPr="008C7A29">
        <w:rPr>
          <w:rFonts w:cs="Arial"/>
          <w:lang w:eastAsia="en-GB"/>
        </w:rPr>
        <w:t>submitting shareholders to Companies House.</w:t>
      </w:r>
      <w:r w:rsidR="649D7C07" w:rsidRPr="008C7A29">
        <w:rPr>
          <w:rFonts w:cs="Arial"/>
          <w:lang w:eastAsia="en-GB"/>
        </w:rPr>
        <w:t xml:space="preserve"> </w:t>
      </w:r>
      <w:r w:rsidR="0F8624D3" w:rsidRPr="008C7A29">
        <w:rPr>
          <w:rFonts w:cs="Arial"/>
          <w:lang w:eastAsia="en-GB"/>
        </w:rPr>
        <w:t xml:space="preserve">Given costs </w:t>
      </w:r>
      <w:r w:rsidR="00C025AF" w:rsidRPr="008C7A29">
        <w:rPr>
          <w:rFonts w:cs="Arial"/>
          <w:lang w:eastAsia="en-GB"/>
        </w:rPr>
        <w:t>will vary</w:t>
      </w:r>
      <w:r w:rsidR="0F8624D3" w:rsidRPr="008C7A29">
        <w:rPr>
          <w:rFonts w:cs="Arial"/>
          <w:lang w:eastAsia="en-GB"/>
        </w:rPr>
        <w:t xml:space="preserve"> significantly depending on entity size, </w:t>
      </w:r>
      <w:r w:rsidR="0058088D" w:rsidRPr="008C7A29">
        <w:rPr>
          <w:rFonts w:cs="Arial"/>
          <w:lang w:eastAsia="en-GB"/>
        </w:rPr>
        <w:t xml:space="preserve">and to account for uncertainty, </w:t>
      </w:r>
      <w:r w:rsidR="0F8624D3" w:rsidRPr="008C7A29">
        <w:rPr>
          <w:rFonts w:cs="Arial"/>
          <w:lang w:eastAsia="en-GB"/>
        </w:rPr>
        <w:t xml:space="preserve">we </w:t>
      </w:r>
      <w:r w:rsidR="00960786" w:rsidRPr="008C7A29">
        <w:rPr>
          <w:rFonts w:cs="Arial"/>
          <w:lang w:eastAsia="en-GB"/>
        </w:rPr>
        <w:t>make the assumption</w:t>
      </w:r>
      <w:r w:rsidR="0F8624D3" w:rsidRPr="008C7A29">
        <w:rPr>
          <w:rFonts w:cs="Arial"/>
          <w:lang w:eastAsia="en-GB"/>
        </w:rPr>
        <w:t xml:space="preserve"> that it will take </w:t>
      </w:r>
      <w:r w:rsidR="2529D535" w:rsidRPr="008C7A29">
        <w:rPr>
          <w:rFonts w:cs="Arial"/>
          <w:lang w:eastAsia="en-GB"/>
        </w:rPr>
        <w:t>companies with 10-</w:t>
      </w:r>
      <w:r w:rsidR="55C9C21F" w:rsidRPr="008C7A29">
        <w:rPr>
          <w:rFonts w:cs="Arial"/>
          <w:lang w:eastAsia="en-GB"/>
        </w:rPr>
        <w:t xml:space="preserve">50 shareholders </w:t>
      </w:r>
      <w:r w:rsidR="57BE835F" w:rsidRPr="008C7A29">
        <w:rPr>
          <w:rFonts w:cs="Arial"/>
          <w:lang w:eastAsia="en-GB"/>
        </w:rPr>
        <w:t xml:space="preserve">thirty minutes </w:t>
      </w:r>
      <w:r w:rsidR="004F2CCD" w:rsidRPr="008C7A29">
        <w:rPr>
          <w:rFonts w:cs="Arial"/>
          <w:lang w:eastAsia="en-GB"/>
        </w:rPr>
        <w:t xml:space="preserve">(fifteen and forty-five in a low/high scenario) </w:t>
      </w:r>
      <w:r w:rsidR="57BE835F" w:rsidRPr="008C7A29">
        <w:rPr>
          <w:rFonts w:cs="Arial"/>
          <w:lang w:eastAsia="en-GB"/>
        </w:rPr>
        <w:t>to type and shar</w:t>
      </w:r>
      <w:r w:rsidR="6282057C" w:rsidRPr="008C7A29">
        <w:rPr>
          <w:rFonts w:cs="Arial"/>
          <w:lang w:eastAsia="en-GB"/>
        </w:rPr>
        <w:t xml:space="preserve">e this information, </w:t>
      </w:r>
      <w:r w:rsidR="79F386FC" w:rsidRPr="008C7A29">
        <w:rPr>
          <w:rFonts w:cs="Arial"/>
          <w:lang w:eastAsia="en-GB"/>
        </w:rPr>
        <w:t xml:space="preserve">one hour </w:t>
      </w:r>
      <w:r w:rsidR="00091D7E" w:rsidRPr="008C7A29">
        <w:rPr>
          <w:rFonts w:cs="Arial"/>
          <w:lang w:eastAsia="en-GB"/>
        </w:rPr>
        <w:t xml:space="preserve">(thirty minutes and two hours in a low/high scenario) </w:t>
      </w:r>
      <w:r w:rsidR="79F386FC" w:rsidRPr="008C7A29">
        <w:rPr>
          <w:rFonts w:cs="Arial"/>
          <w:lang w:eastAsia="en-GB"/>
        </w:rPr>
        <w:t xml:space="preserve">for companies with </w:t>
      </w:r>
      <w:r w:rsidR="4A342445" w:rsidRPr="008C7A29">
        <w:rPr>
          <w:rFonts w:cs="Arial"/>
          <w:lang w:eastAsia="en-GB"/>
        </w:rPr>
        <w:t>51-100 shareholde</w:t>
      </w:r>
      <w:r w:rsidR="2FF7CB4A" w:rsidRPr="008C7A29">
        <w:rPr>
          <w:rFonts w:cs="Arial"/>
          <w:lang w:eastAsia="en-GB"/>
        </w:rPr>
        <w:t>r</w:t>
      </w:r>
      <w:r w:rsidR="4A342445" w:rsidRPr="008C7A29">
        <w:rPr>
          <w:rFonts w:cs="Arial"/>
          <w:lang w:eastAsia="en-GB"/>
        </w:rPr>
        <w:t xml:space="preserve">s and </w:t>
      </w:r>
      <w:r w:rsidR="00C025AF" w:rsidRPr="008C7A29">
        <w:rPr>
          <w:rFonts w:cs="Arial"/>
          <w:lang w:eastAsia="en-GB"/>
        </w:rPr>
        <w:t xml:space="preserve">three </w:t>
      </w:r>
      <w:r w:rsidR="30C3FB61" w:rsidRPr="008C7A29">
        <w:rPr>
          <w:rFonts w:cs="Arial"/>
          <w:lang w:eastAsia="en-GB"/>
        </w:rPr>
        <w:t xml:space="preserve">hours </w:t>
      </w:r>
      <w:r w:rsidR="00091D7E" w:rsidRPr="008C7A29">
        <w:rPr>
          <w:rFonts w:cs="Arial"/>
          <w:lang w:eastAsia="en-GB"/>
        </w:rPr>
        <w:t xml:space="preserve">(two hours and four hours in a low/high scenario) </w:t>
      </w:r>
      <w:r w:rsidR="30C3FB61" w:rsidRPr="008C7A29">
        <w:rPr>
          <w:rFonts w:cs="Arial"/>
          <w:lang w:eastAsia="en-GB"/>
        </w:rPr>
        <w:t xml:space="preserve">for companies </w:t>
      </w:r>
      <w:r w:rsidR="3240EB8C" w:rsidRPr="008C7A29">
        <w:rPr>
          <w:rFonts w:cs="Arial"/>
          <w:lang w:eastAsia="en-GB"/>
        </w:rPr>
        <w:t xml:space="preserve">with over 100 </w:t>
      </w:r>
      <w:r w:rsidR="2FF7CB4A" w:rsidRPr="008C7A29">
        <w:rPr>
          <w:rFonts w:cs="Arial"/>
          <w:lang w:eastAsia="en-GB"/>
        </w:rPr>
        <w:t xml:space="preserve">shareholders. </w:t>
      </w:r>
      <w:r w:rsidR="0EF7BBA8" w:rsidRPr="008C7A29">
        <w:rPr>
          <w:rFonts w:cs="Arial"/>
          <w:lang w:eastAsia="en-GB"/>
        </w:rPr>
        <w:t>We include the 1,600 t</w:t>
      </w:r>
      <w:r w:rsidR="29CC2CE4" w:rsidRPr="008C7A29">
        <w:rPr>
          <w:rFonts w:cs="Arial"/>
          <w:lang w:eastAsia="en-GB"/>
        </w:rPr>
        <w:t>rad</w:t>
      </w:r>
      <w:r w:rsidR="0EF7BBA8" w:rsidRPr="008C7A29">
        <w:rPr>
          <w:rFonts w:cs="Arial"/>
          <w:lang w:eastAsia="en-GB"/>
        </w:rPr>
        <w:t xml:space="preserve">ed companies </w:t>
      </w:r>
      <w:r w:rsidR="17419121" w:rsidRPr="008C7A29">
        <w:rPr>
          <w:rFonts w:cs="Arial"/>
          <w:lang w:eastAsia="en-GB"/>
        </w:rPr>
        <w:t xml:space="preserve">in this estimate, and as outlined in </w:t>
      </w:r>
      <w:r w:rsidR="17419121" w:rsidRPr="000663E7">
        <w:rPr>
          <w:rFonts w:cs="Arial"/>
          <w:lang w:eastAsia="en-GB"/>
        </w:rPr>
        <w:t xml:space="preserve">paragraph </w:t>
      </w:r>
      <w:r w:rsidR="00460A67" w:rsidRPr="000663E7">
        <w:rPr>
          <w:rFonts w:cs="Arial"/>
          <w:lang w:eastAsia="en-GB"/>
        </w:rPr>
        <w:t>20</w:t>
      </w:r>
      <w:r w:rsidR="00D12024" w:rsidRPr="000663E7">
        <w:rPr>
          <w:rFonts w:cs="Arial"/>
          <w:lang w:eastAsia="en-GB"/>
        </w:rPr>
        <w:t>1</w:t>
      </w:r>
      <w:r w:rsidR="00460A67" w:rsidRPr="00F56745">
        <w:rPr>
          <w:rFonts w:cs="Arial"/>
          <w:lang w:eastAsia="en-GB"/>
        </w:rPr>
        <w:t xml:space="preserve"> </w:t>
      </w:r>
      <w:r w:rsidR="17419121" w:rsidRPr="00F56745">
        <w:rPr>
          <w:rFonts w:cs="Arial"/>
          <w:lang w:eastAsia="en-GB"/>
        </w:rPr>
        <w:t>assume</w:t>
      </w:r>
      <w:r w:rsidR="17419121" w:rsidRPr="008C7A29">
        <w:rPr>
          <w:rFonts w:cs="Arial"/>
          <w:lang w:eastAsia="en-GB"/>
        </w:rPr>
        <w:t xml:space="preserve"> the maximum scenario where they would need to submit </w:t>
      </w:r>
      <w:r w:rsidR="004D3B43">
        <w:rPr>
          <w:rFonts w:cs="Arial"/>
          <w:lang w:eastAsia="en-GB"/>
        </w:rPr>
        <w:t xml:space="preserve">the information of maximum </w:t>
      </w:r>
      <w:r w:rsidR="17419121" w:rsidRPr="008C7A29">
        <w:rPr>
          <w:rFonts w:cs="Arial"/>
          <w:lang w:eastAsia="en-GB"/>
        </w:rPr>
        <w:t>20 shareholder</w:t>
      </w:r>
      <w:r w:rsidR="00B83380" w:rsidRPr="008C7A29">
        <w:rPr>
          <w:rFonts w:cs="Arial"/>
          <w:lang w:eastAsia="en-GB"/>
        </w:rPr>
        <w:t>s.</w:t>
      </w:r>
      <w:r w:rsidR="0045499D" w:rsidRPr="008C7A29">
        <w:rPr>
          <w:rFonts w:cs="Arial"/>
          <w:lang w:eastAsia="en-GB"/>
        </w:rPr>
        <w:t xml:space="preserve"> </w:t>
      </w:r>
      <w:r w:rsidR="0045499D" w:rsidRPr="008C7A29">
        <w:rPr>
          <w:rFonts w:cs="Arial"/>
        </w:rPr>
        <w:t>We will revisit this estimate</w:t>
      </w:r>
      <w:r w:rsidR="00BF5644" w:rsidRPr="008C7A29">
        <w:rPr>
          <w:rFonts w:cs="Arial"/>
        </w:rPr>
        <w:t xml:space="preserve"> at a later stage, including</w:t>
      </w:r>
      <w:r w:rsidR="0045499D" w:rsidRPr="008C7A29">
        <w:rPr>
          <w:rFonts w:cs="Arial"/>
        </w:rPr>
        <w:t xml:space="preserve"> in a future </w:t>
      </w:r>
      <w:r w:rsidR="0058088D" w:rsidRPr="008C7A29">
        <w:rPr>
          <w:rFonts w:cs="Arial"/>
        </w:rPr>
        <w:t>P</w:t>
      </w:r>
      <w:r w:rsidR="0045499D" w:rsidRPr="008C7A29">
        <w:rPr>
          <w:rFonts w:cs="Arial"/>
        </w:rPr>
        <w:t>ost-</w:t>
      </w:r>
      <w:r w:rsidR="0058088D" w:rsidRPr="008C7A29">
        <w:rPr>
          <w:rFonts w:cs="Arial"/>
        </w:rPr>
        <w:t>I</w:t>
      </w:r>
      <w:r w:rsidR="0045499D" w:rsidRPr="008C7A29">
        <w:rPr>
          <w:rFonts w:cs="Arial"/>
        </w:rPr>
        <w:t xml:space="preserve">mplementation </w:t>
      </w:r>
      <w:r w:rsidR="0058088D" w:rsidRPr="008C7A29">
        <w:rPr>
          <w:rFonts w:cs="Arial"/>
        </w:rPr>
        <w:t>R</w:t>
      </w:r>
      <w:r w:rsidR="0045499D" w:rsidRPr="008C7A29">
        <w:rPr>
          <w:rFonts w:cs="Arial"/>
        </w:rPr>
        <w:t xml:space="preserve">eview. </w:t>
      </w:r>
    </w:p>
    <w:p w14:paraId="0AF31C9A" w14:textId="77777777" w:rsidR="00746B56" w:rsidRPr="008C7A29" w:rsidRDefault="00746B56" w:rsidP="00BF6627">
      <w:pPr>
        <w:pStyle w:val="ListParagraph"/>
        <w:spacing w:line="276" w:lineRule="auto"/>
        <w:ind w:left="360"/>
        <w:rPr>
          <w:rFonts w:cs="Arial"/>
          <w:lang w:eastAsia="en-GB"/>
        </w:rPr>
      </w:pPr>
    </w:p>
    <w:p w14:paraId="2FAD9D26" w14:textId="77777777" w:rsidR="00A51D4C" w:rsidRPr="008C7A29" w:rsidRDefault="00070BEC" w:rsidP="00BF6627">
      <w:pPr>
        <w:spacing w:line="276" w:lineRule="auto"/>
        <w:rPr>
          <w:rFonts w:cs="Arial"/>
          <w:i/>
          <w:iCs/>
          <w:lang w:eastAsia="en-GB"/>
        </w:rPr>
      </w:pPr>
      <w:r w:rsidRPr="008C7A29">
        <w:rPr>
          <w:rFonts w:cs="Arial"/>
          <w:i/>
          <w:iCs/>
          <w:lang w:eastAsia="en-GB"/>
        </w:rPr>
        <w:t>Collecting shareholders full names</w:t>
      </w:r>
    </w:p>
    <w:p w14:paraId="643012C4" w14:textId="77777777" w:rsidR="00746B56" w:rsidRPr="008C7A29" w:rsidRDefault="00746B56" w:rsidP="00BF6627">
      <w:pPr>
        <w:spacing w:line="276" w:lineRule="auto"/>
        <w:rPr>
          <w:rFonts w:cs="Arial"/>
          <w:i/>
          <w:lang w:eastAsia="en-GB"/>
        </w:rPr>
      </w:pPr>
    </w:p>
    <w:p w14:paraId="3272879B" w14:textId="6F39880C" w:rsidR="00BF26BF" w:rsidRPr="008C7A29" w:rsidRDefault="2470BDF2" w:rsidP="00BF6627">
      <w:pPr>
        <w:pStyle w:val="ListParagraph"/>
        <w:numPr>
          <w:ilvl w:val="0"/>
          <w:numId w:val="12"/>
        </w:numPr>
        <w:spacing w:line="276" w:lineRule="auto"/>
        <w:rPr>
          <w:rFonts w:cs="Arial"/>
          <w:lang w:eastAsia="en-GB"/>
        </w:rPr>
      </w:pPr>
      <w:r w:rsidRPr="008C7A29">
        <w:rPr>
          <w:rFonts w:cs="Arial"/>
          <w:lang w:eastAsia="en-GB"/>
        </w:rPr>
        <w:t xml:space="preserve">Additionally, some companies will have to collect the information on shareholders full names, as they may not already hold this. </w:t>
      </w:r>
      <w:r w:rsidR="009C3DF3" w:rsidRPr="008C7A29">
        <w:rPr>
          <w:rFonts w:cs="Arial"/>
          <w:lang w:eastAsia="en-GB"/>
        </w:rPr>
        <w:t xml:space="preserve">We undertook internal analysis </w:t>
      </w:r>
      <w:r w:rsidR="004D1E05" w:rsidRPr="008C7A29">
        <w:rPr>
          <w:rFonts w:cs="Arial"/>
          <w:lang w:eastAsia="en-GB"/>
        </w:rPr>
        <w:t>on a</w:t>
      </w:r>
      <w:r w:rsidR="009C3DF3" w:rsidRPr="008C7A29">
        <w:rPr>
          <w:rFonts w:cs="Arial"/>
          <w:lang w:eastAsia="en-GB"/>
        </w:rPr>
        <w:t xml:space="preserve"> small sample of</w:t>
      </w:r>
      <w:r w:rsidR="00790185" w:rsidRPr="008C7A29">
        <w:rPr>
          <w:rFonts w:cs="Arial"/>
          <w:lang w:eastAsia="en-GB"/>
        </w:rPr>
        <w:t xml:space="preserve"> 160 companies </w:t>
      </w:r>
      <w:r w:rsidR="00AC319D" w:rsidRPr="008C7A29">
        <w:rPr>
          <w:rFonts w:cs="Arial"/>
          <w:lang w:eastAsia="en-GB"/>
        </w:rPr>
        <w:t>to see how many of these companies already display the full name of their shareholders</w:t>
      </w:r>
      <w:r w:rsidR="00EE6CFF" w:rsidRPr="008C7A29">
        <w:rPr>
          <w:rFonts w:cs="Arial"/>
          <w:lang w:eastAsia="en-GB"/>
        </w:rPr>
        <w:t xml:space="preserve">. From this sample, </w:t>
      </w:r>
      <w:r w:rsidR="003A17DC" w:rsidRPr="008C7A29">
        <w:rPr>
          <w:rFonts w:cs="Arial"/>
          <w:lang w:eastAsia="en-GB"/>
        </w:rPr>
        <w:t xml:space="preserve">the list </w:t>
      </w:r>
      <w:r w:rsidR="006D3B68" w:rsidRPr="008C7A29">
        <w:rPr>
          <w:rFonts w:cs="Arial"/>
          <w:lang w:eastAsia="en-GB"/>
        </w:rPr>
        <w:t xml:space="preserve">often either </w:t>
      </w:r>
      <w:r w:rsidR="00B661DA" w:rsidRPr="008C7A29">
        <w:rPr>
          <w:rFonts w:cs="Arial"/>
          <w:lang w:eastAsia="en-GB"/>
        </w:rPr>
        <w:t>contained</w:t>
      </w:r>
      <w:r w:rsidR="006D3B68" w:rsidRPr="008C7A29">
        <w:rPr>
          <w:rFonts w:cs="Arial"/>
          <w:lang w:eastAsia="en-GB"/>
        </w:rPr>
        <w:t xml:space="preserve"> </w:t>
      </w:r>
      <w:r w:rsidR="007729C8" w:rsidRPr="008C7A29">
        <w:rPr>
          <w:rFonts w:cs="Arial"/>
          <w:lang w:eastAsia="en-GB"/>
        </w:rPr>
        <w:t xml:space="preserve">all </w:t>
      </w:r>
      <w:r w:rsidR="00C043A5" w:rsidRPr="008C7A29">
        <w:rPr>
          <w:rFonts w:cs="Arial"/>
          <w:lang w:eastAsia="en-GB"/>
        </w:rPr>
        <w:lastRenderedPageBreak/>
        <w:t>shareholder full names or very few/no full names.</w:t>
      </w:r>
      <w:r w:rsidR="00C4359C" w:rsidRPr="008C7A29">
        <w:rPr>
          <w:rFonts w:cs="Arial"/>
          <w:lang w:eastAsia="en-GB"/>
        </w:rPr>
        <w:t xml:space="preserve"> </w:t>
      </w:r>
      <w:r w:rsidR="00CF2BC4">
        <w:rPr>
          <w:rFonts w:cs="Arial"/>
          <w:lang w:eastAsia="en-GB"/>
        </w:rPr>
        <w:t>A</w:t>
      </w:r>
      <w:r w:rsidR="002C4F02" w:rsidRPr="008C7A29">
        <w:rPr>
          <w:rFonts w:cs="Arial"/>
          <w:lang w:eastAsia="en-GB"/>
        </w:rPr>
        <w:t xml:space="preserve">round </w:t>
      </w:r>
      <w:r w:rsidR="00C4359C" w:rsidRPr="008C7A29">
        <w:rPr>
          <w:rFonts w:cs="Arial"/>
          <w:lang w:eastAsia="en-GB"/>
        </w:rPr>
        <w:t xml:space="preserve">70 companies </w:t>
      </w:r>
      <w:r w:rsidR="00B04B46" w:rsidRPr="008C7A29">
        <w:rPr>
          <w:rFonts w:cs="Arial"/>
          <w:lang w:eastAsia="en-GB"/>
        </w:rPr>
        <w:t xml:space="preserve">presented all full names, whereas </w:t>
      </w:r>
      <w:r w:rsidR="002C4F02" w:rsidRPr="008C7A29">
        <w:rPr>
          <w:rFonts w:cs="Arial"/>
          <w:lang w:eastAsia="en-GB"/>
        </w:rPr>
        <w:t>less than 10</w:t>
      </w:r>
      <w:r w:rsidR="00B04B46" w:rsidRPr="008C7A29">
        <w:rPr>
          <w:rFonts w:cs="Arial"/>
          <w:lang w:eastAsia="en-GB"/>
        </w:rPr>
        <w:t xml:space="preserve"> companies presented no full names.</w:t>
      </w:r>
      <w:r w:rsidR="00C043A5" w:rsidRPr="008C7A29">
        <w:rPr>
          <w:rFonts w:cs="Arial"/>
          <w:lang w:eastAsia="en-GB"/>
        </w:rPr>
        <w:t xml:space="preserve"> </w:t>
      </w:r>
      <w:r w:rsidR="00F87312" w:rsidRPr="008C7A29">
        <w:rPr>
          <w:rFonts w:cs="Arial"/>
          <w:lang w:eastAsia="en-GB"/>
        </w:rPr>
        <w:t xml:space="preserve">It is </w:t>
      </w:r>
      <w:r w:rsidR="002C4F02" w:rsidRPr="008C7A29">
        <w:rPr>
          <w:rFonts w:cs="Arial"/>
          <w:lang w:eastAsia="en-GB"/>
        </w:rPr>
        <w:t xml:space="preserve">also </w:t>
      </w:r>
      <w:r w:rsidR="00F87312" w:rsidRPr="008C7A29">
        <w:rPr>
          <w:rFonts w:cs="Arial"/>
          <w:lang w:eastAsia="en-GB"/>
        </w:rPr>
        <w:t>worth noting that even if the</w:t>
      </w:r>
      <w:r w:rsidR="002C4F02" w:rsidRPr="008C7A29">
        <w:rPr>
          <w:rFonts w:cs="Arial"/>
          <w:lang w:eastAsia="en-GB"/>
        </w:rPr>
        <w:t xml:space="preserve"> company</w:t>
      </w:r>
      <w:r w:rsidR="00F87312" w:rsidRPr="008C7A29">
        <w:rPr>
          <w:rFonts w:cs="Arial"/>
          <w:lang w:eastAsia="en-GB"/>
        </w:rPr>
        <w:t xml:space="preserve"> do</w:t>
      </w:r>
      <w:r w:rsidR="002C4F02" w:rsidRPr="008C7A29">
        <w:rPr>
          <w:rFonts w:cs="Arial"/>
          <w:lang w:eastAsia="en-GB"/>
        </w:rPr>
        <w:t>esn’t</w:t>
      </w:r>
      <w:r w:rsidR="00F87312" w:rsidRPr="008C7A29">
        <w:rPr>
          <w:rFonts w:cs="Arial"/>
          <w:lang w:eastAsia="en-GB"/>
        </w:rPr>
        <w:t xml:space="preserve"> display this information on the register, they may already have it available. </w:t>
      </w:r>
    </w:p>
    <w:p w14:paraId="005317F8" w14:textId="77777777" w:rsidR="00136533" w:rsidRPr="008C7A29" w:rsidRDefault="00136533" w:rsidP="00BF6627">
      <w:pPr>
        <w:pStyle w:val="ListParagraph"/>
        <w:spacing w:line="276" w:lineRule="auto"/>
        <w:ind w:left="360"/>
        <w:rPr>
          <w:rFonts w:cs="Arial"/>
          <w:lang w:eastAsia="en-GB"/>
        </w:rPr>
      </w:pPr>
    </w:p>
    <w:p w14:paraId="6EC9261D" w14:textId="0D25334B" w:rsidR="005923E1" w:rsidRPr="008C7A29" w:rsidRDefault="005923E1" w:rsidP="00BF6627">
      <w:pPr>
        <w:pStyle w:val="ListParagraph"/>
        <w:numPr>
          <w:ilvl w:val="0"/>
          <w:numId w:val="12"/>
        </w:numPr>
        <w:spacing w:line="276" w:lineRule="auto"/>
        <w:rPr>
          <w:rFonts w:cs="Arial"/>
          <w:lang w:eastAsia="en-GB"/>
        </w:rPr>
      </w:pPr>
      <w:r w:rsidRPr="008C7A29">
        <w:rPr>
          <w:rFonts w:cs="Arial"/>
          <w:lang w:eastAsia="en-GB"/>
        </w:rPr>
        <w:t xml:space="preserve">Companies will hold correspondence details for these shareholders, as they are required to invite their shareholders to Annual General Meetings and Extraordinary General Meetings. </w:t>
      </w:r>
      <w:r w:rsidR="00CB5FCB">
        <w:rPr>
          <w:rFonts w:cs="Arial"/>
          <w:lang w:eastAsia="en-GB"/>
        </w:rPr>
        <w:t>We</w:t>
      </w:r>
      <w:r w:rsidRPr="008C7A29">
        <w:rPr>
          <w:rFonts w:cs="Arial"/>
          <w:lang w:eastAsia="en-GB"/>
        </w:rPr>
        <w:t xml:space="preserve"> assume that all companies will be able to contact their shareholders (via telephone, email or letter), should they need to ask for or confirm a shareholder’s full name.</w:t>
      </w:r>
    </w:p>
    <w:p w14:paraId="4B36D842" w14:textId="2ABC563F" w:rsidR="00C71F59" w:rsidRPr="008C7A29" w:rsidRDefault="00C71F59" w:rsidP="00BF6627">
      <w:pPr>
        <w:spacing w:line="276" w:lineRule="auto"/>
        <w:rPr>
          <w:rFonts w:cs="Arial"/>
          <w:lang w:eastAsia="en-GB"/>
        </w:rPr>
      </w:pPr>
    </w:p>
    <w:p w14:paraId="58AB879D" w14:textId="5205EC63" w:rsidR="00BF26BF" w:rsidRPr="008C7A29" w:rsidRDefault="007548C7" w:rsidP="00BF6627">
      <w:pPr>
        <w:pStyle w:val="ListParagraph"/>
        <w:numPr>
          <w:ilvl w:val="0"/>
          <w:numId w:val="12"/>
        </w:numPr>
        <w:spacing w:line="276" w:lineRule="auto"/>
        <w:rPr>
          <w:rFonts w:cs="Arial"/>
          <w:lang w:eastAsia="en-GB"/>
        </w:rPr>
      </w:pPr>
      <w:r w:rsidRPr="008C7A29">
        <w:rPr>
          <w:rFonts w:cs="Arial"/>
          <w:lang w:eastAsia="en-GB"/>
        </w:rPr>
        <w:t xml:space="preserve">Based on our analysis </w:t>
      </w:r>
      <w:r w:rsidR="00987127" w:rsidRPr="008C7A29">
        <w:rPr>
          <w:rFonts w:cs="Arial"/>
          <w:lang w:eastAsia="en-GB"/>
        </w:rPr>
        <w:t xml:space="preserve">in the paragraphs </w:t>
      </w:r>
      <w:r w:rsidRPr="008C7A29">
        <w:rPr>
          <w:rFonts w:cs="Arial"/>
          <w:lang w:eastAsia="en-GB"/>
        </w:rPr>
        <w:t>above, we</w:t>
      </w:r>
      <w:r w:rsidR="00E60B7A" w:rsidRPr="008C7A29">
        <w:rPr>
          <w:rFonts w:cs="Arial"/>
          <w:lang w:eastAsia="en-GB"/>
        </w:rPr>
        <w:t xml:space="preserve"> </w:t>
      </w:r>
      <w:r w:rsidRPr="008C7A29">
        <w:rPr>
          <w:rFonts w:cs="Arial"/>
          <w:lang w:eastAsia="en-GB"/>
        </w:rPr>
        <w:t>assum</w:t>
      </w:r>
      <w:r w:rsidR="006145A4" w:rsidRPr="008C7A29">
        <w:rPr>
          <w:rFonts w:cs="Arial"/>
          <w:lang w:eastAsia="en-GB"/>
        </w:rPr>
        <w:t>e</w:t>
      </w:r>
      <w:r w:rsidRPr="008C7A29">
        <w:rPr>
          <w:rFonts w:cs="Arial"/>
          <w:lang w:eastAsia="en-GB"/>
        </w:rPr>
        <w:t xml:space="preserve"> that in a central </w:t>
      </w:r>
      <w:r w:rsidR="008B4C70" w:rsidRPr="008C7A29">
        <w:rPr>
          <w:rFonts w:cs="Arial"/>
          <w:lang w:eastAsia="en-GB"/>
        </w:rPr>
        <w:t xml:space="preserve">scenario that around </w:t>
      </w:r>
      <w:r w:rsidRPr="008C7A29">
        <w:rPr>
          <w:rFonts w:cs="Arial"/>
          <w:lang w:eastAsia="en-GB"/>
        </w:rPr>
        <w:t>25</w:t>
      </w:r>
      <w:r w:rsidR="008B4C70" w:rsidRPr="008C7A29">
        <w:rPr>
          <w:rFonts w:cs="Arial"/>
          <w:lang w:eastAsia="en-GB"/>
        </w:rPr>
        <w:t xml:space="preserve">% of companies </w:t>
      </w:r>
      <w:r w:rsidR="003C6295" w:rsidRPr="008C7A29">
        <w:rPr>
          <w:rFonts w:cs="Arial"/>
          <w:lang w:eastAsia="en-GB"/>
        </w:rPr>
        <w:t>(</w:t>
      </w:r>
      <w:r w:rsidR="005619C9" w:rsidRPr="008C7A29">
        <w:rPr>
          <w:rFonts w:cs="Arial"/>
          <w:lang w:eastAsia="en-GB"/>
        </w:rPr>
        <w:t>with more than ten shareholders</w:t>
      </w:r>
      <w:r w:rsidR="003C6295" w:rsidRPr="008C7A29">
        <w:rPr>
          <w:rFonts w:cs="Arial"/>
          <w:lang w:eastAsia="en-GB"/>
        </w:rPr>
        <w:t>) will need to contact shareholders to confirm this information.</w:t>
      </w:r>
      <w:r w:rsidR="00F87312" w:rsidRPr="008C7A29">
        <w:rPr>
          <w:rFonts w:cs="Arial"/>
          <w:lang w:eastAsia="en-GB"/>
        </w:rPr>
        <w:t xml:space="preserve"> W</w:t>
      </w:r>
      <w:r w:rsidR="009F5C60" w:rsidRPr="008C7A29">
        <w:rPr>
          <w:rFonts w:cs="Arial"/>
          <w:lang w:eastAsia="en-GB"/>
        </w:rPr>
        <w:t>e assume in a high sce</w:t>
      </w:r>
      <w:r w:rsidR="001D6737" w:rsidRPr="008C7A29">
        <w:rPr>
          <w:rFonts w:cs="Arial"/>
          <w:lang w:eastAsia="en-GB"/>
        </w:rPr>
        <w:t>nar</w:t>
      </w:r>
      <w:r w:rsidR="00CB5FCB">
        <w:rPr>
          <w:rFonts w:cs="Arial"/>
          <w:lang w:eastAsia="en-GB"/>
        </w:rPr>
        <w:t>io</w:t>
      </w:r>
      <w:r w:rsidR="001D6737" w:rsidRPr="008C7A29">
        <w:rPr>
          <w:rFonts w:cs="Arial"/>
          <w:lang w:eastAsia="en-GB"/>
        </w:rPr>
        <w:t xml:space="preserve"> </w:t>
      </w:r>
      <w:r w:rsidR="00DA6147" w:rsidRPr="008C7A29">
        <w:rPr>
          <w:rFonts w:cs="Arial"/>
          <w:lang w:eastAsia="en-GB"/>
        </w:rPr>
        <w:t>35</w:t>
      </w:r>
      <w:r w:rsidR="001D6737" w:rsidRPr="008C7A29">
        <w:rPr>
          <w:rFonts w:cs="Arial"/>
          <w:lang w:eastAsia="en-GB"/>
        </w:rPr>
        <w:t>%</w:t>
      </w:r>
      <w:r w:rsidR="00B04B46" w:rsidRPr="008C7A29">
        <w:rPr>
          <w:rFonts w:cs="Arial"/>
          <w:lang w:eastAsia="en-GB"/>
        </w:rPr>
        <w:t xml:space="preserve"> of companies will contact their </w:t>
      </w:r>
      <w:r w:rsidR="00BB1FEA" w:rsidRPr="008C7A29">
        <w:rPr>
          <w:rFonts w:cs="Arial"/>
          <w:lang w:eastAsia="en-GB"/>
        </w:rPr>
        <w:t>shareholders</w:t>
      </w:r>
      <w:r w:rsidR="00B04B46" w:rsidRPr="008C7A29">
        <w:rPr>
          <w:rFonts w:cs="Arial"/>
          <w:lang w:eastAsia="en-GB"/>
        </w:rPr>
        <w:t>, and in the low scenario</w:t>
      </w:r>
      <w:r w:rsidR="00F139AB" w:rsidRPr="008C7A29">
        <w:rPr>
          <w:rFonts w:cs="Arial"/>
          <w:lang w:eastAsia="en-GB"/>
        </w:rPr>
        <w:t xml:space="preserve"> </w:t>
      </w:r>
      <w:r w:rsidR="00C90D5F">
        <w:rPr>
          <w:rFonts w:cs="Arial"/>
          <w:lang w:eastAsia="en-GB"/>
        </w:rPr>
        <w:t>1</w:t>
      </w:r>
      <w:r w:rsidR="00F139AB" w:rsidRPr="008C7A29">
        <w:rPr>
          <w:rFonts w:cs="Arial"/>
          <w:lang w:eastAsia="en-GB"/>
        </w:rPr>
        <w:t>5%</w:t>
      </w:r>
      <w:r w:rsidR="00BB1FEA" w:rsidRPr="008C7A29">
        <w:rPr>
          <w:rFonts w:cs="Arial"/>
          <w:lang w:eastAsia="en-GB"/>
        </w:rPr>
        <w:t xml:space="preserve">. </w:t>
      </w:r>
      <w:r w:rsidR="003E6DAC" w:rsidRPr="008C7A29">
        <w:rPr>
          <w:rFonts w:cs="Arial"/>
          <w:lang w:eastAsia="en-GB"/>
        </w:rPr>
        <w:t>W</w:t>
      </w:r>
      <w:r w:rsidR="004964D1" w:rsidRPr="008C7A29">
        <w:rPr>
          <w:rFonts w:cs="Arial"/>
          <w:lang w:eastAsia="en-GB"/>
        </w:rPr>
        <w:t xml:space="preserve">e </w:t>
      </w:r>
      <w:r w:rsidR="004964D1" w:rsidRPr="00DB7015">
        <w:rPr>
          <w:rFonts w:cs="Arial"/>
          <w:lang w:eastAsia="en-GB"/>
        </w:rPr>
        <w:t>e</w:t>
      </w:r>
      <w:r w:rsidR="00987127" w:rsidRPr="00DB7015">
        <w:rPr>
          <w:rFonts w:cs="Arial"/>
          <w:lang w:eastAsia="en-GB"/>
        </w:rPr>
        <w:t>nvisage</w:t>
      </w:r>
      <w:r w:rsidR="00D74D53" w:rsidRPr="00DB7015">
        <w:rPr>
          <w:rFonts w:cs="Arial"/>
          <w:lang w:eastAsia="en-GB"/>
        </w:rPr>
        <w:t>, based on what would be required of companies to contact shareholders</w:t>
      </w:r>
      <w:r w:rsidR="00DB3231" w:rsidRPr="00DB7015">
        <w:rPr>
          <w:rFonts w:cs="Arial"/>
          <w:lang w:eastAsia="en-GB"/>
        </w:rPr>
        <w:t xml:space="preserve"> outlined in </w:t>
      </w:r>
      <w:r w:rsidR="00DB3231" w:rsidRPr="000663E7">
        <w:rPr>
          <w:rFonts w:cs="Arial"/>
          <w:lang w:eastAsia="en-GB"/>
        </w:rPr>
        <w:t>paragraph 2</w:t>
      </w:r>
      <w:r w:rsidR="00DB7015" w:rsidRPr="000663E7">
        <w:rPr>
          <w:rFonts w:cs="Arial"/>
          <w:lang w:eastAsia="en-GB"/>
        </w:rPr>
        <w:t>17</w:t>
      </w:r>
      <w:r w:rsidR="00D74D53" w:rsidRPr="00DB7015">
        <w:rPr>
          <w:rFonts w:cs="Arial"/>
          <w:lang w:eastAsia="en-GB"/>
        </w:rPr>
        <w:t>,</w:t>
      </w:r>
      <w:r w:rsidR="00987127" w:rsidRPr="00DB7015">
        <w:rPr>
          <w:rFonts w:cs="Arial"/>
          <w:lang w:eastAsia="en-GB"/>
        </w:rPr>
        <w:t xml:space="preserve"> it will take</w:t>
      </w:r>
      <w:r w:rsidR="004964D1" w:rsidRPr="00DB7015">
        <w:rPr>
          <w:rFonts w:cs="Arial"/>
          <w:lang w:eastAsia="en-GB"/>
        </w:rPr>
        <w:t xml:space="preserve"> thirty minutes for companies with 10-50 shareholders</w:t>
      </w:r>
      <w:r w:rsidR="0028616B" w:rsidRPr="00DB7015">
        <w:rPr>
          <w:rFonts w:cs="Arial"/>
          <w:lang w:eastAsia="en-GB"/>
        </w:rPr>
        <w:t xml:space="preserve"> (fifteen and forty-five in</w:t>
      </w:r>
      <w:r w:rsidR="0028616B" w:rsidRPr="008C7A29">
        <w:rPr>
          <w:rFonts w:cs="Arial"/>
          <w:lang w:eastAsia="en-GB"/>
        </w:rPr>
        <w:t xml:space="preserve"> a low/high scenario)</w:t>
      </w:r>
      <w:r w:rsidR="004964D1" w:rsidRPr="008C7A29">
        <w:rPr>
          <w:rFonts w:cs="Arial"/>
          <w:lang w:eastAsia="en-GB"/>
        </w:rPr>
        <w:t>, one hour for companies with 51-100 shareholders</w:t>
      </w:r>
      <w:r w:rsidR="00042DF7" w:rsidRPr="008C7A29">
        <w:rPr>
          <w:rFonts w:cs="Arial"/>
          <w:lang w:eastAsia="en-GB"/>
        </w:rPr>
        <w:t xml:space="preserve"> (thirty minutes and two hours in a low/high scenario)</w:t>
      </w:r>
      <w:r w:rsidR="004964D1" w:rsidRPr="008C7A29">
        <w:rPr>
          <w:rFonts w:cs="Arial"/>
          <w:lang w:eastAsia="en-GB"/>
        </w:rPr>
        <w:t xml:space="preserve"> and six hours</w:t>
      </w:r>
      <w:r w:rsidR="00042DF7" w:rsidRPr="008C7A29">
        <w:rPr>
          <w:rFonts w:cs="Arial"/>
          <w:lang w:eastAsia="en-GB"/>
        </w:rPr>
        <w:t xml:space="preserve"> (four and ten hours in a low/high scenario)</w:t>
      </w:r>
      <w:r w:rsidR="004964D1" w:rsidRPr="008C7A29">
        <w:rPr>
          <w:rFonts w:cs="Arial"/>
          <w:lang w:eastAsia="en-GB"/>
        </w:rPr>
        <w:t xml:space="preserve"> for companies with over 100 shareholders.</w:t>
      </w:r>
      <w:r w:rsidR="00DD2F08" w:rsidRPr="008C7A29">
        <w:rPr>
          <w:rFonts w:cs="Arial"/>
          <w:lang w:eastAsia="en-GB"/>
        </w:rPr>
        <w:t xml:space="preserve"> Again, we will revisit this </w:t>
      </w:r>
      <w:r w:rsidR="0009397E" w:rsidRPr="008C7A29">
        <w:rPr>
          <w:rFonts w:cs="Arial"/>
          <w:lang w:eastAsia="en-GB"/>
        </w:rPr>
        <w:t>assumption at a later stage.</w:t>
      </w:r>
    </w:p>
    <w:p w14:paraId="3096D875" w14:textId="77777777" w:rsidR="00136533" w:rsidRPr="008C7A29" w:rsidRDefault="00136533" w:rsidP="00BF6627">
      <w:pPr>
        <w:pStyle w:val="ListParagraph"/>
        <w:spacing w:line="276" w:lineRule="auto"/>
        <w:ind w:left="360"/>
        <w:rPr>
          <w:rFonts w:cs="Arial"/>
          <w:lang w:eastAsia="en-GB"/>
        </w:rPr>
      </w:pPr>
    </w:p>
    <w:p w14:paraId="477E8A12" w14:textId="3F6D4293" w:rsidR="008A1FB7" w:rsidRPr="008C7A29" w:rsidRDefault="003C6295" w:rsidP="00BF6627">
      <w:pPr>
        <w:pStyle w:val="ListParagraph"/>
        <w:numPr>
          <w:ilvl w:val="0"/>
          <w:numId w:val="12"/>
        </w:numPr>
        <w:spacing w:line="276" w:lineRule="auto"/>
        <w:rPr>
          <w:rFonts w:cs="Arial"/>
          <w:lang w:eastAsia="en-GB"/>
        </w:rPr>
      </w:pPr>
      <w:r w:rsidRPr="008C7A29">
        <w:rPr>
          <w:rFonts w:cs="Arial"/>
          <w:lang w:eastAsia="en-GB"/>
        </w:rPr>
        <w:t>As these are la</w:t>
      </w:r>
      <w:r w:rsidR="00BF26BF" w:rsidRPr="008C7A29">
        <w:rPr>
          <w:rFonts w:cs="Arial"/>
          <w:lang w:eastAsia="en-GB"/>
        </w:rPr>
        <w:t>r</w:t>
      </w:r>
      <w:r w:rsidRPr="008C7A29">
        <w:rPr>
          <w:rFonts w:cs="Arial"/>
          <w:lang w:eastAsia="en-GB"/>
        </w:rPr>
        <w:t xml:space="preserve">ger </w:t>
      </w:r>
      <w:r w:rsidR="00987127" w:rsidRPr="008C7A29">
        <w:rPr>
          <w:rFonts w:cs="Arial"/>
          <w:lang w:eastAsia="en-GB"/>
        </w:rPr>
        <w:t>companies and</w:t>
      </w:r>
      <w:r w:rsidRPr="008C7A29">
        <w:rPr>
          <w:rFonts w:cs="Arial"/>
          <w:lang w:eastAsia="en-GB"/>
        </w:rPr>
        <w:t xml:space="preserve"> </w:t>
      </w:r>
      <w:r w:rsidR="00DA6147" w:rsidRPr="008C7A29">
        <w:rPr>
          <w:rFonts w:cs="Arial"/>
          <w:lang w:eastAsia="en-GB"/>
        </w:rPr>
        <w:t xml:space="preserve">are </w:t>
      </w:r>
      <w:r w:rsidRPr="008C7A29">
        <w:rPr>
          <w:rFonts w:cs="Arial"/>
          <w:lang w:eastAsia="en-GB"/>
        </w:rPr>
        <w:t xml:space="preserve">likely to have </w:t>
      </w:r>
      <w:r w:rsidR="009C3700" w:rsidRPr="008C7A29">
        <w:rPr>
          <w:rFonts w:cs="Arial"/>
          <w:lang w:eastAsia="en-GB"/>
        </w:rPr>
        <w:t>someone who is not a director</w:t>
      </w:r>
      <w:r w:rsidRPr="008C7A29">
        <w:rPr>
          <w:rFonts w:cs="Arial"/>
          <w:lang w:eastAsia="en-GB"/>
        </w:rPr>
        <w:t xml:space="preserve"> undertaking this task, we cost this using ASHE</w:t>
      </w:r>
      <w:r w:rsidR="008A09A2" w:rsidRPr="008C7A29">
        <w:rPr>
          <w:rFonts w:cs="Arial"/>
          <w:lang w:eastAsia="en-GB"/>
        </w:rPr>
        <w:t xml:space="preserve"> </w:t>
      </w:r>
      <w:r w:rsidRPr="008C7A29">
        <w:rPr>
          <w:rFonts w:cs="Arial"/>
          <w:lang w:eastAsia="en-GB"/>
        </w:rPr>
        <w:t>data for a company secretary.</w:t>
      </w:r>
    </w:p>
    <w:p w14:paraId="08925D09" w14:textId="77777777" w:rsidR="00136533" w:rsidRPr="008C7A29" w:rsidRDefault="00136533" w:rsidP="00BF6627">
      <w:pPr>
        <w:spacing w:line="276" w:lineRule="auto"/>
        <w:rPr>
          <w:rFonts w:cs="Arial"/>
          <w:lang w:eastAsia="en-GB"/>
        </w:rPr>
      </w:pPr>
    </w:p>
    <w:p w14:paraId="5C83ADED" w14:textId="77777777" w:rsidR="006D5F4E" w:rsidRPr="008C7A29" w:rsidRDefault="006D5F4E" w:rsidP="00BF6627">
      <w:pPr>
        <w:spacing w:line="276" w:lineRule="auto"/>
        <w:rPr>
          <w:rFonts w:cs="Arial"/>
          <w:spacing w:val="-2"/>
          <w:u w:val="single"/>
          <w:lang w:eastAsia="en-GB"/>
        </w:rPr>
      </w:pPr>
      <w:r w:rsidRPr="008C7A29">
        <w:rPr>
          <w:rFonts w:cs="Arial"/>
          <w:spacing w:val="-2"/>
          <w:u w:val="single"/>
          <w:lang w:eastAsia="en-GB"/>
        </w:rPr>
        <w:t xml:space="preserve">To collect and display more information from companies claiming an exemption from the requirement to provide details of its PSC </w:t>
      </w:r>
    </w:p>
    <w:p w14:paraId="42B451B0" w14:textId="77777777" w:rsidR="00BD460E" w:rsidRPr="008C7A29" w:rsidRDefault="00BD460E" w:rsidP="00BF6627">
      <w:pPr>
        <w:spacing w:line="276" w:lineRule="auto"/>
        <w:rPr>
          <w:rFonts w:cs="Arial"/>
          <w:b/>
          <w:lang w:eastAsia="en-GB"/>
        </w:rPr>
      </w:pPr>
    </w:p>
    <w:p w14:paraId="1AAE98B1" w14:textId="5453EEB6" w:rsidR="00BD460E" w:rsidRPr="008C7A29" w:rsidRDefault="0552081F" w:rsidP="00BF6627">
      <w:pPr>
        <w:pStyle w:val="ListParagraph"/>
        <w:numPr>
          <w:ilvl w:val="0"/>
          <w:numId w:val="12"/>
        </w:numPr>
        <w:spacing w:line="276" w:lineRule="auto"/>
        <w:rPr>
          <w:rFonts w:eastAsia="Arial" w:cs="Arial"/>
          <w:color w:val="000000"/>
        </w:rPr>
      </w:pPr>
      <w:r w:rsidRPr="008C7A29">
        <w:rPr>
          <w:rFonts w:eastAsia="Arial" w:cs="Arial"/>
          <w:color w:val="000000" w:themeColor="text1"/>
        </w:rPr>
        <w:t>Companies should already be c</w:t>
      </w:r>
      <w:r w:rsidR="3419D005" w:rsidRPr="008C7A29">
        <w:rPr>
          <w:rFonts w:eastAsia="Arial" w:cs="Arial"/>
          <w:color w:val="000000" w:themeColor="text1"/>
        </w:rPr>
        <w:t>ollecting this information</w:t>
      </w:r>
      <w:r w:rsidR="0E79D5B0" w:rsidRPr="008C7A29">
        <w:rPr>
          <w:rFonts w:eastAsia="Arial" w:cs="Arial"/>
          <w:color w:val="000000" w:themeColor="text1"/>
        </w:rPr>
        <w:t>.</w:t>
      </w:r>
      <w:r w:rsidR="0372D3BC" w:rsidRPr="008C7A29">
        <w:rPr>
          <w:rFonts w:eastAsia="Arial" w:cs="Arial"/>
          <w:color w:val="000000" w:themeColor="text1"/>
        </w:rPr>
        <w:t xml:space="preserve"> The only change </w:t>
      </w:r>
      <w:r w:rsidR="437D963F" w:rsidRPr="008C7A29">
        <w:rPr>
          <w:rFonts w:eastAsia="Arial" w:cs="Arial"/>
          <w:color w:val="000000" w:themeColor="text1"/>
        </w:rPr>
        <w:t xml:space="preserve">for these </w:t>
      </w:r>
      <w:r w:rsidR="2CE52C41" w:rsidRPr="008C7A29">
        <w:rPr>
          <w:rFonts w:eastAsia="Arial" w:cs="Arial"/>
          <w:color w:val="000000" w:themeColor="text1"/>
        </w:rPr>
        <w:t>companies’</w:t>
      </w:r>
      <w:r w:rsidR="437D963F" w:rsidRPr="008C7A29">
        <w:rPr>
          <w:rFonts w:eastAsia="Arial" w:cs="Arial"/>
          <w:color w:val="000000" w:themeColor="text1"/>
        </w:rPr>
        <w:t xml:space="preserve"> </w:t>
      </w:r>
      <w:r w:rsidR="5D5F277A" w:rsidRPr="008C7A29">
        <w:rPr>
          <w:rFonts w:eastAsia="Arial" w:cs="Arial"/>
          <w:color w:val="000000" w:themeColor="text1"/>
        </w:rPr>
        <w:t xml:space="preserve">post-regulation </w:t>
      </w:r>
      <w:r w:rsidR="0372D3BC" w:rsidRPr="008C7A29">
        <w:rPr>
          <w:rFonts w:eastAsia="Arial" w:cs="Arial"/>
          <w:color w:val="000000" w:themeColor="text1"/>
        </w:rPr>
        <w:t xml:space="preserve">is that when completing their next confirmation statement, they will have </w:t>
      </w:r>
      <w:r w:rsidR="5FC7A7CB" w:rsidRPr="008C7A29">
        <w:rPr>
          <w:rFonts w:eastAsia="Arial" w:cs="Arial"/>
          <w:color w:val="000000" w:themeColor="text1"/>
        </w:rPr>
        <w:t>to set out the reason for their exemption and the market the company is t</w:t>
      </w:r>
      <w:r w:rsidR="0223D2CE" w:rsidRPr="008C7A29">
        <w:rPr>
          <w:rFonts w:eastAsia="Arial" w:cs="Arial"/>
          <w:color w:val="000000" w:themeColor="text1"/>
        </w:rPr>
        <w:t>rad</w:t>
      </w:r>
      <w:r w:rsidR="5FC7A7CB" w:rsidRPr="008C7A29">
        <w:rPr>
          <w:rFonts w:eastAsia="Arial" w:cs="Arial"/>
          <w:color w:val="000000" w:themeColor="text1"/>
        </w:rPr>
        <w:t xml:space="preserve">ed on. </w:t>
      </w:r>
      <w:r w:rsidR="1858CAE6" w:rsidRPr="008C7A29">
        <w:rPr>
          <w:rFonts w:eastAsia="Arial" w:cs="Arial"/>
          <w:color w:val="000000" w:themeColor="text1"/>
        </w:rPr>
        <w:t>To provide this information the company would likely to be required to do something straightforward to show this, like</w:t>
      </w:r>
      <w:r w:rsidR="505DE2C9" w:rsidRPr="008C7A29">
        <w:rPr>
          <w:rFonts w:eastAsia="Arial" w:cs="Arial"/>
          <w:color w:val="000000" w:themeColor="text1"/>
        </w:rPr>
        <w:t xml:space="preserve"> complete </w:t>
      </w:r>
      <w:r w:rsidR="1AD0C335" w:rsidRPr="008C7A29">
        <w:rPr>
          <w:rFonts w:eastAsia="Arial" w:cs="Arial"/>
          <w:color w:val="000000" w:themeColor="text1"/>
        </w:rPr>
        <w:t>three</w:t>
      </w:r>
      <w:r w:rsidR="505DE2C9" w:rsidRPr="008C7A29">
        <w:rPr>
          <w:rFonts w:eastAsia="Arial" w:cs="Arial"/>
          <w:color w:val="000000" w:themeColor="text1"/>
        </w:rPr>
        <w:t xml:space="preserve"> tick boxes or drop</w:t>
      </w:r>
      <w:r w:rsidR="41D83927" w:rsidRPr="008C7A29">
        <w:rPr>
          <w:rFonts w:eastAsia="Arial" w:cs="Arial"/>
          <w:color w:val="000000" w:themeColor="text1"/>
        </w:rPr>
        <w:t>-</w:t>
      </w:r>
      <w:r w:rsidR="505DE2C9" w:rsidRPr="008C7A29">
        <w:rPr>
          <w:rFonts w:eastAsia="Arial" w:cs="Arial"/>
          <w:color w:val="000000" w:themeColor="text1"/>
        </w:rPr>
        <w:t>down lists</w:t>
      </w:r>
      <w:r w:rsidR="1858CAE6" w:rsidRPr="008C7A29">
        <w:rPr>
          <w:rFonts w:eastAsia="Arial" w:cs="Arial"/>
          <w:color w:val="000000" w:themeColor="text1"/>
        </w:rPr>
        <w:t>.</w:t>
      </w:r>
      <w:r w:rsidR="00A235F5" w:rsidRPr="008C7A29">
        <w:rPr>
          <w:rFonts w:eastAsia="Arial" w:cs="Arial"/>
          <w:color w:val="000000" w:themeColor="text1"/>
        </w:rPr>
        <w:t xml:space="preserve"> As of June 2021, </w:t>
      </w:r>
      <w:r w:rsidR="00CC6ACC">
        <w:rPr>
          <w:rFonts w:eastAsia="Arial" w:cs="Arial"/>
          <w:color w:val="000000" w:themeColor="text1"/>
        </w:rPr>
        <w:t xml:space="preserve">Companies House data shows </w:t>
      </w:r>
      <w:r w:rsidR="00A235F5" w:rsidRPr="008C7A29">
        <w:rPr>
          <w:rFonts w:eastAsia="Arial" w:cs="Arial"/>
          <w:color w:val="000000" w:themeColor="text1"/>
        </w:rPr>
        <w:t xml:space="preserve">there were approximately 800 companies claiming an exemption from the requirement to provide details of its PSC. </w:t>
      </w:r>
      <w:r w:rsidR="505DE2C9" w:rsidRPr="008C7A29">
        <w:rPr>
          <w:rFonts w:eastAsia="Arial" w:cs="Arial"/>
          <w:color w:val="000000" w:themeColor="text1"/>
        </w:rPr>
        <w:t xml:space="preserve"> </w:t>
      </w:r>
    </w:p>
    <w:p w14:paraId="37248A47" w14:textId="77777777" w:rsidR="00BD460E" w:rsidRPr="008C7A29" w:rsidRDefault="00BD460E" w:rsidP="00BF6627">
      <w:pPr>
        <w:spacing w:line="276" w:lineRule="auto"/>
        <w:rPr>
          <w:rFonts w:eastAsia="Arial" w:cs="Arial"/>
          <w:color w:val="000000"/>
        </w:rPr>
      </w:pPr>
    </w:p>
    <w:p w14:paraId="0FD9A6AE" w14:textId="63BE9BA5" w:rsidR="00BD460E" w:rsidRPr="008C7A29" w:rsidRDefault="00330AEA" w:rsidP="00BF6627">
      <w:pPr>
        <w:pStyle w:val="ListParagraph"/>
        <w:numPr>
          <w:ilvl w:val="0"/>
          <w:numId w:val="12"/>
        </w:numPr>
        <w:spacing w:line="276" w:lineRule="auto"/>
        <w:rPr>
          <w:rFonts w:eastAsia="Arial" w:cs="Arial"/>
          <w:color w:val="000000"/>
          <w:lang w:val="en-US"/>
        </w:rPr>
      </w:pPr>
      <w:r w:rsidRPr="008C7A29">
        <w:rPr>
          <w:rFonts w:eastAsia="Arial" w:cs="Arial"/>
          <w:color w:val="000000" w:themeColor="text1"/>
        </w:rPr>
        <w:t xml:space="preserve">We estimate that there will be no cost to business </w:t>
      </w:r>
      <w:r w:rsidR="003246DE" w:rsidRPr="008C7A29">
        <w:rPr>
          <w:rFonts w:eastAsia="Arial" w:cs="Arial"/>
          <w:color w:val="000000" w:themeColor="text1"/>
        </w:rPr>
        <w:t>because</w:t>
      </w:r>
      <w:r w:rsidRPr="008C7A29">
        <w:rPr>
          <w:rFonts w:eastAsia="Arial" w:cs="Arial"/>
          <w:color w:val="000000" w:themeColor="text1"/>
        </w:rPr>
        <w:t xml:space="preserve"> of this particular measure</w:t>
      </w:r>
      <w:r w:rsidR="002B4F1D" w:rsidRPr="008C7A29">
        <w:rPr>
          <w:rFonts w:eastAsia="Arial" w:cs="Arial"/>
          <w:color w:val="000000" w:themeColor="text1"/>
        </w:rPr>
        <w:t>, as it will take a negligible amount of time to comply.</w:t>
      </w:r>
    </w:p>
    <w:p w14:paraId="2BDC0F5E" w14:textId="77777777" w:rsidR="002B4F1D" w:rsidRPr="008C7A29" w:rsidRDefault="002B4F1D" w:rsidP="00BF6627">
      <w:pPr>
        <w:spacing w:line="276" w:lineRule="auto"/>
        <w:rPr>
          <w:rFonts w:eastAsia="Arial" w:cs="Arial"/>
          <w:color w:val="000000"/>
          <w:lang w:val="en-US"/>
        </w:rPr>
      </w:pPr>
    </w:p>
    <w:p w14:paraId="6EB26523" w14:textId="618A1F15" w:rsidR="00E24FFD" w:rsidRPr="008C7A29" w:rsidRDefault="2546511F" w:rsidP="00BF6627">
      <w:pPr>
        <w:spacing w:line="276" w:lineRule="auto"/>
        <w:rPr>
          <w:rFonts w:cs="Arial"/>
          <w:spacing w:val="-2"/>
          <w:u w:val="single"/>
          <w:lang w:eastAsia="en-GB"/>
        </w:rPr>
      </w:pPr>
      <w:r w:rsidRPr="008C7A29">
        <w:rPr>
          <w:rFonts w:cs="Arial"/>
          <w:spacing w:val="-2"/>
          <w:u w:val="single"/>
          <w:lang w:eastAsia="en-GB"/>
        </w:rPr>
        <w:t>Where a PSC is a so-called Relevant Legal Entity (RLE), subject to its own disclosure requirements, Companies House will collect and display the RLE condition it meets and, if</w:t>
      </w:r>
      <w:r w:rsidR="60D7E359" w:rsidRPr="008C7A29">
        <w:rPr>
          <w:rFonts w:cs="Arial"/>
          <w:spacing w:val="-2"/>
          <w:u w:val="single"/>
          <w:lang w:eastAsia="en-GB"/>
        </w:rPr>
        <w:t xml:space="preserve"> </w:t>
      </w:r>
      <w:r w:rsidRPr="008C7A29">
        <w:rPr>
          <w:rFonts w:cs="Arial"/>
          <w:spacing w:val="-2"/>
          <w:u w:val="single"/>
          <w:lang w:eastAsia="en-GB"/>
        </w:rPr>
        <w:t>t</w:t>
      </w:r>
      <w:r w:rsidR="60D7E359" w:rsidRPr="008C7A29">
        <w:rPr>
          <w:rFonts w:cs="Arial"/>
          <w:spacing w:val="-2"/>
          <w:u w:val="single"/>
          <w:lang w:eastAsia="en-GB"/>
        </w:rPr>
        <w:t>rad</w:t>
      </w:r>
      <w:r w:rsidRPr="008C7A29">
        <w:rPr>
          <w:rFonts w:cs="Arial"/>
          <w:spacing w:val="-2"/>
          <w:u w:val="single"/>
          <w:lang w:eastAsia="en-GB"/>
        </w:rPr>
        <w:t>ed, the name of the market it is t</w:t>
      </w:r>
      <w:r w:rsidR="263200CF" w:rsidRPr="008C7A29">
        <w:rPr>
          <w:rFonts w:cs="Arial"/>
          <w:spacing w:val="-2"/>
          <w:u w:val="single"/>
          <w:lang w:eastAsia="en-GB"/>
        </w:rPr>
        <w:t>rad</w:t>
      </w:r>
      <w:r w:rsidRPr="008C7A29">
        <w:rPr>
          <w:rFonts w:cs="Arial"/>
          <w:spacing w:val="-2"/>
          <w:u w:val="single"/>
          <w:lang w:eastAsia="en-GB"/>
        </w:rPr>
        <w:t>ed on</w:t>
      </w:r>
    </w:p>
    <w:p w14:paraId="0AAF5CD4" w14:textId="749762B3" w:rsidR="00995368" w:rsidRPr="008C7A29" w:rsidRDefault="00995368" w:rsidP="00BF6627">
      <w:pPr>
        <w:spacing w:line="276" w:lineRule="auto"/>
        <w:rPr>
          <w:rFonts w:cs="Arial"/>
          <w:lang w:eastAsia="en-GB"/>
        </w:rPr>
      </w:pPr>
      <w:r w:rsidRPr="008C7A29">
        <w:rPr>
          <w:rFonts w:cs="Arial"/>
          <w:spacing w:val="-2"/>
          <w:u w:val="single"/>
          <w:lang w:eastAsia="en-GB"/>
        </w:rPr>
        <w:t xml:space="preserve"> </w:t>
      </w:r>
    </w:p>
    <w:p w14:paraId="0488E4A5" w14:textId="6A615355" w:rsidR="00834CFB" w:rsidRPr="008C7A29" w:rsidRDefault="00B10A22" w:rsidP="00BF6627">
      <w:pPr>
        <w:pStyle w:val="ListParagraph"/>
        <w:numPr>
          <w:ilvl w:val="0"/>
          <w:numId w:val="12"/>
        </w:numPr>
        <w:spacing w:line="276" w:lineRule="auto"/>
        <w:rPr>
          <w:rFonts w:cs="Arial"/>
          <w:lang w:eastAsia="en-GB"/>
        </w:rPr>
      </w:pPr>
      <w:r w:rsidRPr="008C7A29">
        <w:rPr>
          <w:rFonts w:cs="Arial"/>
          <w:lang w:eastAsia="en-GB"/>
        </w:rPr>
        <w:t xml:space="preserve">Under </w:t>
      </w:r>
      <w:r w:rsidR="0034713F" w:rsidRPr="008C7A29">
        <w:rPr>
          <w:rFonts w:cs="Arial"/>
          <w:lang w:eastAsia="en-GB"/>
        </w:rPr>
        <w:t>option one</w:t>
      </w:r>
      <w:r w:rsidRPr="008C7A29">
        <w:rPr>
          <w:rFonts w:cs="Arial"/>
          <w:lang w:eastAsia="en-GB"/>
        </w:rPr>
        <w:t xml:space="preserve">, </w:t>
      </w:r>
      <w:r w:rsidR="005649F9" w:rsidRPr="008C7A29">
        <w:rPr>
          <w:rFonts w:cs="Arial"/>
          <w:lang w:eastAsia="en-GB"/>
        </w:rPr>
        <w:t>Companies House</w:t>
      </w:r>
      <w:r w:rsidR="00FA0259" w:rsidRPr="008C7A29">
        <w:rPr>
          <w:rFonts w:cs="Arial"/>
          <w:lang w:eastAsia="en-GB"/>
        </w:rPr>
        <w:t xml:space="preserve"> would </w:t>
      </w:r>
      <w:r w:rsidR="00834CFB" w:rsidRPr="008C7A29">
        <w:rPr>
          <w:rFonts w:cs="Arial"/>
          <w:lang w:eastAsia="en-GB"/>
        </w:rPr>
        <w:t xml:space="preserve">ask for </w:t>
      </w:r>
      <w:r w:rsidR="001D50FB" w:rsidRPr="008C7A29">
        <w:rPr>
          <w:rFonts w:cs="Arial"/>
          <w:lang w:eastAsia="en-GB"/>
        </w:rPr>
        <w:t>one or</w:t>
      </w:r>
      <w:r w:rsidR="00834CFB" w:rsidRPr="008C7A29">
        <w:rPr>
          <w:rFonts w:cs="Arial"/>
          <w:lang w:eastAsia="en-GB"/>
        </w:rPr>
        <w:t xml:space="preserve"> </w:t>
      </w:r>
      <w:r w:rsidR="00C12F1F" w:rsidRPr="008C7A29">
        <w:rPr>
          <w:rFonts w:cs="Arial"/>
          <w:lang w:eastAsia="en-GB"/>
        </w:rPr>
        <w:t xml:space="preserve">two </w:t>
      </w:r>
      <w:r w:rsidR="00834CFB" w:rsidRPr="008C7A29">
        <w:rPr>
          <w:rFonts w:cs="Arial"/>
          <w:lang w:eastAsia="en-GB"/>
        </w:rPr>
        <w:t>additional pieces of information</w:t>
      </w:r>
      <w:r w:rsidR="007E0227" w:rsidRPr="008C7A29">
        <w:rPr>
          <w:rFonts w:cs="Arial"/>
          <w:lang w:eastAsia="en-GB"/>
        </w:rPr>
        <w:t xml:space="preserve"> </w:t>
      </w:r>
      <w:r w:rsidR="004233DF" w:rsidRPr="008C7A29">
        <w:rPr>
          <w:rFonts w:cs="Arial"/>
          <w:lang w:eastAsia="en-GB"/>
        </w:rPr>
        <w:t>within the usual form to update PSC information</w:t>
      </w:r>
      <w:r w:rsidR="00B049A6" w:rsidRPr="008C7A29">
        <w:rPr>
          <w:rFonts w:cs="Arial"/>
          <w:lang w:eastAsia="en-GB"/>
        </w:rPr>
        <w:t>.</w:t>
      </w:r>
      <w:r w:rsidR="009F4BD2" w:rsidRPr="008C7A29">
        <w:rPr>
          <w:rFonts w:cs="Arial"/>
          <w:lang w:eastAsia="en-GB"/>
        </w:rPr>
        <w:t xml:space="preserve"> </w:t>
      </w:r>
    </w:p>
    <w:p w14:paraId="5519A275" w14:textId="77777777" w:rsidR="00E24FFD" w:rsidRPr="008C7A29" w:rsidRDefault="00E24FFD" w:rsidP="00BF6627">
      <w:pPr>
        <w:spacing w:line="276" w:lineRule="auto"/>
        <w:rPr>
          <w:rFonts w:cs="Arial"/>
          <w:lang w:eastAsia="en-GB"/>
        </w:rPr>
      </w:pPr>
    </w:p>
    <w:p w14:paraId="12B84731" w14:textId="3DCFB681" w:rsidR="00B049A6" w:rsidRPr="008C7A29" w:rsidRDefault="00F502EC" w:rsidP="00BF6627">
      <w:pPr>
        <w:pStyle w:val="ListParagraph"/>
        <w:numPr>
          <w:ilvl w:val="0"/>
          <w:numId w:val="12"/>
        </w:numPr>
        <w:spacing w:line="276" w:lineRule="auto"/>
        <w:rPr>
          <w:rFonts w:cs="Arial"/>
          <w:b/>
          <w:lang w:eastAsia="en-GB"/>
        </w:rPr>
      </w:pPr>
      <w:r w:rsidRPr="008C7A29">
        <w:rPr>
          <w:rFonts w:cs="Arial"/>
          <w:lang w:eastAsia="en-GB"/>
        </w:rPr>
        <w:t>T</w:t>
      </w:r>
      <w:r w:rsidR="00B15AEE" w:rsidRPr="008C7A29">
        <w:rPr>
          <w:rFonts w:cs="Arial"/>
          <w:lang w:eastAsia="en-GB"/>
        </w:rPr>
        <w:t>his is information that is already known by RLEs</w:t>
      </w:r>
      <w:r w:rsidRPr="008C7A29">
        <w:rPr>
          <w:rFonts w:cs="Arial"/>
          <w:lang w:eastAsia="en-GB"/>
        </w:rPr>
        <w:t xml:space="preserve"> and</w:t>
      </w:r>
      <w:r w:rsidR="002B3897">
        <w:rPr>
          <w:rFonts w:cs="Arial"/>
          <w:lang w:eastAsia="en-GB"/>
        </w:rPr>
        <w:t xml:space="preserve"> </w:t>
      </w:r>
      <w:r w:rsidRPr="008C7A29">
        <w:rPr>
          <w:rFonts w:cs="Arial"/>
          <w:lang w:eastAsia="en-GB"/>
        </w:rPr>
        <w:t>not currently provided</w:t>
      </w:r>
      <w:r w:rsidR="00B049A6" w:rsidRPr="008C7A29">
        <w:rPr>
          <w:rFonts w:cs="Arial"/>
          <w:lang w:eastAsia="en-GB"/>
        </w:rPr>
        <w:t xml:space="preserve"> to Companies House</w:t>
      </w:r>
      <w:r w:rsidR="005649F9" w:rsidRPr="008C7A29">
        <w:rPr>
          <w:rFonts w:cs="Arial"/>
          <w:lang w:eastAsia="en-GB"/>
        </w:rPr>
        <w:t>.</w:t>
      </w:r>
      <w:r w:rsidR="002E1C84" w:rsidRPr="008C7A29">
        <w:rPr>
          <w:rFonts w:cs="Arial"/>
          <w:lang w:eastAsia="en-GB"/>
        </w:rPr>
        <w:t xml:space="preserve"> </w:t>
      </w:r>
      <w:r w:rsidR="004964D1" w:rsidRPr="008C7A29">
        <w:rPr>
          <w:rFonts w:cs="Arial"/>
          <w:lang w:eastAsia="en-GB"/>
        </w:rPr>
        <w:t>The RLE would thus need to provide the additional information, and</w:t>
      </w:r>
      <w:r w:rsidR="006F1431" w:rsidRPr="008C7A29">
        <w:rPr>
          <w:rFonts w:cs="Arial"/>
          <w:lang w:eastAsia="en-GB"/>
        </w:rPr>
        <w:t xml:space="preserve"> </w:t>
      </w:r>
      <w:r w:rsidR="00094EB6" w:rsidRPr="008C7A29">
        <w:rPr>
          <w:rFonts w:cs="Arial"/>
        </w:rPr>
        <w:t xml:space="preserve">we </w:t>
      </w:r>
      <w:r w:rsidR="00574A64" w:rsidRPr="008C7A29">
        <w:rPr>
          <w:rFonts w:cs="Arial"/>
          <w:lang w:eastAsia="en-GB"/>
        </w:rPr>
        <w:t xml:space="preserve">estimate </w:t>
      </w:r>
      <w:r w:rsidR="00574A64" w:rsidRPr="008C7A29">
        <w:rPr>
          <w:rFonts w:cs="Arial"/>
          <w:lang w:eastAsia="en-GB"/>
        </w:rPr>
        <w:lastRenderedPageBreak/>
        <w:t xml:space="preserve">that there will be no </w:t>
      </w:r>
      <w:r w:rsidR="00B81AF3" w:rsidRPr="008C7A29">
        <w:rPr>
          <w:rFonts w:cs="Arial"/>
          <w:lang w:eastAsia="en-GB"/>
        </w:rPr>
        <w:t xml:space="preserve">significant </w:t>
      </w:r>
      <w:r w:rsidR="00574A64" w:rsidRPr="008C7A29">
        <w:rPr>
          <w:rFonts w:cs="Arial"/>
          <w:lang w:eastAsia="en-GB"/>
        </w:rPr>
        <w:t>compliance cost</w:t>
      </w:r>
      <w:r w:rsidR="00B81AF3" w:rsidRPr="008C7A29">
        <w:rPr>
          <w:rFonts w:cs="Arial"/>
          <w:lang w:eastAsia="en-GB"/>
        </w:rPr>
        <w:t>s</w:t>
      </w:r>
      <w:r w:rsidR="00574A64" w:rsidRPr="008C7A29">
        <w:rPr>
          <w:rFonts w:cs="Arial"/>
          <w:lang w:eastAsia="en-GB"/>
        </w:rPr>
        <w:t xml:space="preserve"> to business as a result of this particular measure</w:t>
      </w:r>
      <w:r w:rsidR="002E1C84" w:rsidRPr="008C7A29">
        <w:rPr>
          <w:rFonts w:cs="Arial"/>
          <w:lang w:eastAsia="en-GB"/>
        </w:rPr>
        <w:t>.</w:t>
      </w:r>
    </w:p>
    <w:p w14:paraId="428FCD96" w14:textId="77777777" w:rsidR="0041165C" w:rsidRPr="008C7A29" w:rsidRDefault="0041165C" w:rsidP="00BF6627">
      <w:pPr>
        <w:spacing w:line="276" w:lineRule="auto"/>
        <w:rPr>
          <w:rFonts w:cs="Arial"/>
          <w:b/>
          <w:lang w:eastAsia="en-GB"/>
        </w:rPr>
      </w:pPr>
    </w:p>
    <w:p w14:paraId="21CEC278" w14:textId="77777777" w:rsidR="00352B9F" w:rsidRPr="008C7A29" w:rsidRDefault="00352B9F" w:rsidP="00BF6627">
      <w:pPr>
        <w:spacing w:line="276" w:lineRule="auto"/>
        <w:rPr>
          <w:rFonts w:cs="Arial"/>
          <w:u w:val="single"/>
        </w:rPr>
      </w:pPr>
      <w:r w:rsidRPr="008C7A29">
        <w:rPr>
          <w:rFonts w:cs="Arial"/>
          <w:b/>
          <w:u w:val="single"/>
        </w:rPr>
        <w:t>Direct costs and benefits to business calculations</w:t>
      </w:r>
      <w:r w:rsidRPr="008C7A29">
        <w:rPr>
          <w:rFonts w:cs="Arial"/>
          <w:u w:val="single"/>
        </w:rPr>
        <w:t xml:space="preserve"> </w:t>
      </w:r>
    </w:p>
    <w:p w14:paraId="14073A4E" w14:textId="77777777" w:rsidR="00B049A6" w:rsidRPr="008C7A29" w:rsidRDefault="00B049A6" w:rsidP="00BF6627">
      <w:pPr>
        <w:spacing w:line="276" w:lineRule="auto"/>
        <w:rPr>
          <w:rFonts w:cs="Arial"/>
          <w:b/>
          <w:lang w:eastAsia="en-GB"/>
        </w:rPr>
      </w:pPr>
    </w:p>
    <w:p w14:paraId="74548B77" w14:textId="649939BE" w:rsidR="00A71A7C" w:rsidRPr="008C7A29" w:rsidRDefault="00A71A7C" w:rsidP="00BF6627">
      <w:pPr>
        <w:pStyle w:val="ListParagraph"/>
        <w:numPr>
          <w:ilvl w:val="0"/>
          <w:numId w:val="12"/>
        </w:numPr>
        <w:spacing w:line="276" w:lineRule="auto"/>
        <w:rPr>
          <w:rFonts w:cs="Arial"/>
          <w:lang w:eastAsia="en-GB"/>
        </w:rPr>
      </w:pPr>
      <w:r w:rsidRPr="008C7A29">
        <w:rPr>
          <w:rFonts w:cs="Arial"/>
          <w:lang w:eastAsia="en-GB"/>
        </w:rPr>
        <w:t xml:space="preserve">As outlined, we identify the main costs to business of this policy package </w:t>
      </w:r>
      <w:r w:rsidR="00B81AF3" w:rsidRPr="008C7A29">
        <w:rPr>
          <w:rFonts w:cs="Arial"/>
          <w:lang w:eastAsia="en-GB"/>
        </w:rPr>
        <w:t xml:space="preserve">arise from </w:t>
      </w:r>
      <w:r w:rsidR="00B75DBC" w:rsidRPr="008C7A29">
        <w:rPr>
          <w:rFonts w:cs="Arial"/>
          <w:lang w:eastAsia="en-GB"/>
        </w:rPr>
        <w:t xml:space="preserve">changes to shareholder name </w:t>
      </w:r>
      <w:r w:rsidR="00B75DBC" w:rsidRPr="008C7A29">
        <w:rPr>
          <w:rFonts w:cs="Arial"/>
          <w:bCs/>
          <w:lang w:eastAsia="en-GB"/>
        </w:rPr>
        <w:t>requirements</w:t>
      </w:r>
      <w:r w:rsidRPr="008C7A29">
        <w:rPr>
          <w:rFonts w:cs="Arial"/>
          <w:bCs/>
          <w:lang w:eastAsia="en-GB"/>
        </w:rPr>
        <w:t>.</w:t>
      </w:r>
      <w:r w:rsidRPr="008C7A29">
        <w:rPr>
          <w:rFonts w:cs="Arial"/>
          <w:lang w:eastAsia="en-GB"/>
        </w:rPr>
        <w:t xml:space="preserve"> The costs to business of this are summarised in </w:t>
      </w:r>
      <w:r w:rsidR="00352B9F" w:rsidRPr="008C7A29">
        <w:rPr>
          <w:rFonts w:cs="Arial"/>
          <w:lang w:eastAsia="en-GB"/>
        </w:rPr>
        <w:t>F</w:t>
      </w:r>
      <w:r w:rsidRPr="008C7A29">
        <w:rPr>
          <w:rFonts w:cs="Arial"/>
          <w:lang w:eastAsia="en-GB"/>
        </w:rPr>
        <w:t xml:space="preserve">igure </w:t>
      </w:r>
      <w:r w:rsidR="0069462A" w:rsidRPr="008C7A29">
        <w:rPr>
          <w:rFonts w:cs="Arial"/>
          <w:lang w:eastAsia="en-GB"/>
        </w:rPr>
        <w:t>1</w:t>
      </w:r>
      <w:r w:rsidR="00D12024">
        <w:rPr>
          <w:rFonts w:cs="Arial"/>
          <w:lang w:eastAsia="en-GB"/>
        </w:rPr>
        <w:t>8</w:t>
      </w:r>
      <w:r w:rsidRPr="008C7A29">
        <w:rPr>
          <w:rFonts w:cs="Arial"/>
          <w:lang w:eastAsia="en-GB"/>
        </w:rPr>
        <w:t xml:space="preserve"> below.</w:t>
      </w:r>
    </w:p>
    <w:p w14:paraId="6A7738DB" w14:textId="77777777" w:rsidR="00A71A7C" w:rsidRPr="008C7A29" w:rsidRDefault="00A71A7C" w:rsidP="00BF6627">
      <w:pPr>
        <w:spacing w:line="276" w:lineRule="auto"/>
        <w:rPr>
          <w:rFonts w:cs="Arial"/>
        </w:rPr>
      </w:pPr>
    </w:p>
    <w:p w14:paraId="4E634DC3" w14:textId="654927C8" w:rsidR="00DB411E" w:rsidRPr="008C7A29" w:rsidRDefault="00A71A7C" w:rsidP="00BF6627">
      <w:pPr>
        <w:spacing w:line="276" w:lineRule="auto"/>
        <w:rPr>
          <w:rFonts w:cs="Arial"/>
          <w:b/>
        </w:rPr>
      </w:pPr>
      <w:r w:rsidRPr="008C7A29">
        <w:rPr>
          <w:rFonts w:cs="Arial"/>
          <w:b/>
        </w:rPr>
        <w:t xml:space="preserve">Figure </w:t>
      </w:r>
      <w:r w:rsidR="0069462A" w:rsidRPr="008C7A29">
        <w:rPr>
          <w:rFonts w:cs="Arial"/>
          <w:b/>
        </w:rPr>
        <w:t>1</w:t>
      </w:r>
      <w:r w:rsidR="00D12024">
        <w:rPr>
          <w:rFonts w:cs="Arial"/>
          <w:b/>
        </w:rPr>
        <w:t>8</w:t>
      </w:r>
      <w:r w:rsidRPr="008C7A29">
        <w:rPr>
          <w:rFonts w:cs="Arial"/>
          <w:b/>
        </w:rPr>
        <w:t>: Estimated costs to business for changes in requirements to shareholders names</w:t>
      </w:r>
    </w:p>
    <w:tbl>
      <w:tblPr>
        <w:tblW w:w="5251" w:type="pct"/>
        <w:tblLook w:val="04A0" w:firstRow="1" w:lastRow="0" w:firstColumn="1" w:lastColumn="0" w:noHBand="0" w:noVBand="1"/>
      </w:tblPr>
      <w:tblGrid>
        <w:gridCol w:w="2097"/>
        <w:gridCol w:w="2252"/>
        <w:gridCol w:w="2192"/>
        <w:gridCol w:w="2042"/>
        <w:gridCol w:w="852"/>
        <w:gridCol w:w="1272"/>
      </w:tblGrid>
      <w:tr w:rsidR="00813EB7" w:rsidRPr="008C7A29" w14:paraId="7B06B26F" w14:textId="77777777" w:rsidTr="009215ED">
        <w:trPr>
          <w:trHeight w:val="674"/>
        </w:trPr>
        <w:tc>
          <w:tcPr>
            <w:tcW w:w="963" w:type="pct"/>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E8D3121" w14:textId="1D92F661" w:rsidR="00C87766" w:rsidRPr="008C7A29" w:rsidRDefault="00C87766" w:rsidP="00BF6627">
            <w:pPr>
              <w:spacing w:line="276" w:lineRule="auto"/>
              <w:jc w:val="center"/>
              <w:rPr>
                <w:rFonts w:cs="Arial"/>
                <w:b/>
                <w:bCs/>
                <w:color w:val="FFFFFF" w:themeColor="background1"/>
                <w:lang w:eastAsia="en-GB"/>
              </w:rPr>
            </w:pPr>
          </w:p>
        </w:tc>
        <w:tc>
          <w:tcPr>
            <w:tcW w:w="1055" w:type="pct"/>
            <w:tcBorders>
              <w:top w:val="single" w:sz="4" w:space="0" w:color="auto"/>
              <w:left w:val="nil"/>
              <w:bottom w:val="single" w:sz="4" w:space="0" w:color="auto"/>
              <w:right w:val="single" w:sz="4" w:space="0" w:color="auto"/>
            </w:tcBorders>
            <w:shd w:val="clear" w:color="auto" w:fill="002060"/>
            <w:vAlign w:val="bottom"/>
            <w:hideMark/>
          </w:tcPr>
          <w:p w14:paraId="19A2AC76" w14:textId="77777777" w:rsidR="00C87766" w:rsidRPr="008C7A29" w:rsidRDefault="00C87766" w:rsidP="00BF6627">
            <w:pPr>
              <w:spacing w:line="276" w:lineRule="auto"/>
              <w:jc w:val="center"/>
              <w:rPr>
                <w:rFonts w:cs="Arial"/>
                <w:b/>
                <w:bCs/>
                <w:color w:val="FFFFFF" w:themeColor="background1"/>
                <w:lang w:eastAsia="en-GB"/>
              </w:rPr>
            </w:pPr>
            <w:r w:rsidRPr="008C7A29">
              <w:rPr>
                <w:rFonts w:cs="Arial"/>
                <w:b/>
                <w:bCs/>
                <w:color w:val="FFFFFF" w:themeColor="background1"/>
                <w:lang w:eastAsia="en-GB"/>
              </w:rPr>
              <w:t>Familiarising with policy</w:t>
            </w:r>
          </w:p>
        </w:tc>
        <w:tc>
          <w:tcPr>
            <w:tcW w:w="1027" w:type="pct"/>
            <w:tcBorders>
              <w:top w:val="single" w:sz="4" w:space="0" w:color="auto"/>
              <w:left w:val="nil"/>
              <w:bottom w:val="single" w:sz="4" w:space="0" w:color="auto"/>
              <w:right w:val="single" w:sz="4" w:space="0" w:color="auto"/>
            </w:tcBorders>
            <w:shd w:val="clear" w:color="auto" w:fill="002060"/>
            <w:vAlign w:val="bottom"/>
            <w:hideMark/>
          </w:tcPr>
          <w:p w14:paraId="10BEECCF" w14:textId="77777777" w:rsidR="00C87766" w:rsidRPr="008C7A29" w:rsidRDefault="00C87766" w:rsidP="00BF6627">
            <w:pPr>
              <w:spacing w:line="276" w:lineRule="auto"/>
              <w:jc w:val="center"/>
              <w:rPr>
                <w:rFonts w:cs="Arial"/>
                <w:b/>
                <w:bCs/>
                <w:color w:val="FFFFFF" w:themeColor="background1"/>
                <w:lang w:eastAsia="en-GB"/>
              </w:rPr>
            </w:pPr>
            <w:r w:rsidRPr="008C7A29">
              <w:rPr>
                <w:rFonts w:cs="Arial"/>
                <w:b/>
                <w:bCs/>
                <w:color w:val="FFFFFF" w:themeColor="background1"/>
                <w:lang w:eastAsia="en-GB"/>
              </w:rPr>
              <w:t>Uploading shareholder list</w:t>
            </w:r>
          </w:p>
        </w:tc>
        <w:tc>
          <w:tcPr>
            <w:tcW w:w="957" w:type="pct"/>
            <w:tcBorders>
              <w:top w:val="single" w:sz="4" w:space="0" w:color="auto"/>
              <w:left w:val="nil"/>
              <w:bottom w:val="single" w:sz="4" w:space="0" w:color="auto"/>
              <w:right w:val="single" w:sz="4" w:space="0" w:color="auto"/>
            </w:tcBorders>
            <w:shd w:val="clear" w:color="auto" w:fill="002060"/>
            <w:vAlign w:val="bottom"/>
            <w:hideMark/>
          </w:tcPr>
          <w:p w14:paraId="078F6EAF" w14:textId="77777777" w:rsidR="00C87766" w:rsidRPr="008C7A29" w:rsidRDefault="00C87766" w:rsidP="00BF6627">
            <w:pPr>
              <w:spacing w:line="276" w:lineRule="auto"/>
              <w:jc w:val="center"/>
              <w:rPr>
                <w:rFonts w:cs="Arial"/>
                <w:b/>
                <w:bCs/>
                <w:color w:val="FFFFFF" w:themeColor="background1"/>
                <w:lang w:eastAsia="en-GB"/>
              </w:rPr>
            </w:pPr>
            <w:r w:rsidRPr="008C7A29">
              <w:rPr>
                <w:rFonts w:cs="Arial"/>
                <w:b/>
                <w:bCs/>
                <w:color w:val="FFFFFF" w:themeColor="background1"/>
                <w:lang w:eastAsia="en-GB"/>
              </w:rPr>
              <w:t>Collecting shareholder list</w:t>
            </w:r>
          </w:p>
        </w:tc>
        <w:tc>
          <w:tcPr>
            <w:tcW w:w="401" w:type="pct"/>
            <w:tcBorders>
              <w:top w:val="single" w:sz="4" w:space="0" w:color="auto"/>
              <w:left w:val="nil"/>
              <w:bottom w:val="single" w:sz="4" w:space="0" w:color="auto"/>
              <w:right w:val="single" w:sz="4" w:space="0" w:color="auto"/>
            </w:tcBorders>
            <w:shd w:val="clear" w:color="auto" w:fill="002060"/>
            <w:vAlign w:val="bottom"/>
            <w:hideMark/>
          </w:tcPr>
          <w:p w14:paraId="2495ECDE" w14:textId="77777777" w:rsidR="00C87766" w:rsidRPr="008C7A29" w:rsidRDefault="00C87766" w:rsidP="00BF6627">
            <w:pPr>
              <w:spacing w:line="276" w:lineRule="auto"/>
              <w:jc w:val="center"/>
              <w:rPr>
                <w:rFonts w:cs="Arial"/>
                <w:b/>
                <w:bCs/>
                <w:color w:val="FFFFFF" w:themeColor="background1"/>
                <w:lang w:eastAsia="en-GB"/>
              </w:rPr>
            </w:pPr>
            <w:r w:rsidRPr="008C7A29">
              <w:rPr>
                <w:rFonts w:cs="Arial"/>
                <w:b/>
                <w:bCs/>
                <w:color w:val="FFFFFF" w:themeColor="background1"/>
                <w:lang w:eastAsia="en-GB"/>
              </w:rPr>
              <w:t>NPV (£m)</w:t>
            </w:r>
          </w:p>
        </w:tc>
        <w:tc>
          <w:tcPr>
            <w:tcW w:w="597" w:type="pct"/>
            <w:tcBorders>
              <w:top w:val="single" w:sz="4" w:space="0" w:color="auto"/>
              <w:left w:val="nil"/>
              <w:bottom w:val="single" w:sz="4" w:space="0" w:color="auto"/>
              <w:right w:val="single" w:sz="4" w:space="0" w:color="auto"/>
            </w:tcBorders>
            <w:shd w:val="clear" w:color="auto" w:fill="002060"/>
            <w:vAlign w:val="bottom"/>
            <w:hideMark/>
          </w:tcPr>
          <w:p w14:paraId="26ACCA74" w14:textId="77777777" w:rsidR="00C87766" w:rsidRPr="008C7A29" w:rsidRDefault="00C87766" w:rsidP="00BF6627">
            <w:pPr>
              <w:spacing w:line="276" w:lineRule="auto"/>
              <w:jc w:val="center"/>
              <w:rPr>
                <w:rFonts w:cs="Arial"/>
                <w:b/>
                <w:bCs/>
                <w:color w:val="FFFFFF" w:themeColor="background1"/>
                <w:lang w:eastAsia="en-GB"/>
              </w:rPr>
            </w:pPr>
            <w:r w:rsidRPr="008C7A29">
              <w:rPr>
                <w:rFonts w:cs="Arial"/>
                <w:b/>
                <w:bCs/>
                <w:color w:val="FFFFFF" w:themeColor="background1"/>
                <w:lang w:eastAsia="en-GB"/>
              </w:rPr>
              <w:t>EANDCB (£m)</w:t>
            </w:r>
          </w:p>
        </w:tc>
      </w:tr>
      <w:tr w:rsidR="00813EB7" w:rsidRPr="008C7A29" w14:paraId="15D0728F" w14:textId="77777777" w:rsidTr="009215ED">
        <w:trPr>
          <w:trHeight w:val="336"/>
        </w:trPr>
        <w:tc>
          <w:tcPr>
            <w:tcW w:w="963" w:type="pct"/>
            <w:tcBorders>
              <w:top w:val="nil"/>
              <w:left w:val="single" w:sz="4" w:space="0" w:color="auto"/>
              <w:bottom w:val="single" w:sz="4" w:space="0" w:color="auto"/>
              <w:right w:val="single" w:sz="4" w:space="0" w:color="auto"/>
            </w:tcBorders>
            <w:shd w:val="clear" w:color="auto" w:fill="auto"/>
            <w:noWrap/>
            <w:vAlign w:val="bottom"/>
            <w:hideMark/>
          </w:tcPr>
          <w:p w14:paraId="1640DD6B" w14:textId="77777777" w:rsidR="00C87766" w:rsidRPr="008C7A29" w:rsidRDefault="00C87766" w:rsidP="00BF6627">
            <w:pPr>
              <w:spacing w:line="276" w:lineRule="auto"/>
              <w:jc w:val="center"/>
              <w:rPr>
                <w:rFonts w:cs="Arial"/>
                <w:b/>
                <w:bCs/>
                <w:color w:val="000000"/>
                <w:lang w:eastAsia="en-GB"/>
              </w:rPr>
            </w:pPr>
            <w:r w:rsidRPr="008C7A29">
              <w:rPr>
                <w:rFonts w:cs="Arial"/>
                <w:b/>
                <w:bCs/>
                <w:color w:val="000000"/>
                <w:lang w:eastAsia="en-GB"/>
              </w:rPr>
              <w:t>High scenario</w:t>
            </w:r>
          </w:p>
        </w:tc>
        <w:tc>
          <w:tcPr>
            <w:tcW w:w="105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17B1CA6" w14:textId="2E4E831A" w:rsidR="00C87766" w:rsidRPr="008C7A29" w:rsidRDefault="00C87766" w:rsidP="00BF6627">
            <w:pPr>
              <w:spacing w:line="276" w:lineRule="auto"/>
              <w:jc w:val="center"/>
              <w:rPr>
                <w:rFonts w:cs="Arial"/>
                <w:color w:val="000000"/>
                <w:lang w:eastAsia="en-GB"/>
              </w:rPr>
            </w:pPr>
            <w:r w:rsidRPr="008C7A29">
              <w:rPr>
                <w:rFonts w:cs="Arial"/>
                <w:color w:val="000000"/>
                <w:lang w:eastAsia="en-GB"/>
              </w:rPr>
              <w:t>4,</w:t>
            </w:r>
            <w:r w:rsidR="00230F23" w:rsidRPr="008C7A29">
              <w:rPr>
                <w:rFonts w:cs="Arial"/>
                <w:color w:val="000000"/>
                <w:lang w:eastAsia="en-GB"/>
              </w:rPr>
              <w:t>600,000</w:t>
            </w:r>
          </w:p>
        </w:tc>
        <w:tc>
          <w:tcPr>
            <w:tcW w:w="102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B06F0C8" w14:textId="7286EBF3" w:rsidR="00C87766" w:rsidRPr="008C7A29" w:rsidRDefault="00C87766" w:rsidP="00BF6627">
            <w:pPr>
              <w:spacing w:line="276" w:lineRule="auto"/>
              <w:jc w:val="center"/>
              <w:rPr>
                <w:rFonts w:cs="Arial"/>
                <w:color w:val="000000"/>
                <w:lang w:eastAsia="en-GB"/>
              </w:rPr>
            </w:pPr>
            <w:r w:rsidRPr="008C7A29">
              <w:rPr>
                <w:rFonts w:cs="Arial"/>
                <w:color w:val="000000"/>
                <w:lang w:eastAsia="en-GB"/>
              </w:rPr>
              <w:t>4</w:t>
            </w:r>
            <w:r w:rsidR="00230F23" w:rsidRPr="008C7A29">
              <w:rPr>
                <w:rFonts w:cs="Arial"/>
                <w:color w:val="000000"/>
                <w:lang w:eastAsia="en-GB"/>
              </w:rPr>
              <w:t>2</w:t>
            </w:r>
            <w:r w:rsidRPr="008C7A29">
              <w:rPr>
                <w:rFonts w:cs="Arial"/>
                <w:color w:val="000000"/>
                <w:lang w:eastAsia="en-GB"/>
              </w:rPr>
              <w:t>,</w:t>
            </w:r>
            <w:r w:rsidR="00230F23" w:rsidRPr="008C7A29">
              <w:rPr>
                <w:rFonts w:cs="Arial"/>
                <w:color w:val="000000"/>
                <w:lang w:eastAsia="en-GB"/>
              </w:rPr>
              <w:t>000</w:t>
            </w:r>
          </w:p>
        </w:tc>
        <w:tc>
          <w:tcPr>
            <w:tcW w:w="957" w:type="pct"/>
            <w:tcBorders>
              <w:top w:val="nil"/>
              <w:left w:val="nil"/>
              <w:bottom w:val="single" w:sz="4" w:space="0" w:color="auto"/>
              <w:right w:val="single" w:sz="4" w:space="0" w:color="auto"/>
            </w:tcBorders>
            <w:shd w:val="clear" w:color="auto" w:fill="auto"/>
            <w:noWrap/>
            <w:vAlign w:val="bottom"/>
            <w:hideMark/>
          </w:tcPr>
          <w:p w14:paraId="545018C0" w14:textId="5F314229" w:rsidR="00C87766" w:rsidRPr="008C7A29" w:rsidRDefault="00C87766" w:rsidP="00BF6627">
            <w:pPr>
              <w:spacing w:line="276" w:lineRule="auto"/>
              <w:jc w:val="center"/>
              <w:rPr>
                <w:rFonts w:cs="Arial"/>
                <w:color w:val="000000"/>
                <w:lang w:eastAsia="en-GB"/>
              </w:rPr>
            </w:pPr>
            <w:r w:rsidRPr="008C7A29">
              <w:rPr>
                <w:rFonts w:cs="Arial"/>
                <w:color w:val="000000"/>
                <w:lang w:eastAsia="en-GB"/>
              </w:rPr>
              <w:t>1</w:t>
            </w:r>
            <w:r w:rsidR="00230F23" w:rsidRPr="008C7A29">
              <w:rPr>
                <w:rFonts w:cs="Arial"/>
                <w:color w:val="000000"/>
                <w:lang w:eastAsia="en-GB"/>
              </w:rPr>
              <w:t>5,000</w:t>
            </w:r>
          </w:p>
        </w:tc>
        <w:tc>
          <w:tcPr>
            <w:tcW w:w="401" w:type="pct"/>
            <w:tcBorders>
              <w:top w:val="nil"/>
              <w:left w:val="nil"/>
              <w:bottom w:val="single" w:sz="4" w:space="0" w:color="auto"/>
              <w:right w:val="single" w:sz="4" w:space="0" w:color="auto"/>
            </w:tcBorders>
            <w:shd w:val="clear" w:color="auto" w:fill="auto"/>
            <w:noWrap/>
            <w:vAlign w:val="bottom"/>
            <w:hideMark/>
          </w:tcPr>
          <w:p w14:paraId="1FD24D67" w14:textId="57F909F1" w:rsidR="00C87766" w:rsidRPr="008C7A29" w:rsidRDefault="00C87766" w:rsidP="00BF6627">
            <w:pPr>
              <w:spacing w:line="276" w:lineRule="auto"/>
              <w:jc w:val="center"/>
              <w:rPr>
                <w:rFonts w:cs="Arial"/>
                <w:color w:val="000000"/>
                <w:lang w:eastAsia="en-GB"/>
              </w:rPr>
            </w:pPr>
            <w:r w:rsidRPr="008C7A29">
              <w:rPr>
                <w:rFonts w:cs="Arial"/>
                <w:color w:val="000000"/>
                <w:lang w:eastAsia="en-GB"/>
              </w:rPr>
              <w:t>27.</w:t>
            </w:r>
            <w:r w:rsidR="0087059C" w:rsidRPr="008C7A29">
              <w:rPr>
                <w:rFonts w:cs="Arial"/>
                <w:color w:val="000000"/>
                <w:lang w:eastAsia="en-GB"/>
              </w:rPr>
              <w:t>88</w:t>
            </w:r>
          </w:p>
        </w:tc>
        <w:tc>
          <w:tcPr>
            <w:tcW w:w="597" w:type="pct"/>
            <w:tcBorders>
              <w:top w:val="nil"/>
              <w:left w:val="nil"/>
              <w:bottom w:val="single" w:sz="4" w:space="0" w:color="auto"/>
              <w:right w:val="single" w:sz="4" w:space="0" w:color="auto"/>
            </w:tcBorders>
            <w:shd w:val="clear" w:color="auto" w:fill="auto"/>
            <w:noWrap/>
            <w:vAlign w:val="bottom"/>
            <w:hideMark/>
          </w:tcPr>
          <w:p w14:paraId="61F01F1D" w14:textId="21DF9779" w:rsidR="00C87766" w:rsidRPr="008C7A29" w:rsidRDefault="00C87766" w:rsidP="00BF6627">
            <w:pPr>
              <w:spacing w:line="276" w:lineRule="auto"/>
              <w:jc w:val="center"/>
              <w:rPr>
                <w:rFonts w:cs="Arial"/>
                <w:color w:val="000000"/>
                <w:lang w:eastAsia="en-GB"/>
              </w:rPr>
            </w:pPr>
            <w:r w:rsidRPr="008C7A29">
              <w:rPr>
                <w:rFonts w:cs="Arial"/>
                <w:color w:val="000000"/>
                <w:lang w:eastAsia="en-GB"/>
              </w:rPr>
              <w:t>3.</w:t>
            </w:r>
            <w:r w:rsidR="0087059C" w:rsidRPr="008C7A29">
              <w:rPr>
                <w:rFonts w:cs="Arial"/>
                <w:color w:val="000000"/>
                <w:lang w:eastAsia="en-GB"/>
              </w:rPr>
              <w:t>24</w:t>
            </w:r>
          </w:p>
        </w:tc>
      </w:tr>
      <w:tr w:rsidR="00813EB7" w:rsidRPr="008C7A29" w14:paraId="04BC7CAE" w14:textId="77777777" w:rsidTr="009215ED">
        <w:trPr>
          <w:trHeight w:val="336"/>
        </w:trPr>
        <w:tc>
          <w:tcPr>
            <w:tcW w:w="963" w:type="pct"/>
            <w:tcBorders>
              <w:top w:val="nil"/>
              <w:left w:val="single" w:sz="4" w:space="0" w:color="auto"/>
              <w:bottom w:val="single" w:sz="4" w:space="0" w:color="auto"/>
              <w:right w:val="single" w:sz="4" w:space="0" w:color="auto"/>
            </w:tcBorders>
            <w:shd w:val="clear" w:color="auto" w:fill="auto"/>
            <w:noWrap/>
            <w:vAlign w:val="bottom"/>
            <w:hideMark/>
          </w:tcPr>
          <w:p w14:paraId="4EA14DF9" w14:textId="77777777" w:rsidR="00C87766" w:rsidRPr="008C7A29" w:rsidRDefault="00C87766" w:rsidP="00BF6627">
            <w:pPr>
              <w:spacing w:line="276" w:lineRule="auto"/>
              <w:jc w:val="center"/>
              <w:rPr>
                <w:rFonts w:cs="Arial"/>
                <w:b/>
                <w:bCs/>
                <w:color w:val="000000"/>
                <w:lang w:eastAsia="en-GB"/>
              </w:rPr>
            </w:pPr>
            <w:r w:rsidRPr="008C7A29">
              <w:rPr>
                <w:rFonts w:cs="Arial"/>
                <w:b/>
                <w:bCs/>
                <w:color w:val="000000"/>
                <w:lang w:eastAsia="en-GB"/>
              </w:rPr>
              <w:t>Central scenario</w:t>
            </w:r>
          </w:p>
        </w:tc>
        <w:tc>
          <w:tcPr>
            <w:tcW w:w="1055" w:type="pct"/>
            <w:vMerge/>
            <w:tcBorders>
              <w:top w:val="nil"/>
              <w:left w:val="single" w:sz="4" w:space="0" w:color="auto"/>
              <w:bottom w:val="single" w:sz="4" w:space="0" w:color="auto"/>
              <w:right w:val="single" w:sz="4" w:space="0" w:color="auto"/>
            </w:tcBorders>
            <w:vAlign w:val="center"/>
            <w:hideMark/>
          </w:tcPr>
          <w:p w14:paraId="1D3927CB" w14:textId="77777777" w:rsidR="00C87766" w:rsidRPr="008C7A29" w:rsidRDefault="00C87766" w:rsidP="00BF6627">
            <w:pPr>
              <w:spacing w:line="276" w:lineRule="auto"/>
              <w:jc w:val="center"/>
              <w:rPr>
                <w:rFonts w:cs="Arial"/>
                <w:color w:val="000000"/>
                <w:lang w:eastAsia="en-GB"/>
              </w:rPr>
            </w:pPr>
          </w:p>
        </w:tc>
        <w:tc>
          <w:tcPr>
            <w:tcW w:w="1027" w:type="pct"/>
            <w:vMerge/>
            <w:tcBorders>
              <w:top w:val="nil"/>
              <w:left w:val="single" w:sz="4" w:space="0" w:color="auto"/>
              <w:bottom w:val="single" w:sz="4" w:space="0" w:color="auto"/>
              <w:right w:val="single" w:sz="4" w:space="0" w:color="auto"/>
            </w:tcBorders>
            <w:vAlign w:val="center"/>
            <w:hideMark/>
          </w:tcPr>
          <w:p w14:paraId="34B86486" w14:textId="77777777" w:rsidR="00C87766" w:rsidRPr="008C7A29" w:rsidRDefault="00C87766" w:rsidP="00BF6627">
            <w:pPr>
              <w:spacing w:line="276" w:lineRule="auto"/>
              <w:jc w:val="center"/>
              <w:rPr>
                <w:rFonts w:cs="Arial"/>
                <w:color w:val="000000"/>
                <w:lang w:eastAsia="en-GB"/>
              </w:rPr>
            </w:pPr>
          </w:p>
        </w:tc>
        <w:tc>
          <w:tcPr>
            <w:tcW w:w="957" w:type="pct"/>
            <w:tcBorders>
              <w:top w:val="nil"/>
              <w:left w:val="nil"/>
              <w:bottom w:val="single" w:sz="4" w:space="0" w:color="auto"/>
              <w:right w:val="single" w:sz="4" w:space="0" w:color="auto"/>
            </w:tcBorders>
            <w:shd w:val="clear" w:color="auto" w:fill="auto"/>
            <w:noWrap/>
            <w:vAlign w:val="bottom"/>
            <w:hideMark/>
          </w:tcPr>
          <w:p w14:paraId="20F530FD" w14:textId="2BE3BA90" w:rsidR="00C87766" w:rsidRPr="008C7A29" w:rsidRDefault="00C87766" w:rsidP="00BF6627">
            <w:pPr>
              <w:spacing w:line="276" w:lineRule="auto"/>
              <w:jc w:val="center"/>
              <w:rPr>
                <w:rFonts w:cs="Arial"/>
                <w:color w:val="000000"/>
                <w:lang w:eastAsia="en-GB"/>
              </w:rPr>
            </w:pPr>
            <w:r w:rsidRPr="008C7A29">
              <w:rPr>
                <w:rFonts w:cs="Arial"/>
                <w:color w:val="000000"/>
                <w:lang w:eastAsia="en-GB"/>
              </w:rPr>
              <w:t>10,</w:t>
            </w:r>
            <w:r w:rsidR="00230F23" w:rsidRPr="008C7A29">
              <w:rPr>
                <w:rFonts w:cs="Arial"/>
                <w:color w:val="000000"/>
                <w:lang w:eastAsia="en-GB"/>
              </w:rPr>
              <w:t>000</w:t>
            </w:r>
          </w:p>
        </w:tc>
        <w:tc>
          <w:tcPr>
            <w:tcW w:w="401" w:type="pct"/>
            <w:tcBorders>
              <w:top w:val="nil"/>
              <w:left w:val="nil"/>
              <w:bottom w:val="single" w:sz="4" w:space="0" w:color="auto"/>
              <w:right w:val="single" w:sz="4" w:space="0" w:color="auto"/>
            </w:tcBorders>
            <w:shd w:val="clear" w:color="auto" w:fill="auto"/>
            <w:noWrap/>
            <w:vAlign w:val="bottom"/>
            <w:hideMark/>
          </w:tcPr>
          <w:p w14:paraId="7965183F" w14:textId="6F6977D5" w:rsidR="00C87766" w:rsidRPr="008C7A29" w:rsidRDefault="00C87766" w:rsidP="00BF6627">
            <w:pPr>
              <w:spacing w:line="276" w:lineRule="auto"/>
              <w:jc w:val="center"/>
              <w:rPr>
                <w:rFonts w:cs="Arial"/>
                <w:color w:val="000000"/>
                <w:lang w:eastAsia="en-GB"/>
              </w:rPr>
            </w:pPr>
            <w:r w:rsidRPr="008C7A29">
              <w:rPr>
                <w:rFonts w:cs="Arial"/>
                <w:color w:val="000000"/>
                <w:lang w:eastAsia="en-GB"/>
              </w:rPr>
              <w:t>27.</w:t>
            </w:r>
            <w:r w:rsidR="0087059C" w:rsidRPr="008C7A29">
              <w:rPr>
                <w:rFonts w:cs="Arial"/>
                <w:color w:val="000000"/>
                <w:lang w:eastAsia="en-GB"/>
              </w:rPr>
              <w:t>53</w:t>
            </w:r>
          </w:p>
        </w:tc>
        <w:tc>
          <w:tcPr>
            <w:tcW w:w="597" w:type="pct"/>
            <w:tcBorders>
              <w:top w:val="nil"/>
              <w:left w:val="nil"/>
              <w:bottom w:val="single" w:sz="4" w:space="0" w:color="auto"/>
              <w:right w:val="single" w:sz="4" w:space="0" w:color="auto"/>
            </w:tcBorders>
            <w:shd w:val="clear" w:color="auto" w:fill="auto"/>
            <w:noWrap/>
            <w:vAlign w:val="bottom"/>
            <w:hideMark/>
          </w:tcPr>
          <w:p w14:paraId="36602DE3" w14:textId="7419DFCA" w:rsidR="00C87766" w:rsidRPr="008C7A29" w:rsidRDefault="00C87766" w:rsidP="00BF6627">
            <w:pPr>
              <w:spacing w:line="276" w:lineRule="auto"/>
              <w:jc w:val="center"/>
              <w:rPr>
                <w:rFonts w:cs="Arial"/>
                <w:color w:val="000000"/>
                <w:lang w:eastAsia="en-GB"/>
              </w:rPr>
            </w:pPr>
            <w:r w:rsidRPr="008C7A29">
              <w:rPr>
                <w:rFonts w:cs="Arial"/>
                <w:color w:val="000000"/>
                <w:lang w:eastAsia="en-GB"/>
              </w:rPr>
              <w:t>3.</w:t>
            </w:r>
            <w:r w:rsidR="0087059C" w:rsidRPr="008C7A29">
              <w:rPr>
                <w:rFonts w:cs="Arial"/>
                <w:color w:val="000000"/>
                <w:lang w:eastAsia="en-GB"/>
              </w:rPr>
              <w:t>20</w:t>
            </w:r>
          </w:p>
        </w:tc>
      </w:tr>
      <w:tr w:rsidR="00813EB7" w:rsidRPr="008C7A29" w14:paraId="3E8E3C7D" w14:textId="77777777" w:rsidTr="009215ED">
        <w:trPr>
          <w:trHeight w:val="336"/>
        </w:trPr>
        <w:tc>
          <w:tcPr>
            <w:tcW w:w="963" w:type="pct"/>
            <w:tcBorders>
              <w:top w:val="nil"/>
              <w:left w:val="single" w:sz="4" w:space="0" w:color="auto"/>
              <w:bottom w:val="single" w:sz="4" w:space="0" w:color="auto"/>
              <w:right w:val="single" w:sz="4" w:space="0" w:color="auto"/>
            </w:tcBorders>
            <w:shd w:val="clear" w:color="auto" w:fill="auto"/>
            <w:noWrap/>
            <w:vAlign w:val="bottom"/>
            <w:hideMark/>
          </w:tcPr>
          <w:p w14:paraId="327123CF" w14:textId="77777777" w:rsidR="00C87766" w:rsidRPr="008C7A29" w:rsidRDefault="00C87766" w:rsidP="00BF6627">
            <w:pPr>
              <w:spacing w:line="276" w:lineRule="auto"/>
              <w:jc w:val="center"/>
              <w:rPr>
                <w:rFonts w:cs="Arial"/>
                <w:b/>
                <w:bCs/>
                <w:color w:val="000000"/>
                <w:lang w:eastAsia="en-GB"/>
              </w:rPr>
            </w:pPr>
            <w:r w:rsidRPr="008C7A29">
              <w:rPr>
                <w:rFonts w:cs="Arial"/>
                <w:b/>
                <w:bCs/>
                <w:color w:val="000000"/>
                <w:lang w:eastAsia="en-GB"/>
              </w:rPr>
              <w:t>Low scenario</w:t>
            </w:r>
          </w:p>
        </w:tc>
        <w:tc>
          <w:tcPr>
            <w:tcW w:w="1055" w:type="pct"/>
            <w:vMerge/>
            <w:tcBorders>
              <w:top w:val="nil"/>
              <w:left w:val="single" w:sz="4" w:space="0" w:color="auto"/>
              <w:bottom w:val="single" w:sz="4" w:space="0" w:color="auto"/>
              <w:right w:val="single" w:sz="4" w:space="0" w:color="auto"/>
            </w:tcBorders>
            <w:vAlign w:val="center"/>
            <w:hideMark/>
          </w:tcPr>
          <w:p w14:paraId="397777EB" w14:textId="77777777" w:rsidR="00C87766" w:rsidRPr="008C7A29" w:rsidRDefault="00C87766" w:rsidP="00BF6627">
            <w:pPr>
              <w:spacing w:line="276" w:lineRule="auto"/>
              <w:jc w:val="center"/>
              <w:rPr>
                <w:rFonts w:cs="Arial"/>
                <w:color w:val="000000"/>
                <w:lang w:eastAsia="en-GB"/>
              </w:rPr>
            </w:pPr>
          </w:p>
        </w:tc>
        <w:tc>
          <w:tcPr>
            <w:tcW w:w="1027" w:type="pct"/>
            <w:vMerge/>
            <w:tcBorders>
              <w:top w:val="nil"/>
              <w:left w:val="single" w:sz="4" w:space="0" w:color="auto"/>
              <w:bottom w:val="single" w:sz="4" w:space="0" w:color="auto"/>
              <w:right w:val="single" w:sz="4" w:space="0" w:color="auto"/>
            </w:tcBorders>
            <w:vAlign w:val="center"/>
            <w:hideMark/>
          </w:tcPr>
          <w:p w14:paraId="3740434B" w14:textId="77777777" w:rsidR="00C87766" w:rsidRPr="008C7A29" w:rsidRDefault="00C87766" w:rsidP="00BF6627">
            <w:pPr>
              <w:spacing w:line="276" w:lineRule="auto"/>
              <w:jc w:val="center"/>
              <w:rPr>
                <w:rFonts w:cs="Arial"/>
                <w:color w:val="000000"/>
                <w:lang w:eastAsia="en-GB"/>
              </w:rPr>
            </w:pPr>
          </w:p>
        </w:tc>
        <w:tc>
          <w:tcPr>
            <w:tcW w:w="957" w:type="pct"/>
            <w:tcBorders>
              <w:top w:val="nil"/>
              <w:left w:val="nil"/>
              <w:bottom w:val="single" w:sz="4" w:space="0" w:color="auto"/>
              <w:right w:val="single" w:sz="4" w:space="0" w:color="auto"/>
            </w:tcBorders>
            <w:shd w:val="clear" w:color="auto" w:fill="auto"/>
            <w:noWrap/>
            <w:vAlign w:val="bottom"/>
            <w:hideMark/>
          </w:tcPr>
          <w:p w14:paraId="376274AE" w14:textId="19CA7A53" w:rsidR="00C87766" w:rsidRPr="008C7A29" w:rsidRDefault="00C87766" w:rsidP="00BF6627">
            <w:pPr>
              <w:spacing w:line="276" w:lineRule="auto"/>
              <w:jc w:val="center"/>
              <w:rPr>
                <w:rFonts w:cs="Arial"/>
                <w:color w:val="000000"/>
                <w:lang w:eastAsia="en-GB"/>
              </w:rPr>
            </w:pPr>
            <w:r w:rsidRPr="008C7A29">
              <w:rPr>
                <w:rFonts w:cs="Arial"/>
                <w:color w:val="000000"/>
                <w:lang w:eastAsia="en-GB"/>
              </w:rPr>
              <w:t>6,</w:t>
            </w:r>
            <w:r w:rsidR="00230F23" w:rsidRPr="008C7A29">
              <w:rPr>
                <w:rFonts w:cs="Arial"/>
                <w:color w:val="000000"/>
                <w:lang w:eastAsia="en-GB"/>
              </w:rPr>
              <w:t>000</w:t>
            </w:r>
          </w:p>
        </w:tc>
        <w:tc>
          <w:tcPr>
            <w:tcW w:w="401" w:type="pct"/>
            <w:tcBorders>
              <w:top w:val="nil"/>
              <w:left w:val="nil"/>
              <w:bottom w:val="single" w:sz="4" w:space="0" w:color="auto"/>
              <w:right w:val="single" w:sz="4" w:space="0" w:color="auto"/>
            </w:tcBorders>
            <w:shd w:val="clear" w:color="auto" w:fill="auto"/>
            <w:noWrap/>
            <w:vAlign w:val="bottom"/>
            <w:hideMark/>
          </w:tcPr>
          <w:p w14:paraId="57230848" w14:textId="28D1BFB0" w:rsidR="00C87766" w:rsidRPr="008C7A29" w:rsidRDefault="00C87766" w:rsidP="00BF6627">
            <w:pPr>
              <w:spacing w:line="276" w:lineRule="auto"/>
              <w:jc w:val="center"/>
              <w:rPr>
                <w:rFonts w:cs="Arial"/>
                <w:color w:val="000000"/>
                <w:lang w:eastAsia="en-GB"/>
              </w:rPr>
            </w:pPr>
            <w:r w:rsidRPr="008C7A29">
              <w:rPr>
                <w:rFonts w:cs="Arial"/>
                <w:color w:val="000000"/>
                <w:lang w:eastAsia="en-GB"/>
              </w:rPr>
              <w:t>27.</w:t>
            </w:r>
            <w:r w:rsidR="0087059C" w:rsidRPr="008C7A29">
              <w:rPr>
                <w:rFonts w:cs="Arial"/>
                <w:color w:val="000000"/>
                <w:lang w:eastAsia="en-GB"/>
              </w:rPr>
              <w:t>28</w:t>
            </w:r>
          </w:p>
        </w:tc>
        <w:tc>
          <w:tcPr>
            <w:tcW w:w="597" w:type="pct"/>
            <w:tcBorders>
              <w:top w:val="nil"/>
              <w:left w:val="nil"/>
              <w:bottom w:val="single" w:sz="4" w:space="0" w:color="auto"/>
              <w:right w:val="single" w:sz="4" w:space="0" w:color="auto"/>
            </w:tcBorders>
            <w:shd w:val="clear" w:color="auto" w:fill="auto"/>
            <w:noWrap/>
            <w:vAlign w:val="bottom"/>
            <w:hideMark/>
          </w:tcPr>
          <w:p w14:paraId="7601A086" w14:textId="38D31074" w:rsidR="00C87766" w:rsidRPr="008C7A29" w:rsidRDefault="00C87766" w:rsidP="00BF6627">
            <w:pPr>
              <w:spacing w:line="276" w:lineRule="auto"/>
              <w:jc w:val="center"/>
              <w:rPr>
                <w:rFonts w:cs="Arial"/>
                <w:color w:val="000000"/>
                <w:lang w:eastAsia="en-GB"/>
              </w:rPr>
            </w:pPr>
            <w:r w:rsidRPr="008C7A29">
              <w:rPr>
                <w:rFonts w:cs="Arial"/>
                <w:color w:val="000000"/>
                <w:lang w:eastAsia="en-GB"/>
              </w:rPr>
              <w:t>3.1</w:t>
            </w:r>
            <w:r w:rsidR="0087059C" w:rsidRPr="008C7A29">
              <w:rPr>
                <w:rFonts w:cs="Arial"/>
                <w:color w:val="000000"/>
                <w:lang w:eastAsia="en-GB"/>
              </w:rPr>
              <w:t>7</w:t>
            </w:r>
          </w:p>
        </w:tc>
      </w:tr>
    </w:tbl>
    <w:p w14:paraId="516B34FD" w14:textId="77777777" w:rsidR="0001186D" w:rsidRPr="008C7A29" w:rsidRDefault="0001186D" w:rsidP="00BF6627">
      <w:pPr>
        <w:spacing w:line="276" w:lineRule="auto"/>
        <w:rPr>
          <w:rFonts w:cs="Arial"/>
          <w:b/>
          <w:bCs/>
          <w:u w:val="single"/>
        </w:rPr>
      </w:pPr>
    </w:p>
    <w:p w14:paraId="02D214CF" w14:textId="7C3AF7D8" w:rsidR="008D4FA9" w:rsidRPr="008C7A29" w:rsidRDefault="008D4FA9" w:rsidP="00BF6627">
      <w:pPr>
        <w:spacing w:line="276" w:lineRule="auto"/>
        <w:rPr>
          <w:rFonts w:cs="Arial"/>
          <w:b/>
          <w:bCs/>
          <w:u w:val="single"/>
        </w:rPr>
      </w:pPr>
      <w:r w:rsidRPr="008C7A29">
        <w:rPr>
          <w:rFonts w:cs="Arial"/>
          <w:b/>
          <w:bCs/>
          <w:u w:val="single"/>
        </w:rPr>
        <w:t>Wider costs and benefits</w:t>
      </w:r>
    </w:p>
    <w:p w14:paraId="55FF1FD1" w14:textId="77777777" w:rsidR="00050CBF" w:rsidRPr="008C7A29" w:rsidRDefault="00050CBF" w:rsidP="00BF6627">
      <w:pPr>
        <w:spacing w:line="276" w:lineRule="auto"/>
        <w:rPr>
          <w:rFonts w:cs="Arial"/>
        </w:rPr>
      </w:pPr>
    </w:p>
    <w:p w14:paraId="29A5A1F2" w14:textId="2428F95E" w:rsidR="00797D68" w:rsidRPr="008C7A29" w:rsidRDefault="00CC6ACC" w:rsidP="00BF6627">
      <w:pPr>
        <w:pStyle w:val="ListParagraph"/>
        <w:numPr>
          <w:ilvl w:val="0"/>
          <w:numId w:val="12"/>
        </w:numPr>
        <w:rPr>
          <w:b/>
          <w:bCs/>
          <w:u w:val="single"/>
        </w:rPr>
      </w:pPr>
      <w:r w:rsidRPr="00CC6ACC">
        <w:rPr>
          <w:rFonts w:cs="Arial"/>
        </w:rPr>
        <w:t xml:space="preserve">We discuss further benefits under </w:t>
      </w:r>
      <w:r w:rsidRPr="00CC6ACC">
        <w:rPr>
          <w:rFonts w:cs="Arial"/>
          <w:b/>
          <w:bCs/>
        </w:rPr>
        <w:t>section V</w:t>
      </w:r>
      <w:r w:rsidRPr="00CC6ACC">
        <w:rPr>
          <w:rFonts w:cs="Arial"/>
        </w:rPr>
        <w:t xml:space="preserve"> below.</w:t>
      </w:r>
    </w:p>
    <w:p w14:paraId="27A050E8" w14:textId="61E232D3" w:rsidR="00797D68" w:rsidRPr="00797D68" w:rsidRDefault="00797D68" w:rsidP="004E5C56">
      <w:pPr>
        <w:pStyle w:val="ListParagraph"/>
        <w:numPr>
          <w:ilvl w:val="0"/>
          <w:numId w:val="12"/>
        </w:numPr>
        <w:rPr>
          <w:b/>
        </w:rPr>
        <w:sectPr w:rsidR="00797D68" w:rsidRPr="00797D68" w:rsidSect="00131B7A">
          <w:type w:val="continuous"/>
          <w:pgSz w:w="11907" w:h="16840" w:code="9"/>
          <w:pgMar w:top="680" w:right="851" w:bottom="680" w:left="851" w:header="284" w:footer="284" w:gutter="0"/>
          <w:cols w:space="708"/>
          <w:formProt w:val="0"/>
          <w:docGrid w:linePitch="360"/>
        </w:sectPr>
      </w:pPr>
    </w:p>
    <w:p w14:paraId="385225A8" w14:textId="530D9164" w:rsidR="00D815C6" w:rsidRDefault="00D815C6" w:rsidP="00A43CC4">
      <w:pPr>
        <w:pStyle w:val="Heading1"/>
      </w:pPr>
      <w:bookmarkStart w:id="73" w:name="_Toc108704794"/>
      <w:bookmarkStart w:id="74" w:name="_Toc177460097"/>
      <w:r w:rsidRPr="00862CF8">
        <w:lastRenderedPageBreak/>
        <w:t xml:space="preserve">Section </w:t>
      </w:r>
      <w:r>
        <w:t>5</w:t>
      </w:r>
      <w:r w:rsidRPr="00862CF8">
        <w:t>: Data sharing</w:t>
      </w:r>
      <w:bookmarkEnd w:id="73"/>
      <w:bookmarkEnd w:id="74"/>
    </w:p>
    <w:p w14:paraId="427B81D6" w14:textId="77777777" w:rsidR="00D815C6" w:rsidRPr="009C4D69" w:rsidRDefault="00D815C6" w:rsidP="00EC3B0C"/>
    <w:p w14:paraId="1730C67C" w14:textId="796E3950" w:rsidR="00D815C6" w:rsidRPr="00304E09" w:rsidRDefault="00D815C6" w:rsidP="00BF6627">
      <w:pPr>
        <w:spacing w:line="276" w:lineRule="auto"/>
        <w:rPr>
          <w:rFonts w:cs="Arial"/>
          <w:b/>
          <w:u w:val="single"/>
        </w:rPr>
      </w:pPr>
      <w:r w:rsidRPr="00304E09">
        <w:rPr>
          <w:rFonts w:cs="Arial"/>
          <w:b/>
          <w:u w:val="single"/>
        </w:rPr>
        <w:t>Policy overview</w:t>
      </w:r>
    </w:p>
    <w:p w14:paraId="453B516C" w14:textId="77777777" w:rsidR="00D815C6" w:rsidRPr="00304E09" w:rsidRDefault="00D815C6" w:rsidP="00BF6627">
      <w:pPr>
        <w:spacing w:line="276" w:lineRule="auto"/>
        <w:rPr>
          <w:rFonts w:cs="Arial"/>
          <w:b/>
          <w:bCs/>
          <w:u w:val="single"/>
        </w:rPr>
      </w:pPr>
    </w:p>
    <w:p w14:paraId="0FAF75ED" w14:textId="16AB15B6" w:rsidR="00D815C6" w:rsidRPr="00304E09" w:rsidRDefault="00D815C6" w:rsidP="00BF6627">
      <w:pPr>
        <w:pStyle w:val="ListParagraph"/>
        <w:numPr>
          <w:ilvl w:val="0"/>
          <w:numId w:val="12"/>
        </w:numPr>
        <w:spacing w:line="276" w:lineRule="auto"/>
        <w:rPr>
          <w:rFonts w:cs="Arial"/>
        </w:rPr>
      </w:pPr>
      <w:r w:rsidRPr="00304E09">
        <w:rPr>
          <w:rFonts w:cs="Arial"/>
        </w:rPr>
        <w:t>Due to specific sharing limitations in the Companies Act, Companies House currently has very limited powers to analyse and share the non-public information it holds (e.g. directors residential addresses and dates of birth).</w:t>
      </w:r>
    </w:p>
    <w:p w14:paraId="188CE9A6" w14:textId="77777777" w:rsidR="00A43CC4" w:rsidRPr="00304E09" w:rsidRDefault="00A43CC4" w:rsidP="00BF6627">
      <w:pPr>
        <w:pStyle w:val="ListParagraph"/>
        <w:spacing w:line="276" w:lineRule="auto"/>
        <w:ind w:left="360"/>
        <w:rPr>
          <w:rFonts w:cs="Arial"/>
        </w:rPr>
      </w:pPr>
    </w:p>
    <w:p w14:paraId="594BC8D5" w14:textId="596ECF58" w:rsidR="00D815C6" w:rsidRPr="00304E09" w:rsidRDefault="00D815C6" w:rsidP="00BF6627">
      <w:pPr>
        <w:pStyle w:val="ListParagraph"/>
        <w:numPr>
          <w:ilvl w:val="0"/>
          <w:numId w:val="12"/>
        </w:numPr>
        <w:spacing w:line="276" w:lineRule="auto"/>
        <w:rPr>
          <w:rFonts w:cs="Arial"/>
        </w:rPr>
      </w:pPr>
      <w:r w:rsidRPr="00304E09">
        <w:rPr>
          <w:rFonts w:cs="Arial"/>
        </w:rPr>
        <w:t>Because of these limited powers, there is a risk that information is not shared that could help law enforcement, other government departments and regulatory bodies with the prevention and detection of crime. Information held on the register, both public and private, is a rich source of data. As well as identifying individual items that appear suspicious, its analysis can reveal patterns and trends that will be of interest to partners.</w:t>
      </w:r>
    </w:p>
    <w:p w14:paraId="1CC80829" w14:textId="77777777" w:rsidR="00A43CC4" w:rsidRPr="00304E09" w:rsidRDefault="00A43CC4" w:rsidP="00BF6627">
      <w:pPr>
        <w:spacing w:line="276" w:lineRule="auto"/>
        <w:rPr>
          <w:rFonts w:cs="Arial"/>
        </w:rPr>
      </w:pPr>
    </w:p>
    <w:p w14:paraId="4B647503" w14:textId="77777777" w:rsidR="00D815C6" w:rsidRPr="00304E09" w:rsidRDefault="00D815C6" w:rsidP="00BF6627">
      <w:pPr>
        <w:spacing w:line="276" w:lineRule="auto"/>
        <w:rPr>
          <w:rFonts w:cs="Arial"/>
          <w:u w:val="single"/>
        </w:rPr>
      </w:pPr>
      <w:r w:rsidRPr="00304E09">
        <w:rPr>
          <w:rFonts w:cs="Arial"/>
          <w:b/>
          <w:u w:val="single"/>
        </w:rPr>
        <w:t>Description of options considered</w:t>
      </w:r>
      <w:r w:rsidRPr="00304E09">
        <w:rPr>
          <w:rFonts w:cs="Arial"/>
          <w:u w:val="single"/>
        </w:rPr>
        <w:t xml:space="preserve"> </w:t>
      </w:r>
    </w:p>
    <w:p w14:paraId="67E9C190" w14:textId="77777777" w:rsidR="00D815C6" w:rsidRPr="00304E09" w:rsidRDefault="00D815C6" w:rsidP="00BF6627">
      <w:pPr>
        <w:spacing w:line="276" w:lineRule="auto"/>
        <w:rPr>
          <w:rFonts w:cs="Arial"/>
          <w:b/>
          <w:bCs/>
          <w:u w:val="single"/>
        </w:rPr>
      </w:pPr>
    </w:p>
    <w:p w14:paraId="0DB3AA7A" w14:textId="77777777" w:rsidR="00D815C6" w:rsidRPr="00304E09" w:rsidRDefault="00D815C6" w:rsidP="00BF6627">
      <w:pPr>
        <w:spacing w:line="276" w:lineRule="auto"/>
        <w:rPr>
          <w:rFonts w:cs="Arial"/>
        </w:rPr>
      </w:pPr>
      <w:r w:rsidRPr="00304E09">
        <w:rPr>
          <w:rFonts w:cs="Arial"/>
          <w:b/>
        </w:rPr>
        <w:t>Option 0: Do nothing</w:t>
      </w:r>
    </w:p>
    <w:p w14:paraId="0EDC9538" w14:textId="77777777" w:rsidR="00A43CC4" w:rsidRPr="00304E09" w:rsidRDefault="00A43CC4" w:rsidP="00BF6627">
      <w:pPr>
        <w:spacing w:line="276" w:lineRule="auto"/>
        <w:rPr>
          <w:rFonts w:cs="Arial"/>
        </w:rPr>
      </w:pPr>
    </w:p>
    <w:p w14:paraId="409FB2C8" w14:textId="46D66312" w:rsidR="00D815C6" w:rsidRPr="00304E09" w:rsidRDefault="00D815C6" w:rsidP="00BF6627">
      <w:pPr>
        <w:pStyle w:val="ListParagraph"/>
        <w:numPr>
          <w:ilvl w:val="0"/>
          <w:numId w:val="12"/>
        </w:numPr>
        <w:spacing w:line="276" w:lineRule="auto"/>
        <w:rPr>
          <w:rFonts w:cs="Arial"/>
          <w:b/>
        </w:rPr>
      </w:pPr>
      <w:r w:rsidRPr="00304E09">
        <w:rPr>
          <w:rFonts w:cs="Arial"/>
        </w:rPr>
        <w:t xml:space="preserve">This option acts as the ‘no change’ counterfactual against which changes are assessed. </w:t>
      </w:r>
    </w:p>
    <w:p w14:paraId="5B24FA9D" w14:textId="77777777" w:rsidR="00A43CC4" w:rsidRPr="00304E09" w:rsidRDefault="00A43CC4" w:rsidP="00BF6627">
      <w:pPr>
        <w:spacing w:line="276" w:lineRule="auto"/>
        <w:rPr>
          <w:rFonts w:cs="Arial"/>
          <w:b/>
        </w:rPr>
      </w:pPr>
    </w:p>
    <w:p w14:paraId="499A7FCB" w14:textId="6550F305" w:rsidR="00D815C6" w:rsidRPr="00304E09" w:rsidRDefault="00D815C6" w:rsidP="00BF6627">
      <w:pPr>
        <w:pStyle w:val="ListParagraph"/>
        <w:numPr>
          <w:ilvl w:val="0"/>
          <w:numId w:val="12"/>
        </w:numPr>
        <w:spacing w:line="276" w:lineRule="auto"/>
        <w:rPr>
          <w:rFonts w:cs="Arial"/>
          <w:b/>
        </w:rPr>
      </w:pPr>
      <w:r w:rsidRPr="00304E09">
        <w:rPr>
          <w:rFonts w:cs="Arial"/>
        </w:rPr>
        <w:t>The current provisions are not sufficient for achieving reform aims since they restrict the Registrar from being able to share proactively and prevent her from using information held for analytical purposes that may assist with enhancing the integrity of the register, including the detection of possible criminal wrongdoing/abuse of the register. Therefore, this option is not preferred.</w:t>
      </w:r>
    </w:p>
    <w:p w14:paraId="270E9269" w14:textId="77777777" w:rsidR="00A43CC4" w:rsidRPr="00304E09" w:rsidRDefault="00A43CC4" w:rsidP="00BF6627">
      <w:pPr>
        <w:spacing w:line="276" w:lineRule="auto"/>
        <w:rPr>
          <w:rFonts w:cs="Arial"/>
          <w:b/>
        </w:rPr>
      </w:pPr>
    </w:p>
    <w:p w14:paraId="4725601E" w14:textId="77777777" w:rsidR="00D815C6" w:rsidRPr="00304E09" w:rsidRDefault="00D815C6" w:rsidP="00BF6627">
      <w:pPr>
        <w:spacing w:line="276" w:lineRule="auto"/>
        <w:rPr>
          <w:rFonts w:cs="Arial"/>
          <w:b/>
        </w:rPr>
      </w:pPr>
      <w:r w:rsidRPr="00304E09">
        <w:rPr>
          <w:rFonts w:cs="Arial"/>
          <w:b/>
        </w:rPr>
        <w:t>Option 1: Increased data sharing (preferred)</w:t>
      </w:r>
    </w:p>
    <w:p w14:paraId="76A6DA5B" w14:textId="77777777" w:rsidR="00A43CC4" w:rsidRPr="00304E09" w:rsidRDefault="00A43CC4" w:rsidP="00BF6627">
      <w:pPr>
        <w:spacing w:line="276" w:lineRule="auto"/>
        <w:rPr>
          <w:rFonts w:cs="Arial"/>
          <w:b/>
        </w:rPr>
      </w:pPr>
    </w:p>
    <w:p w14:paraId="7FE542C6" w14:textId="46B7276E" w:rsidR="00D815C6" w:rsidRPr="00304E09" w:rsidRDefault="00D815C6" w:rsidP="00BF6627">
      <w:pPr>
        <w:pStyle w:val="ListParagraph"/>
        <w:numPr>
          <w:ilvl w:val="0"/>
          <w:numId w:val="12"/>
        </w:numPr>
        <w:spacing w:line="276" w:lineRule="auto"/>
        <w:rPr>
          <w:rFonts w:cs="Arial"/>
        </w:rPr>
      </w:pPr>
      <w:r w:rsidRPr="00304E09">
        <w:rPr>
          <w:rFonts w:cs="Arial"/>
        </w:rPr>
        <w:t xml:space="preserve">The 2019 consultation considered several areas of increased data sharing to assist with improving the integrity of the Register and to enable the Registrar to play a greater role in tackling economic crime. All measures proposed received broad support from respondents. </w:t>
      </w:r>
    </w:p>
    <w:p w14:paraId="711D609B" w14:textId="77777777" w:rsidR="00696BF0" w:rsidRPr="00304E09" w:rsidRDefault="00696BF0" w:rsidP="00BF6627">
      <w:pPr>
        <w:spacing w:line="276" w:lineRule="auto"/>
        <w:rPr>
          <w:rFonts w:cs="Arial"/>
        </w:rPr>
      </w:pPr>
    </w:p>
    <w:p w14:paraId="193FAB01" w14:textId="14C9EB43" w:rsidR="00D815C6" w:rsidRPr="00304E09" w:rsidRDefault="00D815C6" w:rsidP="00BF6627">
      <w:pPr>
        <w:pStyle w:val="ListParagraph"/>
        <w:numPr>
          <w:ilvl w:val="0"/>
          <w:numId w:val="12"/>
        </w:numPr>
        <w:spacing w:line="276" w:lineRule="auto"/>
        <w:rPr>
          <w:rFonts w:cs="Arial"/>
          <w:b/>
        </w:rPr>
      </w:pPr>
      <w:r w:rsidRPr="00304E09">
        <w:rPr>
          <w:rFonts w:cs="Arial"/>
        </w:rPr>
        <w:t xml:space="preserve">Therefore, the preferred option is a package of reforms of increased sharing of data, including: </w:t>
      </w:r>
    </w:p>
    <w:p w14:paraId="65CE27CF" w14:textId="77777777" w:rsidR="00696BF0" w:rsidRPr="00304E09" w:rsidRDefault="00696BF0" w:rsidP="00BF6627">
      <w:pPr>
        <w:spacing w:line="276" w:lineRule="auto"/>
        <w:ind w:left="567"/>
        <w:rPr>
          <w:rFonts w:cs="Arial"/>
          <w:b/>
        </w:rPr>
      </w:pPr>
    </w:p>
    <w:p w14:paraId="3A900F9E" w14:textId="32C6E4D5" w:rsidR="00D815C6" w:rsidRPr="00304E09" w:rsidRDefault="00D815C6" w:rsidP="00BF6627">
      <w:pPr>
        <w:pStyle w:val="ListParagraph"/>
        <w:numPr>
          <w:ilvl w:val="0"/>
          <w:numId w:val="44"/>
        </w:numPr>
        <w:spacing w:line="276" w:lineRule="auto"/>
        <w:ind w:left="1287"/>
        <w:rPr>
          <w:rFonts w:cs="Arial"/>
        </w:rPr>
      </w:pPr>
      <w:r w:rsidRPr="00304E09">
        <w:rPr>
          <w:rFonts w:cs="Arial"/>
        </w:rPr>
        <w:t>Cross-</w:t>
      </w:r>
      <w:r w:rsidR="00BC0108">
        <w:rPr>
          <w:rFonts w:cs="Arial"/>
        </w:rPr>
        <w:t>matching</w:t>
      </w:r>
      <w:r w:rsidRPr="00304E09">
        <w:rPr>
          <w:rFonts w:cs="Arial"/>
        </w:rPr>
        <w:t xml:space="preserve"> Companies House data with external data </w:t>
      </w:r>
    </w:p>
    <w:p w14:paraId="43B3FA76" w14:textId="77777777" w:rsidR="00D815C6" w:rsidRPr="00304E09" w:rsidRDefault="00D815C6" w:rsidP="00BF6627">
      <w:pPr>
        <w:spacing w:line="276" w:lineRule="auto"/>
        <w:ind w:left="567"/>
        <w:rPr>
          <w:rFonts w:cs="Arial"/>
        </w:rPr>
      </w:pPr>
    </w:p>
    <w:p w14:paraId="6A9C6771" w14:textId="77777777" w:rsidR="00D815C6" w:rsidRPr="00304E09" w:rsidRDefault="00D815C6" w:rsidP="00BF6627">
      <w:pPr>
        <w:pStyle w:val="ListParagraph"/>
        <w:numPr>
          <w:ilvl w:val="0"/>
          <w:numId w:val="44"/>
        </w:numPr>
        <w:spacing w:line="276" w:lineRule="auto"/>
        <w:ind w:left="1287"/>
        <w:rPr>
          <w:rFonts w:cs="Arial"/>
        </w:rPr>
      </w:pPr>
      <w:r w:rsidRPr="00304E09">
        <w:rPr>
          <w:rFonts w:cs="Arial"/>
        </w:rPr>
        <w:t xml:space="preserve">Sharing data with specific bodies on request </w:t>
      </w:r>
    </w:p>
    <w:p w14:paraId="0D394D72" w14:textId="77777777" w:rsidR="00D815C6" w:rsidRPr="00304E09" w:rsidRDefault="00D815C6" w:rsidP="00BF6627">
      <w:pPr>
        <w:spacing w:line="276" w:lineRule="auto"/>
        <w:ind w:left="567"/>
        <w:rPr>
          <w:rFonts w:cs="Arial"/>
        </w:rPr>
      </w:pPr>
    </w:p>
    <w:p w14:paraId="6A5CB766" w14:textId="77777777" w:rsidR="00D815C6" w:rsidRPr="00304E09" w:rsidRDefault="00D815C6" w:rsidP="00BF6627">
      <w:pPr>
        <w:pStyle w:val="ListParagraph"/>
        <w:numPr>
          <w:ilvl w:val="0"/>
          <w:numId w:val="44"/>
        </w:numPr>
        <w:spacing w:line="276" w:lineRule="auto"/>
        <w:ind w:left="1287"/>
        <w:rPr>
          <w:rFonts w:cs="Arial"/>
          <w:color w:val="000000"/>
          <w:shd w:val="clear" w:color="auto" w:fill="FFFFFF"/>
        </w:rPr>
      </w:pPr>
      <w:r w:rsidRPr="00304E09">
        <w:rPr>
          <w:rFonts w:cs="Arial"/>
          <w:color w:val="000000"/>
          <w:shd w:val="clear" w:color="auto" w:fill="FFFFFF"/>
        </w:rPr>
        <w:t xml:space="preserve">Proactive data sharing with public bodies </w:t>
      </w:r>
    </w:p>
    <w:p w14:paraId="01F4AB9C" w14:textId="77777777" w:rsidR="00D815C6" w:rsidRPr="00304E09" w:rsidRDefault="00D815C6" w:rsidP="00BF6627">
      <w:pPr>
        <w:spacing w:line="276" w:lineRule="auto"/>
        <w:ind w:left="567"/>
        <w:rPr>
          <w:rFonts w:cs="Arial"/>
          <w:color w:val="000000"/>
          <w:shd w:val="clear" w:color="auto" w:fill="FFFFFF"/>
        </w:rPr>
      </w:pPr>
    </w:p>
    <w:p w14:paraId="22683433" w14:textId="77777777" w:rsidR="00D815C6" w:rsidRPr="00304E09" w:rsidRDefault="00D815C6" w:rsidP="00BF6627">
      <w:pPr>
        <w:pStyle w:val="ListParagraph"/>
        <w:numPr>
          <w:ilvl w:val="0"/>
          <w:numId w:val="44"/>
        </w:numPr>
        <w:spacing w:line="276" w:lineRule="auto"/>
        <w:ind w:left="1287"/>
        <w:rPr>
          <w:rFonts w:cs="Arial"/>
        </w:rPr>
      </w:pPr>
      <w:r w:rsidRPr="00304E09">
        <w:rPr>
          <w:rFonts w:cs="Arial"/>
        </w:rPr>
        <w:t xml:space="preserve">Increased discrepancy reporting </w:t>
      </w:r>
    </w:p>
    <w:p w14:paraId="12A748AC" w14:textId="77777777" w:rsidR="00D815C6" w:rsidRPr="00304E09" w:rsidRDefault="00D815C6" w:rsidP="00BF6627">
      <w:pPr>
        <w:spacing w:line="276" w:lineRule="auto"/>
        <w:rPr>
          <w:rFonts w:cs="Arial"/>
        </w:rPr>
      </w:pPr>
    </w:p>
    <w:p w14:paraId="369BA52F" w14:textId="0892DB48" w:rsidR="00D815C6" w:rsidRPr="00304E09" w:rsidRDefault="00D815C6" w:rsidP="00BF6627">
      <w:pPr>
        <w:pStyle w:val="ListParagraph"/>
        <w:numPr>
          <w:ilvl w:val="0"/>
          <w:numId w:val="12"/>
        </w:numPr>
        <w:spacing w:line="276" w:lineRule="auto"/>
        <w:rPr>
          <w:rFonts w:cs="Arial"/>
          <w:b/>
        </w:rPr>
      </w:pPr>
      <w:r w:rsidRPr="00304E09">
        <w:rPr>
          <w:rFonts w:cs="Arial"/>
        </w:rPr>
        <w:t xml:space="preserve">The aim of this package of measures is to increase transparency to help law enforcement and regulatory bodies to tackle the misuse of corporate entities and combat economic </w:t>
      </w:r>
      <w:r w:rsidRPr="00304E09">
        <w:rPr>
          <w:rFonts w:cs="Arial"/>
        </w:rPr>
        <w:lastRenderedPageBreak/>
        <w:t>crime, whilst also providing businesses with increased confidence in the information held on the register.</w:t>
      </w:r>
    </w:p>
    <w:p w14:paraId="6317F2D1" w14:textId="77777777" w:rsidR="00696BF0" w:rsidRPr="00304E09" w:rsidRDefault="00696BF0" w:rsidP="00BF6627">
      <w:pPr>
        <w:pStyle w:val="ListParagraph"/>
        <w:spacing w:line="276" w:lineRule="auto"/>
        <w:ind w:left="360"/>
        <w:rPr>
          <w:rFonts w:cs="Arial"/>
          <w:b/>
        </w:rPr>
      </w:pPr>
    </w:p>
    <w:p w14:paraId="0C1CC67B" w14:textId="77777777" w:rsidR="00D815C6" w:rsidRPr="00304E09" w:rsidRDefault="00D815C6" w:rsidP="00BF6627">
      <w:pPr>
        <w:spacing w:line="276" w:lineRule="auto"/>
        <w:rPr>
          <w:rFonts w:cs="Arial"/>
          <w:u w:val="single"/>
        </w:rPr>
      </w:pPr>
      <w:r w:rsidRPr="00304E09">
        <w:rPr>
          <w:rFonts w:cs="Arial"/>
          <w:u w:val="single"/>
        </w:rPr>
        <w:t xml:space="preserve">Cross-matching Companies House data with external data </w:t>
      </w:r>
    </w:p>
    <w:p w14:paraId="46F71E52" w14:textId="77777777" w:rsidR="00D815C6" w:rsidRPr="00304E09" w:rsidRDefault="00D815C6" w:rsidP="00BF6627">
      <w:pPr>
        <w:spacing w:line="276" w:lineRule="auto"/>
        <w:rPr>
          <w:rFonts w:cs="Arial"/>
        </w:rPr>
      </w:pPr>
    </w:p>
    <w:p w14:paraId="11530E21" w14:textId="52F3504E" w:rsidR="00D815C6" w:rsidRPr="00304E09" w:rsidRDefault="00D815C6" w:rsidP="00BF6627">
      <w:pPr>
        <w:pStyle w:val="ListParagraph"/>
        <w:numPr>
          <w:ilvl w:val="0"/>
          <w:numId w:val="12"/>
        </w:numPr>
        <w:spacing w:line="276" w:lineRule="auto"/>
        <w:rPr>
          <w:rFonts w:cs="Arial"/>
          <w:i/>
        </w:rPr>
      </w:pPr>
      <w:r w:rsidRPr="00304E09">
        <w:rPr>
          <w:rFonts w:cs="Arial"/>
        </w:rPr>
        <w:t xml:space="preserve">In the 2020 consultation response, the </w:t>
      </w:r>
      <w:r w:rsidR="00171D0F" w:rsidRPr="00304E09">
        <w:rPr>
          <w:rFonts w:cs="Arial"/>
        </w:rPr>
        <w:t>g</w:t>
      </w:r>
      <w:r w:rsidRPr="00304E09">
        <w:rPr>
          <w:rFonts w:cs="Arial"/>
        </w:rPr>
        <w:t xml:space="preserve">overnment agreed to take forward proposals to </w:t>
      </w:r>
      <w:r w:rsidR="001D47AC" w:rsidRPr="00304E09">
        <w:rPr>
          <w:rFonts w:cs="Arial"/>
        </w:rPr>
        <w:t>cross-match</w:t>
      </w:r>
      <w:r w:rsidRPr="00304E09">
        <w:rPr>
          <w:rFonts w:cs="Arial"/>
        </w:rPr>
        <w:t xml:space="preserve"> Companies House data with external data sets. Most respondents to the consultation (69%) agreed that there was value in Companies House comparing its data against other data sets held by public and private sector bodies. </w:t>
      </w:r>
    </w:p>
    <w:p w14:paraId="3A51AF67" w14:textId="77777777" w:rsidR="00D815C6" w:rsidRPr="00304E09" w:rsidRDefault="00D815C6" w:rsidP="00BF6627">
      <w:pPr>
        <w:spacing w:line="276" w:lineRule="auto"/>
        <w:rPr>
          <w:rFonts w:cs="Arial"/>
          <w:i/>
        </w:rPr>
      </w:pPr>
    </w:p>
    <w:p w14:paraId="6AC2CAB9" w14:textId="78F35045" w:rsidR="00D815C6" w:rsidRPr="00304E09" w:rsidRDefault="00D815C6" w:rsidP="00BF6627">
      <w:pPr>
        <w:pStyle w:val="ListParagraph"/>
        <w:numPr>
          <w:ilvl w:val="0"/>
          <w:numId w:val="12"/>
        </w:numPr>
        <w:spacing w:line="276" w:lineRule="auto"/>
        <w:rPr>
          <w:rFonts w:cs="Arial"/>
          <w:i/>
        </w:rPr>
      </w:pPr>
      <w:r w:rsidRPr="00304E09">
        <w:rPr>
          <w:rFonts w:cs="Arial"/>
        </w:rPr>
        <w:t xml:space="preserve">Cross-matching Companies House data would help improve the accuracy of the register, by identifying anomalies, and detecting suspicious behaviour. To undertake cross-matching, Companies House requires a statutory ability to use and analyse its data in a way that is currently not possible. </w:t>
      </w:r>
    </w:p>
    <w:p w14:paraId="015935B1" w14:textId="77777777" w:rsidR="00696BF0" w:rsidRPr="00304E09" w:rsidRDefault="00696BF0" w:rsidP="00BF6627">
      <w:pPr>
        <w:spacing w:line="276" w:lineRule="auto"/>
        <w:rPr>
          <w:rFonts w:cs="Arial"/>
          <w:i/>
        </w:rPr>
      </w:pPr>
    </w:p>
    <w:p w14:paraId="4DE7FFE9" w14:textId="55DDDB89" w:rsidR="00D815C6" w:rsidRPr="00304E09" w:rsidRDefault="00D815C6" w:rsidP="00BF6627">
      <w:pPr>
        <w:pStyle w:val="ListParagraph"/>
        <w:numPr>
          <w:ilvl w:val="0"/>
          <w:numId w:val="12"/>
        </w:numPr>
        <w:spacing w:line="276" w:lineRule="auto"/>
        <w:rPr>
          <w:rFonts w:cs="Arial"/>
        </w:rPr>
      </w:pPr>
      <w:r w:rsidRPr="00304E09">
        <w:rPr>
          <w:rFonts w:cs="Arial"/>
        </w:rPr>
        <w:t>To better enable cross-matching we propose amending the role of the Registrar to include a new function to promote and maintain the integrity of the register and the UK business environment. This change in role will provide both a stronger legal basis for analysis, but also a strong case when we request data from other bodies as such data will be helping Companies House undertake its public function. This is covered within the powers section of the Impact Assessment</w:t>
      </w:r>
      <w:r w:rsidR="001A767E">
        <w:rPr>
          <w:rFonts w:cs="Arial"/>
        </w:rPr>
        <w:t xml:space="preserve"> (section 1)</w:t>
      </w:r>
      <w:r w:rsidRPr="00304E09">
        <w:rPr>
          <w:rFonts w:cs="Arial"/>
        </w:rPr>
        <w:t>.</w:t>
      </w:r>
    </w:p>
    <w:p w14:paraId="58516C47" w14:textId="77777777" w:rsidR="00D815C6" w:rsidRPr="00304E09" w:rsidRDefault="00D815C6" w:rsidP="00BF6627">
      <w:pPr>
        <w:spacing w:line="276" w:lineRule="auto"/>
        <w:rPr>
          <w:rFonts w:cs="Arial"/>
        </w:rPr>
      </w:pPr>
    </w:p>
    <w:p w14:paraId="46B3C971" w14:textId="03508D00" w:rsidR="00D815C6" w:rsidRPr="00304E09" w:rsidRDefault="00D815C6" w:rsidP="00BF6627">
      <w:pPr>
        <w:pStyle w:val="ListParagraph"/>
        <w:numPr>
          <w:ilvl w:val="0"/>
          <w:numId w:val="12"/>
        </w:numPr>
        <w:spacing w:line="276" w:lineRule="auto"/>
        <w:rPr>
          <w:rFonts w:cs="Arial"/>
        </w:rPr>
      </w:pPr>
      <w:r w:rsidRPr="00304E09">
        <w:rPr>
          <w:rFonts w:cs="Arial"/>
        </w:rPr>
        <w:t xml:space="preserve">Additionally, for some public bodies, e.g. HMRC, their data is deemed so sensitive that their legislation does not allow them to share it with Companies House. For example, if they request Companies House </w:t>
      </w:r>
      <w:r w:rsidRPr="00304E09" w:rsidDel="001633AA">
        <w:rPr>
          <w:rFonts w:cs="Arial"/>
        </w:rPr>
        <w:t>data</w:t>
      </w:r>
      <w:r w:rsidRPr="00304E09">
        <w:rPr>
          <w:rFonts w:cs="Arial"/>
        </w:rPr>
        <w:t>, they are unable to provide any feedback where their analysis identifies suspicious activity.</w:t>
      </w:r>
    </w:p>
    <w:p w14:paraId="7A43D23B" w14:textId="77777777" w:rsidR="00D815C6" w:rsidRPr="00304E09" w:rsidRDefault="00D815C6" w:rsidP="00BF6627">
      <w:pPr>
        <w:spacing w:line="276" w:lineRule="auto"/>
        <w:rPr>
          <w:rFonts w:cs="Arial"/>
        </w:rPr>
      </w:pPr>
    </w:p>
    <w:p w14:paraId="16E52E00" w14:textId="06F24659" w:rsidR="00D815C6" w:rsidRPr="00304E09" w:rsidRDefault="00D815C6" w:rsidP="00BF6627">
      <w:pPr>
        <w:pStyle w:val="ListParagraph"/>
        <w:numPr>
          <w:ilvl w:val="0"/>
          <w:numId w:val="12"/>
        </w:numPr>
        <w:spacing w:line="276" w:lineRule="auto"/>
        <w:rPr>
          <w:rFonts w:cs="Arial"/>
        </w:rPr>
      </w:pPr>
      <w:r w:rsidRPr="00304E09">
        <w:rPr>
          <w:rFonts w:cs="Arial"/>
        </w:rPr>
        <w:t>Currently there is a gateway under the Digital Economy Act 2017 which allows HMRC to provide such feedback to Companies House but this is only permitted where debt or fraud against a public body is identified. We are proposing establishing a data sharing gateway which is wider than the gateway in the Digital Economy Act to provide a mechanism to receive this feedback.</w:t>
      </w:r>
    </w:p>
    <w:p w14:paraId="7122868C" w14:textId="77777777" w:rsidR="00D815C6" w:rsidRPr="00304E09" w:rsidRDefault="00D815C6" w:rsidP="00BF6627">
      <w:pPr>
        <w:spacing w:line="276" w:lineRule="auto"/>
        <w:rPr>
          <w:rFonts w:cs="Arial"/>
        </w:rPr>
      </w:pPr>
    </w:p>
    <w:p w14:paraId="54908CD0" w14:textId="77777777" w:rsidR="00D815C6" w:rsidRPr="00304E09" w:rsidRDefault="00D815C6" w:rsidP="00BF6627">
      <w:pPr>
        <w:spacing w:line="276" w:lineRule="auto"/>
        <w:rPr>
          <w:rFonts w:cs="Arial"/>
          <w:u w:val="single"/>
        </w:rPr>
      </w:pPr>
      <w:r w:rsidRPr="00304E09">
        <w:rPr>
          <w:rFonts w:cs="Arial"/>
          <w:u w:val="single"/>
        </w:rPr>
        <w:t>Sharing data with specific bodies on request</w:t>
      </w:r>
    </w:p>
    <w:p w14:paraId="4876ED64" w14:textId="77777777" w:rsidR="00D815C6" w:rsidRPr="00304E09" w:rsidRDefault="00D815C6" w:rsidP="00BF6627">
      <w:pPr>
        <w:spacing w:line="276" w:lineRule="auto"/>
        <w:rPr>
          <w:rFonts w:cs="Arial"/>
        </w:rPr>
      </w:pPr>
    </w:p>
    <w:p w14:paraId="157DE967" w14:textId="0CB33F14" w:rsidR="00D815C6" w:rsidRPr="00304E09" w:rsidRDefault="00D815C6" w:rsidP="00BF6627">
      <w:pPr>
        <w:pStyle w:val="ListParagraph"/>
        <w:numPr>
          <w:ilvl w:val="0"/>
          <w:numId w:val="12"/>
        </w:numPr>
        <w:spacing w:line="276" w:lineRule="auto"/>
        <w:rPr>
          <w:rFonts w:cs="Arial"/>
          <w:i/>
        </w:rPr>
      </w:pPr>
      <w:r w:rsidRPr="00304E09">
        <w:rPr>
          <w:rFonts w:cs="Arial"/>
        </w:rPr>
        <w:t xml:space="preserve">Currently Companies House can share non-public data such as full dates of birth and usual residential addresses, with a specific list of organisations that are set out in secondary legislation. The list is not exhaustive and excludes some government bodies that would fit the general definition of acceptable recipients set out in the Companies Act. </w:t>
      </w:r>
    </w:p>
    <w:p w14:paraId="1A6FC041" w14:textId="77777777" w:rsidR="00D815C6" w:rsidRPr="00304E09" w:rsidRDefault="00D815C6" w:rsidP="00BF6627">
      <w:pPr>
        <w:spacing w:line="276" w:lineRule="auto"/>
        <w:rPr>
          <w:rFonts w:cs="Arial"/>
          <w:i/>
        </w:rPr>
      </w:pPr>
    </w:p>
    <w:p w14:paraId="4C2F3B0E" w14:textId="7927D893" w:rsidR="00D815C6" w:rsidRPr="001D685D" w:rsidRDefault="00D815C6" w:rsidP="00BF6627">
      <w:pPr>
        <w:pStyle w:val="ListParagraph"/>
        <w:numPr>
          <w:ilvl w:val="0"/>
          <w:numId w:val="12"/>
        </w:numPr>
        <w:spacing w:line="276" w:lineRule="auto"/>
        <w:rPr>
          <w:rFonts w:cs="Arial"/>
          <w:i/>
        </w:rPr>
      </w:pPr>
      <w:r w:rsidRPr="00304E09">
        <w:rPr>
          <w:rFonts w:cs="Arial"/>
        </w:rPr>
        <w:t>We are proposing that Companies House shares data based on specified types of bodies, instead of using a defined list of named bodies. We propose that these bodies comprise law enforcement agencies, public authorities and regulatory bodies. This change will allow a more flexible approach to be taken in deciding whether a body is a suitable recipient. Government bodies will not be refused access purely on the basis that they are not named in the current list outlined in secondary legislation.</w:t>
      </w:r>
    </w:p>
    <w:p w14:paraId="36D64931" w14:textId="77777777" w:rsidR="001D685D" w:rsidRPr="001D685D" w:rsidRDefault="001D685D" w:rsidP="001D685D">
      <w:pPr>
        <w:pStyle w:val="ListParagraph"/>
        <w:rPr>
          <w:rFonts w:cs="Arial"/>
          <w:i/>
        </w:rPr>
      </w:pPr>
    </w:p>
    <w:p w14:paraId="471CCC4C" w14:textId="77777777" w:rsidR="001D685D" w:rsidRPr="001D685D" w:rsidRDefault="001D685D" w:rsidP="001D685D">
      <w:pPr>
        <w:spacing w:line="276" w:lineRule="auto"/>
        <w:rPr>
          <w:rFonts w:cs="Arial"/>
          <w:i/>
        </w:rPr>
      </w:pPr>
    </w:p>
    <w:p w14:paraId="4AF95FD4" w14:textId="77777777" w:rsidR="00D815C6" w:rsidRPr="00304E09" w:rsidRDefault="00D815C6" w:rsidP="00BF6627">
      <w:pPr>
        <w:spacing w:line="276" w:lineRule="auto"/>
        <w:rPr>
          <w:rStyle w:val="normaltextrun"/>
          <w:rFonts w:cs="Arial"/>
          <w:color w:val="000000"/>
          <w:spacing w:val="-2"/>
          <w:shd w:val="clear" w:color="auto" w:fill="FFFFFF"/>
          <w:lang w:eastAsia="en-GB"/>
        </w:rPr>
      </w:pPr>
    </w:p>
    <w:p w14:paraId="5BDE1664" w14:textId="77777777" w:rsidR="00D815C6" w:rsidRPr="00304E09" w:rsidRDefault="00D815C6" w:rsidP="00BF6627">
      <w:pPr>
        <w:spacing w:line="276" w:lineRule="auto"/>
        <w:rPr>
          <w:rFonts w:cs="Arial"/>
          <w:color w:val="000000"/>
          <w:u w:val="single"/>
          <w:shd w:val="clear" w:color="auto" w:fill="FFFFFF"/>
        </w:rPr>
      </w:pPr>
      <w:r w:rsidRPr="00304E09">
        <w:rPr>
          <w:rFonts w:cs="Arial"/>
          <w:color w:val="000000"/>
          <w:u w:val="single"/>
          <w:shd w:val="clear" w:color="auto" w:fill="FFFFFF"/>
        </w:rPr>
        <w:t xml:space="preserve">Proactive data sharing with public bodies </w:t>
      </w:r>
    </w:p>
    <w:p w14:paraId="720DD404" w14:textId="77777777" w:rsidR="00D815C6" w:rsidRPr="00304E09" w:rsidRDefault="00D815C6" w:rsidP="00BF6627">
      <w:pPr>
        <w:spacing w:line="276" w:lineRule="auto"/>
        <w:rPr>
          <w:rFonts w:eastAsia="Arial" w:cs="Arial"/>
          <w:lang w:eastAsia="en-GB"/>
        </w:rPr>
      </w:pPr>
    </w:p>
    <w:p w14:paraId="178B878E" w14:textId="13458A03" w:rsidR="00D815C6" w:rsidRPr="00304E09" w:rsidRDefault="00D815C6" w:rsidP="00BF6627">
      <w:pPr>
        <w:pStyle w:val="ListParagraph"/>
        <w:numPr>
          <w:ilvl w:val="0"/>
          <w:numId w:val="12"/>
        </w:numPr>
        <w:spacing w:line="276" w:lineRule="auto"/>
        <w:rPr>
          <w:rFonts w:eastAsia="Arial" w:cs="Arial"/>
          <w:u w:val="single"/>
          <w:lang w:eastAsia="en-GB"/>
        </w:rPr>
      </w:pPr>
      <w:r w:rsidRPr="00304E09">
        <w:rPr>
          <w:rFonts w:cs="Arial"/>
          <w:color w:val="000000" w:themeColor="text1"/>
        </w:rPr>
        <w:t>The consultation asked whether respondents agreed with the proposal to allow information collected by Companies House to ‘be proactively made available to law enforcement agencies, when certain conditions are met’. Most respondents (75%) were strongly in favour of this measure.</w:t>
      </w:r>
      <w:r w:rsidRPr="00304E09">
        <w:rPr>
          <w:rFonts w:cs="Arial"/>
          <w:lang w:eastAsia="en-GB"/>
        </w:rPr>
        <w:t xml:space="preserve"> </w:t>
      </w:r>
    </w:p>
    <w:p w14:paraId="5EDC0DDA" w14:textId="77777777" w:rsidR="00D815C6" w:rsidRPr="00304E09" w:rsidRDefault="00D815C6" w:rsidP="00BF6627">
      <w:pPr>
        <w:spacing w:line="276" w:lineRule="auto"/>
        <w:rPr>
          <w:rFonts w:cs="Arial"/>
          <w:lang w:eastAsia="en-GB"/>
        </w:rPr>
      </w:pPr>
    </w:p>
    <w:p w14:paraId="3B0C5809" w14:textId="2A9059DC" w:rsidR="00D815C6" w:rsidRPr="00304E09" w:rsidRDefault="00D815C6" w:rsidP="00BF6627">
      <w:pPr>
        <w:pStyle w:val="ListParagraph"/>
        <w:numPr>
          <w:ilvl w:val="0"/>
          <w:numId w:val="12"/>
        </w:numPr>
        <w:spacing w:line="276" w:lineRule="auto"/>
        <w:rPr>
          <w:rFonts w:eastAsia="Arial" w:cs="Arial"/>
          <w:color w:val="000000" w:themeColor="text1"/>
          <w:u w:val="single"/>
          <w:lang w:eastAsia="en-GB"/>
        </w:rPr>
      </w:pPr>
      <w:r w:rsidRPr="00304E09">
        <w:rPr>
          <w:rFonts w:cs="Arial"/>
          <w:lang w:eastAsia="en-GB"/>
        </w:rPr>
        <w:t>We are intending to provide the Registrar with a power to proactively disclose any information held by the Registrar with relevant bodies on a case-by-case basis. This will take place when certain conditions are met - to enable the Registrar to carry out her statutory role and functions, to assist other bodies in the prevention and detection of crime and enable regulatory bodies and supervisors to fulfil their statutory obligations or functions.</w:t>
      </w:r>
    </w:p>
    <w:p w14:paraId="639A2410" w14:textId="77777777" w:rsidR="00D815C6" w:rsidRPr="00304E09" w:rsidRDefault="00D815C6" w:rsidP="00BF6627">
      <w:pPr>
        <w:spacing w:line="276" w:lineRule="auto"/>
        <w:rPr>
          <w:rFonts w:cs="Arial"/>
          <w:u w:val="single"/>
          <w:lang w:eastAsia="en-GB"/>
        </w:rPr>
      </w:pPr>
    </w:p>
    <w:p w14:paraId="2B666F00" w14:textId="484644E4" w:rsidR="00D815C6" w:rsidRPr="00304E09" w:rsidRDefault="00D815C6" w:rsidP="00BF6627">
      <w:pPr>
        <w:pStyle w:val="ListParagraph"/>
        <w:numPr>
          <w:ilvl w:val="0"/>
          <w:numId w:val="12"/>
        </w:numPr>
        <w:spacing w:line="276" w:lineRule="auto"/>
        <w:rPr>
          <w:rFonts w:cs="Arial"/>
          <w:u w:val="single"/>
          <w:lang w:eastAsia="en-GB"/>
        </w:rPr>
      </w:pPr>
      <w:r w:rsidRPr="00304E09">
        <w:rPr>
          <w:rFonts w:cs="Arial"/>
          <w:lang w:eastAsia="en-GB"/>
        </w:rPr>
        <w:t>In line with the conditions outlined above, this will cover the following bodies:</w:t>
      </w:r>
    </w:p>
    <w:p w14:paraId="13BD3024" w14:textId="77777777" w:rsidR="00D815C6" w:rsidRPr="00304E09" w:rsidRDefault="00D815C6" w:rsidP="00BF6627">
      <w:pPr>
        <w:spacing w:line="276" w:lineRule="auto"/>
        <w:ind w:left="360"/>
        <w:rPr>
          <w:rFonts w:cs="Arial"/>
          <w:u w:val="single"/>
          <w:lang w:eastAsia="en-GB"/>
        </w:rPr>
      </w:pPr>
    </w:p>
    <w:p w14:paraId="5BEC8016" w14:textId="0E5676B3" w:rsidR="00D815C6" w:rsidRPr="00304E09" w:rsidRDefault="00D815C6" w:rsidP="00BF6627">
      <w:pPr>
        <w:pStyle w:val="ListParagraph"/>
        <w:numPr>
          <w:ilvl w:val="0"/>
          <w:numId w:val="45"/>
        </w:numPr>
        <w:spacing w:line="276" w:lineRule="auto"/>
        <w:ind w:left="1080"/>
        <w:rPr>
          <w:rFonts w:cs="Arial"/>
          <w:lang w:eastAsia="en-GB"/>
        </w:rPr>
      </w:pPr>
      <w:r w:rsidRPr="00304E09">
        <w:rPr>
          <w:rFonts w:cs="Arial"/>
          <w:lang w:eastAsia="en-GB"/>
        </w:rPr>
        <w:t>Public authorities - any government body, local authorities (including trading standards), any person or body discharging functions of a public nature, including regulatory functions  </w:t>
      </w:r>
    </w:p>
    <w:p w14:paraId="1AFAAFE0" w14:textId="77777777" w:rsidR="00D815C6" w:rsidRPr="00304E09" w:rsidRDefault="00D815C6" w:rsidP="00BF6627">
      <w:pPr>
        <w:spacing w:line="276" w:lineRule="auto"/>
        <w:ind w:left="360"/>
        <w:rPr>
          <w:rFonts w:cs="Arial"/>
          <w:lang w:eastAsia="en-GB"/>
        </w:rPr>
      </w:pPr>
    </w:p>
    <w:p w14:paraId="1E39DCB9" w14:textId="77635A67" w:rsidR="00D815C6" w:rsidRPr="00304E09" w:rsidRDefault="00D815C6" w:rsidP="00BF6627">
      <w:pPr>
        <w:pStyle w:val="ListParagraph"/>
        <w:numPr>
          <w:ilvl w:val="0"/>
          <w:numId w:val="45"/>
        </w:numPr>
        <w:spacing w:line="276" w:lineRule="auto"/>
        <w:ind w:left="1080"/>
        <w:rPr>
          <w:rFonts w:cs="Arial"/>
          <w:lang w:eastAsia="en-GB"/>
        </w:rPr>
      </w:pPr>
      <w:r w:rsidRPr="00304E09">
        <w:rPr>
          <w:rFonts w:cs="Arial"/>
          <w:lang w:eastAsia="en-GB"/>
        </w:rPr>
        <w:t>Law enforcement bodies - such as police forces, the Insolvency Service, the Serious Fraud Office, and the Security Services</w:t>
      </w:r>
    </w:p>
    <w:p w14:paraId="2CD56F76" w14:textId="77777777" w:rsidR="00D815C6" w:rsidRPr="00304E09" w:rsidRDefault="00D815C6" w:rsidP="00BF6627">
      <w:pPr>
        <w:spacing w:line="276" w:lineRule="auto"/>
        <w:ind w:left="360"/>
        <w:rPr>
          <w:rFonts w:cs="Arial"/>
          <w:lang w:eastAsia="en-GB"/>
        </w:rPr>
      </w:pPr>
    </w:p>
    <w:p w14:paraId="1321DBEF" w14:textId="39901D0D" w:rsidR="00D815C6" w:rsidRPr="00304E09" w:rsidRDefault="00D815C6" w:rsidP="00BF6627">
      <w:pPr>
        <w:pStyle w:val="ListParagraph"/>
        <w:numPr>
          <w:ilvl w:val="0"/>
          <w:numId w:val="45"/>
        </w:numPr>
        <w:spacing w:line="276" w:lineRule="auto"/>
        <w:ind w:left="1080"/>
        <w:rPr>
          <w:rFonts w:cs="Arial"/>
          <w:lang w:eastAsia="en-GB"/>
        </w:rPr>
      </w:pPr>
      <w:r w:rsidRPr="00304E09">
        <w:rPr>
          <w:rFonts w:cs="Arial"/>
          <w:lang w:eastAsia="en-GB"/>
        </w:rPr>
        <w:t>Supervisory bodies - as listed within the Money Laundering Regulations</w:t>
      </w:r>
      <w:r w:rsidRPr="00304E09">
        <w:rPr>
          <w:rStyle w:val="FootnoteReference"/>
          <w:rFonts w:cs="Arial"/>
        </w:rPr>
        <w:footnoteReference w:id="89"/>
      </w:r>
      <w:r w:rsidRPr="00BF6627">
        <w:rPr>
          <w:rFonts w:cs="Arial"/>
          <w:lang w:eastAsia="en-GB"/>
        </w:rPr>
        <w:t> </w:t>
      </w:r>
      <w:r w:rsidRPr="00304E09">
        <w:rPr>
          <w:rFonts w:cs="Arial"/>
          <w:lang w:eastAsia="en-GB"/>
        </w:rPr>
        <w:br/>
      </w:r>
    </w:p>
    <w:p w14:paraId="14FF200A" w14:textId="5AB0DA20" w:rsidR="00D815C6" w:rsidRPr="00304E09" w:rsidRDefault="00D815C6" w:rsidP="00BF6627">
      <w:pPr>
        <w:pStyle w:val="ListParagraph"/>
        <w:numPr>
          <w:ilvl w:val="0"/>
          <w:numId w:val="45"/>
        </w:numPr>
        <w:spacing w:line="276" w:lineRule="auto"/>
        <w:ind w:left="1080"/>
        <w:rPr>
          <w:rFonts w:cs="Arial"/>
        </w:rPr>
      </w:pPr>
      <w:r w:rsidRPr="00304E09">
        <w:rPr>
          <w:rFonts w:cs="Arial"/>
          <w:lang w:eastAsia="en-GB"/>
        </w:rPr>
        <w:t xml:space="preserve">Insolvency practitioners </w:t>
      </w:r>
    </w:p>
    <w:p w14:paraId="1A7CECA9" w14:textId="77777777" w:rsidR="00D815C6" w:rsidRPr="00304E09" w:rsidRDefault="00D815C6" w:rsidP="00BF6627">
      <w:pPr>
        <w:spacing w:line="276" w:lineRule="auto"/>
        <w:rPr>
          <w:rFonts w:cs="Arial"/>
          <w:i/>
        </w:rPr>
      </w:pPr>
    </w:p>
    <w:p w14:paraId="458FDEBE" w14:textId="77777777" w:rsidR="00D815C6" w:rsidRPr="00304E09" w:rsidRDefault="00D815C6" w:rsidP="00BF6627">
      <w:pPr>
        <w:spacing w:line="276" w:lineRule="auto"/>
        <w:rPr>
          <w:rStyle w:val="normaltextrun"/>
          <w:rFonts w:cs="Arial"/>
          <w:color w:val="000000"/>
          <w:u w:val="single"/>
          <w:shd w:val="clear" w:color="auto" w:fill="FFFFFF"/>
        </w:rPr>
      </w:pPr>
      <w:r w:rsidRPr="00304E09">
        <w:rPr>
          <w:rStyle w:val="normaltextrun"/>
          <w:rFonts w:cs="Arial"/>
          <w:color w:val="000000"/>
          <w:u w:val="single"/>
          <w:shd w:val="clear" w:color="auto" w:fill="FFFFFF"/>
        </w:rPr>
        <w:t>Increased discrepancy reporting</w:t>
      </w:r>
    </w:p>
    <w:p w14:paraId="3B610693" w14:textId="77777777" w:rsidR="00D815C6" w:rsidRPr="00304E09" w:rsidRDefault="00D815C6" w:rsidP="00BF6627">
      <w:pPr>
        <w:spacing w:line="276" w:lineRule="auto"/>
        <w:rPr>
          <w:rFonts w:cs="Arial"/>
          <w:color w:val="000000"/>
          <w:u w:val="single"/>
          <w:shd w:val="clear" w:color="auto" w:fill="FFFFFF"/>
        </w:rPr>
      </w:pPr>
    </w:p>
    <w:p w14:paraId="1446104B" w14:textId="459ED498" w:rsidR="00D815C6" w:rsidRPr="00304E09" w:rsidRDefault="00D815C6" w:rsidP="00BF6627">
      <w:pPr>
        <w:pStyle w:val="ListParagraph"/>
        <w:numPr>
          <w:ilvl w:val="0"/>
          <w:numId w:val="12"/>
        </w:numPr>
        <w:spacing w:line="276" w:lineRule="auto"/>
        <w:rPr>
          <w:rStyle w:val="normaltextrun"/>
          <w:rFonts w:cs="Arial"/>
          <w:color w:val="000000"/>
          <w:shd w:val="clear" w:color="auto" w:fill="FFFFFF"/>
        </w:rPr>
      </w:pPr>
      <w:r w:rsidRPr="00304E09">
        <w:rPr>
          <w:rStyle w:val="normaltextrun"/>
          <w:rFonts w:cs="Arial"/>
          <w:color w:val="000000"/>
          <w:shd w:val="clear" w:color="auto" w:fill="FFFFFF"/>
        </w:rPr>
        <w:t>The Anti-Money Laundering (AML) Regulations require regulated professionals</w:t>
      </w:r>
      <w:r w:rsidR="006C7809">
        <w:rPr>
          <w:rStyle w:val="normaltextrun"/>
          <w:rFonts w:cs="Arial"/>
          <w:color w:val="000000"/>
          <w:shd w:val="clear" w:color="auto" w:fill="FFFFFF"/>
        </w:rPr>
        <w:t>,</w:t>
      </w:r>
      <w:r w:rsidRPr="00304E09">
        <w:rPr>
          <w:rStyle w:val="normaltextrun"/>
          <w:rFonts w:cs="Arial"/>
          <w:color w:val="000000"/>
          <w:shd w:val="clear" w:color="auto" w:fill="FFFFFF"/>
        </w:rPr>
        <w:t xml:space="preserve"> such as financial institutions</w:t>
      </w:r>
      <w:r w:rsidR="006C7809">
        <w:rPr>
          <w:rStyle w:val="normaltextrun"/>
          <w:rFonts w:cs="Arial"/>
          <w:color w:val="000000"/>
          <w:shd w:val="clear" w:color="auto" w:fill="FFFFFF"/>
        </w:rPr>
        <w:t>,</w:t>
      </w:r>
      <w:r w:rsidRPr="00304E09">
        <w:rPr>
          <w:rStyle w:val="normaltextrun"/>
          <w:rFonts w:cs="Arial"/>
          <w:color w:val="000000"/>
          <w:shd w:val="clear" w:color="auto" w:fill="FFFFFF"/>
        </w:rPr>
        <w:t xml:space="preserve"> to report discrepancies between information they hold on beneficial owners of companies and that held by Companies House about PSCs. In the 2019 consultation, we proposed that such reporting should be expanded to other information held by Companies House. In the consultation, 70% were supportive that AML regulated entities should be required to report anomalies to Companies House. </w:t>
      </w:r>
    </w:p>
    <w:p w14:paraId="5EEBCD62" w14:textId="77777777" w:rsidR="00D815C6" w:rsidRPr="00304E09" w:rsidRDefault="00D815C6" w:rsidP="00BF6627">
      <w:pPr>
        <w:spacing w:line="276" w:lineRule="auto"/>
        <w:rPr>
          <w:rStyle w:val="normaltextrun"/>
          <w:rFonts w:cs="Arial"/>
          <w:color w:val="000000"/>
          <w:shd w:val="clear" w:color="auto" w:fill="FFFFFF"/>
        </w:rPr>
      </w:pPr>
    </w:p>
    <w:p w14:paraId="17331507" w14:textId="4DACD31E" w:rsidR="00D815C6" w:rsidRPr="00304E09" w:rsidRDefault="00D815C6" w:rsidP="00BF6627">
      <w:pPr>
        <w:pStyle w:val="ListParagraph"/>
        <w:numPr>
          <w:ilvl w:val="0"/>
          <w:numId w:val="12"/>
        </w:numPr>
        <w:spacing w:line="276" w:lineRule="auto"/>
        <w:rPr>
          <w:rStyle w:val="normaltextrun"/>
          <w:rFonts w:cs="Arial"/>
          <w:color w:val="000000"/>
          <w:shd w:val="clear" w:color="auto" w:fill="FFFFFF"/>
        </w:rPr>
      </w:pPr>
      <w:r w:rsidRPr="00304E09">
        <w:rPr>
          <w:rStyle w:val="normaltextrun"/>
          <w:rFonts w:cs="Arial"/>
          <w:color w:val="000000"/>
          <w:shd w:val="clear" w:color="auto" w:fill="FFFFFF"/>
        </w:rPr>
        <w:t xml:space="preserve">In the </w:t>
      </w:r>
      <w:r w:rsidR="00171D0F" w:rsidRPr="00304E09">
        <w:rPr>
          <w:rStyle w:val="normaltextrun"/>
          <w:rFonts w:cs="Arial"/>
          <w:color w:val="000000"/>
          <w:shd w:val="clear" w:color="auto" w:fill="FFFFFF"/>
        </w:rPr>
        <w:t>g</w:t>
      </w:r>
      <w:r w:rsidRPr="00304E09">
        <w:rPr>
          <w:rStyle w:val="normaltextrun"/>
          <w:rFonts w:cs="Arial"/>
          <w:color w:val="000000"/>
          <w:shd w:val="clear" w:color="auto" w:fill="FFFFFF"/>
        </w:rPr>
        <w:t xml:space="preserve">overnment response we committed to expanding the requirement. We propose that in the first instance, we should limit expansion to discrepancies in director information and in registered office addresses. </w:t>
      </w:r>
      <w:r w:rsidR="00E55C43" w:rsidRPr="00304E09">
        <w:rPr>
          <w:rStyle w:val="normaltextrun"/>
          <w:rFonts w:cs="Arial"/>
          <w:color w:val="000000" w:themeColor="text1"/>
        </w:rPr>
        <w:t>A d</w:t>
      </w:r>
      <w:r w:rsidRPr="00304E09">
        <w:rPr>
          <w:rStyle w:val="normaltextrun"/>
          <w:rFonts w:cs="Arial"/>
          <w:color w:val="000000"/>
          <w:shd w:val="clear" w:color="auto" w:fill="FFFFFF"/>
        </w:rPr>
        <w:t xml:space="preserve">iscrepancy might indicate an error or fraudulent filing on the register. </w:t>
      </w:r>
    </w:p>
    <w:p w14:paraId="1DBA5AA7" w14:textId="77777777" w:rsidR="00D815C6" w:rsidRPr="00304E09" w:rsidRDefault="00D815C6" w:rsidP="00BF6627">
      <w:pPr>
        <w:spacing w:line="276" w:lineRule="auto"/>
        <w:rPr>
          <w:rStyle w:val="normaltextrun"/>
          <w:rFonts w:cs="Arial"/>
          <w:color w:val="000000"/>
          <w:shd w:val="clear" w:color="auto" w:fill="FFFFFF"/>
        </w:rPr>
      </w:pPr>
    </w:p>
    <w:p w14:paraId="1134797C" w14:textId="77967321" w:rsidR="00D815C6" w:rsidRPr="00304E09" w:rsidRDefault="00D815C6" w:rsidP="00BF6627">
      <w:pPr>
        <w:pStyle w:val="ListParagraph"/>
        <w:numPr>
          <w:ilvl w:val="0"/>
          <w:numId w:val="12"/>
        </w:numPr>
        <w:spacing w:line="276" w:lineRule="auto"/>
        <w:rPr>
          <w:rStyle w:val="normaltextrun"/>
          <w:rFonts w:cs="Arial"/>
          <w:color w:val="000000"/>
          <w:shd w:val="clear" w:color="auto" w:fill="FFFFFF"/>
        </w:rPr>
      </w:pPr>
      <w:r w:rsidRPr="00304E09">
        <w:rPr>
          <w:rFonts w:cs="Arial"/>
          <w:color w:val="000000"/>
          <w:shd w:val="clear" w:color="auto" w:fill="FFFFFF"/>
        </w:rPr>
        <w:t xml:space="preserve">Since the original regulations came into force </w:t>
      </w:r>
      <w:r w:rsidR="00060DF0" w:rsidRPr="00304E09">
        <w:rPr>
          <w:rFonts w:cs="Arial"/>
          <w:color w:val="000000"/>
          <w:shd w:val="clear" w:color="auto" w:fill="FFFFFF"/>
        </w:rPr>
        <w:t xml:space="preserve">in </w:t>
      </w:r>
      <w:r w:rsidRPr="00304E09">
        <w:rPr>
          <w:rFonts w:cs="Arial"/>
          <w:color w:val="000000"/>
          <w:shd w:val="clear" w:color="auto" w:fill="FFFFFF"/>
        </w:rPr>
        <w:t>January 2020, </w:t>
      </w:r>
      <w:r w:rsidR="004A7DA1" w:rsidRPr="00304E09">
        <w:rPr>
          <w:rFonts w:cs="Arial"/>
          <w:color w:val="000000" w:themeColor="text1"/>
        </w:rPr>
        <w:t>7</w:t>
      </w:r>
      <w:r w:rsidRPr="00304E09">
        <w:rPr>
          <w:rFonts w:cs="Arial"/>
          <w:color w:val="000000"/>
          <w:shd w:val="clear" w:color="auto" w:fill="FFFFFF"/>
        </w:rPr>
        <w:t>0,000 beneficial ownership discrepancies have been reported to Companies House</w:t>
      </w:r>
      <w:r w:rsidR="00060DF0" w:rsidRPr="00304E09">
        <w:rPr>
          <w:rFonts w:cs="Arial"/>
          <w:color w:val="000000"/>
          <w:shd w:val="clear" w:color="auto" w:fill="FFFFFF"/>
        </w:rPr>
        <w:t xml:space="preserve"> by </w:t>
      </w:r>
      <w:r w:rsidR="004A7DA1" w:rsidRPr="00304E09">
        <w:rPr>
          <w:rFonts w:cs="Arial"/>
          <w:color w:val="000000" w:themeColor="text1"/>
        </w:rPr>
        <w:t xml:space="preserve">December </w:t>
      </w:r>
      <w:r w:rsidR="00060DF0" w:rsidRPr="00304E09">
        <w:rPr>
          <w:rFonts w:cs="Arial"/>
          <w:color w:val="000000"/>
          <w:shd w:val="clear" w:color="auto" w:fill="FFFFFF"/>
        </w:rPr>
        <w:t>2021</w:t>
      </w:r>
      <w:r w:rsidRPr="00304E09">
        <w:rPr>
          <w:rFonts w:cs="Arial"/>
          <w:color w:val="000000"/>
          <w:shd w:val="clear" w:color="auto" w:fill="FFFFFF"/>
        </w:rPr>
        <w:t>.</w:t>
      </w:r>
      <w:r w:rsidRPr="00304E09">
        <w:rPr>
          <w:rStyle w:val="FootnoteReference"/>
          <w:rFonts w:cs="Arial"/>
        </w:rPr>
        <w:footnoteReference w:id="90"/>
      </w:r>
      <w:r w:rsidRPr="00304E09">
        <w:rPr>
          <w:rFonts w:cs="Arial"/>
          <w:color w:val="000000"/>
          <w:shd w:val="clear" w:color="auto" w:fill="FFFFFF"/>
        </w:rPr>
        <w:t xml:space="preserve"> Whilst around </w:t>
      </w:r>
      <w:r w:rsidRPr="00304E09">
        <w:rPr>
          <w:rFonts w:cs="Arial"/>
          <w:color w:val="000000" w:themeColor="text1"/>
        </w:rPr>
        <w:t>half</w:t>
      </w:r>
      <w:r w:rsidRPr="00304E09">
        <w:rPr>
          <w:rFonts w:cs="Arial"/>
          <w:color w:val="000000"/>
          <w:shd w:val="clear" w:color="auto" w:fill="FFFFFF"/>
        </w:rPr>
        <w:t xml:space="preserve"> of these prove not to be valid (</w:t>
      </w:r>
      <w:r w:rsidRPr="00304E09">
        <w:rPr>
          <w:rFonts w:cs="Arial"/>
          <w:color w:val="000000" w:themeColor="text1"/>
        </w:rPr>
        <w:t>in effect no discrepancy</w:t>
      </w:r>
      <w:r w:rsidRPr="00304E09">
        <w:rPr>
          <w:rFonts w:cs="Arial"/>
          <w:color w:val="000000"/>
          <w:shd w:val="clear" w:color="auto" w:fill="FFFFFF"/>
        </w:rPr>
        <w:t xml:space="preserve">), the number of </w:t>
      </w:r>
      <w:r w:rsidRPr="00304E09">
        <w:rPr>
          <w:rFonts w:cs="Arial"/>
          <w:color w:val="000000"/>
          <w:shd w:val="clear" w:color="auto" w:fill="FFFFFF"/>
        </w:rPr>
        <w:lastRenderedPageBreak/>
        <w:t>reports suggest that relevant persons can play an even more valuable part in ensuring that the UK’s companies register is accurate and </w:t>
      </w:r>
      <w:r w:rsidR="001D685D" w:rsidRPr="00304E09">
        <w:rPr>
          <w:rFonts w:cs="Arial"/>
          <w:color w:val="000000"/>
          <w:shd w:val="clear" w:color="auto" w:fill="FFFFFF"/>
        </w:rPr>
        <w:t>up to date</w:t>
      </w:r>
      <w:r w:rsidRPr="00304E09">
        <w:rPr>
          <w:rFonts w:cs="Arial"/>
          <w:color w:val="000000"/>
          <w:shd w:val="clear" w:color="auto" w:fill="FFFFFF"/>
        </w:rPr>
        <w:t>.   </w:t>
      </w:r>
    </w:p>
    <w:p w14:paraId="25254218" w14:textId="77777777" w:rsidR="00D815C6" w:rsidRPr="00304E09" w:rsidRDefault="00D815C6" w:rsidP="00BF6627">
      <w:pPr>
        <w:spacing w:line="276" w:lineRule="auto"/>
        <w:rPr>
          <w:rStyle w:val="normaltextrun"/>
          <w:rFonts w:cs="Arial"/>
          <w:color w:val="000000"/>
          <w:shd w:val="clear" w:color="auto" w:fill="FFFFFF"/>
        </w:rPr>
      </w:pPr>
    </w:p>
    <w:p w14:paraId="21656777" w14:textId="61576600" w:rsidR="00D815C6" w:rsidRPr="00304E09" w:rsidRDefault="00D815C6" w:rsidP="00BF6627">
      <w:pPr>
        <w:pStyle w:val="ListParagraph"/>
        <w:numPr>
          <w:ilvl w:val="0"/>
          <w:numId w:val="12"/>
        </w:numPr>
        <w:spacing w:line="276" w:lineRule="auto"/>
        <w:rPr>
          <w:rStyle w:val="normaltextrun"/>
          <w:rFonts w:cs="Arial"/>
          <w:color w:val="000000"/>
          <w:shd w:val="clear" w:color="auto" w:fill="FFFFFF"/>
        </w:rPr>
      </w:pPr>
      <w:r w:rsidRPr="00304E09">
        <w:rPr>
          <w:rStyle w:val="normaltextrun"/>
          <w:rFonts w:cs="Arial"/>
          <w:color w:val="000000"/>
          <w:shd w:val="clear" w:color="auto" w:fill="FFFFFF"/>
        </w:rPr>
        <w:t xml:space="preserve">We also </w:t>
      </w:r>
      <w:r w:rsidR="00C66710" w:rsidRPr="00304E09">
        <w:rPr>
          <w:rStyle w:val="normaltextrun"/>
          <w:rFonts w:cs="Arial"/>
          <w:color w:val="000000"/>
          <w:shd w:val="clear" w:color="auto" w:fill="FFFFFF"/>
        </w:rPr>
        <w:t xml:space="preserve">propose </w:t>
      </w:r>
      <w:r w:rsidR="00C66710" w:rsidRPr="00304E09">
        <w:rPr>
          <w:rStyle w:val="normaltextrun"/>
          <w:rFonts w:cs="Arial"/>
          <w:color w:val="000000" w:themeColor="text1"/>
        </w:rPr>
        <w:t>introduction</w:t>
      </w:r>
      <w:r w:rsidR="002517F6" w:rsidRPr="00304E09">
        <w:rPr>
          <w:rStyle w:val="normaltextrun"/>
          <w:rFonts w:cs="Arial"/>
          <w:color w:val="000000" w:themeColor="text1"/>
        </w:rPr>
        <w:t xml:space="preserve"> of </w:t>
      </w:r>
      <w:r w:rsidR="0076229A" w:rsidRPr="00304E09">
        <w:rPr>
          <w:rStyle w:val="normaltextrun"/>
          <w:rFonts w:cs="Arial"/>
          <w:color w:val="000000" w:themeColor="text1"/>
        </w:rPr>
        <w:t>a</w:t>
      </w:r>
      <w:r w:rsidRPr="00304E09">
        <w:rPr>
          <w:rStyle w:val="normaltextrun"/>
          <w:rFonts w:cs="Arial"/>
          <w:color w:val="000000"/>
          <w:shd w:val="clear" w:color="auto" w:fill="FFFFFF"/>
        </w:rPr>
        <w:t xml:space="preserve"> power to amend th</w:t>
      </w:r>
      <w:r w:rsidRPr="00304E09">
        <w:rPr>
          <w:rStyle w:val="normaltextrun"/>
          <w:rFonts w:cs="Arial"/>
          <w:color w:val="000000" w:themeColor="text1"/>
        </w:rPr>
        <w:t>e scope of the obligation</w:t>
      </w:r>
      <w:r w:rsidRPr="00304E09">
        <w:rPr>
          <w:rStyle w:val="normaltextrun"/>
          <w:rFonts w:cs="Arial"/>
          <w:color w:val="000000"/>
          <w:shd w:val="clear" w:color="auto" w:fill="FFFFFF"/>
        </w:rPr>
        <w:t xml:space="preserve"> in the future. This will enable Companies House to assess the value of such reporting and whether there would be merit in </w:t>
      </w:r>
      <w:r w:rsidRPr="00304E09">
        <w:rPr>
          <w:rStyle w:val="normaltextrun"/>
          <w:rFonts w:cs="Arial"/>
          <w:color w:val="000000" w:themeColor="text1"/>
        </w:rPr>
        <w:t xml:space="preserve">removing items from the obligation or </w:t>
      </w:r>
      <w:r w:rsidRPr="00304E09">
        <w:rPr>
          <w:rStyle w:val="normaltextrun"/>
          <w:rFonts w:cs="Arial"/>
          <w:color w:val="000000"/>
          <w:shd w:val="clear" w:color="auto" w:fill="FFFFFF"/>
        </w:rPr>
        <w:t xml:space="preserve">expanding the requirement further. </w:t>
      </w:r>
    </w:p>
    <w:p w14:paraId="6E993B95" w14:textId="77777777" w:rsidR="00D815C6" w:rsidRPr="00304E09" w:rsidRDefault="00D815C6" w:rsidP="00BF6627">
      <w:pPr>
        <w:spacing w:line="276" w:lineRule="auto"/>
        <w:rPr>
          <w:rStyle w:val="normaltextrun"/>
          <w:rFonts w:cs="Arial"/>
          <w:color w:val="000000"/>
          <w:shd w:val="clear" w:color="auto" w:fill="FFFFFF"/>
        </w:rPr>
      </w:pPr>
    </w:p>
    <w:p w14:paraId="078FC49C" w14:textId="77777777" w:rsidR="00D815C6" w:rsidRPr="00304E09" w:rsidRDefault="00D815C6" w:rsidP="00BF6627">
      <w:pPr>
        <w:spacing w:line="276" w:lineRule="auto"/>
        <w:rPr>
          <w:rFonts w:cs="Arial"/>
          <w:u w:val="single"/>
        </w:rPr>
      </w:pPr>
      <w:r w:rsidRPr="00304E09">
        <w:rPr>
          <w:rFonts w:cs="Arial"/>
          <w:b/>
          <w:u w:val="single"/>
        </w:rPr>
        <w:t>Summary and preferred option with description of implementation plan</w:t>
      </w:r>
      <w:r w:rsidRPr="00304E09">
        <w:rPr>
          <w:rFonts w:cs="Arial"/>
          <w:u w:val="single"/>
        </w:rPr>
        <w:t xml:space="preserve"> </w:t>
      </w:r>
    </w:p>
    <w:p w14:paraId="3176435A" w14:textId="77777777" w:rsidR="00D815C6" w:rsidRPr="00304E09" w:rsidRDefault="00D815C6" w:rsidP="00BF6627">
      <w:pPr>
        <w:spacing w:line="276" w:lineRule="auto"/>
        <w:rPr>
          <w:rFonts w:cs="Arial"/>
          <w:b/>
          <w:bCs/>
          <w:u w:val="single"/>
        </w:rPr>
      </w:pPr>
    </w:p>
    <w:p w14:paraId="2102B3C1" w14:textId="1F6CA6D8" w:rsidR="00D815C6" w:rsidRPr="00304E09" w:rsidRDefault="00D815C6" w:rsidP="00BF6627">
      <w:pPr>
        <w:pStyle w:val="ListParagraph"/>
        <w:numPr>
          <w:ilvl w:val="0"/>
          <w:numId w:val="12"/>
        </w:numPr>
        <w:spacing w:line="276" w:lineRule="auto"/>
        <w:rPr>
          <w:rFonts w:cs="Arial"/>
        </w:rPr>
      </w:pPr>
      <w:r w:rsidRPr="00304E09">
        <w:rPr>
          <w:rFonts w:cs="Arial"/>
        </w:rPr>
        <w:t xml:space="preserve">Option one is our preferred option. We have set out in the section above the core elements of the proposal and explained in the background section how these fit into the wider reform agenda. </w:t>
      </w:r>
    </w:p>
    <w:p w14:paraId="7B0A47B5" w14:textId="77777777" w:rsidR="0058422C" w:rsidRPr="00304E09" w:rsidRDefault="0058422C" w:rsidP="00BF6627">
      <w:pPr>
        <w:pStyle w:val="ListParagraph"/>
        <w:spacing w:line="276" w:lineRule="auto"/>
        <w:ind w:left="360"/>
        <w:rPr>
          <w:rFonts w:cs="Arial"/>
        </w:rPr>
      </w:pPr>
    </w:p>
    <w:p w14:paraId="7FB6C7B4" w14:textId="51EEC64E" w:rsidR="00D815C6" w:rsidRPr="00304E09" w:rsidRDefault="00D815C6" w:rsidP="00BF6627">
      <w:pPr>
        <w:pStyle w:val="ListParagraph"/>
        <w:numPr>
          <w:ilvl w:val="0"/>
          <w:numId w:val="12"/>
        </w:numPr>
        <w:spacing w:line="276" w:lineRule="auto"/>
        <w:rPr>
          <w:rFonts w:cs="Arial"/>
        </w:rPr>
      </w:pPr>
      <w:r w:rsidRPr="00304E09">
        <w:rPr>
          <w:rFonts w:cs="Arial"/>
        </w:rPr>
        <w:t xml:space="preserve">Once the new arrangements are in place, Companies House will be responsible for the ongoing implementation, operation and enforcement of the </w:t>
      </w:r>
      <w:r w:rsidRPr="00304E09" w:rsidDel="0048455C">
        <w:rPr>
          <w:rFonts w:cs="Arial"/>
        </w:rPr>
        <w:t>arrangements</w:t>
      </w:r>
      <w:r w:rsidRPr="00304E09">
        <w:rPr>
          <w:rFonts w:cs="Arial"/>
        </w:rPr>
        <w:t xml:space="preserve"> which will fall within their wider transformation programme.</w:t>
      </w:r>
    </w:p>
    <w:p w14:paraId="40B3AE1D" w14:textId="77777777" w:rsidR="0058422C" w:rsidRPr="00304E09" w:rsidRDefault="0058422C" w:rsidP="00BF6627">
      <w:pPr>
        <w:spacing w:line="276" w:lineRule="auto"/>
        <w:rPr>
          <w:rFonts w:cs="Arial"/>
        </w:rPr>
      </w:pPr>
    </w:p>
    <w:p w14:paraId="2218475E" w14:textId="77777777" w:rsidR="00D815C6" w:rsidRPr="00304E09" w:rsidRDefault="00D815C6" w:rsidP="00BF6627">
      <w:pPr>
        <w:spacing w:line="276" w:lineRule="auto"/>
        <w:rPr>
          <w:rFonts w:cs="Arial"/>
          <w:u w:val="single"/>
        </w:rPr>
      </w:pPr>
      <w:r w:rsidRPr="00304E09">
        <w:rPr>
          <w:rFonts w:cs="Arial"/>
          <w:b/>
          <w:u w:val="single"/>
        </w:rPr>
        <w:t>Monetised and non-monetised costs of each</w:t>
      </w:r>
      <w:r w:rsidRPr="00304E09">
        <w:rPr>
          <w:rFonts w:cs="Arial"/>
          <w:u w:val="single"/>
        </w:rPr>
        <w:t xml:space="preserve"> </w:t>
      </w:r>
      <w:r w:rsidRPr="00304E09">
        <w:rPr>
          <w:rFonts w:cs="Arial"/>
          <w:b/>
          <w:bCs/>
          <w:u w:val="single"/>
        </w:rPr>
        <w:t xml:space="preserve">option </w:t>
      </w:r>
    </w:p>
    <w:p w14:paraId="1876A81C" w14:textId="77777777" w:rsidR="00D815C6" w:rsidRPr="00304E09" w:rsidRDefault="00D815C6" w:rsidP="00BF6627">
      <w:pPr>
        <w:spacing w:line="276" w:lineRule="auto"/>
        <w:rPr>
          <w:rFonts w:cs="Arial"/>
          <w:b/>
          <w:bCs/>
          <w:u w:val="single"/>
        </w:rPr>
      </w:pPr>
    </w:p>
    <w:p w14:paraId="1B1BEE2D" w14:textId="77777777" w:rsidR="00D815C6" w:rsidRDefault="00D815C6" w:rsidP="00304E09">
      <w:pPr>
        <w:spacing w:line="276" w:lineRule="auto"/>
        <w:rPr>
          <w:rFonts w:cs="Arial"/>
          <w:b/>
        </w:rPr>
      </w:pPr>
      <w:r w:rsidRPr="00304E09">
        <w:rPr>
          <w:rFonts w:cs="Arial"/>
          <w:b/>
        </w:rPr>
        <w:t>Option 0: Do nothing</w:t>
      </w:r>
    </w:p>
    <w:p w14:paraId="0027831D" w14:textId="77777777" w:rsidR="00003BB0" w:rsidRPr="00304E09" w:rsidRDefault="00003BB0" w:rsidP="00BF6627">
      <w:pPr>
        <w:spacing w:line="276" w:lineRule="auto"/>
        <w:rPr>
          <w:rFonts w:cs="Arial"/>
          <w:b/>
        </w:rPr>
      </w:pPr>
    </w:p>
    <w:p w14:paraId="198CEA13" w14:textId="53EA1572" w:rsidR="00D815C6" w:rsidRPr="00304E09" w:rsidRDefault="00D815C6" w:rsidP="00BF6627">
      <w:pPr>
        <w:pStyle w:val="ListParagraph"/>
        <w:numPr>
          <w:ilvl w:val="0"/>
          <w:numId w:val="12"/>
        </w:numPr>
        <w:spacing w:line="276" w:lineRule="auto"/>
        <w:rPr>
          <w:rFonts w:cs="Arial"/>
          <w:lang w:eastAsia="en-GB"/>
        </w:rPr>
      </w:pPr>
      <w:r w:rsidRPr="00304E09">
        <w:rPr>
          <w:rFonts w:cs="Arial"/>
          <w:lang w:eastAsia="en-GB"/>
        </w:rPr>
        <w:t xml:space="preserve">This no-change/status quo option acts as the counterfactual against which other proposals will be assessed. </w:t>
      </w:r>
    </w:p>
    <w:p w14:paraId="4DFC9772" w14:textId="77777777" w:rsidR="00D815C6" w:rsidRPr="00304E09" w:rsidRDefault="00D815C6" w:rsidP="00BF6627">
      <w:pPr>
        <w:spacing w:line="276" w:lineRule="auto"/>
        <w:rPr>
          <w:rFonts w:cs="Arial"/>
          <w:lang w:eastAsia="en-GB"/>
        </w:rPr>
      </w:pPr>
    </w:p>
    <w:p w14:paraId="6E4AC142" w14:textId="77777777" w:rsidR="00D815C6" w:rsidRPr="00304E09" w:rsidRDefault="00D815C6" w:rsidP="00BF6627">
      <w:pPr>
        <w:spacing w:line="276" w:lineRule="auto"/>
        <w:rPr>
          <w:rFonts w:cs="Arial"/>
          <w:b/>
        </w:rPr>
      </w:pPr>
      <w:r w:rsidRPr="00304E09">
        <w:rPr>
          <w:rFonts w:cs="Arial"/>
          <w:b/>
          <w:lang w:eastAsia="en-GB"/>
        </w:rPr>
        <w:t xml:space="preserve">Option 1: </w:t>
      </w:r>
      <w:r w:rsidRPr="00304E09">
        <w:rPr>
          <w:rFonts w:cs="Arial"/>
          <w:b/>
        </w:rPr>
        <w:t>Increased data sharing (preferred)</w:t>
      </w:r>
    </w:p>
    <w:p w14:paraId="44E500CE" w14:textId="77777777" w:rsidR="00D815C6" w:rsidRPr="00304E09" w:rsidRDefault="00D815C6" w:rsidP="00BF6627">
      <w:pPr>
        <w:spacing w:line="276" w:lineRule="auto"/>
        <w:rPr>
          <w:rFonts w:cs="Arial"/>
          <w:b/>
        </w:rPr>
      </w:pPr>
    </w:p>
    <w:p w14:paraId="205CB42E" w14:textId="0AF84A41" w:rsidR="00D815C6" w:rsidRPr="00304E09" w:rsidRDefault="00D815C6" w:rsidP="00BF6627">
      <w:pPr>
        <w:pStyle w:val="ListParagraph"/>
        <w:numPr>
          <w:ilvl w:val="0"/>
          <w:numId w:val="12"/>
        </w:numPr>
        <w:spacing w:line="276" w:lineRule="auto"/>
        <w:rPr>
          <w:rFonts w:cs="Arial"/>
          <w:b/>
        </w:rPr>
      </w:pPr>
      <w:r w:rsidRPr="00304E09">
        <w:rPr>
          <w:rFonts w:cs="Arial"/>
        </w:rPr>
        <w:t>We explore the costs of each element of the data sharing package in turn.</w:t>
      </w:r>
    </w:p>
    <w:p w14:paraId="1F791E48" w14:textId="77777777" w:rsidR="00D815C6" w:rsidRPr="00304E09" w:rsidRDefault="00D815C6" w:rsidP="00BF6627">
      <w:pPr>
        <w:spacing w:line="276" w:lineRule="auto"/>
        <w:rPr>
          <w:rFonts w:cs="Arial"/>
          <w:b/>
        </w:rPr>
      </w:pPr>
    </w:p>
    <w:p w14:paraId="18FA7EE3" w14:textId="29180A57" w:rsidR="00104ABD" w:rsidRPr="00304E09" w:rsidRDefault="00D815C6" w:rsidP="00BF6627">
      <w:pPr>
        <w:spacing w:line="276" w:lineRule="auto"/>
        <w:rPr>
          <w:rFonts w:cs="Arial"/>
          <w:u w:val="single"/>
        </w:rPr>
      </w:pPr>
      <w:r w:rsidRPr="00304E09">
        <w:rPr>
          <w:rFonts w:cs="Arial"/>
          <w:u w:val="single"/>
        </w:rPr>
        <w:t xml:space="preserve">Cross-matching Companies House data with external data </w:t>
      </w:r>
    </w:p>
    <w:p w14:paraId="1179D8D3" w14:textId="77777777" w:rsidR="00104ABD" w:rsidRPr="00304E09" w:rsidRDefault="00104ABD" w:rsidP="00BF6627">
      <w:pPr>
        <w:spacing w:line="276" w:lineRule="auto"/>
        <w:rPr>
          <w:rFonts w:cs="Arial"/>
          <w:u w:val="single"/>
        </w:rPr>
      </w:pPr>
    </w:p>
    <w:p w14:paraId="74F832CF" w14:textId="75B43718" w:rsidR="00D815C6" w:rsidRPr="00304E09" w:rsidRDefault="00D815C6" w:rsidP="00BF6627">
      <w:pPr>
        <w:pStyle w:val="ListParagraph"/>
        <w:numPr>
          <w:ilvl w:val="0"/>
          <w:numId w:val="12"/>
        </w:numPr>
        <w:spacing w:line="276" w:lineRule="auto"/>
        <w:rPr>
          <w:rFonts w:cs="Arial"/>
          <w:b/>
          <w:lang w:eastAsia="en-GB"/>
        </w:rPr>
      </w:pPr>
      <w:r w:rsidRPr="00304E09">
        <w:rPr>
          <w:rFonts w:cs="Arial"/>
          <w:lang w:eastAsia="en-GB"/>
        </w:rPr>
        <w:t>The one off and ongoing costs of this policy will be incurred by Companies House as they</w:t>
      </w:r>
      <w:r w:rsidRPr="00304E09" w:rsidDel="002F5BF1">
        <w:rPr>
          <w:rFonts w:cs="Arial"/>
          <w:lang w:eastAsia="en-GB"/>
        </w:rPr>
        <w:t xml:space="preserve"> </w:t>
      </w:r>
      <w:r w:rsidRPr="00304E09">
        <w:rPr>
          <w:rFonts w:cs="Arial"/>
          <w:lang w:eastAsia="en-GB"/>
        </w:rPr>
        <w:t xml:space="preserve">cross-check their data with other sources. These costs are covered in the costs to Companies House section of the Impact Assessment (part </w:t>
      </w:r>
      <w:r w:rsidRPr="00304E09">
        <w:rPr>
          <w:rFonts w:cs="Arial"/>
          <w:b/>
          <w:lang w:eastAsia="en-GB"/>
        </w:rPr>
        <w:t>IV</w:t>
      </w:r>
      <w:r w:rsidRPr="00304E09">
        <w:rPr>
          <w:rFonts w:cs="Arial"/>
          <w:lang w:eastAsia="en-GB"/>
        </w:rPr>
        <w:t>).</w:t>
      </w:r>
    </w:p>
    <w:p w14:paraId="70C234CB" w14:textId="77777777" w:rsidR="00D815C6" w:rsidRPr="00304E09" w:rsidRDefault="00D815C6" w:rsidP="00BF6627">
      <w:pPr>
        <w:spacing w:line="276" w:lineRule="auto"/>
        <w:rPr>
          <w:rFonts w:cs="Arial"/>
          <w:b/>
          <w:lang w:eastAsia="en-GB"/>
        </w:rPr>
      </w:pPr>
    </w:p>
    <w:p w14:paraId="65704ADA" w14:textId="77777777" w:rsidR="00D815C6" w:rsidRPr="00304E09" w:rsidRDefault="00D815C6" w:rsidP="00BF6627">
      <w:pPr>
        <w:spacing w:line="276" w:lineRule="auto"/>
        <w:rPr>
          <w:rFonts w:cs="Arial"/>
          <w:u w:val="single"/>
        </w:rPr>
      </w:pPr>
      <w:r w:rsidRPr="00304E09">
        <w:rPr>
          <w:rFonts w:cs="Arial"/>
          <w:u w:val="single"/>
        </w:rPr>
        <w:t>Sharing data on request</w:t>
      </w:r>
    </w:p>
    <w:p w14:paraId="1FF477D2" w14:textId="77777777" w:rsidR="00D815C6" w:rsidRPr="00304E09" w:rsidRDefault="00D815C6" w:rsidP="00BF6627">
      <w:pPr>
        <w:spacing w:line="276" w:lineRule="auto"/>
        <w:rPr>
          <w:rFonts w:cs="Arial"/>
          <w:u w:val="single"/>
        </w:rPr>
      </w:pPr>
    </w:p>
    <w:p w14:paraId="00A578FA" w14:textId="5550A895" w:rsidR="00D815C6" w:rsidRPr="00304E09" w:rsidRDefault="00D815C6" w:rsidP="00BF6627">
      <w:pPr>
        <w:pStyle w:val="ListParagraph"/>
        <w:numPr>
          <w:ilvl w:val="0"/>
          <w:numId w:val="12"/>
        </w:numPr>
        <w:spacing w:line="276" w:lineRule="auto"/>
        <w:rPr>
          <w:rFonts w:cs="Arial"/>
          <w:b/>
          <w:lang w:eastAsia="en-GB"/>
        </w:rPr>
      </w:pPr>
      <w:r w:rsidRPr="00304E09">
        <w:rPr>
          <w:rFonts w:cs="Arial"/>
        </w:rPr>
        <w:t>Again,</w:t>
      </w:r>
      <w:r w:rsidRPr="00304E09" w:rsidDel="00D05DAD">
        <w:rPr>
          <w:rFonts w:cs="Arial"/>
        </w:rPr>
        <w:t xml:space="preserve"> </w:t>
      </w:r>
      <w:r w:rsidRPr="00304E09" w:rsidDel="00D05DAD">
        <w:rPr>
          <w:rFonts w:cs="Arial"/>
          <w:lang w:eastAsia="en-GB"/>
        </w:rPr>
        <w:t xml:space="preserve">the </w:t>
      </w:r>
      <w:r w:rsidRPr="00304E09">
        <w:rPr>
          <w:rFonts w:cs="Arial"/>
          <w:lang w:eastAsia="en-GB"/>
        </w:rPr>
        <w:t xml:space="preserve">main one off and ongoing costs of this policy will be incurred by Companies House as they share data with organisations. </w:t>
      </w:r>
    </w:p>
    <w:p w14:paraId="671EBF72" w14:textId="77777777" w:rsidR="00D815C6" w:rsidRPr="00304E09" w:rsidRDefault="00D815C6" w:rsidP="00BF6627">
      <w:pPr>
        <w:spacing w:line="276" w:lineRule="auto"/>
        <w:rPr>
          <w:rFonts w:cs="Arial"/>
        </w:rPr>
      </w:pPr>
    </w:p>
    <w:p w14:paraId="21A37433" w14:textId="20CB6377" w:rsidR="00D815C6" w:rsidRPr="00304E09" w:rsidRDefault="00D815C6" w:rsidP="00BF6627">
      <w:pPr>
        <w:pStyle w:val="ListParagraph"/>
        <w:numPr>
          <w:ilvl w:val="0"/>
          <w:numId w:val="12"/>
        </w:numPr>
        <w:spacing w:line="276" w:lineRule="auto"/>
        <w:rPr>
          <w:rFonts w:cs="Arial"/>
        </w:rPr>
      </w:pPr>
      <w:r w:rsidRPr="00304E09">
        <w:rPr>
          <w:rFonts w:cs="Arial"/>
        </w:rPr>
        <w:t>This policy change will also impact specific bodies who will now have increased access to Companies House data.</w:t>
      </w:r>
      <w:r w:rsidR="00E60B7A" w:rsidRPr="00304E09">
        <w:rPr>
          <w:rFonts w:cs="Arial"/>
        </w:rPr>
        <w:t xml:space="preserve"> </w:t>
      </w:r>
      <w:r w:rsidR="00982261" w:rsidRPr="00304E09">
        <w:rPr>
          <w:rFonts w:cs="Arial"/>
        </w:rPr>
        <w:t>T</w:t>
      </w:r>
      <w:r w:rsidRPr="00304E09">
        <w:rPr>
          <w:rFonts w:cs="Arial"/>
        </w:rPr>
        <w:t xml:space="preserve">his change will </w:t>
      </w:r>
      <w:r w:rsidRPr="00304E09">
        <w:rPr>
          <w:rFonts w:cs="Arial"/>
          <w:i/>
        </w:rPr>
        <w:t>increase the data available to</w:t>
      </w:r>
      <w:r w:rsidRPr="00304E09">
        <w:rPr>
          <w:rFonts w:cs="Arial"/>
        </w:rPr>
        <w:t xml:space="preserve"> them. If they choose to access Companies House data, which may potentially come with a cost, (e.g. increased resource to analyse data, the fees for access to information pertaining to specific individuals), </w:t>
      </w:r>
      <w:r w:rsidR="00982261" w:rsidRPr="00304E09">
        <w:rPr>
          <w:rFonts w:cs="Arial"/>
        </w:rPr>
        <w:t xml:space="preserve">then </w:t>
      </w:r>
      <w:r w:rsidRPr="00304E09">
        <w:rPr>
          <w:rFonts w:cs="Arial"/>
        </w:rPr>
        <w:t xml:space="preserve">this is because they </w:t>
      </w:r>
      <w:r w:rsidR="00982261" w:rsidRPr="00304E09">
        <w:rPr>
          <w:rFonts w:cs="Arial"/>
        </w:rPr>
        <w:t xml:space="preserve">perceive a benefit to doing so. </w:t>
      </w:r>
      <w:r w:rsidR="00DB6760" w:rsidRPr="00304E09">
        <w:rPr>
          <w:rFonts w:cs="Arial"/>
        </w:rPr>
        <w:t xml:space="preserve">As it is reasonable to suppose that people will generally do things that have a net benefit for them or their organisation, we do not include any time costs related to increased data access. </w:t>
      </w:r>
    </w:p>
    <w:p w14:paraId="6071A85C" w14:textId="77777777" w:rsidR="004862AF" w:rsidRDefault="004862AF" w:rsidP="00BF6627">
      <w:pPr>
        <w:pStyle w:val="ListParagraph"/>
        <w:rPr>
          <w:rFonts w:cs="Arial"/>
        </w:rPr>
      </w:pPr>
    </w:p>
    <w:p w14:paraId="16AD8A2B" w14:textId="77777777" w:rsidR="00D815C6" w:rsidRPr="00304E09" w:rsidRDefault="00D815C6" w:rsidP="00BF6627">
      <w:pPr>
        <w:spacing w:line="276" w:lineRule="auto"/>
        <w:rPr>
          <w:rFonts w:cs="Arial"/>
        </w:rPr>
      </w:pPr>
    </w:p>
    <w:p w14:paraId="1A9A4B98" w14:textId="77777777" w:rsidR="00D815C6" w:rsidRPr="00304E09" w:rsidRDefault="00D815C6" w:rsidP="00BF6627">
      <w:pPr>
        <w:spacing w:line="276" w:lineRule="auto"/>
        <w:rPr>
          <w:rFonts w:cs="Arial"/>
          <w:u w:val="single"/>
          <w:lang w:eastAsia="en-GB"/>
        </w:rPr>
      </w:pPr>
      <w:r w:rsidRPr="00304E09">
        <w:rPr>
          <w:rFonts w:cs="Arial"/>
          <w:u w:val="single"/>
          <w:lang w:eastAsia="en-GB"/>
        </w:rPr>
        <w:t xml:space="preserve">Proactive data sharing </w:t>
      </w:r>
    </w:p>
    <w:p w14:paraId="3204EB47" w14:textId="77777777" w:rsidR="00682D1E" w:rsidRPr="00304E09" w:rsidRDefault="00682D1E" w:rsidP="00BF6627">
      <w:pPr>
        <w:spacing w:line="276" w:lineRule="auto"/>
        <w:rPr>
          <w:rFonts w:cs="Arial"/>
          <w:u w:val="single"/>
          <w:lang w:eastAsia="en-GB"/>
        </w:rPr>
      </w:pPr>
    </w:p>
    <w:p w14:paraId="2C52D3FF" w14:textId="60E2F51C" w:rsidR="00D815C6" w:rsidRPr="00304E09" w:rsidRDefault="00D815C6" w:rsidP="00BF6627">
      <w:pPr>
        <w:pStyle w:val="ListParagraph"/>
        <w:numPr>
          <w:ilvl w:val="0"/>
          <w:numId w:val="12"/>
        </w:numPr>
        <w:spacing w:line="276" w:lineRule="auto"/>
        <w:rPr>
          <w:rFonts w:cs="Arial"/>
          <w:b/>
          <w:lang w:eastAsia="en-GB"/>
        </w:rPr>
      </w:pPr>
      <w:r w:rsidRPr="00304E09">
        <w:rPr>
          <w:rFonts w:cs="Arial"/>
          <w:lang w:eastAsia="en-GB"/>
        </w:rPr>
        <w:t>The one off and ongoing costs of this policy will be incurred by Companies House as they share data with organisations. Where this data is shared with relevant bodies, this will be either to a) assist other bodies in the prevention and detection of crime or b) enabling regulatory bodies and supervisors to fulfil their statutory obligations or functions. Therefore, we consider that sharing this data will benefit these relevant bodies with their roles rather than increase the cost to them.</w:t>
      </w:r>
    </w:p>
    <w:p w14:paraId="6DB6D54A" w14:textId="77777777" w:rsidR="00682D1E" w:rsidRPr="00304E09" w:rsidRDefault="00682D1E" w:rsidP="00BF6627">
      <w:pPr>
        <w:pStyle w:val="ListParagraph"/>
        <w:spacing w:line="276" w:lineRule="auto"/>
        <w:ind w:left="360"/>
        <w:rPr>
          <w:rFonts w:cs="Arial"/>
          <w:b/>
          <w:lang w:eastAsia="en-GB"/>
        </w:rPr>
      </w:pPr>
    </w:p>
    <w:p w14:paraId="009BA5F2" w14:textId="77777777" w:rsidR="00D815C6" w:rsidRPr="00304E09" w:rsidRDefault="00D815C6" w:rsidP="00BF6627">
      <w:pPr>
        <w:spacing w:line="276" w:lineRule="auto"/>
        <w:rPr>
          <w:rStyle w:val="normaltextrun"/>
          <w:rFonts w:cs="Arial"/>
          <w:color w:val="000000"/>
          <w:u w:val="single"/>
          <w:shd w:val="clear" w:color="auto" w:fill="FFFFFF"/>
        </w:rPr>
      </w:pPr>
      <w:r w:rsidRPr="00304E09">
        <w:rPr>
          <w:rStyle w:val="normaltextrun"/>
          <w:rFonts w:cs="Arial"/>
          <w:color w:val="000000"/>
          <w:u w:val="single"/>
          <w:shd w:val="clear" w:color="auto" w:fill="FFFFFF"/>
        </w:rPr>
        <w:t>Discrepancy reporting</w:t>
      </w:r>
    </w:p>
    <w:p w14:paraId="6E39F340" w14:textId="77777777" w:rsidR="00D815C6" w:rsidRPr="00304E09" w:rsidRDefault="00D815C6" w:rsidP="00BF6627">
      <w:pPr>
        <w:spacing w:line="276" w:lineRule="auto"/>
        <w:rPr>
          <w:rFonts w:cs="Arial"/>
          <w:color w:val="000000"/>
          <w:u w:val="single"/>
          <w:shd w:val="clear" w:color="auto" w:fill="FFFFFF"/>
        </w:rPr>
      </w:pPr>
    </w:p>
    <w:p w14:paraId="4035E340" w14:textId="1CE5177F" w:rsidR="00D815C6" w:rsidRPr="00304E09" w:rsidRDefault="00D815C6" w:rsidP="00BF6627">
      <w:pPr>
        <w:pStyle w:val="ListParagraph"/>
        <w:numPr>
          <w:ilvl w:val="0"/>
          <w:numId w:val="12"/>
        </w:numPr>
        <w:spacing w:line="276" w:lineRule="auto"/>
        <w:rPr>
          <w:rFonts w:cs="Arial"/>
          <w:lang w:eastAsia="en-GB"/>
        </w:rPr>
      </w:pPr>
      <w:r w:rsidRPr="00304E09">
        <w:rPr>
          <w:rFonts w:cs="Arial"/>
          <w:bCs/>
          <w:lang w:eastAsia="en-GB"/>
        </w:rPr>
        <w:t>Under the Fifth Money Laundering Directive, regulated professionals are obliged to report to Companies House the discrepancies between the information it holds and the information that is on the publicly accessibly PSC register.</w:t>
      </w:r>
      <w:r w:rsidRPr="00304E09">
        <w:rPr>
          <w:rStyle w:val="FootnoteReference"/>
          <w:rFonts w:cs="Arial"/>
        </w:rPr>
        <w:footnoteReference w:id="91"/>
      </w:r>
      <w:r w:rsidRPr="00304E09">
        <w:rPr>
          <w:rFonts w:cs="Arial"/>
          <w:bCs/>
          <w:lang w:eastAsia="en-GB"/>
        </w:rPr>
        <w:t xml:space="preserve"> An Impact Assessment was published alongside this.</w:t>
      </w:r>
      <w:r w:rsidRPr="00304E09">
        <w:rPr>
          <w:rStyle w:val="FootnoteReference"/>
          <w:rFonts w:cs="Arial"/>
        </w:rPr>
        <w:footnoteReference w:id="92"/>
      </w:r>
      <w:r w:rsidRPr="00304E09">
        <w:rPr>
          <w:rFonts w:cs="Arial"/>
          <w:bCs/>
          <w:lang w:eastAsia="en-GB"/>
        </w:rPr>
        <w:br/>
      </w:r>
    </w:p>
    <w:p w14:paraId="6E5BDD26" w14:textId="77777777" w:rsidR="00D815C6" w:rsidRPr="00304E09" w:rsidRDefault="00D815C6" w:rsidP="00BF6627">
      <w:pPr>
        <w:spacing w:line="276" w:lineRule="auto"/>
        <w:rPr>
          <w:rFonts w:cs="Arial"/>
          <w:bCs/>
          <w:i/>
          <w:iCs/>
          <w:lang w:eastAsia="en-GB"/>
        </w:rPr>
      </w:pPr>
      <w:r w:rsidRPr="00304E09">
        <w:rPr>
          <w:rFonts w:cs="Arial"/>
          <w:bCs/>
          <w:i/>
          <w:iCs/>
          <w:lang w:eastAsia="en-GB"/>
        </w:rPr>
        <w:t>Number of obliged entities</w:t>
      </w:r>
    </w:p>
    <w:p w14:paraId="553FDEE8" w14:textId="77777777" w:rsidR="00D815C6" w:rsidRPr="00304E09" w:rsidRDefault="00D815C6" w:rsidP="00BF6627">
      <w:pPr>
        <w:spacing w:line="276" w:lineRule="auto"/>
        <w:rPr>
          <w:rFonts w:cs="Arial"/>
          <w:bCs/>
          <w:i/>
          <w:iCs/>
          <w:lang w:eastAsia="en-GB"/>
        </w:rPr>
      </w:pPr>
    </w:p>
    <w:p w14:paraId="4BF59487" w14:textId="3243E0E6" w:rsidR="00992B06" w:rsidRPr="00304E09" w:rsidRDefault="00D815C6" w:rsidP="00BF6627">
      <w:pPr>
        <w:pStyle w:val="ListParagraph"/>
        <w:numPr>
          <w:ilvl w:val="0"/>
          <w:numId w:val="12"/>
        </w:numPr>
        <w:spacing w:line="276" w:lineRule="auto"/>
        <w:rPr>
          <w:rFonts w:cs="Arial"/>
          <w:lang w:eastAsia="en-GB"/>
        </w:rPr>
      </w:pPr>
      <w:r w:rsidRPr="00304E09">
        <w:rPr>
          <w:rFonts w:cs="Arial"/>
          <w:bCs/>
          <w:lang w:eastAsia="en-GB"/>
        </w:rPr>
        <w:t xml:space="preserve">The </w:t>
      </w:r>
      <w:r w:rsidR="004862AF">
        <w:rPr>
          <w:rFonts w:cs="Arial"/>
          <w:bCs/>
          <w:lang w:eastAsia="en-GB"/>
        </w:rPr>
        <w:t xml:space="preserve">2019 </w:t>
      </w:r>
      <w:r w:rsidRPr="00304E09">
        <w:rPr>
          <w:rFonts w:cs="Arial"/>
          <w:bCs/>
          <w:lang w:eastAsia="en-GB"/>
        </w:rPr>
        <w:t>Fifth Money Laundering Directive Impact Assessment shows there were 91,696 obliged entities supervised under the Fourth Money Laundering Directive</w:t>
      </w:r>
      <w:r w:rsidR="004862AF">
        <w:rPr>
          <w:rFonts w:cs="Arial"/>
          <w:bCs/>
          <w:lang w:eastAsia="en-GB"/>
        </w:rPr>
        <w:t xml:space="preserve"> in 2017/18</w:t>
      </w:r>
      <w:r w:rsidR="001C4F9A" w:rsidRPr="00304E09">
        <w:rPr>
          <w:rFonts w:cs="Arial"/>
          <w:bCs/>
          <w:lang w:eastAsia="en-GB"/>
        </w:rPr>
        <w:t xml:space="preserve">. </w:t>
      </w:r>
      <w:r w:rsidR="00FF066F">
        <w:rPr>
          <w:rFonts w:cs="Arial"/>
          <w:bCs/>
          <w:lang w:eastAsia="en-GB"/>
        </w:rPr>
        <w:t>S</w:t>
      </w:r>
      <w:r w:rsidR="00551FF4" w:rsidRPr="00304E09">
        <w:rPr>
          <w:rFonts w:cs="Arial"/>
          <w:bCs/>
          <w:lang w:eastAsia="en-GB"/>
        </w:rPr>
        <w:t>ome</w:t>
      </w:r>
      <w:r w:rsidR="00D97A3A" w:rsidRPr="00304E09">
        <w:rPr>
          <w:rFonts w:cs="Arial"/>
          <w:bCs/>
          <w:lang w:eastAsia="en-GB"/>
        </w:rPr>
        <w:t xml:space="preserve"> of these are </w:t>
      </w:r>
      <w:r w:rsidR="00904763" w:rsidRPr="00304E09">
        <w:rPr>
          <w:rFonts w:cs="Arial"/>
          <w:bCs/>
          <w:lang w:eastAsia="en-GB"/>
        </w:rPr>
        <w:t>un</w:t>
      </w:r>
      <w:r w:rsidR="00D97A3A" w:rsidRPr="00304E09">
        <w:rPr>
          <w:rFonts w:cs="Arial"/>
          <w:bCs/>
          <w:lang w:eastAsia="en-GB"/>
        </w:rPr>
        <w:t>likely</w:t>
      </w:r>
      <w:r w:rsidR="00992B06" w:rsidRPr="00304E09">
        <w:rPr>
          <w:rFonts w:cs="Arial"/>
          <w:bCs/>
          <w:lang w:eastAsia="en-GB"/>
        </w:rPr>
        <w:t xml:space="preserve"> in practise to </w:t>
      </w:r>
      <w:r w:rsidR="00904763" w:rsidRPr="00304E09">
        <w:rPr>
          <w:rFonts w:cs="Arial"/>
          <w:bCs/>
          <w:lang w:eastAsia="en-GB"/>
        </w:rPr>
        <w:t>b</w:t>
      </w:r>
      <w:r w:rsidR="00992B06" w:rsidRPr="00304E09">
        <w:rPr>
          <w:rFonts w:cs="Arial"/>
          <w:bCs/>
          <w:lang w:eastAsia="en-GB"/>
        </w:rPr>
        <w:t>e undertaking due diligence on a compan</w:t>
      </w:r>
      <w:r w:rsidR="008C7A29" w:rsidRPr="00304E09">
        <w:rPr>
          <w:rFonts w:cs="Arial"/>
          <w:bCs/>
          <w:lang w:eastAsia="en-GB"/>
        </w:rPr>
        <w:t>ies</w:t>
      </w:r>
      <w:r w:rsidR="00992B06" w:rsidRPr="00304E09">
        <w:rPr>
          <w:rFonts w:cs="Arial"/>
          <w:bCs/>
          <w:lang w:eastAsia="en-GB"/>
        </w:rPr>
        <w:t xml:space="preserve"> registered with Companies House – e.g</w:t>
      </w:r>
      <w:r w:rsidR="00534FEC" w:rsidRPr="00304E09">
        <w:rPr>
          <w:rFonts w:cs="Arial"/>
          <w:bCs/>
          <w:lang w:eastAsia="en-GB"/>
        </w:rPr>
        <w:t>.</w:t>
      </w:r>
      <w:r w:rsidR="00992B06" w:rsidRPr="00304E09">
        <w:rPr>
          <w:rFonts w:cs="Arial"/>
          <w:bCs/>
          <w:lang w:eastAsia="en-GB"/>
        </w:rPr>
        <w:t xml:space="preserve"> casinos supervised by the Gambling Commission.</w:t>
      </w:r>
    </w:p>
    <w:p w14:paraId="69ADAA9B" w14:textId="4EB6E626" w:rsidR="00376E01" w:rsidRPr="00304E09" w:rsidRDefault="00376E01" w:rsidP="00BF6627">
      <w:pPr>
        <w:pStyle w:val="ListParagraph"/>
        <w:spacing w:line="276" w:lineRule="auto"/>
        <w:ind w:left="360"/>
        <w:rPr>
          <w:rFonts w:cs="Arial"/>
          <w:lang w:eastAsia="en-GB"/>
        </w:rPr>
      </w:pPr>
    </w:p>
    <w:p w14:paraId="35760B55" w14:textId="2BA69321" w:rsidR="00AD6657" w:rsidRPr="00304E09" w:rsidRDefault="00B65412" w:rsidP="00BF6627">
      <w:pPr>
        <w:pStyle w:val="ListParagraph"/>
        <w:numPr>
          <w:ilvl w:val="0"/>
          <w:numId w:val="12"/>
        </w:numPr>
        <w:spacing w:line="276" w:lineRule="auto"/>
        <w:rPr>
          <w:rFonts w:cs="Arial"/>
          <w:lang w:eastAsia="en-GB"/>
        </w:rPr>
      </w:pPr>
      <w:r w:rsidRPr="00304E09">
        <w:rPr>
          <w:rFonts w:cs="Arial"/>
          <w:bCs/>
          <w:lang w:eastAsia="en-GB"/>
        </w:rPr>
        <w:t>U</w:t>
      </w:r>
      <w:r w:rsidR="00584955" w:rsidRPr="00304E09">
        <w:rPr>
          <w:rFonts w:cs="Arial"/>
          <w:bCs/>
          <w:lang w:eastAsia="en-GB"/>
        </w:rPr>
        <w:t xml:space="preserve">npublished </w:t>
      </w:r>
      <w:r w:rsidR="00D97A3A" w:rsidRPr="00304E09">
        <w:rPr>
          <w:rFonts w:cs="Arial"/>
          <w:bCs/>
          <w:lang w:eastAsia="en-GB"/>
        </w:rPr>
        <w:t xml:space="preserve">Companies House data </w:t>
      </w:r>
      <w:r w:rsidR="00AC336C" w:rsidRPr="00304E09">
        <w:rPr>
          <w:rFonts w:cs="Arial"/>
          <w:bCs/>
          <w:lang w:eastAsia="en-GB"/>
        </w:rPr>
        <w:t>shows</w:t>
      </w:r>
      <w:r w:rsidR="00912264" w:rsidRPr="00304E09">
        <w:rPr>
          <w:rFonts w:cs="Arial"/>
          <w:bCs/>
          <w:lang w:eastAsia="en-GB"/>
        </w:rPr>
        <w:t xml:space="preserve"> that </w:t>
      </w:r>
      <w:r w:rsidR="001C70B4" w:rsidRPr="00304E09">
        <w:rPr>
          <w:rFonts w:cs="Arial"/>
          <w:bCs/>
          <w:lang w:eastAsia="en-GB"/>
        </w:rPr>
        <w:t>between January 2020 and December 2021</w:t>
      </w:r>
      <w:r w:rsidR="00974386" w:rsidRPr="00304E09">
        <w:rPr>
          <w:rFonts w:cs="Arial"/>
          <w:bCs/>
          <w:lang w:eastAsia="en-GB"/>
        </w:rPr>
        <w:t xml:space="preserve">, </w:t>
      </w:r>
      <w:r w:rsidR="009F087A" w:rsidRPr="00304E09">
        <w:rPr>
          <w:rFonts w:cs="Arial"/>
          <w:bCs/>
          <w:lang w:eastAsia="en-GB"/>
        </w:rPr>
        <w:t>around</w:t>
      </w:r>
      <w:r w:rsidR="00974386" w:rsidRPr="00304E09">
        <w:rPr>
          <w:rFonts w:cs="Arial"/>
          <w:bCs/>
          <w:lang w:eastAsia="en-GB"/>
        </w:rPr>
        <w:t xml:space="preserve"> 1,000 entitie</w:t>
      </w:r>
      <w:r w:rsidR="005E3B4E" w:rsidRPr="00304E09">
        <w:rPr>
          <w:rFonts w:cs="Arial"/>
          <w:bCs/>
          <w:lang w:eastAsia="en-GB"/>
        </w:rPr>
        <w:t xml:space="preserve">s had reported </w:t>
      </w:r>
      <w:r w:rsidR="00324164" w:rsidRPr="00304E09">
        <w:rPr>
          <w:rFonts w:cs="Arial"/>
          <w:bCs/>
          <w:lang w:eastAsia="en-GB"/>
        </w:rPr>
        <w:t>discrepancies.</w:t>
      </w:r>
      <w:r w:rsidR="00CC243B" w:rsidRPr="00304E09">
        <w:rPr>
          <w:rFonts w:cs="Arial"/>
          <w:bCs/>
          <w:lang w:eastAsia="en-GB"/>
        </w:rPr>
        <w:t xml:space="preserve"> However, just focusing on those entities which have reported to Companies House may be an underestimate of those which are in scope of the proposal. </w:t>
      </w:r>
    </w:p>
    <w:p w14:paraId="405AFB28" w14:textId="77777777" w:rsidR="00AD6657" w:rsidRPr="00304E09" w:rsidRDefault="00AD6657" w:rsidP="00BF6627">
      <w:pPr>
        <w:pStyle w:val="ListParagraph"/>
        <w:spacing w:line="276" w:lineRule="auto"/>
        <w:ind w:left="360"/>
        <w:rPr>
          <w:rFonts w:cs="Arial"/>
          <w:lang w:eastAsia="en-GB"/>
        </w:rPr>
      </w:pPr>
    </w:p>
    <w:p w14:paraId="3ED589B2" w14:textId="25D14338" w:rsidR="00A37285" w:rsidRPr="00304E09" w:rsidRDefault="00B12E85" w:rsidP="00BF6627">
      <w:pPr>
        <w:pStyle w:val="ListParagraph"/>
        <w:numPr>
          <w:ilvl w:val="0"/>
          <w:numId w:val="12"/>
        </w:numPr>
        <w:spacing w:line="276" w:lineRule="auto"/>
        <w:rPr>
          <w:rFonts w:cs="Arial"/>
          <w:lang w:eastAsia="en-GB"/>
        </w:rPr>
      </w:pPr>
      <w:r w:rsidRPr="00304E09">
        <w:rPr>
          <w:rFonts w:cs="Arial"/>
          <w:bCs/>
          <w:lang w:eastAsia="en-GB"/>
        </w:rPr>
        <w:t xml:space="preserve"> </w:t>
      </w:r>
      <w:r w:rsidR="00C0771F" w:rsidRPr="00304E09">
        <w:rPr>
          <w:rFonts w:cs="Arial"/>
          <w:bCs/>
          <w:lang w:eastAsia="en-GB"/>
        </w:rPr>
        <w:t>We therefore use</w:t>
      </w:r>
      <w:r w:rsidR="00A37285" w:rsidRPr="00304E09">
        <w:rPr>
          <w:rFonts w:cs="Arial"/>
          <w:bCs/>
          <w:lang w:eastAsia="en-GB"/>
        </w:rPr>
        <w:t>:</w:t>
      </w:r>
    </w:p>
    <w:p w14:paraId="4734AB3A" w14:textId="77777777" w:rsidR="000C052D" w:rsidRPr="00304E09" w:rsidRDefault="000C052D" w:rsidP="00BF6627">
      <w:pPr>
        <w:pStyle w:val="ListParagraph"/>
        <w:spacing w:line="276" w:lineRule="auto"/>
        <w:rPr>
          <w:rFonts w:cs="Arial"/>
          <w:lang w:eastAsia="en-GB"/>
        </w:rPr>
      </w:pPr>
    </w:p>
    <w:p w14:paraId="508AFC91" w14:textId="08E455F3" w:rsidR="00BA643B" w:rsidRPr="00304E09" w:rsidRDefault="000C052D" w:rsidP="00BF6627">
      <w:pPr>
        <w:pStyle w:val="ListParagraph"/>
        <w:numPr>
          <w:ilvl w:val="0"/>
          <w:numId w:val="65"/>
        </w:numPr>
        <w:spacing w:line="276" w:lineRule="auto"/>
        <w:rPr>
          <w:rFonts w:cs="Arial"/>
          <w:lang w:eastAsia="en-GB"/>
        </w:rPr>
      </w:pPr>
      <w:r w:rsidRPr="00304E09">
        <w:rPr>
          <w:rFonts w:cs="Arial"/>
          <w:lang w:eastAsia="en-GB"/>
        </w:rPr>
        <w:t>As outli</w:t>
      </w:r>
      <w:r w:rsidR="00E641E4" w:rsidRPr="00304E09">
        <w:rPr>
          <w:rFonts w:cs="Arial"/>
          <w:lang w:eastAsia="en-GB"/>
        </w:rPr>
        <w:t xml:space="preserve">ned </w:t>
      </w:r>
      <w:r w:rsidR="00590D10">
        <w:rPr>
          <w:rFonts w:cs="Arial"/>
          <w:lang w:eastAsia="en-GB"/>
        </w:rPr>
        <w:t>i</w:t>
      </w:r>
      <w:r w:rsidR="00590D10" w:rsidRPr="00DB7015">
        <w:rPr>
          <w:rFonts w:cs="Arial"/>
          <w:lang w:eastAsia="en-GB"/>
        </w:rPr>
        <w:t xml:space="preserve">n </w:t>
      </w:r>
      <w:r w:rsidR="00590D10" w:rsidRPr="000663E7">
        <w:rPr>
          <w:rFonts w:cs="Arial"/>
          <w:lang w:eastAsia="en-GB"/>
        </w:rPr>
        <w:t>paragraph 259</w:t>
      </w:r>
      <w:r w:rsidR="00E641E4" w:rsidRPr="00DB7015">
        <w:rPr>
          <w:rFonts w:cs="Arial"/>
          <w:lang w:eastAsia="en-GB"/>
        </w:rPr>
        <w:t>, some</w:t>
      </w:r>
      <w:r w:rsidR="00E641E4" w:rsidRPr="00304E09">
        <w:rPr>
          <w:rFonts w:cs="Arial"/>
          <w:lang w:eastAsia="en-GB"/>
        </w:rPr>
        <w:t xml:space="preserve"> of the</w:t>
      </w:r>
      <w:r w:rsidR="00590D10">
        <w:rPr>
          <w:rFonts w:cs="Arial"/>
          <w:lang w:eastAsia="en-GB"/>
        </w:rPr>
        <w:t>se obliged</w:t>
      </w:r>
      <w:r w:rsidR="00E641E4" w:rsidRPr="00304E09">
        <w:rPr>
          <w:rFonts w:cs="Arial"/>
          <w:lang w:eastAsia="en-GB"/>
        </w:rPr>
        <w:t xml:space="preserve"> entities</w:t>
      </w:r>
      <w:r w:rsidR="00FF066F">
        <w:rPr>
          <w:rFonts w:cs="Arial"/>
          <w:lang w:eastAsia="en-GB"/>
        </w:rPr>
        <w:t xml:space="preserve"> </w:t>
      </w:r>
      <w:r w:rsidR="00E641E4" w:rsidRPr="00304E09">
        <w:rPr>
          <w:rFonts w:cs="Arial"/>
          <w:lang w:eastAsia="en-GB"/>
        </w:rPr>
        <w:t xml:space="preserve">will be out of scope of these requirements. </w:t>
      </w:r>
      <w:r w:rsidR="00B96AE0" w:rsidRPr="00304E09">
        <w:rPr>
          <w:rFonts w:cs="Arial"/>
          <w:lang w:eastAsia="en-GB"/>
        </w:rPr>
        <w:t>We therefore use 92,000 as ou</w:t>
      </w:r>
      <w:r w:rsidR="00644B9F" w:rsidRPr="00304E09">
        <w:rPr>
          <w:rFonts w:cs="Arial"/>
          <w:lang w:eastAsia="en-GB"/>
        </w:rPr>
        <w:t>r high scenario.</w:t>
      </w:r>
    </w:p>
    <w:p w14:paraId="4F986461" w14:textId="77777777" w:rsidR="00BA643B" w:rsidRPr="00304E09" w:rsidRDefault="00BA643B" w:rsidP="00BF6627">
      <w:pPr>
        <w:pStyle w:val="ListParagraph"/>
        <w:spacing w:line="276" w:lineRule="auto"/>
        <w:ind w:left="1080"/>
        <w:rPr>
          <w:rFonts w:cs="Arial"/>
          <w:lang w:eastAsia="en-GB"/>
        </w:rPr>
      </w:pPr>
    </w:p>
    <w:p w14:paraId="71A56907" w14:textId="4A621EC2" w:rsidR="00BA643B" w:rsidRPr="00304E09" w:rsidRDefault="00F41369" w:rsidP="00BF6627">
      <w:pPr>
        <w:pStyle w:val="ListParagraph"/>
        <w:numPr>
          <w:ilvl w:val="0"/>
          <w:numId w:val="65"/>
        </w:numPr>
        <w:spacing w:line="276" w:lineRule="auto"/>
        <w:rPr>
          <w:rFonts w:cs="Arial"/>
          <w:bCs/>
          <w:lang w:eastAsia="en-GB"/>
        </w:rPr>
      </w:pPr>
      <w:r w:rsidRPr="00304E09">
        <w:rPr>
          <w:rFonts w:cs="Arial"/>
          <w:bCs/>
          <w:lang w:eastAsia="en-GB"/>
        </w:rPr>
        <w:t>The Annual Business Survey shows that in 20</w:t>
      </w:r>
      <w:r w:rsidR="008939E9" w:rsidRPr="00304E09">
        <w:rPr>
          <w:rFonts w:cs="Arial"/>
          <w:bCs/>
          <w:lang w:eastAsia="en-GB"/>
        </w:rPr>
        <w:t>19</w:t>
      </w:r>
      <w:r w:rsidRPr="00304E09">
        <w:rPr>
          <w:rFonts w:cs="Arial"/>
          <w:bCs/>
          <w:lang w:eastAsia="en-GB"/>
        </w:rPr>
        <w:t xml:space="preserve"> there</w:t>
      </w:r>
      <w:r w:rsidR="006915BB" w:rsidRPr="00304E09">
        <w:rPr>
          <w:rFonts w:cs="Arial"/>
          <w:bCs/>
          <w:lang w:eastAsia="en-GB"/>
        </w:rPr>
        <w:t xml:space="preserve"> were</w:t>
      </w:r>
      <w:r w:rsidRPr="00304E09">
        <w:rPr>
          <w:rFonts w:cs="Arial"/>
          <w:bCs/>
          <w:lang w:eastAsia="en-GB"/>
        </w:rPr>
        <w:t xml:space="preserve"> </w:t>
      </w:r>
      <w:r w:rsidR="00E4241B" w:rsidRPr="00304E09">
        <w:rPr>
          <w:rFonts w:cs="Arial"/>
          <w:bCs/>
          <w:lang w:eastAsia="en-GB"/>
        </w:rPr>
        <w:t>76</w:t>
      </w:r>
      <w:r w:rsidRPr="00304E09">
        <w:rPr>
          <w:rFonts w:cs="Arial"/>
          <w:bCs/>
          <w:lang w:eastAsia="en-GB"/>
        </w:rPr>
        <w:t>,000 companies in the legal and accountancy service sector, who</w:t>
      </w:r>
      <w:r w:rsidR="008939E9" w:rsidRPr="00304E09">
        <w:rPr>
          <w:rFonts w:cs="Arial"/>
          <w:bCs/>
          <w:lang w:eastAsia="en-GB"/>
        </w:rPr>
        <w:t xml:space="preserve"> are likely to be</w:t>
      </w:r>
      <w:r w:rsidR="00B11282" w:rsidRPr="00304E09">
        <w:rPr>
          <w:rFonts w:cs="Arial"/>
          <w:bCs/>
          <w:lang w:eastAsia="en-GB"/>
        </w:rPr>
        <w:t xml:space="preserve"> the main entities</w:t>
      </w:r>
      <w:r w:rsidR="008939E9" w:rsidRPr="00304E09">
        <w:rPr>
          <w:rFonts w:cs="Arial"/>
          <w:bCs/>
          <w:lang w:eastAsia="en-GB"/>
        </w:rPr>
        <w:t xml:space="preserve"> in scope</w:t>
      </w:r>
      <w:r w:rsidR="00CA4D06" w:rsidRPr="00304E09">
        <w:rPr>
          <w:rFonts w:cs="Arial"/>
          <w:bCs/>
          <w:lang w:eastAsia="en-GB"/>
        </w:rPr>
        <w:t xml:space="preserve"> to report</w:t>
      </w:r>
      <w:r w:rsidR="001D29BE" w:rsidRPr="00304E09">
        <w:rPr>
          <w:rFonts w:cs="Arial"/>
          <w:bCs/>
          <w:lang w:eastAsia="en-GB"/>
        </w:rPr>
        <w:t>. We thus assume this to be our</w:t>
      </w:r>
      <w:r w:rsidR="00CA4D06" w:rsidRPr="00304E09">
        <w:rPr>
          <w:rFonts w:cs="Arial"/>
          <w:bCs/>
          <w:lang w:eastAsia="en-GB"/>
        </w:rPr>
        <w:t xml:space="preserve"> low</w:t>
      </w:r>
      <w:r w:rsidR="00CC243B" w:rsidRPr="00304E09">
        <w:rPr>
          <w:rFonts w:cs="Arial"/>
          <w:bCs/>
          <w:lang w:eastAsia="en-GB"/>
        </w:rPr>
        <w:t xml:space="preserve"> scenario</w:t>
      </w:r>
      <w:r w:rsidR="00CA4D06" w:rsidRPr="00304E09">
        <w:rPr>
          <w:rFonts w:cs="Arial"/>
          <w:bCs/>
          <w:lang w:eastAsia="en-GB"/>
        </w:rPr>
        <w:t>.</w:t>
      </w:r>
      <w:r w:rsidR="00CC243B" w:rsidRPr="00304E09">
        <w:rPr>
          <w:rStyle w:val="FootnoteReference"/>
          <w:rFonts w:cs="Arial"/>
        </w:rPr>
        <w:footnoteReference w:id="93"/>
      </w:r>
      <w:r w:rsidR="001A2526" w:rsidRPr="00304E09">
        <w:rPr>
          <w:rFonts w:cs="Arial"/>
          <w:bCs/>
          <w:lang w:eastAsia="en-GB"/>
        </w:rPr>
        <w:t xml:space="preserve"> </w:t>
      </w:r>
    </w:p>
    <w:p w14:paraId="7302CC4E" w14:textId="77777777" w:rsidR="00644B9F" w:rsidRPr="00304E09" w:rsidRDefault="00644B9F" w:rsidP="00BF6627">
      <w:pPr>
        <w:pStyle w:val="ListParagraph"/>
        <w:spacing w:line="276" w:lineRule="auto"/>
        <w:rPr>
          <w:rFonts w:cs="Arial"/>
          <w:bCs/>
          <w:lang w:eastAsia="en-GB"/>
        </w:rPr>
      </w:pPr>
    </w:p>
    <w:p w14:paraId="2FD3FFA3" w14:textId="10D55229" w:rsidR="00644B9F" w:rsidRPr="00304E09" w:rsidRDefault="00644B9F" w:rsidP="00BF6627">
      <w:pPr>
        <w:pStyle w:val="ListParagraph"/>
        <w:numPr>
          <w:ilvl w:val="0"/>
          <w:numId w:val="65"/>
        </w:numPr>
        <w:spacing w:line="276" w:lineRule="auto"/>
        <w:rPr>
          <w:rFonts w:cs="Arial"/>
          <w:bCs/>
          <w:lang w:eastAsia="en-GB"/>
        </w:rPr>
      </w:pPr>
      <w:r w:rsidRPr="00304E09">
        <w:rPr>
          <w:rFonts w:cs="Arial"/>
          <w:bCs/>
          <w:lang w:eastAsia="en-GB"/>
        </w:rPr>
        <w:t>Averaging these two values gives us 84,000 entities, which we use as our central scenario.</w:t>
      </w:r>
    </w:p>
    <w:p w14:paraId="7A1EB5BE" w14:textId="77777777" w:rsidR="009D5A31" w:rsidRPr="00304E09" w:rsidRDefault="009D5A31" w:rsidP="00BF6627">
      <w:pPr>
        <w:spacing w:line="276" w:lineRule="auto"/>
        <w:rPr>
          <w:rFonts w:cs="Arial"/>
          <w:i/>
          <w:lang w:eastAsia="en-GB"/>
        </w:rPr>
      </w:pPr>
    </w:p>
    <w:p w14:paraId="48B9FE72" w14:textId="390118BC" w:rsidR="00D815C6" w:rsidRPr="00304E09" w:rsidRDefault="00D815C6" w:rsidP="00BF6627">
      <w:pPr>
        <w:spacing w:line="276" w:lineRule="auto"/>
        <w:rPr>
          <w:rFonts w:cs="Arial"/>
          <w:i/>
          <w:lang w:eastAsia="en-GB"/>
        </w:rPr>
      </w:pPr>
      <w:r w:rsidRPr="00304E09">
        <w:rPr>
          <w:rFonts w:cs="Arial"/>
          <w:i/>
          <w:lang w:eastAsia="en-GB"/>
        </w:rPr>
        <w:lastRenderedPageBreak/>
        <w:t>Familiarisation costs</w:t>
      </w:r>
    </w:p>
    <w:p w14:paraId="0CDC3F3D" w14:textId="77777777" w:rsidR="009E6D2E" w:rsidRPr="00304E09" w:rsidRDefault="009E6D2E" w:rsidP="00BF6627">
      <w:pPr>
        <w:spacing w:line="276" w:lineRule="auto"/>
        <w:rPr>
          <w:rFonts w:cs="Arial"/>
          <w:i/>
          <w:lang w:eastAsia="en-GB"/>
        </w:rPr>
      </w:pPr>
    </w:p>
    <w:p w14:paraId="346E1343" w14:textId="4096156E" w:rsidR="009333AC" w:rsidRPr="00304E09" w:rsidRDefault="00D815C6" w:rsidP="00BF6627">
      <w:pPr>
        <w:pStyle w:val="ListParagraph"/>
        <w:numPr>
          <w:ilvl w:val="0"/>
          <w:numId w:val="12"/>
        </w:numPr>
        <w:spacing w:line="276" w:lineRule="auto"/>
        <w:rPr>
          <w:rFonts w:cs="Arial"/>
          <w:lang w:eastAsia="en-GB"/>
        </w:rPr>
      </w:pPr>
      <w:r w:rsidRPr="00304E09">
        <w:rPr>
          <w:rFonts w:cs="Arial"/>
          <w:lang w:eastAsia="en-GB"/>
        </w:rPr>
        <w:t xml:space="preserve">Although regulated professionals are already required to </w:t>
      </w:r>
      <w:r w:rsidR="006D4914">
        <w:rPr>
          <w:rFonts w:cs="Arial"/>
          <w:lang w:eastAsia="en-GB"/>
        </w:rPr>
        <w:t>report discrepancies on</w:t>
      </w:r>
      <w:r w:rsidRPr="00304E09">
        <w:rPr>
          <w:rFonts w:cs="Arial"/>
          <w:lang w:eastAsia="en-GB"/>
        </w:rPr>
        <w:t xml:space="preserve"> PSCs, they are likely to have to </w:t>
      </w:r>
      <w:r w:rsidR="003F2B4F" w:rsidRPr="00304E09">
        <w:rPr>
          <w:rFonts w:cs="Arial"/>
          <w:lang w:eastAsia="en-GB"/>
        </w:rPr>
        <w:t>understand</w:t>
      </w:r>
      <w:r w:rsidRPr="00304E09">
        <w:rPr>
          <w:rFonts w:cs="Arial"/>
          <w:lang w:eastAsia="en-GB"/>
        </w:rPr>
        <w:t xml:space="preserve"> that the information they are required to report has been </w:t>
      </w:r>
      <w:r w:rsidR="006D4914">
        <w:rPr>
          <w:rFonts w:cs="Arial"/>
          <w:lang w:eastAsia="en-GB"/>
        </w:rPr>
        <w:t>increased in scope</w:t>
      </w:r>
      <w:r w:rsidRPr="00304E09">
        <w:rPr>
          <w:rFonts w:cs="Arial"/>
          <w:lang w:eastAsia="en-GB"/>
        </w:rPr>
        <w:t>. As there is already a process in place for this, and it is building on current requirements, we do not envisage familiarisation to be a large additional burden on these entities.</w:t>
      </w:r>
    </w:p>
    <w:p w14:paraId="674F4B69" w14:textId="77777777" w:rsidR="009333AC" w:rsidRPr="00304E09" w:rsidRDefault="009333AC" w:rsidP="00BF6627">
      <w:pPr>
        <w:pStyle w:val="ListParagraph"/>
        <w:spacing w:line="276" w:lineRule="auto"/>
        <w:ind w:left="360"/>
        <w:rPr>
          <w:rFonts w:cs="Arial"/>
          <w:lang w:eastAsia="en-GB"/>
        </w:rPr>
      </w:pPr>
    </w:p>
    <w:p w14:paraId="2263369B" w14:textId="74CB07A6" w:rsidR="00D815C6" w:rsidRPr="00304E09" w:rsidRDefault="009333AC" w:rsidP="00BF6627">
      <w:pPr>
        <w:pStyle w:val="ListParagraph"/>
        <w:numPr>
          <w:ilvl w:val="0"/>
          <w:numId w:val="12"/>
        </w:numPr>
        <w:spacing w:line="276" w:lineRule="auto"/>
        <w:rPr>
          <w:rFonts w:cs="Arial"/>
        </w:rPr>
      </w:pPr>
      <w:r w:rsidRPr="00304E09">
        <w:rPr>
          <w:rFonts w:cs="Arial"/>
        </w:rPr>
        <w:t>The Fifth Money Laundering Directive Impact Assessment states</w:t>
      </w:r>
      <w:r w:rsidR="00772A0C" w:rsidRPr="00304E09">
        <w:rPr>
          <w:rFonts w:cs="Arial"/>
        </w:rPr>
        <w:t>, ‘</w:t>
      </w:r>
      <w:r w:rsidR="005842C8" w:rsidRPr="00304E09">
        <w:rPr>
          <w:rFonts w:cs="Arial"/>
        </w:rPr>
        <w:t>e</w:t>
      </w:r>
      <w:r w:rsidR="00772A0C" w:rsidRPr="00304E09">
        <w:rPr>
          <w:rFonts w:cs="Arial"/>
        </w:rPr>
        <w:t>arlier reviews and Impact Assessments of the M</w:t>
      </w:r>
      <w:r w:rsidR="00A73ACE" w:rsidRPr="00304E09">
        <w:rPr>
          <w:rFonts w:cs="Arial"/>
        </w:rPr>
        <w:t xml:space="preserve">oney </w:t>
      </w:r>
      <w:r w:rsidR="00772A0C" w:rsidRPr="00304E09">
        <w:rPr>
          <w:rFonts w:cs="Arial"/>
        </w:rPr>
        <w:t>L</w:t>
      </w:r>
      <w:r w:rsidR="00A73ACE" w:rsidRPr="00304E09">
        <w:rPr>
          <w:rFonts w:cs="Arial"/>
        </w:rPr>
        <w:t xml:space="preserve">aundering </w:t>
      </w:r>
      <w:r w:rsidR="00772A0C" w:rsidRPr="00304E09">
        <w:rPr>
          <w:rFonts w:cs="Arial"/>
        </w:rPr>
        <w:t>R</w:t>
      </w:r>
      <w:r w:rsidR="00A73ACE" w:rsidRPr="00304E09">
        <w:rPr>
          <w:rFonts w:cs="Arial"/>
        </w:rPr>
        <w:t>egulation</w:t>
      </w:r>
      <w:r w:rsidR="00772A0C" w:rsidRPr="00304E09">
        <w:rPr>
          <w:rFonts w:cs="Arial"/>
        </w:rPr>
        <w:t>s have highlighted the difficulty for regulated industries to identify the costs of AML customer due diligence checks. This is partly because customer due diligence checks are integrated into businesses’ commercial activities rather than carried out separately.’</w:t>
      </w:r>
      <w:r w:rsidR="00D815C6" w:rsidRPr="00304E09">
        <w:rPr>
          <w:rFonts w:cs="Arial"/>
        </w:rPr>
        <w:br/>
      </w:r>
    </w:p>
    <w:p w14:paraId="630B23E0" w14:textId="58C0F945" w:rsidR="00F509C7" w:rsidRDefault="00D815C6" w:rsidP="00304E09">
      <w:pPr>
        <w:pStyle w:val="ListParagraph"/>
        <w:numPr>
          <w:ilvl w:val="0"/>
          <w:numId w:val="12"/>
        </w:numPr>
        <w:autoSpaceDE w:val="0"/>
        <w:autoSpaceDN w:val="0"/>
        <w:adjustRightInd w:val="0"/>
        <w:spacing w:line="276" w:lineRule="auto"/>
        <w:rPr>
          <w:rFonts w:cs="Arial"/>
          <w:lang w:eastAsia="en-GB"/>
        </w:rPr>
      </w:pPr>
      <w:r w:rsidRPr="00304E09">
        <w:rPr>
          <w:rFonts w:cs="Arial"/>
          <w:lang w:eastAsia="en-GB"/>
        </w:rPr>
        <w:t xml:space="preserve">Depending on the type of obliged entity, the party of the entity who will need to familiarise with this policy change will vary. For example, we envisage that for some obliged entities, such as banks, it would be a compliance team who would report these discrepancies to Companies House. </w:t>
      </w:r>
      <w:r w:rsidR="00BC11C5" w:rsidRPr="00304E09">
        <w:rPr>
          <w:rFonts w:cs="Arial"/>
          <w:lang w:eastAsia="en-GB"/>
        </w:rPr>
        <w:t>S</w:t>
      </w:r>
      <w:r w:rsidRPr="00304E09">
        <w:rPr>
          <w:rFonts w:cs="Arial"/>
          <w:lang w:eastAsia="en-GB"/>
        </w:rPr>
        <w:t xml:space="preserve">maller institutions may not have </w:t>
      </w:r>
      <w:r w:rsidR="00BC11C5" w:rsidRPr="00304E09">
        <w:rPr>
          <w:rFonts w:cs="Arial"/>
          <w:lang w:eastAsia="en-GB"/>
        </w:rPr>
        <w:t xml:space="preserve">a </w:t>
      </w:r>
      <w:r w:rsidRPr="00304E09">
        <w:rPr>
          <w:rFonts w:cs="Arial"/>
          <w:lang w:eastAsia="en-GB"/>
        </w:rPr>
        <w:t xml:space="preserve">central team and </w:t>
      </w:r>
      <w:r w:rsidR="00BC11C5" w:rsidRPr="00304E09">
        <w:rPr>
          <w:rFonts w:cs="Arial"/>
          <w:lang w:eastAsia="en-GB"/>
        </w:rPr>
        <w:t>so</w:t>
      </w:r>
      <w:r w:rsidRPr="00304E09">
        <w:rPr>
          <w:rFonts w:cs="Arial"/>
          <w:lang w:eastAsia="en-GB"/>
        </w:rPr>
        <w:t xml:space="preserve"> it may be a director who would need to familiarise </w:t>
      </w:r>
      <w:r w:rsidR="00457618" w:rsidRPr="00304E09">
        <w:rPr>
          <w:rFonts w:cs="Arial"/>
          <w:lang w:eastAsia="en-GB"/>
        </w:rPr>
        <w:t>themself</w:t>
      </w:r>
      <w:r w:rsidRPr="00304E09">
        <w:rPr>
          <w:rFonts w:cs="Arial"/>
          <w:lang w:eastAsia="en-GB"/>
        </w:rPr>
        <w:t xml:space="preserve"> with this policy change.</w:t>
      </w:r>
    </w:p>
    <w:p w14:paraId="2BD86EC5" w14:textId="77777777" w:rsidR="00F509C7" w:rsidRDefault="00F509C7" w:rsidP="00BF6627">
      <w:pPr>
        <w:pStyle w:val="ListParagraph"/>
        <w:autoSpaceDE w:val="0"/>
        <w:autoSpaceDN w:val="0"/>
        <w:adjustRightInd w:val="0"/>
        <w:spacing w:line="276" w:lineRule="auto"/>
        <w:ind w:left="567"/>
        <w:rPr>
          <w:rFonts w:cs="Arial"/>
          <w:lang w:eastAsia="en-GB"/>
        </w:rPr>
      </w:pPr>
    </w:p>
    <w:p w14:paraId="6248DF7D" w14:textId="6DCC4544" w:rsidR="00962A53" w:rsidRPr="00304E09" w:rsidRDefault="007F62FF" w:rsidP="00BF6627">
      <w:pPr>
        <w:pStyle w:val="ListParagraph"/>
        <w:numPr>
          <w:ilvl w:val="0"/>
          <w:numId w:val="12"/>
        </w:numPr>
        <w:autoSpaceDE w:val="0"/>
        <w:autoSpaceDN w:val="0"/>
        <w:adjustRightInd w:val="0"/>
        <w:spacing w:line="276" w:lineRule="auto"/>
        <w:rPr>
          <w:rFonts w:cs="Arial"/>
          <w:lang w:eastAsia="en-GB"/>
        </w:rPr>
      </w:pPr>
      <w:r w:rsidRPr="00304E09">
        <w:rPr>
          <w:rFonts w:cs="Arial"/>
          <w:lang w:eastAsia="en-GB"/>
        </w:rPr>
        <w:t xml:space="preserve">From the obliged entities who have previously reported discrepancies to Companies House, there is a mixture of large businesses and smaller institutions. </w:t>
      </w:r>
      <w:r w:rsidR="00823D50" w:rsidRPr="00304E09">
        <w:rPr>
          <w:rFonts w:cs="Arial"/>
          <w:lang w:eastAsia="en-GB"/>
        </w:rPr>
        <w:t xml:space="preserve">Indeed, </w:t>
      </w:r>
      <w:r w:rsidR="00522B29" w:rsidRPr="00304E09">
        <w:rPr>
          <w:rFonts w:cs="Arial"/>
          <w:lang w:eastAsia="en-GB"/>
        </w:rPr>
        <w:t>d</w:t>
      </w:r>
      <w:r w:rsidR="00823D50" w:rsidRPr="00304E09">
        <w:rPr>
          <w:rFonts w:cs="Arial"/>
          <w:lang w:eastAsia="en-GB"/>
        </w:rPr>
        <w:t xml:space="preserve">ata from </w:t>
      </w:r>
      <w:r w:rsidR="00A73ACE" w:rsidRPr="00304E09">
        <w:rPr>
          <w:rFonts w:cs="Arial"/>
          <w:lang w:eastAsia="en-GB"/>
        </w:rPr>
        <w:t xml:space="preserve">the </w:t>
      </w:r>
      <w:r w:rsidR="00823D50" w:rsidRPr="00304E09">
        <w:rPr>
          <w:rFonts w:cs="Arial"/>
          <w:lang w:eastAsia="en-GB"/>
        </w:rPr>
        <w:t>2017-18 annual returns suggests that at least 30,211 of the approx. 91,696 obliged entities (33%) supervised were sole practitioners, the majority of which were legal and accountancy professionals.</w:t>
      </w:r>
    </w:p>
    <w:p w14:paraId="39E98BF7" w14:textId="77777777" w:rsidR="0031164B" w:rsidRPr="00304E09" w:rsidRDefault="0031164B" w:rsidP="00BF6627">
      <w:pPr>
        <w:pStyle w:val="ListParagraph"/>
        <w:autoSpaceDE w:val="0"/>
        <w:autoSpaceDN w:val="0"/>
        <w:adjustRightInd w:val="0"/>
        <w:spacing w:line="276" w:lineRule="auto"/>
        <w:ind w:left="360"/>
        <w:rPr>
          <w:rFonts w:cs="Arial"/>
          <w:lang w:eastAsia="en-GB"/>
        </w:rPr>
      </w:pPr>
    </w:p>
    <w:p w14:paraId="05060D1A" w14:textId="302C311F" w:rsidR="00962A53" w:rsidRPr="00304E09" w:rsidRDefault="0031164B" w:rsidP="00BF6627">
      <w:pPr>
        <w:pStyle w:val="ListParagraph"/>
        <w:numPr>
          <w:ilvl w:val="0"/>
          <w:numId w:val="12"/>
        </w:numPr>
        <w:autoSpaceDE w:val="0"/>
        <w:autoSpaceDN w:val="0"/>
        <w:adjustRightInd w:val="0"/>
        <w:spacing w:line="276" w:lineRule="auto"/>
        <w:rPr>
          <w:rFonts w:cs="Arial"/>
          <w:lang w:eastAsia="en-GB"/>
        </w:rPr>
      </w:pPr>
      <w:r w:rsidRPr="00304E09">
        <w:rPr>
          <w:rFonts w:cs="Arial"/>
          <w:lang w:eastAsia="en-GB"/>
        </w:rPr>
        <w:t xml:space="preserve">Therefore, given that </w:t>
      </w:r>
      <w:r w:rsidR="00CF0061" w:rsidRPr="00304E09">
        <w:rPr>
          <w:rFonts w:cs="Arial"/>
          <w:lang w:eastAsia="en-GB"/>
        </w:rPr>
        <w:t xml:space="preserve">a) </w:t>
      </w:r>
      <w:r w:rsidR="00C301DB" w:rsidRPr="00304E09">
        <w:rPr>
          <w:rFonts w:cs="Arial"/>
          <w:lang w:eastAsia="en-GB"/>
        </w:rPr>
        <w:t xml:space="preserve">this is </w:t>
      </w:r>
      <w:r w:rsidRPr="00304E09">
        <w:rPr>
          <w:rFonts w:cs="Arial"/>
          <w:lang w:eastAsia="en-GB"/>
        </w:rPr>
        <w:t>on</w:t>
      </w:r>
      <w:r w:rsidR="00EF1D82" w:rsidRPr="00304E09">
        <w:rPr>
          <w:rFonts w:cs="Arial"/>
          <w:lang w:eastAsia="en-GB"/>
        </w:rPr>
        <w:t>ly</w:t>
      </w:r>
      <w:r w:rsidRPr="00304E09">
        <w:rPr>
          <w:rFonts w:cs="Arial"/>
          <w:lang w:eastAsia="en-GB"/>
        </w:rPr>
        <w:t xml:space="preserve"> one chang</w:t>
      </w:r>
      <w:r w:rsidR="00EF1D82" w:rsidRPr="00304E09">
        <w:rPr>
          <w:rFonts w:cs="Arial"/>
          <w:lang w:eastAsia="en-GB"/>
        </w:rPr>
        <w:t>e</w:t>
      </w:r>
      <w:r w:rsidR="00CF0061" w:rsidRPr="00304E09">
        <w:rPr>
          <w:rFonts w:cs="Arial"/>
          <w:lang w:eastAsia="en-GB"/>
        </w:rPr>
        <w:t xml:space="preserve"> to</w:t>
      </w:r>
      <w:r w:rsidR="00EF1D82" w:rsidRPr="00304E09">
        <w:rPr>
          <w:rFonts w:cs="Arial"/>
          <w:lang w:eastAsia="en-GB"/>
        </w:rPr>
        <w:t xml:space="preserve"> </w:t>
      </w:r>
      <w:r w:rsidR="00C301DB" w:rsidRPr="00304E09">
        <w:rPr>
          <w:rFonts w:cs="Arial"/>
          <w:lang w:eastAsia="en-GB"/>
        </w:rPr>
        <w:t xml:space="preserve">what is required of </w:t>
      </w:r>
      <w:r w:rsidR="00EF1D82" w:rsidRPr="00304E09">
        <w:rPr>
          <w:rFonts w:cs="Arial"/>
          <w:lang w:eastAsia="en-GB"/>
        </w:rPr>
        <w:t xml:space="preserve">obliged </w:t>
      </w:r>
      <w:r w:rsidR="00CF0061" w:rsidRPr="00304E09">
        <w:rPr>
          <w:rFonts w:cs="Arial"/>
          <w:lang w:eastAsia="en-GB"/>
        </w:rPr>
        <w:t>entities</w:t>
      </w:r>
      <w:r w:rsidR="00C301DB" w:rsidRPr="00304E09">
        <w:rPr>
          <w:rFonts w:cs="Arial"/>
          <w:lang w:eastAsia="en-GB"/>
        </w:rPr>
        <w:t>,</w:t>
      </w:r>
      <w:r w:rsidR="00CF0061" w:rsidRPr="00304E09">
        <w:rPr>
          <w:rFonts w:cs="Arial"/>
          <w:lang w:eastAsia="en-GB"/>
        </w:rPr>
        <w:t xml:space="preserve"> b) obliged </w:t>
      </w:r>
      <w:r w:rsidR="00C301DB" w:rsidRPr="00304E09">
        <w:rPr>
          <w:rFonts w:cs="Arial"/>
          <w:lang w:eastAsia="en-GB"/>
        </w:rPr>
        <w:t>entities</w:t>
      </w:r>
      <w:r w:rsidR="00EF1D82" w:rsidRPr="00304E09">
        <w:rPr>
          <w:rFonts w:cs="Arial"/>
          <w:lang w:eastAsia="en-GB"/>
        </w:rPr>
        <w:t xml:space="preserve"> are required to </w:t>
      </w:r>
      <w:r w:rsidR="000A1BB1" w:rsidRPr="00304E09">
        <w:rPr>
          <w:rFonts w:cs="Arial"/>
          <w:lang w:eastAsia="en-GB"/>
        </w:rPr>
        <w:t xml:space="preserve">continue to understand what is required of them in their role and </w:t>
      </w:r>
      <w:r w:rsidR="00C301DB" w:rsidRPr="00304E09">
        <w:rPr>
          <w:rFonts w:cs="Arial"/>
          <w:lang w:eastAsia="en-GB"/>
        </w:rPr>
        <w:t xml:space="preserve">c) there is </w:t>
      </w:r>
      <w:r w:rsidR="000A1BB1" w:rsidRPr="00304E09">
        <w:rPr>
          <w:rFonts w:cs="Arial"/>
          <w:lang w:eastAsia="en-GB"/>
        </w:rPr>
        <w:t>a lack of robust evidence on what these costs may be</w:t>
      </w:r>
      <w:r w:rsidR="001F2980" w:rsidRPr="00304E09">
        <w:rPr>
          <w:rFonts w:cs="Arial"/>
          <w:lang w:eastAsia="en-GB"/>
        </w:rPr>
        <w:t xml:space="preserve"> across these entities</w:t>
      </w:r>
      <w:r w:rsidR="000A1BB1" w:rsidRPr="00304E09">
        <w:rPr>
          <w:rFonts w:cs="Arial"/>
          <w:lang w:eastAsia="en-GB"/>
        </w:rPr>
        <w:t xml:space="preserve">, it does not for proportionate to </w:t>
      </w:r>
      <w:r w:rsidR="001F2980" w:rsidRPr="00304E09">
        <w:rPr>
          <w:rFonts w:cs="Arial"/>
          <w:lang w:eastAsia="en-GB"/>
        </w:rPr>
        <w:t>cost this.</w:t>
      </w:r>
    </w:p>
    <w:p w14:paraId="557CCBF1" w14:textId="77777777" w:rsidR="00D815C6" w:rsidRPr="00304E09" w:rsidRDefault="00D815C6" w:rsidP="00BF6627">
      <w:pPr>
        <w:spacing w:line="276" w:lineRule="auto"/>
        <w:rPr>
          <w:rStyle w:val="FootnoteReference"/>
          <w:rFonts w:cs="Arial"/>
          <w:highlight w:val="yellow"/>
        </w:rPr>
      </w:pPr>
    </w:p>
    <w:p w14:paraId="2FA8B185" w14:textId="77777777" w:rsidR="00D815C6" w:rsidRPr="00304E09" w:rsidRDefault="00D815C6" w:rsidP="00BF6627">
      <w:pPr>
        <w:spacing w:line="276" w:lineRule="auto"/>
        <w:rPr>
          <w:rFonts w:cs="Arial"/>
          <w:bCs/>
          <w:i/>
          <w:iCs/>
          <w:lang w:eastAsia="en-GB"/>
        </w:rPr>
      </w:pPr>
      <w:r w:rsidRPr="00304E09">
        <w:rPr>
          <w:rFonts w:cs="Arial"/>
          <w:bCs/>
          <w:i/>
          <w:iCs/>
          <w:lang w:eastAsia="en-GB"/>
        </w:rPr>
        <w:t xml:space="preserve">Annual costs </w:t>
      </w:r>
    </w:p>
    <w:p w14:paraId="27201998" w14:textId="77777777" w:rsidR="00682D1E" w:rsidRPr="00304E09" w:rsidRDefault="00682D1E" w:rsidP="00BF6627">
      <w:pPr>
        <w:spacing w:line="276" w:lineRule="auto"/>
        <w:rPr>
          <w:rFonts w:cs="Arial"/>
          <w:b/>
          <w:lang w:eastAsia="en-GB"/>
        </w:rPr>
      </w:pPr>
    </w:p>
    <w:p w14:paraId="75AF1467" w14:textId="34FB2284" w:rsidR="00D815C6" w:rsidRPr="00304E09" w:rsidRDefault="00D815C6" w:rsidP="00BF6627">
      <w:pPr>
        <w:pStyle w:val="ListParagraph"/>
        <w:numPr>
          <w:ilvl w:val="0"/>
          <w:numId w:val="12"/>
        </w:numPr>
        <w:spacing w:line="276" w:lineRule="auto"/>
        <w:rPr>
          <w:rFonts w:cs="Arial"/>
          <w:b/>
          <w:lang w:eastAsia="en-GB"/>
        </w:rPr>
      </w:pPr>
      <w:r w:rsidRPr="00304E09">
        <w:rPr>
          <w:rFonts w:cs="Arial"/>
          <w:lang w:eastAsia="en-GB"/>
        </w:rPr>
        <w:t xml:space="preserve">Within the </w:t>
      </w:r>
      <w:r w:rsidRPr="00304E09">
        <w:rPr>
          <w:rFonts w:cs="Arial"/>
          <w:bCs/>
          <w:lang w:eastAsia="en-GB"/>
        </w:rPr>
        <w:t>Fifth</w:t>
      </w:r>
      <w:r w:rsidRPr="00304E09">
        <w:rPr>
          <w:rFonts w:cs="Arial"/>
          <w:lang w:eastAsia="en-GB"/>
        </w:rPr>
        <w:t xml:space="preserve"> Money Laundering Directive Impact Assessment, it was anticipated that the measure would only lead to a minimal increase in time spent on customer due diligence and it would not be proportionate to identify them, stating that many firms already undertake checks on beneficial ownership as part of existing practices.</w:t>
      </w:r>
    </w:p>
    <w:p w14:paraId="58AEB27F" w14:textId="77777777" w:rsidR="00D815C6" w:rsidRPr="00304E09" w:rsidRDefault="00D815C6" w:rsidP="00BF6627">
      <w:pPr>
        <w:spacing w:line="276" w:lineRule="auto"/>
        <w:rPr>
          <w:rStyle w:val="normaltextrun"/>
          <w:rFonts w:cs="Arial"/>
          <w:b/>
          <w:lang w:eastAsia="en-GB"/>
        </w:rPr>
      </w:pPr>
    </w:p>
    <w:p w14:paraId="2DF463CE" w14:textId="5F622DBD" w:rsidR="00A0604B" w:rsidRPr="00304E09" w:rsidRDefault="00D815C6" w:rsidP="00BF6627">
      <w:pPr>
        <w:pStyle w:val="ListParagraph"/>
        <w:numPr>
          <w:ilvl w:val="0"/>
          <w:numId w:val="12"/>
        </w:numPr>
        <w:spacing w:line="276" w:lineRule="auto"/>
        <w:rPr>
          <w:rStyle w:val="normaltextrun"/>
          <w:rFonts w:cs="Arial"/>
          <w:color w:val="000000"/>
          <w:shd w:val="clear" w:color="auto" w:fill="FFFFFF"/>
        </w:rPr>
      </w:pPr>
      <w:r w:rsidRPr="00304E09">
        <w:rPr>
          <w:rStyle w:val="normaltextrun"/>
          <w:rFonts w:cs="Arial"/>
          <w:color w:val="000000"/>
          <w:shd w:val="clear" w:color="auto" w:fill="FFFFFF"/>
        </w:rPr>
        <w:t xml:space="preserve">Cost burdens </w:t>
      </w:r>
      <w:r w:rsidR="00603B95" w:rsidRPr="00304E09">
        <w:rPr>
          <w:rStyle w:val="normaltextrun"/>
          <w:rFonts w:cs="Arial"/>
          <w:color w:val="000000" w:themeColor="text1"/>
        </w:rPr>
        <w:t>related to</w:t>
      </w:r>
      <w:r w:rsidRPr="00304E09">
        <w:rPr>
          <w:rStyle w:val="normaltextrun"/>
          <w:rFonts w:cs="Arial"/>
          <w:color w:val="000000"/>
          <w:shd w:val="clear" w:color="auto" w:fill="FFFFFF"/>
        </w:rPr>
        <w:t xml:space="preserve"> discrepancy reporting were raised by some regulated professionals as an area of concern within the consultation. As mentioned above, there were </w:t>
      </w:r>
      <w:r w:rsidR="004A7DA1" w:rsidRPr="00304E09">
        <w:rPr>
          <w:rStyle w:val="normaltextrun"/>
          <w:rFonts w:cs="Arial"/>
          <w:color w:val="000000" w:themeColor="text1"/>
        </w:rPr>
        <w:t>7</w:t>
      </w:r>
      <w:r w:rsidRPr="00304E09">
        <w:rPr>
          <w:rStyle w:val="normaltextrun"/>
          <w:rFonts w:cs="Arial"/>
          <w:color w:val="000000"/>
          <w:shd w:val="clear" w:color="auto" w:fill="FFFFFF"/>
        </w:rPr>
        <w:t xml:space="preserve">0,000 discrepancy reports under the current requirements between January 2020 and </w:t>
      </w:r>
      <w:r w:rsidR="004A7DA1" w:rsidRPr="00304E09">
        <w:rPr>
          <w:rStyle w:val="normaltextrun"/>
          <w:rFonts w:cs="Arial"/>
          <w:color w:val="000000" w:themeColor="text1"/>
        </w:rPr>
        <w:t xml:space="preserve">December </w:t>
      </w:r>
      <w:r w:rsidRPr="00304E09">
        <w:rPr>
          <w:rStyle w:val="normaltextrun"/>
          <w:rFonts w:cs="Arial"/>
          <w:color w:val="000000"/>
          <w:shd w:val="clear" w:color="auto" w:fill="FFFFFF"/>
        </w:rPr>
        <w:t xml:space="preserve">2021. </w:t>
      </w:r>
      <w:r w:rsidR="002F1BDD">
        <w:rPr>
          <w:rStyle w:val="normaltextrun"/>
          <w:rFonts w:cs="Arial"/>
          <w:color w:val="000000"/>
          <w:shd w:val="clear" w:color="auto" w:fill="FFFFFF"/>
        </w:rPr>
        <w:t>Annually</w:t>
      </w:r>
      <w:r w:rsidRPr="00304E09">
        <w:rPr>
          <w:rStyle w:val="normaltextrun"/>
          <w:rFonts w:cs="Arial"/>
          <w:color w:val="000000"/>
          <w:shd w:val="clear" w:color="auto" w:fill="FFFFFF"/>
        </w:rPr>
        <w:t xml:space="preserve">, this amounts to approximately </w:t>
      </w:r>
      <w:r w:rsidR="00BC3D65" w:rsidRPr="00304E09">
        <w:rPr>
          <w:rStyle w:val="normaltextrun"/>
          <w:rFonts w:cs="Arial"/>
          <w:color w:val="000000" w:themeColor="text1"/>
        </w:rPr>
        <w:t>35</w:t>
      </w:r>
      <w:r w:rsidRPr="00304E09">
        <w:rPr>
          <w:rStyle w:val="normaltextrun"/>
          <w:rFonts w:cs="Arial"/>
          <w:color w:val="000000"/>
          <w:shd w:val="clear" w:color="auto" w:fill="FFFFFF"/>
        </w:rPr>
        <w:t xml:space="preserve">,000 reports per year. </w:t>
      </w:r>
      <w:r w:rsidR="00626AAE" w:rsidRPr="00304E09">
        <w:rPr>
          <w:rStyle w:val="normaltextrun"/>
          <w:rFonts w:cs="Arial"/>
          <w:color w:val="000000" w:themeColor="text1"/>
        </w:rPr>
        <w:t>W</w:t>
      </w:r>
      <w:r w:rsidR="00214447" w:rsidRPr="00304E09">
        <w:rPr>
          <w:rStyle w:val="normaltextrun"/>
          <w:rFonts w:cs="Arial"/>
          <w:color w:val="000000" w:themeColor="text1"/>
        </w:rPr>
        <w:t>e know many of these reports, such as typographical errors, are unlikely to be directly comparable to the new requirements under this proposal</w:t>
      </w:r>
      <w:r w:rsidR="002F1BDD">
        <w:rPr>
          <w:rStyle w:val="normaltextrun"/>
          <w:rFonts w:cs="Arial"/>
          <w:color w:val="000000" w:themeColor="text1"/>
        </w:rPr>
        <w:t xml:space="preserve">. </w:t>
      </w:r>
      <w:r w:rsidR="002468F0" w:rsidRPr="00304E09">
        <w:rPr>
          <w:rStyle w:val="normaltextrun"/>
          <w:rFonts w:cs="Arial"/>
          <w:color w:val="000000" w:themeColor="text1"/>
        </w:rPr>
        <w:t>There were just over 30,000 reports o</w:t>
      </w:r>
      <w:r w:rsidR="009B6382" w:rsidRPr="00304E09">
        <w:rPr>
          <w:rStyle w:val="normaltextrun"/>
          <w:rFonts w:cs="Arial"/>
          <w:color w:val="000000" w:themeColor="text1"/>
        </w:rPr>
        <w:t xml:space="preserve">f where PSC information was missing between January 2020 and December 2021, equating to around </w:t>
      </w:r>
      <w:r w:rsidR="00C11964" w:rsidRPr="00304E09">
        <w:rPr>
          <w:rStyle w:val="normaltextrun"/>
          <w:rFonts w:cs="Arial"/>
          <w:color w:val="000000" w:themeColor="text1"/>
        </w:rPr>
        <w:t xml:space="preserve">15,000 per year. </w:t>
      </w:r>
      <w:r w:rsidR="00A0604B" w:rsidRPr="00304E09">
        <w:rPr>
          <w:rStyle w:val="normaltextrun"/>
          <w:rFonts w:cs="Arial"/>
          <w:color w:val="000000" w:themeColor="text1"/>
        </w:rPr>
        <w:t xml:space="preserve">Given this is likely to be similar to </w:t>
      </w:r>
      <w:r w:rsidR="00AF6F9B">
        <w:rPr>
          <w:rStyle w:val="normaltextrun"/>
          <w:rFonts w:cs="Arial"/>
          <w:color w:val="000000" w:themeColor="text1"/>
        </w:rPr>
        <w:t>the</w:t>
      </w:r>
      <w:r w:rsidR="00A0604B" w:rsidRPr="00304E09">
        <w:rPr>
          <w:rStyle w:val="normaltextrun"/>
          <w:rFonts w:cs="Arial"/>
          <w:color w:val="000000" w:themeColor="text1"/>
        </w:rPr>
        <w:t xml:space="preserve"> new requirements, we use this as our best estimate of the number of reports per year.</w:t>
      </w:r>
    </w:p>
    <w:p w14:paraId="1A1CC35B" w14:textId="77777777" w:rsidR="00D815C6" w:rsidRPr="00304E09" w:rsidRDefault="00D815C6" w:rsidP="00BF6627">
      <w:pPr>
        <w:pStyle w:val="ListParagraph"/>
        <w:spacing w:line="276" w:lineRule="auto"/>
        <w:ind w:left="360"/>
        <w:rPr>
          <w:rStyle w:val="normaltextrun"/>
          <w:rFonts w:cs="Arial"/>
          <w:b/>
          <w:lang w:eastAsia="en-GB"/>
        </w:rPr>
      </w:pPr>
    </w:p>
    <w:p w14:paraId="5C7F42AA" w14:textId="41A7EE32" w:rsidR="00D815C6" w:rsidRPr="00304E09" w:rsidRDefault="00D815C6" w:rsidP="00BF6627">
      <w:pPr>
        <w:pStyle w:val="ListParagraph"/>
        <w:numPr>
          <w:ilvl w:val="0"/>
          <w:numId w:val="12"/>
        </w:numPr>
        <w:spacing w:line="276" w:lineRule="auto"/>
        <w:rPr>
          <w:rStyle w:val="normaltextrun"/>
          <w:rFonts w:cs="Arial"/>
          <w:b/>
          <w:lang w:eastAsia="en-GB"/>
        </w:rPr>
      </w:pPr>
      <w:r w:rsidRPr="00304E09">
        <w:rPr>
          <w:rStyle w:val="normaltextrun"/>
          <w:rFonts w:cs="Arial"/>
          <w:lang w:eastAsia="en-GB"/>
        </w:rPr>
        <w:lastRenderedPageBreak/>
        <w:t>To report a</w:t>
      </w:r>
      <w:r w:rsidRPr="00304E09">
        <w:rPr>
          <w:rStyle w:val="normaltextrun"/>
          <w:rFonts w:cs="Arial"/>
          <w:bCs/>
          <w:lang w:eastAsia="en-GB"/>
        </w:rPr>
        <w:t xml:space="preserve"> discrepancy, regulated professionals would have to complete a</w:t>
      </w:r>
      <w:r w:rsidR="00992B06" w:rsidRPr="00304E09">
        <w:rPr>
          <w:rStyle w:val="normaltextrun"/>
          <w:rFonts w:cs="Arial"/>
          <w:bCs/>
          <w:lang w:eastAsia="en-GB"/>
        </w:rPr>
        <w:t xml:space="preserve"> digital</w:t>
      </w:r>
      <w:r w:rsidRPr="00304E09">
        <w:rPr>
          <w:rStyle w:val="normaltextrun"/>
          <w:rFonts w:cs="Arial"/>
          <w:bCs/>
          <w:lang w:eastAsia="en-GB"/>
        </w:rPr>
        <w:t xml:space="preserve"> form, outlining:</w:t>
      </w:r>
      <w:r w:rsidRPr="00304E09">
        <w:rPr>
          <w:rStyle w:val="FootnoteReference"/>
          <w:rFonts w:cs="Arial"/>
        </w:rPr>
        <w:footnoteReference w:id="94"/>
      </w:r>
    </w:p>
    <w:p w14:paraId="192D4DF9" w14:textId="77777777" w:rsidR="00D815C6" w:rsidRPr="00304E09" w:rsidRDefault="00D815C6" w:rsidP="00BF6627">
      <w:pPr>
        <w:spacing w:line="276" w:lineRule="auto"/>
        <w:rPr>
          <w:rStyle w:val="normaltextrun"/>
          <w:rFonts w:cs="Arial"/>
          <w:b/>
          <w:lang w:eastAsia="en-GB"/>
        </w:rPr>
      </w:pPr>
    </w:p>
    <w:p w14:paraId="7A15179B" w14:textId="77777777"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Name and type of business of the obliged entity making the report</w:t>
      </w:r>
    </w:p>
    <w:p w14:paraId="7E9E489C" w14:textId="77777777" w:rsidR="002B5F66" w:rsidRPr="00304E09" w:rsidRDefault="002B5F66" w:rsidP="00BF6627">
      <w:pPr>
        <w:pStyle w:val="ListParagraph"/>
        <w:spacing w:line="276" w:lineRule="auto"/>
        <w:ind w:left="1080"/>
        <w:rPr>
          <w:rFonts w:cs="Arial"/>
          <w:lang w:eastAsia="en-GB"/>
        </w:rPr>
      </w:pPr>
    </w:p>
    <w:p w14:paraId="16378075" w14:textId="77777777"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Date when the discrepancy was first noticed</w:t>
      </w:r>
    </w:p>
    <w:p w14:paraId="3698A40E" w14:textId="77777777" w:rsidR="002B5F66" w:rsidRPr="00304E09" w:rsidRDefault="002B5F66" w:rsidP="00BF6627">
      <w:pPr>
        <w:spacing w:line="276" w:lineRule="auto"/>
        <w:ind w:left="360"/>
        <w:rPr>
          <w:rFonts w:cs="Arial"/>
          <w:lang w:eastAsia="en-GB"/>
        </w:rPr>
      </w:pPr>
    </w:p>
    <w:p w14:paraId="6A47D8C0" w14:textId="77777777"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Full name, email address and contact telephone number of the person making the report</w:t>
      </w:r>
    </w:p>
    <w:p w14:paraId="591F2821" w14:textId="77777777" w:rsidR="002B5F66" w:rsidRPr="00304E09" w:rsidRDefault="002B5F66" w:rsidP="00BF6627">
      <w:pPr>
        <w:spacing w:line="276" w:lineRule="auto"/>
        <w:ind w:left="360"/>
        <w:rPr>
          <w:rFonts w:cs="Arial"/>
          <w:lang w:eastAsia="en-GB"/>
        </w:rPr>
      </w:pPr>
    </w:p>
    <w:p w14:paraId="61532C31" w14:textId="77777777"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Business address of the obliged entity making the report</w:t>
      </w:r>
    </w:p>
    <w:p w14:paraId="6E511A3B" w14:textId="77777777" w:rsidR="002B5F66" w:rsidRPr="00304E09" w:rsidRDefault="002B5F66" w:rsidP="00BF6627">
      <w:pPr>
        <w:spacing w:line="276" w:lineRule="auto"/>
        <w:ind w:left="360"/>
        <w:rPr>
          <w:rFonts w:cs="Arial"/>
          <w:lang w:eastAsia="en-GB"/>
        </w:rPr>
      </w:pPr>
    </w:p>
    <w:p w14:paraId="4ED349F6" w14:textId="77777777"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Company name and number of the entity being reported as having a discrepancy</w:t>
      </w:r>
    </w:p>
    <w:p w14:paraId="6CA2AF3A" w14:textId="77777777" w:rsidR="002B5F66" w:rsidRPr="00304E09" w:rsidRDefault="002B5F66" w:rsidP="00BF6627">
      <w:pPr>
        <w:spacing w:line="276" w:lineRule="auto"/>
        <w:ind w:left="360"/>
        <w:rPr>
          <w:rFonts w:cs="Arial"/>
          <w:lang w:eastAsia="en-GB"/>
        </w:rPr>
      </w:pPr>
    </w:p>
    <w:p w14:paraId="031FF0BB" w14:textId="77777777" w:rsidR="005842C8"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The type of discrepancy - for example if it relates to a person, an RLE, a statement or a missing PSC</w:t>
      </w:r>
    </w:p>
    <w:p w14:paraId="7B62E3DD" w14:textId="77777777" w:rsidR="005842C8" w:rsidRPr="00304E09" w:rsidRDefault="005842C8" w:rsidP="00BF6627">
      <w:pPr>
        <w:pStyle w:val="ListParagraph"/>
        <w:spacing w:line="276" w:lineRule="auto"/>
        <w:rPr>
          <w:rFonts w:cs="Arial"/>
          <w:lang w:eastAsia="en-GB"/>
        </w:rPr>
      </w:pPr>
    </w:p>
    <w:p w14:paraId="37A9D150" w14:textId="771BDDFB" w:rsidR="00D815C6" w:rsidRPr="00304E09" w:rsidRDefault="00D815C6" w:rsidP="00BF6627">
      <w:pPr>
        <w:pStyle w:val="ListParagraph"/>
        <w:numPr>
          <w:ilvl w:val="0"/>
          <w:numId w:val="46"/>
        </w:numPr>
        <w:spacing w:line="276" w:lineRule="auto"/>
        <w:ind w:left="1080"/>
        <w:rPr>
          <w:rFonts w:cs="Arial"/>
          <w:lang w:eastAsia="en-GB"/>
        </w:rPr>
      </w:pPr>
      <w:r w:rsidRPr="00304E09">
        <w:rPr>
          <w:rFonts w:cs="Arial"/>
          <w:lang w:eastAsia="en-GB"/>
        </w:rPr>
        <w:t>Details of the discrepancy - such as an incorrect address or an invalid PSC statement</w:t>
      </w:r>
    </w:p>
    <w:p w14:paraId="08CFAC74" w14:textId="77777777" w:rsidR="00D815C6" w:rsidRPr="00304E09" w:rsidRDefault="00D815C6" w:rsidP="00BF6627">
      <w:pPr>
        <w:spacing w:line="276" w:lineRule="auto"/>
        <w:rPr>
          <w:rFonts w:cs="Arial"/>
          <w:lang w:eastAsia="en-GB"/>
        </w:rPr>
      </w:pPr>
    </w:p>
    <w:p w14:paraId="22178F12" w14:textId="7BABCC73" w:rsidR="00D815C6" w:rsidRPr="00304E09" w:rsidRDefault="00D815C6" w:rsidP="00BF6627">
      <w:pPr>
        <w:pStyle w:val="ListParagraph"/>
        <w:numPr>
          <w:ilvl w:val="0"/>
          <w:numId w:val="12"/>
        </w:numPr>
        <w:spacing w:line="276" w:lineRule="auto"/>
        <w:rPr>
          <w:rStyle w:val="normaltextrun"/>
          <w:rFonts w:cs="Arial"/>
          <w:lang w:eastAsia="en-GB"/>
        </w:rPr>
      </w:pPr>
      <w:r w:rsidRPr="00304E09">
        <w:rPr>
          <w:rFonts w:cs="Arial"/>
          <w:lang w:eastAsia="en-GB"/>
        </w:rPr>
        <w:t xml:space="preserve">Companies </w:t>
      </w:r>
      <w:r w:rsidR="001D685D" w:rsidRPr="00304E09">
        <w:rPr>
          <w:rFonts w:cs="Arial"/>
          <w:lang w:eastAsia="en-GB"/>
        </w:rPr>
        <w:t>Household</w:t>
      </w:r>
      <w:r w:rsidRPr="00304E09">
        <w:rPr>
          <w:rFonts w:cs="Arial"/>
          <w:lang w:eastAsia="en-GB"/>
        </w:rPr>
        <w:t xml:space="preserve"> data on average length of time </w:t>
      </w:r>
      <w:r w:rsidRPr="00304E09" w:rsidDel="004655AF">
        <w:rPr>
          <w:rFonts w:cs="Arial"/>
          <w:lang w:eastAsia="en-GB"/>
        </w:rPr>
        <w:t xml:space="preserve">to </w:t>
      </w:r>
      <w:r w:rsidRPr="00304E09">
        <w:rPr>
          <w:rFonts w:cs="Arial"/>
          <w:lang w:eastAsia="en-GB"/>
        </w:rPr>
        <w:t xml:space="preserve">complete one of </w:t>
      </w:r>
      <w:r w:rsidRPr="00304E09" w:rsidDel="00780CA8">
        <w:rPr>
          <w:rFonts w:cs="Arial"/>
          <w:lang w:eastAsia="en-GB"/>
        </w:rPr>
        <w:t xml:space="preserve">these </w:t>
      </w:r>
      <w:r w:rsidRPr="00304E09">
        <w:rPr>
          <w:rFonts w:cs="Arial"/>
          <w:lang w:eastAsia="en-GB"/>
        </w:rPr>
        <w:t>forms of around ten minutes, which we use within our calculations.</w:t>
      </w:r>
      <w:r w:rsidR="00F34272" w:rsidRPr="00304E09">
        <w:rPr>
          <w:rFonts w:cs="Arial"/>
          <w:lang w:eastAsia="en-GB"/>
        </w:rPr>
        <w:t xml:space="preserve"> This cost can be seen as a lower bound of costs as it is the time it takes to complete the form and does not take into account wider time costs, such as </w:t>
      </w:r>
      <w:r w:rsidR="00A0604B" w:rsidRPr="00304E09">
        <w:rPr>
          <w:rFonts w:cs="Arial"/>
          <w:lang w:eastAsia="en-GB"/>
        </w:rPr>
        <w:t>identifying</w:t>
      </w:r>
      <w:r w:rsidR="00F34272" w:rsidRPr="00304E09">
        <w:rPr>
          <w:rFonts w:cs="Arial"/>
          <w:lang w:eastAsia="en-GB"/>
        </w:rPr>
        <w:t>/checking the discrepancy, accessing Companies house website, etc.</w:t>
      </w:r>
      <w:r w:rsidRPr="00304E09">
        <w:rPr>
          <w:rFonts w:cs="Arial"/>
          <w:lang w:eastAsia="en-GB"/>
        </w:rPr>
        <w:t xml:space="preserve"> </w:t>
      </w:r>
      <w:r w:rsidR="00D8327D" w:rsidRPr="00304E09">
        <w:rPr>
          <w:rFonts w:cs="Arial"/>
          <w:lang w:eastAsia="en-GB"/>
        </w:rPr>
        <w:t xml:space="preserve">We thus use ten minutes for our low scenario, </w:t>
      </w:r>
      <w:r w:rsidR="00604F6B" w:rsidRPr="00304E09">
        <w:rPr>
          <w:rFonts w:cs="Arial"/>
          <w:lang w:eastAsia="en-GB"/>
        </w:rPr>
        <w:t>with twenty minutes for a high scenario and fifteen minutes for central</w:t>
      </w:r>
      <w:r w:rsidR="003E079F" w:rsidRPr="00304E09">
        <w:rPr>
          <w:rFonts w:cs="Arial"/>
          <w:lang w:eastAsia="en-GB"/>
        </w:rPr>
        <w:t xml:space="preserve">. </w:t>
      </w:r>
      <w:r w:rsidR="00604F6B" w:rsidRPr="00304E09">
        <w:rPr>
          <w:rFonts w:cs="Arial"/>
          <w:lang w:eastAsia="en-GB"/>
        </w:rPr>
        <w:t xml:space="preserve">This is to take in additional time off </w:t>
      </w:r>
      <w:r w:rsidR="00413572" w:rsidRPr="00304E09">
        <w:rPr>
          <w:rFonts w:cs="Arial"/>
          <w:lang w:eastAsia="en-GB"/>
        </w:rPr>
        <w:t xml:space="preserve">actually identifying the discrepancy </w:t>
      </w:r>
      <w:r w:rsidR="001D685D">
        <w:rPr>
          <w:rFonts w:cs="Arial"/>
          <w:lang w:eastAsia="en-GB"/>
        </w:rPr>
        <w:t>and</w:t>
      </w:r>
      <w:r w:rsidR="00524B3F">
        <w:rPr>
          <w:rFonts w:cs="Arial"/>
          <w:lang w:eastAsia="en-GB"/>
        </w:rPr>
        <w:t xml:space="preserve"> visiting the</w:t>
      </w:r>
      <w:r w:rsidR="00413572" w:rsidRPr="00304E09">
        <w:rPr>
          <w:rFonts w:cs="Arial"/>
          <w:lang w:eastAsia="en-GB"/>
        </w:rPr>
        <w:t xml:space="preserve"> Companies House website to report this. </w:t>
      </w:r>
      <w:r w:rsidR="00F448D2" w:rsidRPr="00304E09">
        <w:rPr>
          <w:rFonts w:cs="Arial"/>
          <w:lang w:eastAsia="en-GB"/>
        </w:rPr>
        <w:t xml:space="preserve">This is also broadly in line with engagement we have had with stakeholder son submitting a manual discrepancy. </w:t>
      </w:r>
      <w:r w:rsidR="001F2980" w:rsidRPr="00304E09">
        <w:rPr>
          <w:rFonts w:cs="Arial"/>
          <w:lang w:eastAsia="en-GB"/>
        </w:rPr>
        <w:t xml:space="preserve">Using the estimates from the Fifth Money Laundering Directive Impact Assessment, we cost this for 33% </w:t>
      </w:r>
      <w:r w:rsidR="00824CEC" w:rsidRPr="00304E09">
        <w:rPr>
          <w:rFonts w:cs="Arial"/>
          <w:lang w:eastAsia="en-GB"/>
        </w:rPr>
        <w:t>of the entities (who are sole traders) as</w:t>
      </w:r>
      <w:r w:rsidRPr="00304E09">
        <w:rPr>
          <w:rStyle w:val="normaltextrun"/>
          <w:rFonts w:cs="Arial"/>
          <w:bCs/>
          <w:lang w:eastAsia="en-GB"/>
        </w:rPr>
        <w:t xml:space="preserve"> </w:t>
      </w:r>
      <w:r w:rsidR="00E02E55" w:rsidRPr="00304E09">
        <w:rPr>
          <w:rStyle w:val="normaltextrun"/>
          <w:rFonts w:cs="Arial"/>
          <w:bCs/>
          <w:lang w:eastAsia="en-GB"/>
        </w:rPr>
        <w:t xml:space="preserve">the </w:t>
      </w:r>
      <w:r w:rsidRPr="00304E09">
        <w:rPr>
          <w:rStyle w:val="normaltextrun"/>
          <w:rFonts w:cs="Arial"/>
          <w:bCs/>
          <w:lang w:eastAsia="en-GB"/>
        </w:rPr>
        <w:t>time cost for managers, directors and senior officials</w:t>
      </w:r>
      <w:r w:rsidR="00824CEC" w:rsidRPr="00304E09">
        <w:rPr>
          <w:rStyle w:val="normaltextrun"/>
          <w:rFonts w:cs="Arial"/>
          <w:bCs/>
          <w:lang w:eastAsia="en-GB"/>
        </w:rPr>
        <w:t xml:space="preserve"> in each scenario and 66%</w:t>
      </w:r>
      <w:r w:rsidR="00811EE2" w:rsidRPr="00304E09">
        <w:rPr>
          <w:rStyle w:val="normaltextrun"/>
          <w:rFonts w:cs="Arial"/>
          <w:bCs/>
          <w:lang w:eastAsia="en-GB"/>
        </w:rPr>
        <w:t xml:space="preserve"> for larger obliged entities where we envisage it would be a compliance officer undertakin</w:t>
      </w:r>
      <w:r w:rsidR="00E01ED6" w:rsidRPr="00304E09">
        <w:rPr>
          <w:rStyle w:val="normaltextrun"/>
          <w:rFonts w:cs="Arial"/>
          <w:bCs/>
          <w:lang w:eastAsia="en-GB"/>
        </w:rPr>
        <w:t xml:space="preserve">g </w:t>
      </w:r>
      <w:r w:rsidR="0060193D" w:rsidRPr="00304E09">
        <w:rPr>
          <w:rStyle w:val="normaltextrun"/>
          <w:rFonts w:cs="Arial"/>
          <w:bCs/>
          <w:lang w:eastAsia="en-GB"/>
        </w:rPr>
        <w:t>this activity.</w:t>
      </w:r>
    </w:p>
    <w:p w14:paraId="7CD87077" w14:textId="77777777" w:rsidR="00D815C6" w:rsidRPr="00304E09" w:rsidDel="00552502" w:rsidRDefault="00D815C6" w:rsidP="00BF6627">
      <w:pPr>
        <w:spacing w:line="276" w:lineRule="auto"/>
        <w:rPr>
          <w:rStyle w:val="normaltextrun"/>
          <w:rFonts w:cs="Arial"/>
          <w:lang w:eastAsia="en-GB"/>
        </w:rPr>
      </w:pPr>
    </w:p>
    <w:p w14:paraId="165F77A6" w14:textId="77777777" w:rsidR="00D815C6" w:rsidRPr="00304E09" w:rsidRDefault="00D815C6" w:rsidP="00BF6627">
      <w:pPr>
        <w:spacing w:line="276" w:lineRule="auto"/>
        <w:rPr>
          <w:rFonts w:cs="Arial"/>
          <w:u w:val="single"/>
        </w:rPr>
      </w:pPr>
      <w:r w:rsidRPr="00304E09">
        <w:rPr>
          <w:rFonts w:cs="Arial"/>
          <w:b/>
          <w:u w:val="single"/>
        </w:rPr>
        <w:t>Direct costs and benefits to business calculations</w:t>
      </w:r>
      <w:r w:rsidRPr="00304E09">
        <w:rPr>
          <w:rFonts w:cs="Arial"/>
          <w:u w:val="single"/>
        </w:rPr>
        <w:t xml:space="preserve"> </w:t>
      </w:r>
    </w:p>
    <w:p w14:paraId="677DDCDD" w14:textId="77777777" w:rsidR="00D815C6" w:rsidRPr="00304E09" w:rsidRDefault="00D815C6" w:rsidP="00BF6627">
      <w:pPr>
        <w:spacing w:line="276" w:lineRule="auto"/>
        <w:rPr>
          <w:rFonts w:cs="Arial"/>
          <w:b/>
          <w:bCs/>
          <w:u w:val="single"/>
        </w:rPr>
      </w:pPr>
    </w:p>
    <w:p w14:paraId="175AC15A" w14:textId="4FEE0502" w:rsidR="00D815C6" w:rsidRPr="00304E09" w:rsidRDefault="00524B3F" w:rsidP="00BF6627">
      <w:pPr>
        <w:pStyle w:val="ListParagraph"/>
        <w:numPr>
          <w:ilvl w:val="0"/>
          <w:numId w:val="12"/>
        </w:numPr>
        <w:spacing w:line="276" w:lineRule="auto"/>
        <w:rPr>
          <w:rFonts w:cs="Arial"/>
          <w:lang w:eastAsia="en-GB"/>
        </w:rPr>
      </w:pPr>
      <w:r>
        <w:rPr>
          <w:rFonts w:cs="Arial"/>
          <w:lang w:eastAsia="en-GB"/>
        </w:rPr>
        <w:t>T</w:t>
      </w:r>
      <w:r w:rsidR="00D815C6" w:rsidRPr="00304E09">
        <w:rPr>
          <w:rFonts w:cs="Arial"/>
          <w:lang w:eastAsia="en-GB"/>
        </w:rPr>
        <w:t xml:space="preserve">he only cost to business </w:t>
      </w:r>
      <w:r w:rsidR="00E02E55" w:rsidRPr="00304E09">
        <w:rPr>
          <w:rFonts w:cs="Arial"/>
          <w:lang w:eastAsia="en-GB"/>
        </w:rPr>
        <w:t>relates to</w:t>
      </w:r>
      <w:r w:rsidR="00D815C6" w:rsidRPr="00304E09">
        <w:rPr>
          <w:rFonts w:cs="Arial"/>
          <w:lang w:eastAsia="en-GB"/>
        </w:rPr>
        <w:t xml:space="preserve"> increased requirements </w:t>
      </w:r>
      <w:r w:rsidR="00E02E55" w:rsidRPr="00304E09">
        <w:rPr>
          <w:rFonts w:cs="Arial"/>
          <w:lang w:eastAsia="en-GB"/>
        </w:rPr>
        <w:t>for</w:t>
      </w:r>
      <w:r w:rsidR="00D815C6" w:rsidRPr="00304E09">
        <w:rPr>
          <w:rFonts w:cs="Arial"/>
          <w:lang w:eastAsia="en-GB"/>
        </w:rPr>
        <w:t xml:space="preserve"> discrepancy reporting. These costs can be summarised in </w:t>
      </w:r>
      <w:r w:rsidR="00296C18" w:rsidRPr="00304E09">
        <w:rPr>
          <w:rFonts w:cs="Arial"/>
          <w:lang w:eastAsia="en-GB"/>
        </w:rPr>
        <w:t>f</w:t>
      </w:r>
      <w:r w:rsidR="00D815C6" w:rsidRPr="00304E09">
        <w:rPr>
          <w:rFonts w:cs="Arial"/>
          <w:lang w:eastAsia="en-GB"/>
        </w:rPr>
        <w:t xml:space="preserve">igure </w:t>
      </w:r>
      <w:r w:rsidR="00D159A6">
        <w:rPr>
          <w:rFonts w:cs="Arial"/>
          <w:lang w:eastAsia="en-GB"/>
        </w:rPr>
        <w:t>19</w:t>
      </w:r>
      <w:r w:rsidR="00D815C6" w:rsidRPr="00304E09">
        <w:rPr>
          <w:rFonts w:cs="Arial"/>
          <w:lang w:eastAsia="en-GB"/>
        </w:rPr>
        <w:t xml:space="preserve"> below.</w:t>
      </w:r>
      <w:r w:rsidR="00D815C6" w:rsidRPr="00304E09">
        <w:rPr>
          <w:rFonts w:cs="Arial"/>
        </w:rPr>
        <w:br/>
      </w:r>
    </w:p>
    <w:p w14:paraId="0FB86693" w14:textId="79430C8B" w:rsidR="00D815C6" w:rsidRPr="00304E09" w:rsidRDefault="00D815C6" w:rsidP="00BF6627">
      <w:pPr>
        <w:spacing w:line="276" w:lineRule="auto"/>
        <w:rPr>
          <w:rFonts w:cs="Arial"/>
          <w:lang w:eastAsia="en-GB"/>
        </w:rPr>
      </w:pPr>
      <w:r w:rsidRPr="00304E09">
        <w:rPr>
          <w:rFonts w:cs="Arial"/>
          <w:b/>
          <w:lang w:eastAsia="en-GB"/>
        </w:rPr>
        <w:t xml:space="preserve">Figure </w:t>
      </w:r>
      <w:r w:rsidR="00D159A6">
        <w:rPr>
          <w:rFonts w:cs="Arial"/>
          <w:b/>
          <w:lang w:eastAsia="en-GB"/>
        </w:rPr>
        <w:t>19</w:t>
      </w:r>
      <w:r w:rsidRPr="00304E09">
        <w:rPr>
          <w:rFonts w:cs="Arial"/>
          <w:lang w:eastAsia="en-GB"/>
        </w:rPr>
        <w:t xml:space="preserve">: </w:t>
      </w:r>
      <w:r w:rsidRPr="00304E09">
        <w:rPr>
          <w:rFonts w:cs="Arial"/>
          <w:b/>
          <w:lang w:eastAsia="en-GB"/>
        </w:rPr>
        <w:t>Estimated costs of increased discrepancy reporting requirements</w:t>
      </w:r>
      <w:r w:rsidRPr="00304E09">
        <w:rPr>
          <w:rFonts w:cs="Arial"/>
          <w:b/>
          <w:bCs/>
          <w:lang w:eastAsia="en-GB"/>
        </w:rPr>
        <w:t xml:space="preserve"> over 10-year appraisal period</w:t>
      </w:r>
      <w:r w:rsidRPr="00304E09">
        <w:rPr>
          <w:rFonts w:cs="Arial"/>
          <w:lang w:eastAsia="en-GB"/>
        </w:rPr>
        <w:t xml:space="preserve"> </w:t>
      </w:r>
    </w:p>
    <w:tbl>
      <w:tblPr>
        <w:tblW w:w="7402" w:type="dxa"/>
        <w:tblLook w:val="04A0" w:firstRow="1" w:lastRow="0" w:firstColumn="1" w:lastColumn="0" w:noHBand="0" w:noVBand="1"/>
      </w:tblPr>
      <w:tblGrid>
        <w:gridCol w:w="2905"/>
        <w:gridCol w:w="2400"/>
        <w:gridCol w:w="2097"/>
      </w:tblGrid>
      <w:tr w:rsidR="00D815C6" w:rsidRPr="00304E09" w14:paraId="3F5535B6" w14:textId="77777777" w:rsidTr="00166C93">
        <w:trPr>
          <w:trHeight w:val="287"/>
        </w:trPr>
        <w:tc>
          <w:tcPr>
            <w:tcW w:w="2905" w:type="dxa"/>
            <w:tcBorders>
              <w:top w:val="single" w:sz="4" w:space="0" w:color="auto"/>
              <w:left w:val="single" w:sz="4" w:space="0" w:color="auto"/>
              <w:bottom w:val="single" w:sz="4" w:space="0" w:color="auto"/>
              <w:right w:val="single" w:sz="4" w:space="0" w:color="auto"/>
            </w:tcBorders>
            <w:shd w:val="clear" w:color="auto" w:fill="002060"/>
            <w:vAlign w:val="bottom"/>
            <w:hideMark/>
          </w:tcPr>
          <w:p w14:paraId="3043D6D1" w14:textId="34029E90" w:rsidR="00D815C6" w:rsidRPr="00304E09" w:rsidRDefault="00E253C2" w:rsidP="00BF6627">
            <w:pPr>
              <w:spacing w:line="276" w:lineRule="auto"/>
              <w:jc w:val="center"/>
              <w:rPr>
                <w:rFonts w:cs="Arial"/>
                <w:b/>
                <w:color w:val="FFFFFF" w:themeColor="background1"/>
                <w:lang w:eastAsia="en-GB"/>
              </w:rPr>
            </w:pPr>
            <w:r w:rsidRPr="00304E09">
              <w:rPr>
                <w:rFonts w:cs="Arial"/>
                <w:b/>
                <w:color w:val="FFFFFF" w:themeColor="background1"/>
                <w:lang w:eastAsia="en-GB"/>
              </w:rPr>
              <w:t>Scenario</w:t>
            </w:r>
          </w:p>
        </w:tc>
        <w:tc>
          <w:tcPr>
            <w:tcW w:w="2400" w:type="dxa"/>
            <w:tcBorders>
              <w:top w:val="single" w:sz="4" w:space="0" w:color="auto"/>
              <w:left w:val="nil"/>
              <w:bottom w:val="single" w:sz="4" w:space="0" w:color="auto"/>
              <w:right w:val="single" w:sz="4" w:space="0" w:color="auto"/>
            </w:tcBorders>
            <w:shd w:val="clear" w:color="auto" w:fill="002060"/>
            <w:vAlign w:val="bottom"/>
            <w:hideMark/>
          </w:tcPr>
          <w:p w14:paraId="3594D95B" w14:textId="77777777" w:rsidR="00D815C6" w:rsidRPr="00304E09" w:rsidRDefault="00D815C6" w:rsidP="00BF6627">
            <w:pPr>
              <w:spacing w:line="276" w:lineRule="auto"/>
              <w:jc w:val="center"/>
              <w:rPr>
                <w:rFonts w:cs="Arial"/>
                <w:b/>
                <w:color w:val="FFFFFF" w:themeColor="background1"/>
                <w:lang w:eastAsia="en-GB"/>
              </w:rPr>
            </w:pPr>
            <w:r w:rsidRPr="00304E09">
              <w:rPr>
                <w:rFonts w:cs="Arial"/>
                <w:b/>
                <w:color w:val="FFFFFF" w:themeColor="background1"/>
                <w:lang w:eastAsia="en-GB"/>
              </w:rPr>
              <w:t>NPV (£m)</w:t>
            </w:r>
          </w:p>
        </w:tc>
        <w:tc>
          <w:tcPr>
            <w:tcW w:w="2097" w:type="dxa"/>
            <w:tcBorders>
              <w:top w:val="single" w:sz="4" w:space="0" w:color="auto"/>
              <w:left w:val="nil"/>
              <w:bottom w:val="single" w:sz="4" w:space="0" w:color="auto"/>
              <w:right w:val="single" w:sz="4" w:space="0" w:color="auto"/>
            </w:tcBorders>
            <w:shd w:val="clear" w:color="auto" w:fill="002060"/>
            <w:noWrap/>
            <w:vAlign w:val="bottom"/>
            <w:hideMark/>
          </w:tcPr>
          <w:p w14:paraId="2A635233" w14:textId="77777777" w:rsidR="00D815C6" w:rsidRPr="00304E09" w:rsidRDefault="00D815C6" w:rsidP="00BF6627">
            <w:pPr>
              <w:spacing w:line="276" w:lineRule="auto"/>
              <w:jc w:val="center"/>
              <w:rPr>
                <w:rFonts w:cs="Arial"/>
                <w:b/>
                <w:color w:val="FFFFFF" w:themeColor="background1"/>
                <w:lang w:eastAsia="en-GB"/>
              </w:rPr>
            </w:pPr>
            <w:r w:rsidRPr="00304E09">
              <w:rPr>
                <w:rFonts w:cs="Arial"/>
                <w:b/>
                <w:color w:val="FFFFFF" w:themeColor="background1"/>
                <w:lang w:eastAsia="en-GB"/>
              </w:rPr>
              <w:t>EANDCB (£m)</w:t>
            </w:r>
          </w:p>
        </w:tc>
      </w:tr>
      <w:tr w:rsidR="00D815C6" w:rsidRPr="00304E09" w14:paraId="3D60BA90" w14:textId="77777777" w:rsidTr="00166C93">
        <w:trPr>
          <w:trHeight w:val="155"/>
        </w:trPr>
        <w:tc>
          <w:tcPr>
            <w:tcW w:w="29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FA5006" w14:textId="6389D580" w:rsidR="00D815C6" w:rsidRPr="00304E09" w:rsidRDefault="00E253C2" w:rsidP="00BF6627">
            <w:pPr>
              <w:spacing w:line="276" w:lineRule="auto"/>
              <w:jc w:val="center"/>
              <w:rPr>
                <w:rFonts w:cs="Arial"/>
                <w:b/>
                <w:bCs/>
                <w:color w:val="000000"/>
                <w:lang w:eastAsia="en-GB"/>
              </w:rPr>
            </w:pPr>
            <w:r w:rsidRPr="00304E09">
              <w:rPr>
                <w:rFonts w:cs="Arial"/>
                <w:b/>
                <w:bCs/>
                <w:color w:val="000000"/>
                <w:lang w:eastAsia="en-GB"/>
              </w:rPr>
              <w:t>High scenario</w:t>
            </w:r>
          </w:p>
        </w:tc>
        <w:tc>
          <w:tcPr>
            <w:tcW w:w="2400" w:type="dxa"/>
            <w:tcBorders>
              <w:top w:val="single" w:sz="4" w:space="0" w:color="auto"/>
              <w:left w:val="nil"/>
              <w:bottom w:val="single" w:sz="4" w:space="0" w:color="auto"/>
              <w:right w:val="single" w:sz="4" w:space="0" w:color="auto"/>
            </w:tcBorders>
            <w:shd w:val="clear" w:color="auto" w:fill="auto"/>
            <w:noWrap/>
            <w:vAlign w:val="bottom"/>
            <w:hideMark/>
          </w:tcPr>
          <w:p w14:paraId="17DCC5E8" w14:textId="0BB95C88" w:rsidR="00D815C6" w:rsidRPr="00304E09" w:rsidRDefault="0028403A" w:rsidP="00BF6627">
            <w:pPr>
              <w:spacing w:line="276" w:lineRule="auto"/>
              <w:jc w:val="center"/>
              <w:rPr>
                <w:rFonts w:cs="Arial"/>
                <w:color w:val="000000"/>
                <w:lang w:eastAsia="en-GB"/>
              </w:rPr>
            </w:pPr>
            <w:r w:rsidRPr="00304E09">
              <w:rPr>
                <w:rFonts w:cs="Arial"/>
                <w:color w:val="000000"/>
                <w:lang w:eastAsia="en-GB"/>
              </w:rPr>
              <w:t>-</w:t>
            </w:r>
            <w:r w:rsidR="00CE696D" w:rsidRPr="00304E09">
              <w:rPr>
                <w:rFonts w:cs="Arial"/>
                <w:color w:val="000000"/>
                <w:lang w:eastAsia="en-GB"/>
              </w:rPr>
              <w:t>0.</w:t>
            </w:r>
            <w:r w:rsidR="00C64E23" w:rsidRPr="00304E09">
              <w:rPr>
                <w:rFonts w:cs="Arial"/>
                <w:color w:val="000000"/>
                <w:lang w:eastAsia="en-GB"/>
              </w:rPr>
              <w:t>98</w:t>
            </w:r>
          </w:p>
        </w:tc>
        <w:tc>
          <w:tcPr>
            <w:tcW w:w="2097" w:type="dxa"/>
            <w:tcBorders>
              <w:top w:val="single" w:sz="4" w:space="0" w:color="auto"/>
              <w:left w:val="nil"/>
              <w:bottom w:val="single" w:sz="4" w:space="0" w:color="auto"/>
              <w:right w:val="single" w:sz="4" w:space="0" w:color="auto"/>
            </w:tcBorders>
            <w:shd w:val="clear" w:color="auto" w:fill="auto"/>
            <w:noWrap/>
            <w:vAlign w:val="bottom"/>
            <w:hideMark/>
          </w:tcPr>
          <w:p w14:paraId="0BA112F3" w14:textId="611F7C03" w:rsidR="00D815C6" w:rsidRPr="00304E09" w:rsidRDefault="00D815C6" w:rsidP="00BF6627">
            <w:pPr>
              <w:spacing w:line="276" w:lineRule="auto"/>
              <w:jc w:val="center"/>
              <w:rPr>
                <w:rFonts w:cs="Arial"/>
                <w:color w:val="000000"/>
                <w:lang w:eastAsia="en-GB"/>
              </w:rPr>
            </w:pPr>
            <w:r w:rsidRPr="00304E09">
              <w:rPr>
                <w:rFonts w:cs="Arial"/>
                <w:color w:val="000000"/>
                <w:lang w:eastAsia="en-GB"/>
              </w:rPr>
              <w:t>0.</w:t>
            </w:r>
            <w:r w:rsidR="00BC3E70" w:rsidRPr="00304E09">
              <w:rPr>
                <w:rFonts w:cs="Arial"/>
                <w:color w:val="000000"/>
                <w:lang w:eastAsia="en-GB"/>
              </w:rPr>
              <w:t>1</w:t>
            </w:r>
            <w:r w:rsidR="00C64E23" w:rsidRPr="00304E09">
              <w:rPr>
                <w:rFonts w:cs="Arial"/>
                <w:color w:val="000000"/>
                <w:lang w:eastAsia="en-GB"/>
              </w:rPr>
              <w:t>1</w:t>
            </w:r>
          </w:p>
        </w:tc>
      </w:tr>
      <w:tr w:rsidR="00E253C2" w:rsidRPr="00304E09" w14:paraId="19E7C9F5" w14:textId="77777777" w:rsidTr="00166C93">
        <w:trPr>
          <w:trHeight w:val="155"/>
        </w:trPr>
        <w:tc>
          <w:tcPr>
            <w:tcW w:w="2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2362F1" w14:textId="519F8C05" w:rsidR="00E253C2" w:rsidRPr="00304E09" w:rsidRDefault="00E253C2" w:rsidP="00BF6627">
            <w:pPr>
              <w:spacing w:line="276" w:lineRule="auto"/>
              <w:jc w:val="center"/>
              <w:rPr>
                <w:rFonts w:cs="Arial"/>
                <w:b/>
                <w:bCs/>
                <w:color w:val="000000"/>
                <w:lang w:eastAsia="en-GB"/>
              </w:rPr>
            </w:pPr>
            <w:r w:rsidRPr="00304E09">
              <w:rPr>
                <w:rFonts w:cs="Arial"/>
                <w:b/>
                <w:bCs/>
                <w:color w:val="000000"/>
                <w:lang w:eastAsia="en-GB"/>
              </w:rPr>
              <w:t>Central scenario</w:t>
            </w:r>
          </w:p>
        </w:tc>
        <w:tc>
          <w:tcPr>
            <w:tcW w:w="2400" w:type="dxa"/>
            <w:tcBorders>
              <w:top w:val="single" w:sz="4" w:space="0" w:color="auto"/>
              <w:left w:val="nil"/>
              <w:bottom w:val="single" w:sz="4" w:space="0" w:color="auto"/>
              <w:right w:val="single" w:sz="4" w:space="0" w:color="auto"/>
            </w:tcBorders>
            <w:shd w:val="clear" w:color="auto" w:fill="auto"/>
            <w:noWrap/>
            <w:vAlign w:val="bottom"/>
          </w:tcPr>
          <w:p w14:paraId="5197A0AD" w14:textId="3489093B" w:rsidR="00E253C2" w:rsidRPr="00304E09" w:rsidRDefault="0028403A" w:rsidP="00BF6627">
            <w:pPr>
              <w:spacing w:line="276" w:lineRule="auto"/>
              <w:jc w:val="center"/>
              <w:rPr>
                <w:rFonts w:cs="Arial"/>
                <w:color w:val="000000"/>
                <w:lang w:eastAsia="en-GB"/>
              </w:rPr>
            </w:pPr>
            <w:r w:rsidRPr="00304E09">
              <w:rPr>
                <w:rFonts w:cs="Arial"/>
                <w:color w:val="000000"/>
                <w:lang w:eastAsia="en-GB"/>
              </w:rPr>
              <w:t>-</w:t>
            </w:r>
            <w:r w:rsidR="00CE696D" w:rsidRPr="00304E09">
              <w:rPr>
                <w:rFonts w:cs="Arial"/>
                <w:color w:val="000000"/>
                <w:lang w:eastAsia="en-GB"/>
              </w:rPr>
              <w:t>0.</w:t>
            </w:r>
            <w:r w:rsidR="00C64E23" w:rsidRPr="00304E09">
              <w:rPr>
                <w:rFonts w:cs="Arial"/>
                <w:color w:val="000000"/>
                <w:lang w:eastAsia="en-GB"/>
              </w:rPr>
              <w:t>74</w:t>
            </w:r>
          </w:p>
        </w:tc>
        <w:tc>
          <w:tcPr>
            <w:tcW w:w="2097" w:type="dxa"/>
            <w:tcBorders>
              <w:top w:val="single" w:sz="4" w:space="0" w:color="auto"/>
              <w:left w:val="nil"/>
              <w:bottom w:val="single" w:sz="4" w:space="0" w:color="auto"/>
              <w:right w:val="single" w:sz="4" w:space="0" w:color="auto"/>
            </w:tcBorders>
            <w:shd w:val="clear" w:color="auto" w:fill="auto"/>
            <w:noWrap/>
            <w:vAlign w:val="bottom"/>
          </w:tcPr>
          <w:p w14:paraId="40FBE0B1" w14:textId="43FC8AB1" w:rsidR="00E253C2" w:rsidRPr="00304E09" w:rsidRDefault="0028403A" w:rsidP="00BF6627">
            <w:pPr>
              <w:spacing w:line="276" w:lineRule="auto"/>
              <w:jc w:val="center"/>
              <w:rPr>
                <w:rFonts w:cs="Arial"/>
                <w:color w:val="000000"/>
                <w:lang w:eastAsia="en-GB"/>
              </w:rPr>
            </w:pPr>
            <w:r w:rsidRPr="00304E09">
              <w:rPr>
                <w:rFonts w:cs="Arial"/>
                <w:color w:val="000000"/>
                <w:lang w:eastAsia="en-GB"/>
              </w:rPr>
              <w:t>0.</w:t>
            </w:r>
            <w:r w:rsidR="00CE696D" w:rsidRPr="00304E09">
              <w:rPr>
                <w:rFonts w:cs="Arial"/>
                <w:color w:val="000000"/>
                <w:lang w:eastAsia="en-GB"/>
              </w:rPr>
              <w:t>0</w:t>
            </w:r>
            <w:r w:rsidR="00C64E23" w:rsidRPr="00304E09">
              <w:rPr>
                <w:rFonts w:cs="Arial"/>
                <w:color w:val="000000"/>
                <w:lang w:eastAsia="en-GB"/>
              </w:rPr>
              <w:t>9</w:t>
            </w:r>
          </w:p>
        </w:tc>
      </w:tr>
      <w:tr w:rsidR="00E253C2" w:rsidRPr="00304E09" w14:paraId="7DB09AE0" w14:textId="77777777" w:rsidTr="00166C93">
        <w:trPr>
          <w:trHeight w:val="155"/>
        </w:trPr>
        <w:tc>
          <w:tcPr>
            <w:tcW w:w="29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681195" w14:textId="2B99B2C3" w:rsidR="00E253C2" w:rsidRPr="00304E09" w:rsidRDefault="00E253C2" w:rsidP="00BF6627">
            <w:pPr>
              <w:spacing w:line="276" w:lineRule="auto"/>
              <w:jc w:val="center"/>
              <w:rPr>
                <w:rFonts w:cs="Arial"/>
                <w:b/>
                <w:bCs/>
                <w:color w:val="000000"/>
                <w:lang w:eastAsia="en-GB"/>
              </w:rPr>
            </w:pPr>
            <w:r w:rsidRPr="00304E09">
              <w:rPr>
                <w:rFonts w:cs="Arial"/>
                <w:b/>
                <w:bCs/>
                <w:color w:val="000000"/>
                <w:lang w:eastAsia="en-GB"/>
              </w:rPr>
              <w:t>Low scenario</w:t>
            </w:r>
          </w:p>
        </w:tc>
        <w:tc>
          <w:tcPr>
            <w:tcW w:w="2400" w:type="dxa"/>
            <w:tcBorders>
              <w:top w:val="single" w:sz="4" w:space="0" w:color="auto"/>
              <w:left w:val="nil"/>
              <w:bottom w:val="single" w:sz="4" w:space="0" w:color="auto"/>
              <w:right w:val="single" w:sz="4" w:space="0" w:color="auto"/>
            </w:tcBorders>
            <w:shd w:val="clear" w:color="auto" w:fill="auto"/>
            <w:noWrap/>
            <w:vAlign w:val="bottom"/>
          </w:tcPr>
          <w:p w14:paraId="4E77624F" w14:textId="2EDD8736" w:rsidR="00E253C2" w:rsidRPr="00304E09" w:rsidRDefault="0028403A" w:rsidP="00BF6627">
            <w:pPr>
              <w:spacing w:line="276" w:lineRule="auto"/>
              <w:jc w:val="center"/>
              <w:rPr>
                <w:rFonts w:cs="Arial"/>
                <w:color w:val="000000"/>
                <w:lang w:eastAsia="en-GB"/>
              </w:rPr>
            </w:pPr>
            <w:r w:rsidRPr="00304E09">
              <w:rPr>
                <w:rFonts w:cs="Arial"/>
                <w:color w:val="000000"/>
                <w:lang w:eastAsia="en-GB"/>
              </w:rPr>
              <w:t>-</w:t>
            </w:r>
            <w:r w:rsidR="00CE696D" w:rsidRPr="00304E09">
              <w:rPr>
                <w:rFonts w:cs="Arial"/>
                <w:color w:val="000000"/>
                <w:lang w:eastAsia="en-GB"/>
              </w:rPr>
              <w:t>0.4</w:t>
            </w:r>
            <w:r w:rsidR="00C64E23" w:rsidRPr="00304E09">
              <w:rPr>
                <w:rFonts w:cs="Arial"/>
                <w:color w:val="000000"/>
                <w:lang w:eastAsia="en-GB"/>
              </w:rPr>
              <w:t>9</w:t>
            </w:r>
          </w:p>
        </w:tc>
        <w:tc>
          <w:tcPr>
            <w:tcW w:w="2097" w:type="dxa"/>
            <w:tcBorders>
              <w:top w:val="single" w:sz="4" w:space="0" w:color="auto"/>
              <w:left w:val="nil"/>
              <w:bottom w:val="single" w:sz="4" w:space="0" w:color="auto"/>
              <w:right w:val="single" w:sz="4" w:space="0" w:color="auto"/>
            </w:tcBorders>
            <w:shd w:val="clear" w:color="auto" w:fill="auto"/>
            <w:noWrap/>
            <w:vAlign w:val="bottom"/>
          </w:tcPr>
          <w:p w14:paraId="55036117" w14:textId="3A6DD0DE" w:rsidR="00E253C2" w:rsidRPr="00304E09" w:rsidRDefault="0028403A" w:rsidP="00BF6627">
            <w:pPr>
              <w:spacing w:line="276" w:lineRule="auto"/>
              <w:jc w:val="center"/>
              <w:rPr>
                <w:rFonts w:cs="Arial"/>
                <w:color w:val="000000"/>
                <w:lang w:eastAsia="en-GB"/>
              </w:rPr>
            </w:pPr>
            <w:r w:rsidRPr="00304E09">
              <w:rPr>
                <w:rFonts w:cs="Arial"/>
                <w:color w:val="000000"/>
                <w:lang w:eastAsia="en-GB"/>
              </w:rPr>
              <w:t>0.</w:t>
            </w:r>
            <w:r w:rsidR="00CE696D" w:rsidRPr="00304E09">
              <w:rPr>
                <w:rFonts w:cs="Arial"/>
                <w:color w:val="000000"/>
                <w:lang w:eastAsia="en-GB"/>
              </w:rPr>
              <w:t>0</w:t>
            </w:r>
            <w:r w:rsidR="00C64E23" w:rsidRPr="00304E09">
              <w:rPr>
                <w:rFonts w:cs="Arial"/>
                <w:color w:val="000000"/>
                <w:lang w:eastAsia="en-GB"/>
              </w:rPr>
              <w:t>6</w:t>
            </w:r>
          </w:p>
        </w:tc>
      </w:tr>
    </w:tbl>
    <w:p w14:paraId="42E1E853" w14:textId="77777777" w:rsidR="00D815C6" w:rsidRPr="00304E09" w:rsidRDefault="00D815C6" w:rsidP="00BF6627">
      <w:pPr>
        <w:spacing w:line="276" w:lineRule="auto"/>
        <w:rPr>
          <w:rFonts w:cs="Arial"/>
          <w:lang w:eastAsia="en-GB"/>
        </w:rPr>
      </w:pPr>
    </w:p>
    <w:p w14:paraId="720ABE98" w14:textId="77777777" w:rsidR="005D1DD5" w:rsidRPr="00304E09" w:rsidRDefault="00584D8A" w:rsidP="00BF6627">
      <w:pPr>
        <w:spacing w:line="276" w:lineRule="auto"/>
        <w:rPr>
          <w:rFonts w:cs="Arial"/>
          <w:b/>
          <w:bCs/>
          <w:u w:val="single"/>
        </w:rPr>
      </w:pPr>
      <w:r w:rsidRPr="00304E09">
        <w:rPr>
          <w:rFonts w:cs="Arial"/>
          <w:b/>
          <w:bCs/>
          <w:u w:val="single"/>
        </w:rPr>
        <w:lastRenderedPageBreak/>
        <w:t>Wider benefits and costs</w:t>
      </w:r>
    </w:p>
    <w:p w14:paraId="77C999F2" w14:textId="77777777" w:rsidR="00CD047E" w:rsidRPr="00304E09" w:rsidRDefault="00CD047E" w:rsidP="00BF6627">
      <w:pPr>
        <w:spacing w:line="276" w:lineRule="auto"/>
        <w:rPr>
          <w:rFonts w:cs="Arial"/>
          <w:b/>
          <w:bCs/>
          <w:u w:val="single"/>
        </w:rPr>
      </w:pPr>
    </w:p>
    <w:p w14:paraId="51B07554" w14:textId="77777777" w:rsidR="00524B3F" w:rsidRDefault="00524B3F" w:rsidP="00524B3F">
      <w:pPr>
        <w:pStyle w:val="Default"/>
        <w:numPr>
          <w:ilvl w:val="0"/>
          <w:numId w:val="12"/>
        </w:numPr>
        <w:spacing w:line="276" w:lineRule="auto"/>
      </w:pPr>
      <w:r w:rsidRPr="00304E09">
        <w:t xml:space="preserve">The wider benefits of this policy package and how they fit together are outlined in </w:t>
      </w:r>
      <w:r w:rsidRPr="00304E09">
        <w:rPr>
          <w:b/>
        </w:rPr>
        <w:t xml:space="preserve">section </w:t>
      </w:r>
      <w:r w:rsidRPr="00304E09">
        <w:rPr>
          <w:b/>
          <w:bCs/>
        </w:rPr>
        <w:t>V</w:t>
      </w:r>
      <w:r w:rsidRPr="00304E09">
        <w:t xml:space="preserve"> below. </w:t>
      </w:r>
    </w:p>
    <w:p w14:paraId="6F16FE13" w14:textId="77777777" w:rsidR="00524B3F" w:rsidRPr="00304E09" w:rsidRDefault="00524B3F" w:rsidP="00BF6627">
      <w:pPr>
        <w:pStyle w:val="Default"/>
        <w:spacing w:line="276" w:lineRule="auto"/>
        <w:ind w:left="567"/>
      </w:pPr>
    </w:p>
    <w:p w14:paraId="4F780B4D" w14:textId="77777777" w:rsidR="005D1DD5" w:rsidRPr="00304E09" w:rsidRDefault="005D1DD5" w:rsidP="00BF6627">
      <w:pPr>
        <w:pStyle w:val="Default"/>
        <w:spacing w:line="276" w:lineRule="auto"/>
      </w:pPr>
    </w:p>
    <w:p w14:paraId="4F9B4087" w14:textId="62BFC927" w:rsidR="005D1DD5" w:rsidRPr="00304E09" w:rsidRDefault="005D1DD5" w:rsidP="00BF6627">
      <w:pPr>
        <w:pStyle w:val="Default"/>
        <w:spacing w:line="276" w:lineRule="auto"/>
        <w:ind w:left="567"/>
      </w:pPr>
      <w:r w:rsidRPr="00304E09">
        <w:t xml:space="preserve"> </w:t>
      </w:r>
    </w:p>
    <w:p w14:paraId="6F9A92F6" w14:textId="5D03B384" w:rsidR="00D815C6" w:rsidRPr="00BF6627" w:rsidRDefault="00D815C6" w:rsidP="00BF6627">
      <w:pPr>
        <w:spacing w:line="276" w:lineRule="auto"/>
        <w:rPr>
          <w:rFonts w:cs="Arial"/>
          <w:b/>
          <w:bCs/>
          <w:spacing w:val="-4"/>
          <w:kern w:val="32"/>
        </w:rPr>
      </w:pPr>
      <w:r w:rsidRPr="00304E09">
        <w:rPr>
          <w:rFonts w:cs="Arial"/>
        </w:rPr>
        <w:br w:type="page"/>
      </w:r>
    </w:p>
    <w:p w14:paraId="3A4F4B00" w14:textId="301F6ED4" w:rsidR="003273F0" w:rsidRDefault="003273F0" w:rsidP="00413335">
      <w:pPr>
        <w:pStyle w:val="Heading1"/>
      </w:pPr>
      <w:bookmarkStart w:id="75" w:name="_Toc108704795"/>
      <w:bookmarkStart w:id="76" w:name="_Toc177460098"/>
      <w:r w:rsidRPr="001C0743">
        <w:rPr>
          <w:lang w:eastAsia="en-GB"/>
        </w:rPr>
        <w:lastRenderedPageBreak/>
        <w:t xml:space="preserve">Section </w:t>
      </w:r>
      <w:r w:rsidR="000163DA" w:rsidRPr="001C0743">
        <w:rPr>
          <w:lang w:eastAsia="en-GB"/>
        </w:rPr>
        <w:t>6</w:t>
      </w:r>
      <w:r w:rsidRPr="001C0743">
        <w:rPr>
          <w:lang w:eastAsia="en-GB"/>
        </w:rPr>
        <w:t xml:space="preserve">: </w:t>
      </w:r>
      <w:r w:rsidR="00F74AD0" w:rsidRPr="00DE7228">
        <w:t>Privacy</w:t>
      </w:r>
      <w:bookmarkEnd w:id="75"/>
      <w:bookmarkEnd w:id="76"/>
    </w:p>
    <w:p w14:paraId="07F2F8DB" w14:textId="77777777" w:rsidR="00B038AE" w:rsidRPr="00B038AE" w:rsidRDefault="00B038AE" w:rsidP="002B5F66"/>
    <w:p w14:paraId="08BADE87" w14:textId="0DC8A609" w:rsidR="00F74AD0" w:rsidRDefault="003273F0" w:rsidP="00BF6627">
      <w:pPr>
        <w:spacing w:line="276" w:lineRule="auto"/>
        <w:rPr>
          <w:b/>
          <w:u w:val="single"/>
        </w:rPr>
      </w:pPr>
      <w:bookmarkStart w:id="77" w:name="_Toc84261409"/>
      <w:r w:rsidRPr="00B038AE">
        <w:rPr>
          <w:b/>
          <w:u w:val="single"/>
        </w:rPr>
        <w:t xml:space="preserve">Policy </w:t>
      </w:r>
      <w:bookmarkEnd w:id="77"/>
      <w:r w:rsidR="00B038AE" w:rsidRPr="00B038AE">
        <w:rPr>
          <w:b/>
          <w:bCs/>
          <w:u w:val="single"/>
        </w:rPr>
        <w:t>o</w:t>
      </w:r>
      <w:r w:rsidRPr="00B038AE">
        <w:rPr>
          <w:b/>
          <w:bCs/>
          <w:u w:val="single"/>
        </w:rPr>
        <w:t>verview</w:t>
      </w:r>
    </w:p>
    <w:p w14:paraId="6361C7C3" w14:textId="77777777" w:rsidR="00B038AE" w:rsidRPr="00B038AE" w:rsidRDefault="00B038AE" w:rsidP="00BF6627">
      <w:pPr>
        <w:spacing w:line="276" w:lineRule="auto"/>
        <w:rPr>
          <w:b/>
          <w:bCs/>
          <w:u w:val="single"/>
        </w:rPr>
      </w:pPr>
    </w:p>
    <w:p w14:paraId="4D45B5C3" w14:textId="4C20EAF7" w:rsidR="00F74AD0" w:rsidRPr="00413335" w:rsidRDefault="003273F0" w:rsidP="00BF6627">
      <w:pPr>
        <w:pStyle w:val="ListParagraph"/>
        <w:numPr>
          <w:ilvl w:val="0"/>
          <w:numId w:val="12"/>
        </w:numPr>
        <w:spacing w:line="276" w:lineRule="auto"/>
        <w:rPr>
          <w:rFonts w:cs="Arial"/>
          <w:lang w:eastAsia="en-GB"/>
        </w:rPr>
      </w:pPr>
      <w:r w:rsidRPr="00413335">
        <w:rPr>
          <w:rFonts w:cs="Arial"/>
          <w:lang w:val="en-US" w:eastAsia="en-GB"/>
        </w:rPr>
        <w:t>T</w:t>
      </w:r>
      <w:r w:rsidR="00F74AD0" w:rsidRPr="00413335">
        <w:rPr>
          <w:rFonts w:cs="Arial"/>
          <w:lang w:val="en-US" w:eastAsia="en-GB"/>
        </w:rPr>
        <w:t xml:space="preserve">here are instances where an individual may be at risk of fraud </w:t>
      </w:r>
      <w:r w:rsidR="00F55675" w:rsidRPr="00413335">
        <w:rPr>
          <w:rFonts w:cs="Arial"/>
          <w:lang w:val="en-US" w:eastAsia="en-GB"/>
        </w:rPr>
        <w:t xml:space="preserve">or others harms </w:t>
      </w:r>
      <w:r w:rsidR="00F74AD0" w:rsidRPr="00413335">
        <w:rPr>
          <w:rFonts w:cs="Arial"/>
          <w:lang w:val="en-US" w:eastAsia="en-GB"/>
        </w:rPr>
        <w:t>because of information on the register</w:t>
      </w:r>
      <w:r w:rsidR="00F55675" w:rsidRPr="00413335">
        <w:rPr>
          <w:rFonts w:cs="Arial"/>
          <w:lang w:val="en-US" w:eastAsia="en-GB"/>
        </w:rPr>
        <w:t>, and therefore it may be appropriate to suppress the information from what can be viewed by the public.</w:t>
      </w:r>
      <w:r w:rsidR="00E2019E" w:rsidRPr="00413335">
        <w:rPr>
          <w:rFonts w:cs="Arial"/>
          <w:lang w:val="en-US" w:eastAsia="en-GB"/>
        </w:rPr>
        <w:t xml:space="preserve"> There are others who may be at serious risk of violence or intimidation as a result of their personal information being displayed publicly</w:t>
      </w:r>
      <w:r w:rsidR="00EF036A" w:rsidRPr="00413335">
        <w:rPr>
          <w:rFonts w:cs="Arial"/>
          <w:lang w:val="en-US" w:eastAsia="en-GB"/>
        </w:rPr>
        <w:t>, for example, in the case of a domestic abuse survivor</w:t>
      </w:r>
      <w:r w:rsidR="00E2019E" w:rsidRPr="00413335">
        <w:rPr>
          <w:rFonts w:cs="Arial"/>
          <w:lang w:val="en-US" w:eastAsia="en-GB"/>
        </w:rPr>
        <w:t xml:space="preserve">.  </w:t>
      </w:r>
      <w:r w:rsidR="00D124AE" w:rsidRPr="00413335">
        <w:rPr>
          <w:rFonts w:cs="Arial"/>
          <w:lang w:val="en-US" w:eastAsia="en-GB"/>
        </w:rPr>
        <w:t xml:space="preserve"> </w:t>
      </w:r>
    </w:p>
    <w:p w14:paraId="1F00D89A" w14:textId="77777777" w:rsidR="00413335" w:rsidRPr="00413335" w:rsidRDefault="00413335" w:rsidP="00BF6627">
      <w:pPr>
        <w:pStyle w:val="ListParagraph"/>
        <w:spacing w:line="276" w:lineRule="auto"/>
        <w:ind w:left="360"/>
        <w:rPr>
          <w:rFonts w:cs="Arial"/>
          <w:lang w:eastAsia="en-GB"/>
        </w:rPr>
      </w:pPr>
    </w:p>
    <w:p w14:paraId="30D26375" w14:textId="7034B020" w:rsidR="00896148" w:rsidRPr="00413335" w:rsidRDefault="00F74AD0" w:rsidP="00BF6627">
      <w:pPr>
        <w:pStyle w:val="ListParagraph"/>
        <w:numPr>
          <w:ilvl w:val="0"/>
          <w:numId w:val="12"/>
        </w:numPr>
        <w:spacing w:line="276" w:lineRule="auto"/>
        <w:rPr>
          <w:rFonts w:cs="Arial"/>
          <w:lang w:eastAsia="en-GB"/>
        </w:rPr>
      </w:pPr>
      <w:r w:rsidRPr="00413335">
        <w:rPr>
          <w:rFonts w:cs="Arial"/>
          <w:lang w:val="en-US" w:eastAsia="en-GB"/>
        </w:rPr>
        <w:t xml:space="preserve">Current legislation does not permit </w:t>
      </w:r>
      <w:r w:rsidR="006D6F08" w:rsidRPr="00413335">
        <w:rPr>
          <w:rFonts w:cs="Arial"/>
          <w:lang w:val="en-US" w:eastAsia="en-GB"/>
        </w:rPr>
        <w:t xml:space="preserve">personal </w:t>
      </w:r>
      <w:r w:rsidRPr="00413335">
        <w:rPr>
          <w:rFonts w:cs="Arial"/>
          <w:lang w:val="en-US" w:eastAsia="en-GB"/>
        </w:rPr>
        <w:t xml:space="preserve">information to be suppressed in all cases. </w:t>
      </w:r>
    </w:p>
    <w:p w14:paraId="68E2ACD9" w14:textId="77777777" w:rsidR="00B038AE" w:rsidRPr="00B038AE" w:rsidRDefault="00B038AE" w:rsidP="00BF6627">
      <w:pPr>
        <w:spacing w:line="276" w:lineRule="auto"/>
        <w:rPr>
          <w:rFonts w:cs="Arial"/>
          <w:b/>
          <w:bCs/>
          <w:u w:val="single"/>
          <w:lang w:eastAsia="en-GB"/>
        </w:rPr>
      </w:pPr>
    </w:p>
    <w:p w14:paraId="22B7D55A" w14:textId="3D1BD521" w:rsidR="00C6424F" w:rsidRPr="00B038AE" w:rsidRDefault="00C6424F" w:rsidP="00BF6627">
      <w:pPr>
        <w:spacing w:line="276" w:lineRule="auto"/>
        <w:rPr>
          <w:b/>
          <w:u w:val="single"/>
        </w:rPr>
      </w:pPr>
      <w:bookmarkStart w:id="78" w:name="_Toc84261410"/>
      <w:r w:rsidRPr="00B038AE">
        <w:rPr>
          <w:b/>
          <w:u w:val="single"/>
        </w:rPr>
        <w:t xml:space="preserve">Description of options considered </w:t>
      </w:r>
      <w:bookmarkEnd w:id="78"/>
    </w:p>
    <w:p w14:paraId="3E48819F" w14:textId="77777777" w:rsidR="00B038AE" w:rsidRDefault="00B038AE" w:rsidP="00BF6627">
      <w:pPr>
        <w:spacing w:line="276" w:lineRule="auto"/>
        <w:rPr>
          <w:b/>
        </w:rPr>
      </w:pPr>
    </w:p>
    <w:p w14:paraId="0180A1E2" w14:textId="3CE19E20" w:rsidR="00C6424F" w:rsidRPr="001C0743" w:rsidRDefault="00C6424F" w:rsidP="00BF6627">
      <w:pPr>
        <w:spacing w:line="276" w:lineRule="auto"/>
      </w:pPr>
      <w:r w:rsidRPr="00B55B20">
        <w:rPr>
          <w:b/>
        </w:rPr>
        <w:t>Option 0</w:t>
      </w:r>
      <w:r w:rsidR="000F6491">
        <w:rPr>
          <w:b/>
        </w:rPr>
        <w:t xml:space="preserve">: </w:t>
      </w:r>
      <w:r w:rsidRPr="00B55B20">
        <w:rPr>
          <w:b/>
        </w:rPr>
        <w:t xml:space="preserve">Do </w:t>
      </w:r>
      <w:r w:rsidRPr="005C7686">
        <w:rPr>
          <w:b/>
        </w:rPr>
        <w:t>n</w:t>
      </w:r>
      <w:r w:rsidRPr="00B55B20">
        <w:rPr>
          <w:b/>
        </w:rPr>
        <w:t>othing</w:t>
      </w:r>
    </w:p>
    <w:p w14:paraId="091EAA63" w14:textId="77777777" w:rsidR="00413335" w:rsidRPr="001C0743" w:rsidRDefault="00413335" w:rsidP="00BF6627">
      <w:pPr>
        <w:spacing w:line="276" w:lineRule="auto"/>
      </w:pPr>
    </w:p>
    <w:p w14:paraId="3ECF19D1" w14:textId="1EA5BC22" w:rsidR="00C6424F" w:rsidRPr="00413335" w:rsidRDefault="00C6424F" w:rsidP="00BF6627">
      <w:pPr>
        <w:pStyle w:val="ListParagraph"/>
        <w:numPr>
          <w:ilvl w:val="0"/>
          <w:numId w:val="12"/>
        </w:numPr>
        <w:spacing w:line="276" w:lineRule="auto"/>
        <w:rPr>
          <w:b/>
        </w:rPr>
      </w:pPr>
      <w:r w:rsidRPr="005C7686">
        <w:t xml:space="preserve">This option acts as the ‘no change’ counterfactual against which changes are assessed. </w:t>
      </w:r>
      <w:r w:rsidR="00877AC7">
        <w:t>We are in the view that the current provisions are not sufficient to prevent indi</w:t>
      </w:r>
      <w:r w:rsidR="005D3672">
        <w:t xml:space="preserve">viduals at risk of fraud or other harms </w:t>
      </w:r>
      <w:r w:rsidR="00B60591">
        <w:t>because of information on the register.</w:t>
      </w:r>
    </w:p>
    <w:p w14:paraId="65E78EFC" w14:textId="77777777" w:rsidR="00413335" w:rsidRPr="00413335" w:rsidRDefault="00413335" w:rsidP="00BF6627">
      <w:pPr>
        <w:pStyle w:val="ListParagraph"/>
        <w:spacing w:line="276" w:lineRule="auto"/>
        <w:ind w:left="360"/>
        <w:rPr>
          <w:b/>
        </w:rPr>
      </w:pPr>
    </w:p>
    <w:p w14:paraId="024F7016" w14:textId="367C167B" w:rsidR="00313066" w:rsidRPr="001C0743" w:rsidRDefault="00C6424F" w:rsidP="00BF6627">
      <w:pPr>
        <w:spacing w:line="276" w:lineRule="auto"/>
      </w:pPr>
      <w:r w:rsidRPr="005C7686">
        <w:rPr>
          <w:b/>
        </w:rPr>
        <w:t>Option 1</w:t>
      </w:r>
      <w:r w:rsidR="000F6491">
        <w:rPr>
          <w:b/>
        </w:rPr>
        <w:t>:</w:t>
      </w:r>
      <w:r w:rsidRPr="005C7686">
        <w:rPr>
          <w:b/>
        </w:rPr>
        <w:t xml:space="preserve"> </w:t>
      </w:r>
      <w:r w:rsidR="00761DEA">
        <w:rPr>
          <w:b/>
        </w:rPr>
        <w:t xml:space="preserve">Introduce a mechanism to protect personal information </w:t>
      </w:r>
      <w:r w:rsidRPr="00B55B20">
        <w:rPr>
          <w:b/>
        </w:rPr>
        <w:t>(preferred)</w:t>
      </w:r>
    </w:p>
    <w:p w14:paraId="02610BBC" w14:textId="77777777" w:rsidR="00413335" w:rsidRPr="001C0743" w:rsidRDefault="00413335" w:rsidP="00BF6627">
      <w:pPr>
        <w:spacing w:line="276" w:lineRule="auto"/>
      </w:pPr>
    </w:p>
    <w:p w14:paraId="23C02765" w14:textId="095DACE2" w:rsidR="00410A95" w:rsidRPr="00413335" w:rsidRDefault="00410A95" w:rsidP="00BF6627">
      <w:pPr>
        <w:pStyle w:val="ListParagraph"/>
        <w:numPr>
          <w:ilvl w:val="0"/>
          <w:numId w:val="12"/>
        </w:numPr>
        <w:spacing w:line="276" w:lineRule="auto"/>
        <w:rPr>
          <w:rFonts w:cs="Arial"/>
          <w:lang w:eastAsia="en-GB"/>
        </w:rPr>
      </w:pPr>
      <w:r w:rsidRPr="00413335">
        <w:rPr>
          <w:rFonts w:cs="Arial"/>
          <w:lang w:val="en-US" w:eastAsia="en-GB"/>
        </w:rPr>
        <w:t xml:space="preserve">Within the September 2020 </w:t>
      </w:r>
      <w:r w:rsidR="00171D0F">
        <w:rPr>
          <w:rFonts w:cs="Arial"/>
          <w:lang w:val="en-US" w:eastAsia="en-GB"/>
        </w:rPr>
        <w:t>g</w:t>
      </w:r>
      <w:r w:rsidR="00723300" w:rsidRPr="00413335">
        <w:rPr>
          <w:rFonts w:cs="Arial"/>
          <w:lang w:val="en-US" w:eastAsia="en-GB"/>
        </w:rPr>
        <w:t>overnment response</w:t>
      </w:r>
      <w:r w:rsidR="00B736BA" w:rsidRPr="00413335">
        <w:rPr>
          <w:rFonts w:cs="Arial"/>
          <w:lang w:val="en-US" w:eastAsia="en-GB"/>
        </w:rPr>
        <w:t>,</w:t>
      </w:r>
      <w:r w:rsidRPr="00413335">
        <w:rPr>
          <w:rFonts w:cs="Arial"/>
          <w:lang w:val="en-US" w:eastAsia="en-GB"/>
        </w:rPr>
        <w:t xml:space="preserve"> we announced that we w</w:t>
      </w:r>
      <w:r w:rsidR="00A2771D" w:rsidRPr="00413335">
        <w:rPr>
          <w:rFonts w:cs="Arial"/>
          <w:lang w:val="en-US" w:eastAsia="en-GB"/>
        </w:rPr>
        <w:t>ill</w:t>
      </w:r>
      <w:r w:rsidRPr="00413335">
        <w:rPr>
          <w:rFonts w:cs="Arial"/>
          <w:lang w:val="en-US" w:eastAsia="en-GB"/>
        </w:rPr>
        <w:t xml:space="preserve"> legislate to remove the requirement to provide a business occupation and to allow applications to suppress business occupations, the day of dates of birth and signatures from historic filings. </w:t>
      </w:r>
    </w:p>
    <w:p w14:paraId="181372C2" w14:textId="77777777" w:rsidR="00413335" w:rsidRPr="00413335" w:rsidRDefault="00413335" w:rsidP="00BF6627">
      <w:pPr>
        <w:pStyle w:val="ListParagraph"/>
        <w:spacing w:line="276" w:lineRule="auto"/>
        <w:ind w:left="360"/>
        <w:rPr>
          <w:rFonts w:cs="Arial"/>
          <w:lang w:eastAsia="en-GB"/>
        </w:rPr>
      </w:pPr>
    </w:p>
    <w:p w14:paraId="0198FD6E" w14:textId="169A446D" w:rsidR="009C2618" w:rsidRPr="00413335" w:rsidRDefault="009C2618" w:rsidP="00BF6627">
      <w:pPr>
        <w:pStyle w:val="ListParagraph"/>
        <w:numPr>
          <w:ilvl w:val="0"/>
          <w:numId w:val="12"/>
        </w:numPr>
        <w:spacing w:line="276" w:lineRule="auto"/>
        <w:rPr>
          <w:rFonts w:cs="Arial"/>
          <w:lang w:eastAsia="en-GB"/>
        </w:rPr>
      </w:pPr>
      <w:r w:rsidRPr="00413335">
        <w:rPr>
          <w:rFonts w:cs="Arial"/>
          <w:lang w:val="en-US" w:eastAsia="en-GB"/>
        </w:rPr>
        <w:t xml:space="preserve">We </w:t>
      </w:r>
      <w:r w:rsidR="00EE1BCE" w:rsidRPr="00413335">
        <w:rPr>
          <w:rFonts w:cs="Arial"/>
          <w:lang w:val="en-US" w:eastAsia="en-GB"/>
        </w:rPr>
        <w:t>also</w:t>
      </w:r>
      <w:r w:rsidRPr="00413335">
        <w:rPr>
          <w:rFonts w:cs="Arial"/>
          <w:lang w:val="en-US" w:eastAsia="en-GB"/>
        </w:rPr>
        <w:t xml:space="preserve"> decided to </w:t>
      </w:r>
      <w:r w:rsidR="00215578" w:rsidRPr="00413335">
        <w:rPr>
          <w:rFonts w:cs="Arial"/>
          <w:lang w:val="en-US" w:eastAsia="en-GB"/>
        </w:rPr>
        <w:t xml:space="preserve">proceed with the proposals to </w:t>
      </w:r>
      <w:r w:rsidRPr="00413335">
        <w:rPr>
          <w:rFonts w:cs="Arial"/>
          <w:lang w:val="en-US" w:eastAsia="en-GB"/>
        </w:rPr>
        <w:t xml:space="preserve">allow applications to suppress a residential or </w:t>
      </w:r>
      <w:r w:rsidR="00BA4990" w:rsidRPr="00413335">
        <w:rPr>
          <w:rFonts w:cs="Arial"/>
          <w:lang w:val="en-US" w:eastAsia="en-GB"/>
        </w:rPr>
        <w:t>‘</w:t>
      </w:r>
      <w:r w:rsidRPr="00413335">
        <w:rPr>
          <w:rFonts w:cs="Arial"/>
          <w:lang w:val="en-US" w:eastAsia="en-GB"/>
        </w:rPr>
        <w:t>sensitive</w:t>
      </w:r>
      <w:r w:rsidR="00BA4990" w:rsidRPr="00413335">
        <w:rPr>
          <w:rFonts w:cs="Arial"/>
          <w:lang w:val="en-US" w:eastAsia="en-GB"/>
        </w:rPr>
        <w:t>’</w:t>
      </w:r>
      <w:r w:rsidRPr="00413335">
        <w:rPr>
          <w:rFonts w:cs="Arial"/>
          <w:lang w:val="en-US" w:eastAsia="en-GB"/>
        </w:rPr>
        <w:t xml:space="preserve"> address if used as a </w:t>
      </w:r>
      <w:r w:rsidR="0067758A" w:rsidRPr="00413335">
        <w:rPr>
          <w:rFonts w:cs="Arial"/>
          <w:lang w:val="en-US" w:eastAsia="en-GB"/>
        </w:rPr>
        <w:t>historic</w:t>
      </w:r>
      <w:r w:rsidRPr="00413335">
        <w:rPr>
          <w:rFonts w:cs="Arial"/>
          <w:lang w:val="en-US" w:eastAsia="en-GB"/>
        </w:rPr>
        <w:t xml:space="preserve"> registered office address, or if otherwise used where it is not currently possible to suppress this. </w:t>
      </w:r>
      <w:r w:rsidR="00215578" w:rsidRPr="00413335">
        <w:rPr>
          <w:rFonts w:cs="Arial"/>
          <w:lang w:val="en-US" w:eastAsia="en-GB"/>
        </w:rPr>
        <w:t xml:space="preserve">Having these addresses on the public register can put individuals at risk of </w:t>
      </w:r>
      <w:r w:rsidR="00F5275A" w:rsidRPr="00413335">
        <w:rPr>
          <w:rFonts w:cs="Arial"/>
          <w:lang w:val="en-US" w:eastAsia="en-GB"/>
        </w:rPr>
        <w:t xml:space="preserve">fraud and other harms. </w:t>
      </w:r>
      <w:r w:rsidRPr="00413335">
        <w:rPr>
          <w:rFonts w:cs="Arial"/>
          <w:lang w:val="en-US" w:eastAsia="en-GB"/>
        </w:rPr>
        <w:t xml:space="preserve">We will introduce a </w:t>
      </w:r>
      <w:r w:rsidR="00BA4990" w:rsidRPr="00413335">
        <w:rPr>
          <w:rFonts w:cs="Arial"/>
          <w:lang w:val="en-US" w:eastAsia="en-GB"/>
        </w:rPr>
        <w:t>‘</w:t>
      </w:r>
      <w:r w:rsidRPr="00413335">
        <w:rPr>
          <w:rFonts w:cs="Arial"/>
          <w:lang w:val="en-US" w:eastAsia="en-GB"/>
        </w:rPr>
        <w:t>legitimate interest test</w:t>
      </w:r>
      <w:r w:rsidR="00BA4990" w:rsidRPr="00413335">
        <w:rPr>
          <w:rFonts w:cs="Arial"/>
          <w:lang w:val="en-US" w:eastAsia="en-GB"/>
        </w:rPr>
        <w:t>’</w:t>
      </w:r>
      <w:r w:rsidRPr="00413335">
        <w:rPr>
          <w:rFonts w:cs="Arial"/>
          <w:lang w:val="en-US" w:eastAsia="en-GB"/>
        </w:rPr>
        <w:t xml:space="preserve"> to allow applications to a suppressed registered office address to certain third parties who won’t be able to access this via data protection exemptions e.g.</w:t>
      </w:r>
      <w:r w:rsidR="006E7545">
        <w:rPr>
          <w:rFonts w:cs="Arial"/>
          <w:lang w:val="en-US" w:eastAsia="en-GB"/>
        </w:rPr>
        <w:t>,</w:t>
      </w:r>
      <w:r w:rsidRPr="00413335">
        <w:rPr>
          <w:rFonts w:cs="Arial"/>
          <w:lang w:val="en-US" w:eastAsia="en-GB"/>
        </w:rPr>
        <w:t xml:space="preserve"> a creditor or personal injury claimant.</w:t>
      </w:r>
    </w:p>
    <w:p w14:paraId="7ADA7D1B" w14:textId="77777777" w:rsidR="00413335" w:rsidRPr="00413335" w:rsidRDefault="00413335" w:rsidP="00BF6627">
      <w:pPr>
        <w:spacing w:line="276" w:lineRule="auto"/>
        <w:rPr>
          <w:rFonts w:cs="Arial"/>
          <w:lang w:eastAsia="en-GB"/>
        </w:rPr>
      </w:pPr>
    </w:p>
    <w:p w14:paraId="653F0734" w14:textId="31CA69C4" w:rsidR="009C2618" w:rsidRDefault="009C2618" w:rsidP="00BF6627">
      <w:pPr>
        <w:pStyle w:val="ListParagraph"/>
        <w:numPr>
          <w:ilvl w:val="0"/>
          <w:numId w:val="12"/>
        </w:numPr>
        <w:spacing w:line="276" w:lineRule="auto"/>
        <w:rPr>
          <w:rFonts w:cs="Arial"/>
          <w:lang w:val="en-US" w:eastAsia="en-GB"/>
        </w:rPr>
      </w:pPr>
      <w:r w:rsidRPr="00413335">
        <w:rPr>
          <w:rFonts w:cs="Arial"/>
          <w:lang w:val="en-US" w:eastAsia="en-GB"/>
        </w:rPr>
        <w:t xml:space="preserve">We have also decided to introduce a new protection regime to allow applications to protect names and, in the most serious of cases, to protect all information from appearing publicly e.g. the required particulars in the case of a director or a PSC.  Evidence will be required as part of a protection application to show that the individual in question is personally at serious risk of violence or intimidation. </w:t>
      </w:r>
    </w:p>
    <w:p w14:paraId="552A5E35" w14:textId="77777777" w:rsidR="00413335" w:rsidRPr="00413335" w:rsidRDefault="00413335" w:rsidP="00BF6627">
      <w:pPr>
        <w:spacing w:line="276" w:lineRule="auto"/>
        <w:rPr>
          <w:rFonts w:cs="Arial"/>
          <w:lang w:val="en-US" w:eastAsia="en-GB"/>
        </w:rPr>
      </w:pPr>
    </w:p>
    <w:p w14:paraId="3E848508" w14:textId="4CF431AB" w:rsidR="00E8450D" w:rsidRPr="00413335" w:rsidRDefault="009C2618" w:rsidP="00BF6627">
      <w:pPr>
        <w:pStyle w:val="ListParagraph"/>
        <w:numPr>
          <w:ilvl w:val="0"/>
          <w:numId w:val="12"/>
        </w:numPr>
        <w:spacing w:line="276" w:lineRule="auto"/>
        <w:rPr>
          <w:u w:val="single"/>
        </w:rPr>
      </w:pPr>
      <w:r w:rsidRPr="00413335">
        <w:rPr>
          <w:rFonts w:cs="Arial"/>
          <w:lang w:val="en-US" w:eastAsia="en-GB"/>
        </w:rPr>
        <w:t xml:space="preserve">In developing these protection proposals, we have been guided by the existing suppression regime </w:t>
      </w:r>
      <w:r w:rsidRPr="00413335" w:rsidDel="00DA77C7">
        <w:rPr>
          <w:rFonts w:cs="Arial"/>
          <w:lang w:val="en-US" w:eastAsia="en-GB"/>
        </w:rPr>
        <w:t>e.g</w:t>
      </w:r>
      <w:r w:rsidR="00DA77C7" w:rsidRPr="00413335">
        <w:rPr>
          <w:rFonts w:cs="Arial"/>
          <w:lang w:val="en-US" w:eastAsia="en-GB"/>
        </w:rPr>
        <w:t>.,</w:t>
      </w:r>
      <w:r w:rsidRPr="00413335">
        <w:rPr>
          <w:rFonts w:cs="Arial"/>
          <w:lang w:val="en-US" w:eastAsia="en-GB"/>
        </w:rPr>
        <w:t xml:space="preserve"> for director usual residential addresses as well as the PSC protection regime introduced in 2016.</w:t>
      </w:r>
      <w:r w:rsidR="00E8450D" w:rsidRPr="00166C93">
        <w:rPr>
          <w:rStyle w:val="FootnoteReference"/>
        </w:rPr>
        <w:footnoteReference w:id="95"/>
      </w:r>
    </w:p>
    <w:p w14:paraId="23F44983" w14:textId="77777777" w:rsidR="00E8450D" w:rsidRPr="00223983" w:rsidRDefault="00E8450D" w:rsidP="00BF6627">
      <w:pPr>
        <w:spacing w:line="276" w:lineRule="auto"/>
        <w:rPr>
          <w:b/>
          <w:u w:val="single"/>
        </w:rPr>
      </w:pPr>
    </w:p>
    <w:p w14:paraId="397C06B3" w14:textId="40F6CE2F" w:rsidR="00BA4990" w:rsidRPr="00352B9F" w:rsidRDefault="00BA4990" w:rsidP="00BF6627">
      <w:pPr>
        <w:spacing w:line="276" w:lineRule="auto"/>
        <w:rPr>
          <w:u w:val="single"/>
        </w:rPr>
      </w:pPr>
      <w:r w:rsidRPr="00223983">
        <w:rPr>
          <w:b/>
          <w:u w:val="single"/>
        </w:rPr>
        <w:lastRenderedPageBreak/>
        <w:t>Summary and preferred opti</w:t>
      </w:r>
      <w:r w:rsidRPr="00811160">
        <w:rPr>
          <w:b/>
          <w:u w:val="single"/>
        </w:rPr>
        <w:t>on with description of implementation plan</w:t>
      </w:r>
      <w:r w:rsidRPr="00352B9F">
        <w:rPr>
          <w:u w:val="single"/>
        </w:rPr>
        <w:t xml:space="preserve"> </w:t>
      </w:r>
    </w:p>
    <w:p w14:paraId="537C9207" w14:textId="77777777" w:rsidR="00E8450D" w:rsidRPr="00D10E96" w:rsidRDefault="00E8450D" w:rsidP="00BF6627">
      <w:pPr>
        <w:spacing w:line="276" w:lineRule="auto"/>
        <w:rPr>
          <w:u w:val="single"/>
        </w:rPr>
      </w:pPr>
    </w:p>
    <w:p w14:paraId="6619D253" w14:textId="0C89A792" w:rsidR="00BA4990" w:rsidRDefault="00BA4990" w:rsidP="00C97E26">
      <w:pPr>
        <w:pStyle w:val="ListParagraph"/>
        <w:numPr>
          <w:ilvl w:val="0"/>
          <w:numId w:val="12"/>
        </w:numPr>
        <w:spacing w:line="276" w:lineRule="auto"/>
      </w:pPr>
      <w:r w:rsidRPr="00B13CB4">
        <w:t xml:space="preserve">Option one is our preferred option. We have set out in the section above the core elements of the proposal and explained in the background section how these fit into the wider reform agenda. </w:t>
      </w:r>
    </w:p>
    <w:p w14:paraId="3F20680D" w14:textId="77777777" w:rsidR="00CF4695" w:rsidRPr="00B13CB4" w:rsidRDefault="00CF4695" w:rsidP="00BF6627">
      <w:pPr>
        <w:pStyle w:val="ListParagraph"/>
        <w:spacing w:line="276" w:lineRule="auto"/>
        <w:ind w:left="567"/>
      </w:pPr>
    </w:p>
    <w:p w14:paraId="377D8208" w14:textId="32F2A19C" w:rsidR="00FF61BF" w:rsidRDefault="00FF61BF" w:rsidP="00BF6627">
      <w:pPr>
        <w:pStyle w:val="ListParagraph"/>
        <w:numPr>
          <w:ilvl w:val="0"/>
          <w:numId w:val="12"/>
        </w:numPr>
        <w:spacing w:line="276" w:lineRule="auto"/>
      </w:pPr>
      <w:r w:rsidRPr="0025154C">
        <w:t xml:space="preserve">Once the new arrangements are in place, Companies House will be responsible for the ongoing </w:t>
      </w:r>
      <w:r>
        <w:t xml:space="preserve">implementation, </w:t>
      </w:r>
      <w:r w:rsidRPr="0025154C">
        <w:t xml:space="preserve">operation and enforcement of the </w:t>
      </w:r>
      <w:r w:rsidRPr="0025154C" w:rsidDel="0048455C">
        <w:t>arrangements</w:t>
      </w:r>
      <w:r w:rsidRPr="0025154C">
        <w:t xml:space="preserve"> which will fall within their wider transformation programme.</w:t>
      </w:r>
    </w:p>
    <w:p w14:paraId="5710804A" w14:textId="77777777" w:rsidR="00413335" w:rsidRPr="0025154C" w:rsidRDefault="00413335" w:rsidP="00BF6627">
      <w:pPr>
        <w:pStyle w:val="ListParagraph"/>
        <w:spacing w:line="276" w:lineRule="auto"/>
        <w:ind w:left="360"/>
      </w:pPr>
    </w:p>
    <w:p w14:paraId="15B98E58" w14:textId="0FE5582F" w:rsidR="00DE79A7" w:rsidRDefault="00DE79A7" w:rsidP="00BF6627">
      <w:pPr>
        <w:spacing w:line="276" w:lineRule="auto"/>
        <w:rPr>
          <w:b/>
          <w:u w:val="single"/>
        </w:rPr>
      </w:pPr>
      <w:bookmarkStart w:id="79" w:name="_Toc84261411"/>
      <w:r w:rsidRPr="00B038AE">
        <w:rPr>
          <w:b/>
          <w:u w:val="single"/>
        </w:rPr>
        <w:t>Monetised and non-monetised costs of each option</w:t>
      </w:r>
      <w:bookmarkEnd w:id="79"/>
      <w:r w:rsidRPr="00B038AE">
        <w:rPr>
          <w:b/>
          <w:u w:val="single"/>
        </w:rPr>
        <w:t xml:space="preserve"> </w:t>
      </w:r>
    </w:p>
    <w:p w14:paraId="6CE242FE" w14:textId="77777777" w:rsidR="00B038AE" w:rsidRPr="00B038AE" w:rsidRDefault="00B038AE" w:rsidP="00BF6627">
      <w:pPr>
        <w:spacing w:line="276" w:lineRule="auto"/>
        <w:rPr>
          <w:b/>
          <w:bCs/>
          <w:u w:val="single"/>
        </w:rPr>
      </w:pPr>
    </w:p>
    <w:p w14:paraId="1D2304A8" w14:textId="34A12D4F" w:rsidR="00110774" w:rsidRDefault="00A91E78" w:rsidP="00BF6627">
      <w:pPr>
        <w:spacing w:line="276" w:lineRule="auto"/>
        <w:rPr>
          <w:b/>
        </w:rPr>
      </w:pPr>
      <w:r w:rsidRPr="00B55B20">
        <w:rPr>
          <w:b/>
        </w:rPr>
        <w:t>Option 0</w:t>
      </w:r>
      <w:r w:rsidR="00413335">
        <w:rPr>
          <w:b/>
        </w:rPr>
        <w:t xml:space="preserve">: </w:t>
      </w:r>
      <w:r w:rsidRPr="00B55B20">
        <w:rPr>
          <w:b/>
        </w:rPr>
        <w:t xml:space="preserve">Do </w:t>
      </w:r>
      <w:r w:rsidRPr="005C7686">
        <w:rPr>
          <w:b/>
        </w:rPr>
        <w:t>n</w:t>
      </w:r>
      <w:r w:rsidRPr="00B55B20">
        <w:rPr>
          <w:b/>
        </w:rPr>
        <w:t>othing</w:t>
      </w:r>
    </w:p>
    <w:p w14:paraId="1E428D52" w14:textId="77777777" w:rsidR="00413335" w:rsidRDefault="00413335" w:rsidP="00BF6627">
      <w:pPr>
        <w:spacing w:line="276" w:lineRule="auto"/>
        <w:rPr>
          <w:b/>
        </w:rPr>
      </w:pPr>
    </w:p>
    <w:p w14:paraId="51F30555" w14:textId="1D9C456B" w:rsidR="002F6BF6" w:rsidRPr="00413335" w:rsidRDefault="00F070BB" w:rsidP="00BF6627">
      <w:pPr>
        <w:pStyle w:val="ListParagraph"/>
        <w:numPr>
          <w:ilvl w:val="0"/>
          <w:numId w:val="12"/>
        </w:numPr>
        <w:spacing w:line="276" w:lineRule="auto"/>
        <w:rPr>
          <w:b/>
        </w:rPr>
      </w:pPr>
      <w:r w:rsidRPr="00B13CB4">
        <w:t>This option acts as the ‘no change’ counterfactual against which changes are assessed.</w:t>
      </w:r>
      <w:r w:rsidR="007E3EB8" w:rsidRPr="00344040">
        <w:t xml:space="preserve"> In this </w:t>
      </w:r>
      <w:r w:rsidR="002F6BF6" w:rsidRPr="00344040">
        <w:t>instance th</w:t>
      </w:r>
      <w:r w:rsidR="002F6BF6" w:rsidRPr="00AD60D9">
        <w:t>e current</w:t>
      </w:r>
      <w:r w:rsidR="002F6BF6" w:rsidRPr="000C79B7">
        <w:t xml:space="preserve"> ris</w:t>
      </w:r>
      <w:r w:rsidR="002F6BF6" w:rsidRPr="002F6BF6">
        <w:t>ks to individuals of fraud or other harms remain unaddressed and is therefore not our preferred option.</w:t>
      </w:r>
    </w:p>
    <w:p w14:paraId="1CF7F596" w14:textId="77777777" w:rsidR="00413335" w:rsidRPr="00413335" w:rsidRDefault="00413335" w:rsidP="00BF6627">
      <w:pPr>
        <w:pStyle w:val="ListParagraph"/>
        <w:spacing w:line="276" w:lineRule="auto"/>
        <w:ind w:left="360"/>
        <w:rPr>
          <w:b/>
        </w:rPr>
      </w:pPr>
    </w:p>
    <w:p w14:paraId="23078D51" w14:textId="50EFA5B6" w:rsidR="00761DEA" w:rsidRDefault="00761DEA" w:rsidP="00BF6627">
      <w:pPr>
        <w:spacing w:line="276" w:lineRule="auto"/>
        <w:rPr>
          <w:rFonts w:cs="Arial"/>
          <w:b/>
        </w:rPr>
      </w:pPr>
      <w:r w:rsidRPr="001C0743">
        <w:rPr>
          <w:rFonts w:cs="Arial"/>
          <w:b/>
        </w:rPr>
        <w:t>Option 1</w:t>
      </w:r>
      <w:r w:rsidR="00413335">
        <w:rPr>
          <w:rFonts w:cs="Arial"/>
          <w:b/>
        </w:rPr>
        <w:t>:</w:t>
      </w:r>
      <w:r w:rsidRPr="001C0743">
        <w:rPr>
          <w:rFonts w:cs="Arial"/>
          <w:b/>
        </w:rPr>
        <w:t xml:space="preserve"> Introduce a mechanism to protect personal information</w:t>
      </w:r>
      <w:r w:rsidR="005726E5" w:rsidRPr="001C0743">
        <w:rPr>
          <w:rFonts w:cs="Arial"/>
          <w:b/>
        </w:rPr>
        <w:t xml:space="preserve"> (preferred)</w:t>
      </w:r>
    </w:p>
    <w:p w14:paraId="7FB76665" w14:textId="77777777" w:rsidR="00413335" w:rsidRPr="001C0743" w:rsidRDefault="00413335" w:rsidP="00BF6627">
      <w:pPr>
        <w:spacing w:line="276" w:lineRule="auto"/>
        <w:rPr>
          <w:rFonts w:cs="Arial"/>
        </w:rPr>
      </w:pPr>
    </w:p>
    <w:p w14:paraId="0820454B" w14:textId="0E8AB05A" w:rsidR="006808A0" w:rsidRDefault="00110774" w:rsidP="00BF6627">
      <w:pPr>
        <w:pStyle w:val="ListParagraph"/>
        <w:numPr>
          <w:ilvl w:val="0"/>
          <w:numId w:val="12"/>
        </w:numPr>
        <w:spacing w:line="276" w:lineRule="auto"/>
        <w:rPr>
          <w:rFonts w:cs="Arial"/>
          <w:lang w:eastAsia="en-GB"/>
        </w:rPr>
      </w:pPr>
      <w:r w:rsidRPr="00413335">
        <w:rPr>
          <w:rFonts w:cs="Arial"/>
          <w:lang w:eastAsia="en-GB"/>
        </w:rPr>
        <w:t xml:space="preserve">We expect that these proposals would result in zero cost </w:t>
      </w:r>
      <w:r w:rsidR="00F4600F" w:rsidRPr="00413335">
        <w:rPr>
          <w:rFonts w:cs="Arial"/>
          <w:lang w:eastAsia="en-GB"/>
        </w:rPr>
        <w:t xml:space="preserve">to business </w:t>
      </w:r>
      <w:r w:rsidRPr="00413335">
        <w:rPr>
          <w:rFonts w:cs="Arial"/>
          <w:lang w:eastAsia="en-GB"/>
        </w:rPr>
        <w:t>because individuals would only ask for their details to be changed or supressed if the benefits of the action were greater than the cost. For example, an individual who suppresses their name would face the cost of having to gather satisfactory evidence and then apply to do so, but they would experience the benefit of their name no longer being visible to on the public part of the register, for whatever their own reason may be; they would be acting in their own best interest.</w:t>
      </w:r>
    </w:p>
    <w:p w14:paraId="0F2E6517" w14:textId="77777777" w:rsidR="00413335" w:rsidRPr="00413335" w:rsidRDefault="00413335" w:rsidP="00BF6627">
      <w:pPr>
        <w:pStyle w:val="ListParagraph"/>
        <w:spacing w:line="276" w:lineRule="auto"/>
        <w:ind w:left="360"/>
        <w:rPr>
          <w:rFonts w:cs="Arial"/>
          <w:lang w:eastAsia="en-GB"/>
        </w:rPr>
      </w:pPr>
    </w:p>
    <w:p w14:paraId="154B720D" w14:textId="22B13B4F" w:rsidR="00413335" w:rsidRDefault="00DE79A7" w:rsidP="00BF6627">
      <w:pPr>
        <w:spacing w:line="276" w:lineRule="auto"/>
        <w:rPr>
          <w:rFonts w:cs="Arial"/>
          <w:b/>
          <w:u w:val="single"/>
        </w:rPr>
      </w:pPr>
      <w:r w:rsidRPr="0092473A">
        <w:rPr>
          <w:rFonts w:cs="Arial"/>
          <w:b/>
          <w:u w:val="single"/>
        </w:rPr>
        <w:t>Direct costs and benefits to business calculations</w:t>
      </w:r>
    </w:p>
    <w:p w14:paraId="1736407C" w14:textId="77777777" w:rsidR="00413335" w:rsidRPr="0092473A" w:rsidRDefault="00413335" w:rsidP="00BF6627">
      <w:pPr>
        <w:spacing w:line="276" w:lineRule="auto"/>
        <w:rPr>
          <w:rFonts w:cs="Arial"/>
          <w:b/>
          <w:u w:val="single"/>
        </w:rPr>
      </w:pPr>
    </w:p>
    <w:p w14:paraId="03FF1004" w14:textId="58D43037" w:rsidR="002F6BF6" w:rsidRPr="00413335" w:rsidRDefault="00DE79A7" w:rsidP="00BF6627">
      <w:pPr>
        <w:pStyle w:val="ListParagraph"/>
        <w:numPr>
          <w:ilvl w:val="0"/>
          <w:numId w:val="12"/>
        </w:numPr>
        <w:spacing w:line="276" w:lineRule="auto"/>
        <w:rPr>
          <w:rFonts w:cs="Arial"/>
          <w:lang w:eastAsia="en-GB"/>
        </w:rPr>
      </w:pPr>
      <w:r w:rsidRPr="00413335">
        <w:rPr>
          <w:rFonts w:cs="Arial"/>
          <w:lang w:eastAsia="en-GB"/>
        </w:rPr>
        <w:t xml:space="preserve">As outlined </w:t>
      </w:r>
      <w:r w:rsidR="00BA4990" w:rsidRPr="00413335">
        <w:rPr>
          <w:rFonts w:cs="Arial"/>
          <w:lang w:eastAsia="en-GB"/>
        </w:rPr>
        <w:t>above</w:t>
      </w:r>
      <w:r w:rsidRPr="00413335">
        <w:rPr>
          <w:rFonts w:cs="Arial"/>
          <w:lang w:eastAsia="en-GB"/>
        </w:rPr>
        <w:t xml:space="preserve">, we </w:t>
      </w:r>
      <w:r w:rsidR="00163415" w:rsidRPr="00413335">
        <w:rPr>
          <w:rFonts w:cs="Arial"/>
          <w:lang w:eastAsia="en-GB"/>
        </w:rPr>
        <w:t>expe</w:t>
      </w:r>
      <w:r w:rsidR="00A615C5" w:rsidRPr="00413335">
        <w:rPr>
          <w:rFonts w:cs="Arial"/>
          <w:lang w:eastAsia="en-GB"/>
        </w:rPr>
        <w:t>ct this proposal would result in zero costs to business.</w:t>
      </w:r>
    </w:p>
    <w:p w14:paraId="0F7F7BC4" w14:textId="77777777" w:rsidR="00584D8A" w:rsidRDefault="00584D8A" w:rsidP="00BF6627">
      <w:pPr>
        <w:spacing w:line="276" w:lineRule="auto"/>
      </w:pPr>
    </w:p>
    <w:p w14:paraId="3A78E5BA" w14:textId="77777777" w:rsidR="00145ADD" w:rsidRDefault="00584D8A" w:rsidP="00BF6627">
      <w:pPr>
        <w:spacing w:line="276" w:lineRule="auto"/>
        <w:rPr>
          <w:b/>
          <w:bCs/>
          <w:u w:val="single"/>
        </w:rPr>
      </w:pPr>
      <w:r>
        <w:rPr>
          <w:b/>
          <w:bCs/>
          <w:u w:val="single"/>
        </w:rPr>
        <w:t>Wider benefits and costs</w:t>
      </w:r>
    </w:p>
    <w:p w14:paraId="6E08BC43" w14:textId="77777777" w:rsidR="00145ADD" w:rsidRDefault="00145ADD" w:rsidP="00BF6627">
      <w:pPr>
        <w:spacing w:line="276" w:lineRule="auto"/>
        <w:rPr>
          <w:b/>
          <w:bCs/>
          <w:u w:val="single"/>
        </w:rPr>
      </w:pPr>
    </w:p>
    <w:p w14:paraId="3E854021" w14:textId="08FF0BE2" w:rsidR="00102731" w:rsidRDefault="00145ADD" w:rsidP="00BF6627">
      <w:pPr>
        <w:pStyle w:val="ListParagraph"/>
        <w:numPr>
          <w:ilvl w:val="0"/>
          <w:numId w:val="12"/>
        </w:numPr>
        <w:spacing w:line="276" w:lineRule="auto"/>
        <w:rPr>
          <w:rFonts w:ascii="Arial Bold" w:hAnsi="Arial Bold" w:cs="Arial"/>
          <w:b/>
          <w:bCs/>
          <w:spacing w:val="-4"/>
          <w:kern w:val="32"/>
          <w:sz w:val="32"/>
          <w:szCs w:val="32"/>
        </w:rPr>
      </w:pPr>
      <w:r w:rsidRPr="00166C93">
        <w:rPr>
          <w:rFonts w:cs="Arial"/>
          <w:lang w:eastAsia="en-GB"/>
        </w:rPr>
        <w:t xml:space="preserve">This measure aims to encourage enterprise and entrepreneurship, as prospective directors will have greater confidence that their personal information will be safeguarded should they decide to start a company or take an appointment as a director. It may also encourage individuals to invest in UK corporate entities, given shareholders and PSCs will be able to apply for protection if they can provide evidence that they are at risk of harm for personal reasons. </w:t>
      </w:r>
      <w:r w:rsidR="00102731">
        <w:br w:type="page"/>
      </w:r>
    </w:p>
    <w:p w14:paraId="40172F92" w14:textId="11C8B0F7" w:rsidR="00FA4F86" w:rsidRPr="00B55B20" w:rsidRDefault="00FA4F86" w:rsidP="00C67A2F">
      <w:pPr>
        <w:pStyle w:val="Heading1"/>
      </w:pPr>
      <w:bookmarkStart w:id="80" w:name="_Toc108704796"/>
      <w:bookmarkStart w:id="81" w:name="_Toc177460099"/>
      <w:r>
        <w:lastRenderedPageBreak/>
        <w:t>S</w:t>
      </w:r>
      <w:r w:rsidRPr="00B55B20">
        <w:t xml:space="preserve">ection </w:t>
      </w:r>
      <w:r w:rsidR="0033272A">
        <w:t>7</w:t>
      </w:r>
      <w:r w:rsidR="00E8402A">
        <w:t>: Improving</w:t>
      </w:r>
      <w:r w:rsidR="00D55095" w:rsidRPr="00B55B20">
        <w:t xml:space="preserve"> the financial information on the register</w:t>
      </w:r>
      <w:bookmarkEnd w:id="80"/>
      <w:bookmarkEnd w:id="81"/>
      <w:r w:rsidR="00B038AE">
        <w:br/>
      </w:r>
    </w:p>
    <w:p w14:paraId="6F5199E3" w14:textId="6CF16D8E" w:rsidR="00E3124D" w:rsidRPr="00B703F6" w:rsidRDefault="00FA4F86" w:rsidP="00BF6627">
      <w:pPr>
        <w:spacing w:line="276" w:lineRule="auto"/>
        <w:rPr>
          <w:rFonts w:cs="Arial"/>
          <w:b/>
          <w:u w:val="single"/>
        </w:rPr>
      </w:pPr>
      <w:bookmarkStart w:id="82" w:name="_Toc84261414"/>
      <w:r w:rsidRPr="00B703F6">
        <w:rPr>
          <w:rFonts w:cs="Arial"/>
          <w:b/>
          <w:u w:val="single"/>
        </w:rPr>
        <w:t xml:space="preserve">Policy </w:t>
      </w:r>
      <w:bookmarkEnd w:id="82"/>
      <w:r w:rsidR="00BF7526" w:rsidRPr="00B703F6">
        <w:rPr>
          <w:rFonts w:cs="Arial"/>
          <w:b/>
          <w:bCs/>
          <w:u w:val="single"/>
        </w:rPr>
        <w:t>o</w:t>
      </w:r>
      <w:r w:rsidRPr="00B703F6">
        <w:rPr>
          <w:rFonts w:cs="Arial"/>
          <w:b/>
          <w:bCs/>
          <w:u w:val="single"/>
        </w:rPr>
        <w:t>verview</w:t>
      </w:r>
      <w:r w:rsidR="00B038AE" w:rsidRPr="00B703F6">
        <w:rPr>
          <w:rFonts w:cs="Arial"/>
          <w:b/>
          <w:bCs/>
          <w:u w:val="single"/>
        </w:rPr>
        <w:br/>
      </w:r>
    </w:p>
    <w:p w14:paraId="48EDF7C8" w14:textId="392BF134" w:rsidR="00D11283" w:rsidRPr="00B703F6" w:rsidRDefault="00D11283" w:rsidP="00BF6627">
      <w:pPr>
        <w:pStyle w:val="ListParagraph"/>
        <w:numPr>
          <w:ilvl w:val="0"/>
          <w:numId w:val="12"/>
        </w:numPr>
        <w:spacing w:line="276" w:lineRule="auto"/>
        <w:rPr>
          <w:rStyle w:val="normaltextrun"/>
          <w:rFonts w:cs="Arial"/>
        </w:rPr>
      </w:pPr>
      <w:r w:rsidRPr="00B703F6">
        <w:rPr>
          <w:rStyle w:val="normaltextrun"/>
          <w:rFonts w:cs="Arial"/>
        </w:rPr>
        <w:t xml:space="preserve">Research shows that over half the benefit to users </w:t>
      </w:r>
      <w:r w:rsidR="00562721" w:rsidRPr="00B703F6">
        <w:rPr>
          <w:rStyle w:val="normaltextrun"/>
          <w:rFonts w:cs="Arial"/>
        </w:rPr>
        <w:t xml:space="preserve">from Companies House data arises </w:t>
      </w:r>
      <w:r w:rsidR="00AC031D" w:rsidRPr="00B703F6">
        <w:rPr>
          <w:rStyle w:val="normaltextrun"/>
          <w:rFonts w:cs="Arial"/>
        </w:rPr>
        <w:t>from the annual report and financial statements</w:t>
      </w:r>
      <w:r w:rsidR="00CF5704" w:rsidRPr="00B703F6">
        <w:rPr>
          <w:rStyle w:val="normaltextrun"/>
          <w:rFonts w:cs="Arial"/>
        </w:rPr>
        <w:t>.</w:t>
      </w:r>
      <w:r w:rsidR="006A2CCB" w:rsidRPr="00B703F6">
        <w:rPr>
          <w:rStyle w:val="FootnoteReference"/>
          <w:rFonts w:cs="Arial"/>
        </w:rPr>
        <w:footnoteReference w:id="96"/>
      </w:r>
      <w:r w:rsidR="00AC031D" w:rsidRPr="00B703F6">
        <w:rPr>
          <w:rStyle w:val="normaltextrun"/>
          <w:rFonts w:cs="Arial"/>
        </w:rPr>
        <w:t xml:space="preserve"> </w:t>
      </w:r>
      <w:r w:rsidR="000B7B61" w:rsidRPr="00B703F6">
        <w:rPr>
          <w:rStyle w:val="normaltextrun"/>
          <w:rFonts w:cs="Arial"/>
        </w:rPr>
        <w:t xml:space="preserve">However, many companies </w:t>
      </w:r>
      <w:r w:rsidR="003012DA" w:rsidRPr="00B703F6">
        <w:rPr>
          <w:rStyle w:val="normaltextrun"/>
          <w:rFonts w:cs="Arial"/>
        </w:rPr>
        <w:t xml:space="preserve">use filing options which require them to </w:t>
      </w:r>
      <w:r w:rsidR="000B7B61" w:rsidRPr="00B703F6">
        <w:rPr>
          <w:rStyle w:val="normaltextrun"/>
          <w:rFonts w:cs="Arial"/>
        </w:rPr>
        <w:t xml:space="preserve">file </w:t>
      </w:r>
      <w:r w:rsidR="00A06CAE" w:rsidRPr="00B703F6">
        <w:rPr>
          <w:rStyle w:val="normaltextrun"/>
          <w:rFonts w:cs="Arial"/>
        </w:rPr>
        <w:t>little financial</w:t>
      </w:r>
      <w:r w:rsidR="007A1D95" w:rsidRPr="00B703F6">
        <w:rPr>
          <w:rStyle w:val="normaltextrun"/>
          <w:rFonts w:cs="Arial"/>
        </w:rPr>
        <w:t xml:space="preserve"> information</w:t>
      </w:r>
      <w:r w:rsidR="003012DA" w:rsidRPr="00B703F6">
        <w:rPr>
          <w:rStyle w:val="normaltextrun"/>
          <w:rFonts w:cs="Arial"/>
        </w:rPr>
        <w:t xml:space="preserve">. </w:t>
      </w:r>
      <w:r w:rsidR="00AC031D" w:rsidRPr="00B703F6">
        <w:rPr>
          <w:rFonts w:cs="Arial"/>
        </w:rPr>
        <w:br/>
      </w:r>
    </w:p>
    <w:p w14:paraId="6269C13F" w14:textId="64A16870" w:rsidR="0047102F" w:rsidRPr="00B703F6" w:rsidRDefault="00BE1124" w:rsidP="00BF6627">
      <w:pPr>
        <w:pStyle w:val="ListParagraph"/>
        <w:numPr>
          <w:ilvl w:val="0"/>
          <w:numId w:val="12"/>
        </w:numPr>
        <w:spacing w:line="276" w:lineRule="auto"/>
        <w:rPr>
          <w:rStyle w:val="eop"/>
          <w:rFonts w:cs="Arial"/>
        </w:rPr>
      </w:pPr>
      <w:r w:rsidRPr="00B703F6">
        <w:rPr>
          <w:rStyle w:val="normaltextrun"/>
          <w:rFonts w:eastAsiaTheme="minorEastAsia" w:cs="Arial"/>
        </w:rPr>
        <w:t>The</w:t>
      </w:r>
      <w:r w:rsidR="0047102F" w:rsidRPr="00B703F6">
        <w:rPr>
          <w:rStyle w:val="normaltextrun"/>
          <w:rFonts w:eastAsiaTheme="minorEastAsia" w:cs="Arial"/>
        </w:rPr>
        <w:t> first </w:t>
      </w:r>
      <w:r w:rsidR="00CA3E01" w:rsidRPr="00B703F6">
        <w:rPr>
          <w:rStyle w:val="normaltextrun"/>
          <w:rFonts w:eastAsiaTheme="minorEastAsia" w:cs="Arial"/>
        </w:rPr>
        <w:t>r</w:t>
      </w:r>
      <w:r w:rsidR="0047102F" w:rsidRPr="00B703F6">
        <w:rPr>
          <w:rStyle w:val="normaltextrun"/>
          <w:rFonts w:eastAsiaTheme="minorEastAsia" w:cs="Arial"/>
        </w:rPr>
        <w:t xml:space="preserve">egister </w:t>
      </w:r>
      <w:r w:rsidR="00CA3E01" w:rsidRPr="00B703F6">
        <w:rPr>
          <w:rStyle w:val="normaltextrun"/>
          <w:rFonts w:eastAsiaTheme="minorEastAsia" w:cs="Arial"/>
        </w:rPr>
        <w:t>r</w:t>
      </w:r>
      <w:r w:rsidR="0047102F" w:rsidRPr="00B703F6">
        <w:rPr>
          <w:rStyle w:val="normaltextrun"/>
          <w:rFonts w:eastAsiaTheme="minorEastAsia" w:cs="Arial"/>
        </w:rPr>
        <w:t>eform consultation in 2019 asked an open question about how financial information on the companies register could be improved. Respondents highlighted areas for improvement and challenged us to be ambitious.</w:t>
      </w:r>
    </w:p>
    <w:p w14:paraId="720951C5" w14:textId="77777777" w:rsidR="00D534A9" w:rsidRPr="00B703F6" w:rsidRDefault="00D534A9" w:rsidP="00BF6627">
      <w:pPr>
        <w:spacing w:line="276" w:lineRule="auto"/>
        <w:rPr>
          <w:rStyle w:val="eop"/>
          <w:rFonts w:cs="Arial"/>
        </w:rPr>
      </w:pPr>
    </w:p>
    <w:p w14:paraId="24E87569" w14:textId="4DEE9AC1" w:rsidR="0028678E" w:rsidRPr="00BF6627" w:rsidRDefault="008259A0" w:rsidP="00BF6627">
      <w:pPr>
        <w:pStyle w:val="ListParagraph"/>
        <w:numPr>
          <w:ilvl w:val="0"/>
          <w:numId w:val="12"/>
        </w:numPr>
        <w:spacing w:line="276" w:lineRule="auto"/>
        <w:rPr>
          <w:rFonts w:cs="Arial"/>
          <w:lang w:eastAsia="en-GB"/>
        </w:rPr>
      </w:pPr>
      <w:r w:rsidRPr="00B703F6">
        <w:rPr>
          <w:rFonts w:cs="Arial"/>
          <w:color w:val="000000" w:themeColor="text1"/>
          <w:lang w:eastAsia="en-GB"/>
        </w:rPr>
        <w:t>In</w:t>
      </w:r>
      <w:r w:rsidR="0028678E" w:rsidRPr="00B703F6">
        <w:rPr>
          <w:rFonts w:cs="Arial"/>
          <w:color w:val="000000" w:themeColor="text1"/>
          <w:lang w:eastAsia="en-GB"/>
        </w:rPr>
        <w:t xml:space="preserve"> December 2020, the </w:t>
      </w:r>
      <w:r w:rsidR="00171D0F" w:rsidRPr="00B703F6">
        <w:rPr>
          <w:rFonts w:cs="Arial"/>
          <w:color w:val="000000" w:themeColor="text1"/>
          <w:lang w:eastAsia="en-GB"/>
        </w:rPr>
        <w:t>g</w:t>
      </w:r>
      <w:r w:rsidR="0028678E" w:rsidRPr="00B703F6">
        <w:rPr>
          <w:rFonts w:cs="Arial"/>
          <w:color w:val="000000" w:themeColor="text1"/>
          <w:lang w:eastAsia="en-GB"/>
        </w:rPr>
        <w:t>overnment published a second consultation, on ‘</w:t>
      </w:r>
      <w:r w:rsidR="00C9285A" w:rsidRPr="00B703F6">
        <w:rPr>
          <w:rFonts w:cs="Arial"/>
          <w:color w:val="000000" w:themeColor="text1"/>
          <w:lang w:eastAsia="en-GB"/>
        </w:rPr>
        <w:t>i</w:t>
      </w:r>
      <w:r w:rsidR="0028678E" w:rsidRPr="00B703F6">
        <w:rPr>
          <w:rFonts w:cs="Arial"/>
          <w:color w:val="000000" w:themeColor="text1"/>
          <w:lang w:eastAsia="en-GB"/>
        </w:rPr>
        <w:t>mproving the quality and value of financial information on the UK companies register</w:t>
      </w:r>
      <w:r w:rsidRPr="00B703F6">
        <w:rPr>
          <w:rFonts w:cs="Arial"/>
          <w:color w:val="000000" w:themeColor="text1"/>
          <w:lang w:eastAsia="en-GB"/>
        </w:rPr>
        <w:t>’</w:t>
      </w:r>
      <w:r w:rsidR="0028678E" w:rsidRPr="00B703F6">
        <w:rPr>
          <w:rFonts w:cs="Arial"/>
          <w:color w:val="000000" w:themeColor="text1"/>
          <w:lang w:eastAsia="en-GB"/>
        </w:rPr>
        <w:t xml:space="preserve">.  Most proposals elicited strong support from a wide range of respondents including company directors, business groups, the accountancy and audit profession, credit lenders, civil society, and law enforcement. </w:t>
      </w:r>
    </w:p>
    <w:p w14:paraId="04ED01DC" w14:textId="77777777" w:rsidR="0028678E" w:rsidRPr="00B703F6" w:rsidRDefault="0028678E" w:rsidP="00BF6627">
      <w:pPr>
        <w:spacing w:line="276" w:lineRule="auto"/>
        <w:rPr>
          <w:rFonts w:cs="Arial"/>
          <w:color w:val="000000"/>
          <w:lang w:eastAsia="en-GB"/>
        </w:rPr>
      </w:pPr>
      <w:r w:rsidRPr="00B703F6">
        <w:rPr>
          <w:rFonts w:cs="Arial"/>
          <w:color w:val="000000"/>
          <w:lang w:eastAsia="en-GB"/>
        </w:rPr>
        <w:t> </w:t>
      </w:r>
    </w:p>
    <w:p w14:paraId="136CF7B1" w14:textId="3B0F28AA" w:rsidR="0028678E" w:rsidRPr="00B703F6" w:rsidRDefault="0028678E" w:rsidP="00BF6627">
      <w:pPr>
        <w:pStyle w:val="ListParagraph"/>
        <w:numPr>
          <w:ilvl w:val="0"/>
          <w:numId w:val="12"/>
        </w:numPr>
        <w:spacing w:line="276" w:lineRule="auto"/>
        <w:rPr>
          <w:rFonts w:cs="Arial"/>
          <w:lang w:eastAsia="en-GB"/>
        </w:rPr>
      </w:pPr>
      <w:r w:rsidRPr="00B703F6">
        <w:rPr>
          <w:rFonts w:cs="Arial"/>
          <w:color w:val="000000" w:themeColor="text1"/>
          <w:lang w:eastAsia="en-GB"/>
        </w:rPr>
        <w:t>We have since engaged widely with key stakeholders, includin</w:t>
      </w:r>
      <w:r w:rsidR="00DE1B23" w:rsidRPr="00B703F6">
        <w:rPr>
          <w:rFonts w:cs="Arial"/>
          <w:color w:val="000000" w:themeColor="text1"/>
          <w:lang w:eastAsia="en-GB"/>
        </w:rPr>
        <w:t>g</w:t>
      </w:r>
      <w:r w:rsidRPr="00B703F6">
        <w:rPr>
          <w:rFonts w:cs="Arial"/>
          <w:color w:val="000000" w:themeColor="text1"/>
          <w:lang w:eastAsia="en-GB"/>
        </w:rPr>
        <w:t xml:space="preserve"> business groups, accountancy firms</w:t>
      </w:r>
      <w:r w:rsidRPr="00B703F6">
        <w:rPr>
          <w:rFonts w:cs="Arial"/>
          <w:color w:val="0078D4"/>
          <w:u w:val="single"/>
          <w:lang w:eastAsia="en-GB"/>
        </w:rPr>
        <w:t>,</w:t>
      </w:r>
      <w:r w:rsidRPr="00B703F6">
        <w:rPr>
          <w:rFonts w:cs="Arial"/>
          <w:color w:val="000000" w:themeColor="text1"/>
          <w:lang w:eastAsia="en-GB"/>
        </w:rPr>
        <w:t xml:space="preserve"> representative bodies and other government departments. This engagement has corroborated the support we received in the responses to the consultation and helped us to further refine our proposals.</w:t>
      </w:r>
      <w:r w:rsidR="00B038AE" w:rsidRPr="00B703F6">
        <w:rPr>
          <w:rFonts w:cs="Arial"/>
        </w:rPr>
        <w:br/>
      </w:r>
    </w:p>
    <w:p w14:paraId="3AB5130A" w14:textId="7C38278C" w:rsidR="001D51B2" w:rsidRPr="00B703F6" w:rsidRDefault="001D51B2" w:rsidP="00BF6627">
      <w:pPr>
        <w:spacing w:line="276" w:lineRule="auto"/>
        <w:rPr>
          <w:rFonts w:cs="Arial"/>
          <w:b/>
          <w:u w:val="single"/>
        </w:rPr>
      </w:pPr>
      <w:bookmarkStart w:id="83" w:name="_Toc84261415"/>
      <w:r w:rsidRPr="00B703F6">
        <w:rPr>
          <w:rFonts w:cs="Arial"/>
          <w:b/>
          <w:u w:val="single"/>
        </w:rPr>
        <w:t>Description of options considered</w:t>
      </w:r>
      <w:bookmarkEnd w:id="83"/>
    </w:p>
    <w:p w14:paraId="02514F91" w14:textId="7B38616B" w:rsidR="001D51B2" w:rsidRPr="00B703F6" w:rsidRDefault="00B038AE" w:rsidP="00BF6627">
      <w:pPr>
        <w:spacing w:line="276" w:lineRule="auto"/>
        <w:rPr>
          <w:rFonts w:cs="Arial"/>
          <w:b/>
        </w:rPr>
      </w:pPr>
      <w:r w:rsidRPr="00B703F6">
        <w:rPr>
          <w:rFonts w:cs="Arial"/>
        </w:rPr>
        <w:br/>
      </w:r>
      <w:r w:rsidR="001D51B2" w:rsidRPr="00B703F6">
        <w:rPr>
          <w:rFonts w:cs="Arial"/>
          <w:b/>
        </w:rPr>
        <w:t>Option 0</w:t>
      </w:r>
      <w:r w:rsidR="001C383C" w:rsidRPr="00B703F6">
        <w:rPr>
          <w:rFonts w:cs="Arial"/>
          <w:b/>
        </w:rPr>
        <w:t xml:space="preserve">: </w:t>
      </w:r>
      <w:r w:rsidR="00BE1124" w:rsidRPr="00B703F6">
        <w:rPr>
          <w:rFonts w:cs="Arial"/>
          <w:b/>
        </w:rPr>
        <w:t>Do nothin</w:t>
      </w:r>
      <w:r w:rsidR="00D72B47" w:rsidRPr="00B703F6">
        <w:rPr>
          <w:rFonts w:cs="Arial"/>
          <w:b/>
        </w:rPr>
        <w:t>g</w:t>
      </w:r>
    </w:p>
    <w:p w14:paraId="3A5BDC5F" w14:textId="77777777" w:rsidR="0090495C" w:rsidRPr="00B703F6" w:rsidRDefault="0090495C" w:rsidP="00BF6627">
      <w:pPr>
        <w:spacing w:line="276" w:lineRule="auto"/>
        <w:rPr>
          <w:rFonts w:cs="Arial"/>
          <w:b/>
        </w:rPr>
      </w:pPr>
    </w:p>
    <w:p w14:paraId="20B46486" w14:textId="3A3A2CB7" w:rsidR="00EB71BD" w:rsidRPr="00B703F6" w:rsidRDefault="00D72B47" w:rsidP="00BF6627">
      <w:pPr>
        <w:pStyle w:val="ListParagraph"/>
        <w:numPr>
          <w:ilvl w:val="0"/>
          <w:numId w:val="12"/>
        </w:numPr>
        <w:spacing w:line="276" w:lineRule="auto"/>
        <w:rPr>
          <w:rFonts w:cs="Arial"/>
          <w:b/>
        </w:rPr>
      </w:pPr>
      <w:r w:rsidRPr="00B703F6">
        <w:rPr>
          <w:rFonts w:cs="Arial"/>
        </w:rPr>
        <w:t xml:space="preserve">This option acts as the ‘no change’ counterfactual against which changes are assessed. We are in the view that </w:t>
      </w:r>
      <w:r w:rsidR="2CA26F17" w:rsidRPr="00B703F6">
        <w:rPr>
          <w:rFonts w:cs="Arial"/>
        </w:rPr>
        <w:t>this</w:t>
      </w:r>
      <w:r w:rsidR="00722294" w:rsidRPr="00B703F6">
        <w:rPr>
          <w:rFonts w:cs="Arial"/>
        </w:rPr>
        <w:t xml:space="preserve"> </w:t>
      </w:r>
      <w:r w:rsidR="0096088A" w:rsidRPr="00B703F6">
        <w:rPr>
          <w:rFonts w:cs="Arial"/>
        </w:rPr>
        <w:t>will not improv</w:t>
      </w:r>
      <w:r w:rsidR="007A754D" w:rsidRPr="00B703F6">
        <w:rPr>
          <w:rFonts w:cs="Arial"/>
        </w:rPr>
        <w:t>e</w:t>
      </w:r>
      <w:r w:rsidR="0096088A" w:rsidRPr="00B703F6">
        <w:rPr>
          <w:rFonts w:cs="Arial"/>
        </w:rPr>
        <w:t xml:space="preserve"> the financial information on the register</w:t>
      </w:r>
      <w:r w:rsidR="001D6818" w:rsidRPr="00B703F6">
        <w:rPr>
          <w:rFonts w:cs="Arial"/>
        </w:rPr>
        <w:t xml:space="preserve"> and is therefore not preferred. </w:t>
      </w:r>
    </w:p>
    <w:p w14:paraId="69E1D04A" w14:textId="77777777" w:rsidR="00BB7E83" w:rsidRPr="00B703F6" w:rsidRDefault="00BB7E83" w:rsidP="00BF6627">
      <w:pPr>
        <w:spacing w:line="276" w:lineRule="auto"/>
        <w:rPr>
          <w:rStyle w:val="FootnoteReference"/>
          <w:rFonts w:cs="Arial"/>
        </w:rPr>
      </w:pPr>
    </w:p>
    <w:p w14:paraId="46FF9507" w14:textId="42E6E644" w:rsidR="001D51B2" w:rsidRPr="00B703F6" w:rsidRDefault="001D51B2" w:rsidP="00BF6627">
      <w:pPr>
        <w:spacing w:line="276" w:lineRule="auto"/>
        <w:rPr>
          <w:rFonts w:cs="Arial"/>
          <w:b/>
        </w:rPr>
      </w:pPr>
      <w:r w:rsidRPr="00B703F6">
        <w:rPr>
          <w:rFonts w:cs="Arial"/>
          <w:b/>
        </w:rPr>
        <w:t xml:space="preserve">Option </w:t>
      </w:r>
      <w:r w:rsidR="00DE3905" w:rsidRPr="00B703F6">
        <w:rPr>
          <w:rFonts w:cs="Arial"/>
          <w:b/>
        </w:rPr>
        <w:t>1</w:t>
      </w:r>
      <w:r w:rsidR="001C383C" w:rsidRPr="00B703F6">
        <w:rPr>
          <w:rFonts w:cs="Arial"/>
          <w:b/>
        </w:rPr>
        <w:t>:</w:t>
      </w:r>
      <w:r w:rsidRPr="00B703F6">
        <w:rPr>
          <w:rFonts w:cs="Arial"/>
          <w:b/>
        </w:rPr>
        <w:t xml:space="preserve"> </w:t>
      </w:r>
      <w:r w:rsidR="00B6299C" w:rsidRPr="00B703F6">
        <w:rPr>
          <w:rFonts w:cs="Arial"/>
          <w:b/>
        </w:rPr>
        <w:t xml:space="preserve">A package of reforms to improve the financial information </w:t>
      </w:r>
      <w:r w:rsidR="00D72B47" w:rsidRPr="00B703F6">
        <w:rPr>
          <w:rFonts w:cs="Arial"/>
          <w:b/>
        </w:rPr>
        <w:t>(preferred)</w:t>
      </w:r>
    </w:p>
    <w:p w14:paraId="7704926B" w14:textId="77777777" w:rsidR="0090495C" w:rsidRPr="00B703F6" w:rsidRDefault="0090495C" w:rsidP="00BF6627">
      <w:pPr>
        <w:spacing w:line="276" w:lineRule="auto"/>
        <w:rPr>
          <w:rFonts w:cs="Arial"/>
          <w:b/>
        </w:rPr>
      </w:pPr>
    </w:p>
    <w:p w14:paraId="44E9AD09" w14:textId="5DC030E3" w:rsidR="00DB0CFC" w:rsidRPr="00B703F6" w:rsidRDefault="00D72B47" w:rsidP="00BF6627">
      <w:pPr>
        <w:pStyle w:val="ListParagraph"/>
        <w:numPr>
          <w:ilvl w:val="0"/>
          <w:numId w:val="12"/>
        </w:numPr>
        <w:spacing w:line="276" w:lineRule="auto"/>
        <w:rPr>
          <w:rFonts w:cs="Arial"/>
        </w:rPr>
      </w:pPr>
      <w:r w:rsidRPr="00B703F6">
        <w:rPr>
          <w:rFonts w:cs="Arial"/>
        </w:rPr>
        <w:t>The preferred option is a package of reforms which aims to improve the fina</w:t>
      </w:r>
      <w:r w:rsidR="006F4297" w:rsidRPr="00B703F6">
        <w:rPr>
          <w:rFonts w:cs="Arial"/>
        </w:rPr>
        <w:t>ncial information on the compan</w:t>
      </w:r>
      <w:r w:rsidR="008C7A29" w:rsidRPr="00B703F6">
        <w:rPr>
          <w:rFonts w:cs="Arial"/>
        </w:rPr>
        <w:t>ies</w:t>
      </w:r>
      <w:r w:rsidR="006F4297" w:rsidRPr="00B703F6">
        <w:rPr>
          <w:rFonts w:cs="Arial"/>
        </w:rPr>
        <w:t xml:space="preserve"> register.</w:t>
      </w:r>
      <w:r w:rsidR="00DB0CFC" w:rsidRPr="00B703F6">
        <w:rPr>
          <w:rFonts w:cs="Arial"/>
        </w:rPr>
        <w:t xml:space="preserve"> T</w:t>
      </w:r>
      <w:r w:rsidR="00144D0C" w:rsidRPr="00B703F6">
        <w:rPr>
          <w:rFonts w:cs="Arial"/>
        </w:rPr>
        <w:t xml:space="preserve">his package </w:t>
      </w:r>
      <w:r w:rsidR="00DB0CFC" w:rsidRPr="00B703F6">
        <w:rPr>
          <w:rFonts w:cs="Arial"/>
        </w:rPr>
        <w:t>include</w:t>
      </w:r>
      <w:r w:rsidR="00144D0C" w:rsidRPr="00B703F6">
        <w:rPr>
          <w:rFonts w:cs="Arial"/>
        </w:rPr>
        <w:t>s</w:t>
      </w:r>
      <w:r w:rsidR="00DB0CFC" w:rsidRPr="00B703F6">
        <w:rPr>
          <w:rFonts w:cs="Arial"/>
        </w:rPr>
        <w:t>:</w:t>
      </w:r>
    </w:p>
    <w:p w14:paraId="7B10DEE1" w14:textId="77777777" w:rsidR="00DB0CFC" w:rsidRPr="00B703F6" w:rsidRDefault="00DB0CFC" w:rsidP="00BF6627">
      <w:pPr>
        <w:spacing w:line="276" w:lineRule="auto"/>
        <w:ind w:left="360"/>
        <w:rPr>
          <w:rFonts w:cs="Arial"/>
        </w:rPr>
      </w:pPr>
    </w:p>
    <w:p w14:paraId="7E811FFC" w14:textId="18CE144F" w:rsidR="001D51B2" w:rsidRPr="00B703F6" w:rsidRDefault="00DB0CFC" w:rsidP="00BF6627">
      <w:pPr>
        <w:pStyle w:val="ListParagraph"/>
        <w:numPr>
          <w:ilvl w:val="0"/>
          <w:numId w:val="47"/>
        </w:numPr>
        <w:spacing w:line="276" w:lineRule="auto"/>
        <w:ind w:left="1080"/>
        <w:rPr>
          <w:rFonts w:cs="Arial"/>
        </w:rPr>
      </w:pPr>
      <w:r w:rsidRPr="00B703F6">
        <w:rPr>
          <w:rFonts w:cs="Arial"/>
        </w:rPr>
        <w:t>Mandatory digital filing</w:t>
      </w:r>
      <w:r w:rsidR="008116C9" w:rsidRPr="00B703F6">
        <w:rPr>
          <w:rFonts w:cs="Arial"/>
        </w:rPr>
        <w:t xml:space="preserve"> </w:t>
      </w:r>
      <w:r w:rsidR="0049769B" w:rsidRPr="00B703F6">
        <w:rPr>
          <w:rFonts w:cs="Arial"/>
        </w:rPr>
        <w:t xml:space="preserve"> </w:t>
      </w:r>
    </w:p>
    <w:p w14:paraId="1B7A96CE" w14:textId="77777777" w:rsidR="004F0432" w:rsidRPr="00B703F6" w:rsidRDefault="004F0432" w:rsidP="00BF6627">
      <w:pPr>
        <w:spacing w:line="276" w:lineRule="auto"/>
        <w:ind w:left="360"/>
        <w:rPr>
          <w:rFonts w:cs="Arial"/>
        </w:rPr>
      </w:pPr>
    </w:p>
    <w:p w14:paraId="41F1F8ED" w14:textId="5817DBF0" w:rsidR="00DB0CFC" w:rsidRPr="00B703F6" w:rsidRDefault="005D45A0" w:rsidP="00BF6627">
      <w:pPr>
        <w:pStyle w:val="ListParagraph"/>
        <w:numPr>
          <w:ilvl w:val="0"/>
          <w:numId w:val="47"/>
        </w:numPr>
        <w:spacing w:line="276" w:lineRule="auto"/>
        <w:ind w:left="1080"/>
        <w:rPr>
          <w:rFonts w:cs="Arial"/>
        </w:rPr>
      </w:pPr>
      <w:r w:rsidRPr="00B703F6">
        <w:rPr>
          <w:rFonts w:cs="Arial"/>
        </w:rPr>
        <w:t xml:space="preserve">Simplifying the small </w:t>
      </w:r>
      <w:r w:rsidR="00BD40CC">
        <w:rPr>
          <w:rFonts w:cs="Arial"/>
        </w:rPr>
        <w:t xml:space="preserve">company </w:t>
      </w:r>
      <w:r w:rsidRPr="00B703F6">
        <w:rPr>
          <w:rFonts w:cs="Arial"/>
        </w:rPr>
        <w:t>accounts regime</w:t>
      </w:r>
      <w:r w:rsidR="008116C9" w:rsidRPr="00B703F6">
        <w:rPr>
          <w:rFonts w:cs="Arial"/>
        </w:rPr>
        <w:t xml:space="preserve"> </w:t>
      </w:r>
    </w:p>
    <w:p w14:paraId="6FC49CAA" w14:textId="77777777" w:rsidR="004F0432" w:rsidRPr="00B703F6" w:rsidRDefault="004F0432" w:rsidP="00BF6627">
      <w:pPr>
        <w:spacing w:line="276" w:lineRule="auto"/>
        <w:ind w:left="360"/>
        <w:rPr>
          <w:rFonts w:cs="Arial"/>
        </w:rPr>
      </w:pPr>
    </w:p>
    <w:p w14:paraId="12C1CCC5" w14:textId="240DEEDF" w:rsidR="005D45A0" w:rsidRPr="00B703F6" w:rsidRDefault="00F13103" w:rsidP="00BF6627">
      <w:pPr>
        <w:pStyle w:val="ListParagraph"/>
        <w:numPr>
          <w:ilvl w:val="0"/>
          <w:numId w:val="47"/>
        </w:numPr>
        <w:spacing w:line="276" w:lineRule="auto"/>
        <w:ind w:left="1080"/>
        <w:rPr>
          <w:rFonts w:cs="Arial"/>
        </w:rPr>
      </w:pPr>
      <w:r w:rsidRPr="00B703F6">
        <w:rPr>
          <w:rFonts w:cs="Arial"/>
        </w:rPr>
        <w:t>Closing loopholes for amendments to a company’s Accounting Reference Period (ARP)</w:t>
      </w:r>
      <w:r w:rsidR="008116C9" w:rsidRPr="00B703F6">
        <w:rPr>
          <w:rFonts w:cs="Arial"/>
        </w:rPr>
        <w:t xml:space="preserve"> </w:t>
      </w:r>
    </w:p>
    <w:p w14:paraId="02ED22F3" w14:textId="77777777" w:rsidR="004F0432" w:rsidRPr="00B703F6" w:rsidRDefault="004F0432" w:rsidP="00BF6627">
      <w:pPr>
        <w:spacing w:line="276" w:lineRule="auto"/>
        <w:ind w:left="360"/>
        <w:rPr>
          <w:rFonts w:cs="Arial"/>
        </w:rPr>
      </w:pPr>
    </w:p>
    <w:p w14:paraId="0CB22E70" w14:textId="4158BFC4" w:rsidR="0074011A" w:rsidRPr="00B703F6" w:rsidRDefault="009142B6" w:rsidP="00BF6627">
      <w:pPr>
        <w:pStyle w:val="ListParagraph"/>
        <w:numPr>
          <w:ilvl w:val="0"/>
          <w:numId w:val="47"/>
        </w:numPr>
        <w:spacing w:line="276" w:lineRule="auto"/>
        <w:ind w:left="1080"/>
        <w:rPr>
          <w:rFonts w:cs="Arial"/>
        </w:rPr>
      </w:pPr>
      <w:r w:rsidRPr="00B703F6">
        <w:rPr>
          <w:rFonts w:cs="Arial"/>
        </w:rPr>
        <w:t xml:space="preserve">Introducing a requirement for dormant companies to file </w:t>
      </w:r>
      <w:r w:rsidRPr="0C93F87E">
        <w:rPr>
          <w:rFonts w:cs="Arial"/>
        </w:rPr>
        <w:t>a statement</w:t>
      </w:r>
      <w:r w:rsidRPr="00B703F6">
        <w:rPr>
          <w:rFonts w:cs="Arial"/>
        </w:rPr>
        <w:t xml:space="preserve"> of eligibility </w:t>
      </w:r>
    </w:p>
    <w:p w14:paraId="7A3B2D5D" w14:textId="04C1965A" w:rsidR="00144D0C" w:rsidRPr="00B703F6" w:rsidRDefault="00144D0C" w:rsidP="000663E7">
      <w:pPr>
        <w:pStyle w:val="ListParagraph"/>
        <w:spacing w:line="276" w:lineRule="auto"/>
        <w:ind w:left="1080"/>
        <w:rPr>
          <w:rFonts w:cs="Arial"/>
        </w:rPr>
      </w:pPr>
    </w:p>
    <w:p w14:paraId="2702F25F" w14:textId="3456AA1D" w:rsidR="00A06CAE" w:rsidRPr="001D685D" w:rsidRDefault="00144D0C" w:rsidP="00BF6627">
      <w:pPr>
        <w:pStyle w:val="ListParagraph"/>
        <w:numPr>
          <w:ilvl w:val="0"/>
          <w:numId w:val="12"/>
        </w:numPr>
        <w:spacing w:line="276" w:lineRule="auto"/>
        <w:rPr>
          <w:rFonts w:cs="Arial"/>
        </w:rPr>
      </w:pPr>
      <w:r w:rsidRPr="00B703F6">
        <w:rPr>
          <w:rFonts w:cs="Arial"/>
        </w:rPr>
        <w:t>We explore each of these in turn.</w:t>
      </w:r>
    </w:p>
    <w:p w14:paraId="5E2DFC67" w14:textId="65D13C4B" w:rsidR="00433A87" w:rsidRPr="00B703F6" w:rsidRDefault="096DAC65" w:rsidP="00BF6627">
      <w:pPr>
        <w:spacing w:line="276" w:lineRule="auto"/>
        <w:rPr>
          <w:rFonts w:cs="Arial"/>
          <w:u w:val="single"/>
        </w:rPr>
      </w:pPr>
      <w:r w:rsidRPr="00B703F6">
        <w:rPr>
          <w:rFonts w:cs="Arial"/>
          <w:u w:val="single"/>
        </w:rPr>
        <w:lastRenderedPageBreak/>
        <w:t>Mandat</w:t>
      </w:r>
      <w:r w:rsidR="3912C682" w:rsidRPr="00B703F6">
        <w:rPr>
          <w:rFonts w:cs="Arial"/>
          <w:u w:val="single"/>
        </w:rPr>
        <w:t>ing</w:t>
      </w:r>
      <w:r w:rsidR="00433A87" w:rsidRPr="00B703F6">
        <w:rPr>
          <w:rFonts w:cs="Arial"/>
          <w:u w:val="single"/>
        </w:rPr>
        <w:t xml:space="preserve"> </w:t>
      </w:r>
      <w:r w:rsidR="00290FBF" w:rsidRPr="00B703F6">
        <w:rPr>
          <w:rFonts w:cs="Arial"/>
          <w:u w:val="single"/>
        </w:rPr>
        <w:t>digital filing</w:t>
      </w:r>
    </w:p>
    <w:p w14:paraId="5A40CB9C" w14:textId="77777777" w:rsidR="00290FBF" w:rsidRPr="00B703F6" w:rsidRDefault="00290FBF" w:rsidP="00BF6627">
      <w:pPr>
        <w:spacing w:line="276" w:lineRule="auto"/>
        <w:rPr>
          <w:rFonts w:cs="Arial"/>
          <w:u w:val="single"/>
        </w:rPr>
      </w:pPr>
    </w:p>
    <w:p w14:paraId="43A39DCB" w14:textId="11B1AD80" w:rsidR="00B21C17" w:rsidRPr="00B703F6" w:rsidRDefault="00626C09" w:rsidP="00BF6627">
      <w:pPr>
        <w:pStyle w:val="ListParagraph"/>
        <w:numPr>
          <w:ilvl w:val="0"/>
          <w:numId w:val="12"/>
        </w:numPr>
        <w:spacing w:line="276" w:lineRule="auto"/>
        <w:rPr>
          <w:rStyle w:val="eop"/>
          <w:rFonts w:cs="Arial"/>
        </w:rPr>
      </w:pPr>
      <w:r w:rsidRPr="00B703F6">
        <w:rPr>
          <w:rStyle w:val="normaltextrun"/>
          <w:rFonts w:eastAsiaTheme="minorEastAsia" w:cs="Arial"/>
        </w:rPr>
        <w:t>Currently around 8</w:t>
      </w:r>
      <w:r w:rsidR="00F6730E">
        <w:rPr>
          <w:rStyle w:val="normaltextrun"/>
          <w:rFonts w:eastAsiaTheme="minorEastAsia" w:cs="Arial"/>
        </w:rPr>
        <w:t>5</w:t>
      </w:r>
      <w:r w:rsidRPr="00B703F6">
        <w:rPr>
          <w:rStyle w:val="normaltextrun"/>
          <w:rFonts w:eastAsiaTheme="minorEastAsia" w:cs="Arial"/>
        </w:rPr>
        <w:t>% of accounts are filed digitally with C</w:t>
      </w:r>
      <w:r w:rsidR="006A75D4" w:rsidRPr="00B703F6">
        <w:rPr>
          <w:rStyle w:val="normaltextrun"/>
          <w:rFonts w:eastAsiaTheme="minorEastAsia" w:cs="Arial"/>
        </w:rPr>
        <w:t xml:space="preserve">ompanies </w:t>
      </w:r>
      <w:r w:rsidRPr="00B703F6">
        <w:rPr>
          <w:rStyle w:val="normaltextrun"/>
          <w:rFonts w:eastAsiaTheme="minorEastAsia" w:cs="Arial"/>
        </w:rPr>
        <w:t>H</w:t>
      </w:r>
      <w:r w:rsidR="006A75D4" w:rsidRPr="00B703F6">
        <w:rPr>
          <w:rStyle w:val="normaltextrun"/>
          <w:rFonts w:eastAsiaTheme="minorEastAsia" w:cs="Arial"/>
        </w:rPr>
        <w:t>ouse</w:t>
      </w:r>
      <w:r w:rsidRPr="00B703F6">
        <w:rPr>
          <w:rStyle w:val="normaltextrun"/>
          <w:rFonts w:eastAsiaTheme="minorEastAsia" w:cs="Arial"/>
        </w:rPr>
        <w:t>.</w:t>
      </w:r>
      <w:r w:rsidR="00CE5054" w:rsidRPr="00B703F6">
        <w:rPr>
          <w:rStyle w:val="FootnoteReference"/>
          <w:rFonts w:eastAsiaTheme="minorEastAsia" w:cs="Arial"/>
        </w:rPr>
        <w:footnoteReference w:id="97"/>
      </w:r>
      <w:r w:rsidRPr="00B703F6">
        <w:rPr>
          <w:rStyle w:val="normaltextrun"/>
          <w:rFonts w:eastAsiaTheme="minorEastAsia" w:cs="Arial"/>
        </w:rPr>
        <w:t> Most small companies file accounts digitally. However, some of the largest companies in the UK continue to file on paper, even though they file accounts digitally with HMRC.</w:t>
      </w:r>
    </w:p>
    <w:p w14:paraId="1D7A34A4" w14:textId="77777777" w:rsidR="00B21C17" w:rsidRPr="00B703F6" w:rsidRDefault="00B21C17" w:rsidP="00BF6627">
      <w:pPr>
        <w:spacing w:line="276" w:lineRule="auto"/>
        <w:rPr>
          <w:rStyle w:val="eop"/>
          <w:rFonts w:cs="Arial"/>
        </w:rPr>
      </w:pPr>
    </w:p>
    <w:p w14:paraId="68C717AB" w14:textId="3D77D839" w:rsidR="00B21C17" w:rsidRPr="00B703F6" w:rsidRDefault="00584074" w:rsidP="00BF6627">
      <w:pPr>
        <w:pStyle w:val="ListParagraph"/>
        <w:numPr>
          <w:ilvl w:val="0"/>
          <w:numId w:val="12"/>
        </w:numPr>
        <w:spacing w:line="276" w:lineRule="auto"/>
        <w:rPr>
          <w:rStyle w:val="eop"/>
          <w:rFonts w:cs="Arial"/>
        </w:rPr>
      </w:pPr>
      <w:r w:rsidRPr="00B703F6">
        <w:rPr>
          <w:rStyle w:val="normaltextrun"/>
          <w:rFonts w:eastAsiaTheme="minorEastAsia" w:cs="Arial"/>
        </w:rPr>
        <w:t xml:space="preserve">Alongside mandating digital filing, we </w:t>
      </w:r>
      <w:r w:rsidR="00F00592" w:rsidRPr="00B703F6">
        <w:rPr>
          <w:rStyle w:val="normaltextrun"/>
          <w:rFonts w:eastAsiaTheme="minorEastAsia" w:cs="Arial"/>
        </w:rPr>
        <w:t>will</w:t>
      </w:r>
      <w:r w:rsidRPr="00B703F6">
        <w:rPr>
          <w:rStyle w:val="normaltextrun"/>
          <w:rFonts w:eastAsiaTheme="minorEastAsia" w:cs="Arial"/>
        </w:rPr>
        <w:t xml:space="preserve"> introduce full digital tagging. </w:t>
      </w:r>
      <w:r w:rsidR="00626C09" w:rsidRPr="00B703F6">
        <w:rPr>
          <w:rStyle w:val="normaltextrun"/>
          <w:rFonts w:eastAsiaTheme="minorEastAsia" w:cs="Arial"/>
        </w:rPr>
        <w:t xml:space="preserve">When financial information is </w:t>
      </w:r>
      <w:r w:rsidR="33A7C0CC" w:rsidRPr="00B703F6">
        <w:rPr>
          <w:rStyle w:val="normaltextrun"/>
          <w:rFonts w:eastAsiaTheme="minorEastAsia" w:cs="Arial"/>
        </w:rPr>
        <w:t>tagged</w:t>
      </w:r>
      <w:r w:rsidR="00626C09" w:rsidRPr="00B703F6">
        <w:rPr>
          <w:rStyle w:val="normaltextrun"/>
          <w:rFonts w:eastAsiaTheme="minorEastAsia" w:cs="Arial"/>
        </w:rPr>
        <w:t xml:space="preserve"> digitally, it is done so using a taxonomy. </w:t>
      </w:r>
      <w:r w:rsidR="00E45B73" w:rsidRPr="00B703F6">
        <w:rPr>
          <w:rStyle w:val="normaltextrun"/>
          <w:rFonts w:eastAsiaTheme="minorEastAsia" w:cs="Arial"/>
        </w:rPr>
        <w:t>In this instance, a</w:t>
      </w:r>
      <w:r w:rsidR="00626C09" w:rsidRPr="00B703F6">
        <w:rPr>
          <w:rStyle w:val="normaltextrun"/>
          <w:rFonts w:eastAsiaTheme="minorEastAsia" w:cs="Arial"/>
        </w:rPr>
        <w:t xml:space="preserve"> taxonomy is a grouping of financial concepts in which each concept is clearly defined a computer readable label, or ‘tag’. Fully tagged financial reporting has been mandatory with HMRC since 2016 and is widely used across the world such as in USA, Japan, China and India.</w:t>
      </w:r>
      <w:r w:rsidR="00FA17CF" w:rsidRPr="00B703F6">
        <w:rPr>
          <w:rStyle w:val="FootnoteReference"/>
          <w:rFonts w:eastAsiaTheme="minorEastAsia" w:cs="Arial"/>
        </w:rPr>
        <w:footnoteReference w:id="98"/>
      </w:r>
      <w:r w:rsidR="00626C09" w:rsidRPr="00BF6627">
        <w:rPr>
          <w:rStyle w:val="eop"/>
          <w:rFonts w:cs="Arial"/>
        </w:rPr>
        <w:t> </w:t>
      </w:r>
    </w:p>
    <w:p w14:paraId="38E3D988" w14:textId="77777777" w:rsidR="00B21C17" w:rsidRPr="00B703F6" w:rsidRDefault="00B21C17" w:rsidP="00BF6627">
      <w:pPr>
        <w:spacing w:line="276" w:lineRule="auto"/>
        <w:rPr>
          <w:rStyle w:val="normaltextrun"/>
          <w:rFonts w:eastAsiaTheme="minorEastAsia" w:cs="Arial"/>
        </w:rPr>
      </w:pPr>
    </w:p>
    <w:p w14:paraId="605FEDDF" w14:textId="4A6459F9" w:rsidR="00BD4C93" w:rsidRPr="00B703F6" w:rsidRDefault="00626C09" w:rsidP="00BF6627">
      <w:pPr>
        <w:pStyle w:val="ListParagraph"/>
        <w:numPr>
          <w:ilvl w:val="0"/>
          <w:numId w:val="12"/>
        </w:numPr>
        <w:spacing w:line="276" w:lineRule="auto"/>
        <w:rPr>
          <w:rStyle w:val="normaltextrun"/>
          <w:rFonts w:cs="Arial"/>
        </w:rPr>
      </w:pPr>
      <w:r w:rsidRPr="00B703F6">
        <w:rPr>
          <w:rStyle w:val="normaltextrun"/>
          <w:rFonts w:eastAsiaTheme="minorEastAsia" w:cs="Arial"/>
        </w:rPr>
        <w:t>Consultation respondents overwhelmingly supported fully tagged digital accounts for all companies</w:t>
      </w:r>
      <w:r w:rsidR="00943E50" w:rsidRPr="00B703F6">
        <w:rPr>
          <w:rStyle w:val="normaltextrun"/>
          <w:rFonts w:eastAsiaTheme="minorEastAsia" w:cs="Arial"/>
        </w:rPr>
        <w:t xml:space="preserve">, which would yield </w:t>
      </w:r>
      <w:r w:rsidR="00AE23B5" w:rsidRPr="00B703F6">
        <w:rPr>
          <w:rStyle w:val="normaltextrun"/>
          <w:rFonts w:eastAsiaTheme="minorEastAsia" w:cs="Arial"/>
        </w:rPr>
        <w:t>significant benefits:</w:t>
      </w:r>
    </w:p>
    <w:p w14:paraId="4E8EC92B" w14:textId="4262E0C0" w:rsidR="008C451C" w:rsidRPr="00BF6627" w:rsidRDefault="00AE23B5" w:rsidP="00BF6627">
      <w:pPr>
        <w:spacing w:line="276" w:lineRule="auto"/>
        <w:rPr>
          <w:rFonts w:cs="Arial"/>
        </w:rPr>
      </w:pPr>
      <w:r w:rsidRPr="00B703F6">
        <w:rPr>
          <w:rStyle w:val="normaltextrun"/>
          <w:rFonts w:eastAsiaTheme="minorEastAsia" w:cs="Arial"/>
        </w:rPr>
        <w:t xml:space="preserve"> </w:t>
      </w:r>
      <w:r w:rsidR="00626C09" w:rsidRPr="00B703F6">
        <w:rPr>
          <w:rStyle w:val="normaltextrun"/>
          <w:rFonts w:eastAsiaTheme="minorEastAsia" w:cs="Arial"/>
        </w:rPr>
        <w:t> </w:t>
      </w:r>
    </w:p>
    <w:p w14:paraId="637DC41B" w14:textId="39AED1FB" w:rsidR="00AB43E5" w:rsidRPr="00BF6627" w:rsidRDefault="0014276B" w:rsidP="00BF6627">
      <w:pPr>
        <w:pStyle w:val="ListParagraph"/>
        <w:numPr>
          <w:ilvl w:val="0"/>
          <w:numId w:val="48"/>
        </w:numPr>
        <w:spacing w:line="276" w:lineRule="auto"/>
        <w:ind w:left="1080"/>
        <w:rPr>
          <w:rStyle w:val="normaltextrun"/>
          <w:rFonts w:eastAsia="Calibri" w:cs="Arial"/>
        </w:rPr>
      </w:pPr>
      <w:r w:rsidRPr="00B703F6" w:rsidDel="0077561C">
        <w:rPr>
          <w:rStyle w:val="normaltextrun"/>
          <w:rFonts w:eastAsiaTheme="minorEastAsia" w:cs="Arial"/>
          <w:color w:val="000000"/>
        </w:rPr>
        <w:t>M</w:t>
      </w:r>
      <w:r w:rsidR="00626C09" w:rsidRPr="00B703F6">
        <w:rPr>
          <w:rStyle w:val="normaltextrun"/>
          <w:rFonts w:eastAsiaTheme="minorEastAsia" w:cs="Arial"/>
          <w:color w:val="000000"/>
        </w:rPr>
        <w:t>ore consistent and accurate information delivered in accounts</w:t>
      </w:r>
    </w:p>
    <w:p w14:paraId="64AD4939" w14:textId="77777777" w:rsidR="009048E6" w:rsidRPr="00BF6627" w:rsidRDefault="009048E6" w:rsidP="00BF6627">
      <w:pPr>
        <w:pStyle w:val="ListParagraph"/>
        <w:spacing w:line="276" w:lineRule="auto"/>
        <w:ind w:left="1080"/>
        <w:rPr>
          <w:rStyle w:val="normaltextrun"/>
          <w:rFonts w:eastAsia="Calibri" w:cs="Arial"/>
        </w:rPr>
      </w:pPr>
    </w:p>
    <w:p w14:paraId="2893E621" w14:textId="02BA6AC5" w:rsidR="00AB43E5" w:rsidRPr="00BF6627" w:rsidRDefault="00AB43E5" w:rsidP="00BF6627">
      <w:pPr>
        <w:pStyle w:val="ListParagraph"/>
        <w:numPr>
          <w:ilvl w:val="0"/>
          <w:numId w:val="48"/>
        </w:numPr>
        <w:spacing w:line="276" w:lineRule="auto"/>
        <w:ind w:left="1080"/>
        <w:rPr>
          <w:rStyle w:val="normaltextrun"/>
          <w:rFonts w:eastAsia="Calibri" w:cs="Arial"/>
        </w:rPr>
      </w:pPr>
      <w:r w:rsidRPr="00B703F6">
        <w:rPr>
          <w:rStyle w:val="normaltextrun"/>
          <w:rFonts w:eastAsiaTheme="minorEastAsia" w:cs="Arial"/>
          <w:color w:val="000000" w:themeColor="text1"/>
        </w:rPr>
        <w:t>It will enable the Registrar to easily check information in accounts thereby helping to improve</w:t>
      </w:r>
      <w:r w:rsidR="00626C09" w:rsidRPr="00B703F6">
        <w:rPr>
          <w:rStyle w:val="normaltextrun"/>
          <w:rFonts w:eastAsiaTheme="minorEastAsia" w:cs="Arial"/>
          <w:color w:val="000000" w:themeColor="text1"/>
        </w:rPr>
        <w:t> the standard of financial reporting in the UK</w:t>
      </w:r>
    </w:p>
    <w:p w14:paraId="0653C4E7" w14:textId="77777777" w:rsidR="0091279B" w:rsidRPr="00BF6627" w:rsidRDefault="0091279B" w:rsidP="00BF6627">
      <w:pPr>
        <w:spacing w:line="276" w:lineRule="auto"/>
        <w:ind w:left="360"/>
        <w:rPr>
          <w:rStyle w:val="normaltextrun"/>
          <w:rFonts w:eastAsia="Calibri" w:cs="Arial"/>
        </w:rPr>
      </w:pPr>
    </w:p>
    <w:p w14:paraId="18CDCD34" w14:textId="449EC036" w:rsidR="0014276B" w:rsidRPr="00BF6627" w:rsidRDefault="28FDEDD4" w:rsidP="00BF6627">
      <w:pPr>
        <w:pStyle w:val="ListParagraph"/>
        <w:numPr>
          <w:ilvl w:val="0"/>
          <w:numId w:val="48"/>
        </w:numPr>
        <w:spacing w:line="276" w:lineRule="auto"/>
        <w:ind w:left="1080"/>
        <w:rPr>
          <w:rStyle w:val="normaltextrun"/>
          <w:rFonts w:cs="Arial"/>
        </w:rPr>
      </w:pPr>
      <w:r w:rsidRPr="00B703F6">
        <w:rPr>
          <w:rStyle w:val="normaltextrun"/>
          <w:rFonts w:eastAsiaTheme="minorEastAsia" w:cs="Arial"/>
          <w:color w:val="000000" w:themeColor="text1"/>
        </w:rPr>
        <w:t>A more efficient and s</w:t>
      </w:r>
      <w:r w:rsidR="00AB43E5" w:rsidRPr="00B703F6">
        <w:rPr>
          <w:rStyle w:val="normaltextrun"/>
          <w:rFonts w:eastAsiaTheme="minorEastAsia" w:cs="Arial"/>
          <w:color w:val="000000" w:themeColor="text1"/>
        </w:rPr>
        <w:t>e</w:t>
      </w:r>
      <w:r w:rsidRPr="00B703F6">
        <w:rPr>
          <w:rStyle w:val="normaltextrun"/>
          <w:rFonts w:eastAsiaTheme="minorEastAsia" w:cs="Arial"/>
          <w:color w:val="000000" w:themeColor="text1"/>
        </w:rPr>
        <w:t>cure process for businesses</w:t>
      </w:r>
    </w:p>
    <w:p w14:paraId="46F287D3" w14:textId="77777777" w:rsidR="0091279B" w:rsidRPr="00BF6627" w:rsidRDefault="0091279B" w:rsidP="00BF6627">
      <w:pPr>
        <w:spacing w:line="276" w:lineRule="auto"/>
        <w:ind w:left="360"/>
        <w:rPr>
          <w:rFonts w:cs="Arial"/>
        </w:rPr>
      </w:pPr>
    </w:p>
    <w:p w14:paraId="7B31B059" w14:textId="1940BDC0" w:rsidR="00626C09" w:rsidRPr="00BF6627" w:rsidRDefault="0014276B" w:rsidP="00BF6627">
      <w:pPr>
        <w:pStyle w:val="ListParagraph"/>
        <w:numPr>
          <w:ilvl w:val="0"/>
          <w:numId w:val="48"/>
        </w:numPr>
        <w:spacing w:line="276" w:lineRule="auto"/>
        <w:ind w:left="1080"/>
        <w:rPr>
          <w:rStyle w:val="normaltextrun"/>
          <w:rFonts w:cs="Arial"/>
        </w:rPr>
      </w:pPr>
      <w:r w:rsidRPr="00B703F6">
        <w:rPr>
          <w:rStyle w:val="normaltextrun"/>
          <w:rFonts w:eastAsiaTheme="minorEastAsia" w:cs="Arial"/>
          <w:color w:val="000000" w:themeColor="text1"/>
        </w:rPr>
        <w:t>B</w:t>
      </w:r>
      <w:r w:rsidR="00626C09" w:rsidRPr="00B703F6">
        <w:rPr>
          <w:rStyle w:val="normaltextrun"/>
          <w:rFonts w:eastAsiaTheme="minorEastAsia" w:cs="Arial"/>
          <w:color w:val="000000" w:themeColor="text1"/>
        </w:rPr>
        <w:t>rings the UK into line with international best practice</w:t>
      </w:r>
    </w:p>
    <w:p w14:paraId="55B2E545" w14:textId="77777777" w:rsidR="00FF29AB" w:rsidRPr="00BF6627" w:rsidRDefault="00FF29AB" w:rsidP="00BF6627">
      <w:pPr>
        <w:spacing w:line="276" w:lineRule="auto"/>
        <w:ind w:left="360"/>
        <w:rPr>
          <w:rFonts w:cs="Arial"/>
        </w:rPr>
      </w:pPr>
    </w:p>
    <w:p w14:paraId="08F6A3A7" w14:textId="63BC28F8" w:rsidR="5C858CD8" w:rsidRPr="00B703F6" w:rsidRDefault="4A4383B1" w:rsidP="00BF6627">
      <w:pPr>
        <w:pStyle w:val="ListParagraph"/>
        <w:numPr>
          <w:ilvl w:val="0"/>
          <w:numId w:val="48"/>
        </w:numPr>
        <w:spacing w:line="276" w:lineRule="auto"/>
        <w:ind w:left="1080"/>
        <w:rPr>
          <w:rFonts w:eastAsia="Arial" w:cs="Arial"/>
        </w:rPr>
      </w:pPr>
      <w:r w:rsidRPr="00B703F6">
        <w:rPr>
          <w:rFonts w:eastAsia="Arial" w:cs="Arial"/>
        </w:rPr>
        <w:t xml:space="preserve">Full tagging will mean data is more </w:t>
      </w:r>
      <w:r w:rsidR="45B6386D" w:rsidRPr="00B703F6">
        <w:rPr>
          <w:rFonts w:eastAsia="Arial" w:cs="Arial"/>
        </w:rPr>
        <w:t>usable</w:t>
      </w:r>
      <w:r w:rsidRPr="00B703F6">
        <w:rPr>
          <w:rFonts w:eastAsia="Arial" w:cs="Arial"/>
        </w:rPr>
        <w:t xml:space="preserve"> and comparable, delivering significant </w:t>
      </w:r>
      <w:r w:rsidR="45B6386D" w:rsidRPr="00B703F6">
        <w:rPr>
          <w:rFonts w:eastAsia="Arial" w:cs="Arial"/>
        </w:rPr>
        <w:t>benefits for those searching the register</w:t>
      </w:r>
    </w:p>
    <w:p w14:paraId="534CDEF2" w14:textId="77777777" w:rsidR="00F37700" w:rsidRPr="00B703F6" w:rsidRDefault="00F37700" w:rsidP="00BF6627">
      <w:pPr>
        <w:spacing w:line="276" w:lineRule="auto"/>
        <w:rPr>
          <w:rFonts w:cs="Arial"/>
        </w:rPr>
      </w:pPr>
    </w:p>
    <w:p w14:paraId="3992C8F1" w14:textId="4E586B42" w:rsidR="006D18F5" w:rsidRPr="00B703F6" w:rsidRDefault="006D18F5" w:rsidP="00BF6627">
      <w:pPr>
        <w:spacing w:line="276" w:lineRule="auto"/>
        <w:rPr>
          <w:rFonts w:cs="Arial"/>
          <w:u w:val="single"/>
        </w:rPr>
      </w:pPr>
      <w:r w:rsidRPr="00B703F6">
        <w:rPr>
          <w:rFonts w:cs="Arial"/>
          <w:u w:val="single"/>
        </w:rPr>
        <w:t xml:space="preserve">Simplifying the small </w:t>
      </w:r>
      <w:r w:rsidR="007D295A">
        <w:rPr>
          <w:rFonts w:cs="Arial"/>
          <w:u w:val="single"/>
        </w:rPr>
        <w:t xml:space="preserve">company </w:t>
      </w:r>
      <w:r w:rsidRPr="00B703F6">
        <w:rPr>
          <w:rFonts w:cs="Arial"/>
          <w:u w:val="single"/>
        </w:rPr>
        <w:t>accounts regime</w:t>
      </w:r>
    </w:p>
    <w:p w14:paraId="6113E534" w14:textId="77777777" w:rsidR="00F37700" w:rsidRPr="00B703F6" w:rsidRDefault="00F37700" w:rsidP="00BF6627">
      <w:pPr>
        <w:spacing w:line="276" w:lineRule="auto"/>
        <w:rPr>
          <w:rFonts w:cs="Arial"/>
        </w:rPr>
      </w:pPr>
    </w:p>
    <w:p w14:paraId="5DA8A020" w14:textId="6F4B04FE" w:rsidR="002F587A" w:rsidRPr="00B703F6" w:rsidRDefault="00DD5640" w:rsidP="00BF6627">
      <w:pPr>
        <w:pStyle w:val="ListParagraph"/>
        <w:numPr>
          <w:ilvl w:val="0"/>
          <w:numId w:val="12"/>
        </w:numPr>
        <w:spacing w:line="276" w:lineRule="auto"/>
        <w:rPr>
          <w:rStyle w:val="normaltextrun"/>
          <w:rFonts w:cs="Arial"/>
        </w:rPr>
      </w:pPr>
      <w:r w:rsidRPr="00B703F6">
        <w:rPr>
          <w:rStyle w:val="normaltextrun"/>
          <w:rFonts w:eastAsiaTheme="minorEastAsia" w:cs="Arial"/>
        </w:rPr>
        <w:t>In</w:t>
      </w:r>
      <w:r w:rsidR="00BA3316" w:rsidRPr="00B703F6">
        <w:rPr>
          <w:rStyle w:val="normaltextrun"/>
          <w:rFonts w:eastAsiaTheme="minorEastAsia" w:cs="Arial"/>
        </w:rPr>
        <w:t xml:space="preserve"> recent years a great deal of flexibility for how small and micro companies prepare and file their annual accounts </w:t>
      </w:r>
      <w:r w:rsidRPr="00B703F6">
        <w:rPr>
          <w:rStyle w:val="normaltextrun"/>
          <w:rFonts w:eastAsiaTheme="minorEastAsia" w:cs="Arial"/>
        </w:rPr>
        <w:t xml:space="preserve">has been introduced </w:t>
      </w:r>
      <w:r w:rsidR="00185633" w:rsidRPr="00B703F6">
        <w:rPr>
          <w:rStyle w:val="normaltextrun"/>
          <w:rFonts w:eastAsiaTheme="minorEastAsia" w:cs="Arial"/>
        </w:rPr>
        <w:t>to</w:t>
      </w:r>
      <w:r w:rsidR="00BA3316" w:rsidRPr="00B703F6">
        <w:rPr>
          <w:rStyle w:val="normaltextrun"/>
          <w:rFonts w:eastAsiaTheme="minorEastAsia" w:cs="Arial"/>
        </w:rPr>
        <w:t> minimise burdens and support growth. However, the evidence we have from stakeholders suggests the wide range of options </w:t>
      </w:r>
      <w:r w:rsidR="00185633" w:rsidRPr="00B703F6">
        <w:rPr>
          <w:rStyle w:val="normaltextrun"/>
          <w:rFonts w:eastAsiaTheme="minorEastAsia" w:cs="Arial"/>
        </w:rPr>
        <w:t>causes</w:t>
      </w:r>
      <w:r w:rsidR="00BA3316" w:rsidRPr="00B703F6">
        <w:rPr>
          <w:rStyle w:val="normaltextrun"/>
          <w:rFonts w:eastAsiaTheme="minorEastAsia" w:cs="Arial"/>
        </w:rPr>
        <w:t xml:space="preserve"> confusion and results in filing errors which subsequently need correcting. There are </w:t>
      </w:r>
      <w:r w:rsidR="131B5244" w:rsidRPr="00B703F6">
        <w:rPr>
          <w:rStyle w:val="normaltextrun"/>
          <w:rFonts w:eastAsiaTheme="minorEastAsia" w:cs="Arial"/>
        </w:rPr>
        <w:t>at least</w:t>
      </w:r>
      <w:r w:rsidR="00BA3316" w:rsidRPr="00B703F6">
        <w:rPr>
          <w:rStyle w:val="normaltextrun"/>
          <w:rFonts w:eastAsiaTheme="minorEastAsia" w:cs="Arial"/>
        </w:rPr>
        <w:t xml:space="preserve"> </w:t>
      </w:r>
      <w:r w:rsidR="005E3F65" w:rsidRPr="00B703F6">
        <w:rPr>
          <w:rStyle w:val="normaltextrun"/>
          <w:rFonts w:eastAsiaTheme="minorEastAsia" w:cs="Arial"/>
        </w:rPr>
        <w:t>eight</w:t>
      </w:r>
      <w:r w:rsidR="4785C447" w:rsidRPr="00B703F6">
        <w:rPr>
          <w:rStyle w:val="normaltextrun"/>
          <w:rFonts w:eastAsiaTheme="minorEastAsia" w:cs="Arial"/>
        </w:rPr>
        <w:t xml:space="preserve"> main</w:t>
      </w:r>
      <w:r w:rsidR="00BA3316" w:rsidRPr="00B703F6">
        <w:rPr>
          <w:rStyle w:val="normaltextrun"/>
          <w:rFonts w:eastAsiaTheme="minorEastAsia" w:cs="Arial"/>
        </w:rPr>
        <w:t xml:space="preserve"> options for companies which file small company accounts and </w:t>
      </w:r>
      <w:r w:rsidR="005E3F65" w:rsidRPr="00B703F6">
        <w:rPr>
          <w:rStyle w:val="normaltextrun"/>
          <w:rFonts w:eastAsiaTheme="minorEastAsia" w:cs="Arial"/>
        </w:rPr>
        <w:t>eleven</w:t>
      </w:r>
      <w:r w:rsidR="00BA3316" w:rsidRPr="00B703F6">
        <w:rPr>
          <w:rStyle w:val="normaltextrun"/>
          <w:rFonts w:eastAsiaTheme="minorEastAsia" w:cs="Arial"/>
        </w:rPr>
        <w:t xml:space="preserve"> for those which file micro</w:t>
      </w:r>
      <w:r w:rsidR="00F41F2E" w:rsidRPr="00B703F6">
        <w:rPr>
          <w:rStyle w:val="normaltextrun"/>
          <w:rFonts w:eastAsiaTheme="minorEastAsia" w:cs="Arial"/>
        </w:rPr>
        <w:t xml:space="preserve"> </w:t>
      </w:r>
      <w:r w:rsidR="00BA3316" w:rsidRPr="00B703F6">
        <w:rPr>
          <w:rStyle w:val="normaltextrun"/>
          <w:rFonts w:eastAsiaTheme="minorEastAsia" w:cs="Arial"/>
        </w:rPr>
        <w:t>entity accounts</w:t>
      </w:r>
      <w:r w:rsidR="00FF29AB" w:rsidRPr="00B703F6">
        <w:rPr>
          <w:rStyle w:val="normaltextrun"/>
          <w:rFonts w:eastAsiaTheme="minorEastAsia" w:cs="Arial"/>
        </w:rPr>
        <w:t xml:space="preserve"> </w:t>
      </w:r>
      <w:r w:rsidR="00BA3316" w:rsidRPr="00B703F6">
        <w:rPr>
          <w:rStyle w:val="normaltextrun"/>
          <w:rFonts w:eastAsiaTheme="minorEastAsia" w:cs="Arial"/>
        </w:rPr>
        <w:t>(see </w:t>
      </w:r>
      <w:r w:rsidR="00260033" w:rsidRPr="00B703F6">
        <w:rPr>
          <w:rStyle w:val="normaltextrun"/>
          <w:rFonts w:eastAsiaTheme="minorEastAsia" w:cs="Arial"/>
        </w:rPr>
        <w:t>f</w:t>
      </w:r>
      <w:r w:rsidR="00FA75B1" w:rsidRPr="00B703F6">
        <w:rPr>
          <w:rStyle w:val="normaltextrun"/>
          <w:rFonts w:eastAsiaTheme="minorEastAsia" w:cs="Arial"/>
        </w:rPr>
        <w:t>igure 2</w:t>
      </w:r>
      <w:r w:rsidR="00D159A6">
        <w:rPr>
          <w:rStyle w:val="normaltextrun"/>
          <w:rFonts w:eastAsiaTheme="minorEastAsia" w:cs="Arial"/>
        </w:rPr>
        <w:t>0</w:t>
      </w:r>
      <w:r w:rsidR="00AC085B" w:rsidRPr="00B703F6">
        <w:rPr>
          <w:rStyle w:val="normaltextrun"/>
          <w:rFonts w:eastAsiaTheme="minorEastAsia" w:cs="Arial"/>
        </w:rPr>
        <w:t xml:space="preserve"> below).</w:t>
      </w:r>
    </w:p>
    <w:p w14:paraId="29362AC9" w14:textId="77777777" w:rsidR="00AC085B" w:rsidRPr="00B703F6" w:rsidRDefault="00AC085B" w:rsidP="00BF6627">
      <w:pPr>
        <w:spacing w:line="276" w:lineRule="auto"/>
        <w:rPr>
          <w:rFonts w:cs="Arial"/>
        </w:rPr>
      </w:pPr>
    </w:p>
    <w:p w14:paraId="769F56FE" w14:textId="6859C0D1" w:rsidR="002F587A" w:rsidRPr="00B703F6" w:rsidRDefault="00FA75B1" w:rsidP="00BF6627">
      <w:pPr>
        <w:spacing w:line="276" w:lineRule="auto"/>
        <w:rPr>
          <w:rFonts w:cs="Arial"/>
          <w:b/>
          <w:bCs/>
        </w:rPr>
      </w:pPr>
      <w:r w:rsidRPr="00B703F6">
        <w:rPr>
          <w:rFonts w:cs="Arial"/>
          <w:b/>
        </w:rPr>
        <w:t>Figure 2</w:t>
      </w:r>
      <w:r w:rsidR="00D159A6">
        <w:rPr>
          <w:rFonts w:cs="Arial"/>
          <w:b/>
        </w:rPr>
        <w:t>0</w:t>
      </w:r>
      <w:r w:rsidR="002F587A" w:rsidRPr="00B703F6">
        <w:rPr>
          <w:rFonts w:cs="Arial"/>
          <w:b/>
          <w:bCs/>
        </w:rPr>
        <w:t xml:space="preserve">: </w:t>
      </w:r>
      <w:r w:rsidR="003366FA" w:rsidRPr="00B703F6">
        <w:rPr>
          <w:rFonts w:cs="Arial"/>
          <w:b/>
          <w:bCs/>
        </w:rPr>
        <w:t xml:space="preserve">Small company filing options </w:t>
      </w:r>
      <w:r w:rsidR="00290F92">
        <w:rPr>
          <w:rFonts w:cs="Arial"/>
          <w:b/>
          <w:bCs/>
        </w:rPr>
        <w:t>-</w:t>
      </w:r>
      <w:r w:rsidR="003366FA" w:rsidRPr="00B703F6">
        <w:rPr>
          <w:rFonts w:cs="Arial"/>
          <w:b/>
          <w:bCs/>
        </w:rPr>
        <w:t xml:space="preserve"> current position</w:t>
      </w:r>
    </w:p>
    <w:tbl>
      <w:tblPr>
        <w:tblStyle w:val="TableGrid"/>
        <w:tblpPr w:leftFromText="180" w:rightFromText="180" w:vertAnchor="text" w:horzAnchor="margin" w:tblpY="3"/>
        <w:tblW w:w="9900" w:type="dxa"/>
        <w:tblLook w:val="04A0" w:firstRow="1" w:lastRow="0" w:firstColumn="1" w:lastColumn="0" w:noHBand="0" w:noVBand="1"/>
      </w:tblPr>
      <w:tblGrid>
        <w:gridCol w:w="5094"/>
        <w:gridCol w:w="4806"/>
      </w:tblGrid>
      <w:tr w:rsidR="00B038AE" w:rsidRPr="00B703F6" w14:paraId="7749F458" w14:textId="77777777" w:rsidTr="00B038AE">
        <w:trPr>
          <w:trHeight w:val="270"/>
        </w:trPr>
        <w:tc>
          <w:tcPr>
            <w:tcW w:w="5094" w:type="dxa"/>
            <w:shd w:val="clear" w:color="auto" w:fill="002060"/>
          </w:tcPr>
          <w:p w14:paraId="7449BC47" w14:textId="56471067" w:rsidR="00B038AE" w:rsidRPr="00B703F6" w:rsidRDefault="00B038AE" w:rsidP="00BF6627">
            <w:pPr>
              <w:spacing w:line="276" w:lineRule="auto"/>
              <w:jc w:val="center"/>
              <w:rPr>
                <w:rFonts w:cs="Arial"/>
                <w:b/>
                <w:bCs/>
              </w:rPr>
            </w:pPr>
            <w:r w:rsidRPr="00B703F6">
              <w:rPr>
                <w:rFonts w:cs="Arial"/>
                <w:b/>
                <w:bCs/>
              </w:rPr>
              <w:t xml:space="preserve">Small </w:t>
            </w:r>
            <w:r w:rsidR="00290F92">
              <w:rPr>
                <w:rFonts w:cs="Arial"/>
                <w:b/>
                <w:bCs/>
              </w:rPr>
              <w:t>c</w:t>
            </w:r>
            <w:r w:rsidRPr="00B703F6">
              <w:rPr>
                <w:rFonts w:cs="Arial"/>
                <w:b/>
                <w:bCs/>
              </w:rPr>
              <w:t>ompany</w:t>
            </w:r>
          </w:p>
        </w:tc>
        <w:tc>
          <w:tcPr>
            <w:tcW w:w="4806" w:type="dxa"/>
            <w:shd w:val="clear" w:color="auto" w:fill="002060"/>
          </w:tcPr>
          <w:p w14:paraId="4BC8F41E" w14:textId="7F4D30A2" w:rsidR="00B038AE" w:rsidRPr="00B703F6" w:rsidRDefault="00B038AE" w:rsidP="00BF6627">
            <w:pPr>
              <w:spacing w:line="276" w:lineRule="auto"/>
              <w:jc w:val="center"/>
              <w:rPr>
                <w:rFonts w:cs="Arial"/>
                <w:b/>
                <w:bCs/>
              </w:rPr>
            </w:pPr>
            <w:r w:rsidRPr="00B703F6">
              <w:rPr>
                <w:rFonts w:cs="Arial"/>
                <w:b/>
                <w:bCs/>
              </w:rPr>
              <w:t xml:space="preserve">Micro </w:t>
            </w:r>
            <w:r w:rsidR="00290F92">
              <w:rPr>
                <w:rFonts w:cs="Arial"/>
                <w:b/>
                <w:bCs/>
              </w:rPr>
              <w:t>e</w:t>
            </w:r>
            <w:r w:rsidRPr="00B703F6">
              <w:rPr>
                <w:rFonts w:cs="Arial"/>
                <w:b/>
                <w:bCs/>
              </w:rPr>
              <w:t>ntity</w:t>
            </w:r>
          </w:p>
        </w:tc>
      </w:tr>
      <w:tr w:rsidR="00B038AE" w:rsidRPr="00B703F6" w14:paraId="327C7C66" w14:textId="77777777" w:rsidTr="00B038AE">
        <w:trPr>
          <w:trHeight w:val="270"/>
        </w:trPr>
        <w:tc>
          <w:tcPr>
            <w:tcW w:w="5094" w:type="dxa"/>
          </w:tcPr>
          <w:p w14:paraId="6B2FBED0" w14:textId="04E93C07" w:rsidR="00B038AE" w:rsidRPr="00B703F6" w:rsidRDefault="00B038AE" w:rsidP="00BF6627">
            <w:pPr>
              <w:spacing w:line="276" w:lineRule="auto"/>
              <w:jc w:val="center"/>
              <w:rPr>
                <w:rFonts w:cs="Arial"/>
              </w:rPr>
            </w:pPr>
            <w:r w:rsidRPr="00B703F6">
              <w:rPr>
                <w:rFonts w:cs="Arial"/>
              </w:rPr>
              <w:t xml:space="preserve">Small </w:t>
            </w:r>
            <w:r w:rsidR="001A2872" w:rsidRPr="00B703F6">
              <w:rPr>
                <w:rFonts w:cs="Arial"/>
              </w:rPr>
              <w:t>f</w:t>
            </w:r>
            <w:r w:rsidRPr="00B703F6">
              <w:rPr>
                <w:rFonts w:cs="Arial"/>
              </w:rPr>
              <w:t xml:space="preserve">ull </w:t>
            </w:r>
            <w:r w:rsidR="001A2872" w:rsidRPr="00B703F6">
              <w:rPr>
                <w:rFonts w:cs="Arial"/>
              </w:rPr>
              <w:t>a</w:t>
            </w:r>
            <w:r w:rsidRPr="00B703F6">
              <w:rPr>
                <w:rFonts w:cs="Arial"/>
              </w:rPr>
              <w:t>ccounts - audited</w:t>
            </w:r>
          </w:p>
        </w:tc>
        <w:tc>
          <w:tcPr>
            <w:tcW w:w="4806" w:type="dxa"/>
          </w:tcPr>
          <w:p w14:paraId="21B832AB" w14:textId="77777777" w:rsidR="00B038AE" w:rsidRPr="00B703F6" w:rsidRDefault="00B038AE" w:rsidP="00BF6627">
            <w:pPr>
              <w:spacing w:line="276" w:lineRule="auto"/>
              <w:jc w:val="center"/>
              <w:rPr>
                <w:rFonts w:cs="Arial"/>
              </w:rPr>
            </w:pPr>
            <w:r w:rsidRPr="00B703F6">
              <w:rPr>
                <w:rFonts w:cs="Arial"/>
              </w:rPr>
              <w:t>Any of the small options</w:t>
            </w:r>
          </w:p>
        </w:tc>
      </w:tr>
      <w:tr w:rsidR="00B038AE" w:rsidRPr="00B703F6" w14:paraId="1111346C" w14:textId="77777777" w:rsidTr="00B038AE">
        <w:trPr>
          <w:trHeight w:val="270"/>
        </w:trPr>
        <w:tc>
          <w:tcPr>
            <w:tcW w:w="5094" w:type="dxa"/>
          </w:tcPr>
          <w:p w14:paraId="6CBD2A52" w14:textId="40D2F2B4" w:rsidR="00B038AE" w:rsidRPr="00B703F6" w:rsidRDefault="00B038AE" w:rsidP="00BF6627">
            <w:pPr>
              <w:spacing w:line="276" w:lineRule="auto"/>
              <w:jc w:val="center"/>
              <w:rPr>
                <w:rFonts w:cs="Arial"/>
              </w:rPr>
            </w:pPr>
            <w:r w:rsidRPr="00B703F6">
              <w:rPr>
                <w:rFonts w:cs="Arial"/>
              </w:rPr>
              <w:t xml:space="preserve">Small </w:t>
            </w:r>
            <w:r w:rsidR="001A2872" w:rsidRPr="00B703F6">
              <w:rPr>
                <w:rFonts w:cs="Arial"/>
              </w:rPr>
              <w:t>f</w:t>
            </w:r>
            <w:r w:rsidRPr="00B703F6">
              <w:rPr>
                <w:rFonts w:cs="Arial"/>
              </w:rPr>
              <w:t xml:space="preserve">ull </w:t>
            </w:r>
            <w:r w:rsidR="001A2872" w:rsidRPr="00B703F6">
              <w:rPr>
                <w:rFonts w:cs="Arial"/>
              </w:rPr>
              <w:t>a</w:t>
            </w:r>
            <w:r w:rsidRPr="00B703F6">
              <w:rPr>
                <w:rFonts w:cs="Arial"/>
              </w:rPr>
              <w:t>ccounts - unaudited</w:t>
            </w:r>
          </w:p>
        </w:tc>
        <w:tc>
          <w:tcPr>
            <w:tcW w:w="4806" w:type="dxa"/>
          </w:tcPr>
          <w:p w14:paraId="300D80C1" w14:textId="0BADB034" w:rsidR="00B038AE" w:rsidRPr="00B703F6" w:rsidRDefault="00B038AE" w:rsidP="00BF6627">
            <w:pPr>
              <w:spacing w:line="276" w:lineRule="auto"/>
              <w:jc w:val="center"/>
              <w:rPr>
                <w:rFonts w:cs="Arial"/>
              </w:rPr>
            </w:pPr>
            <w:r w:rsidRPr="00B703F6">
              <w:rPr>
                <w:rFonts w:cs="Arial"/>
              </w:rPr>
              <w:t xml:space="preserve">Micro </w:t>
            </w:r>
            <w:r w:rsidR="001A2872" w:rsidRPr="00B703F6">
              <w:rPr>
                <w:rFonts w:cs="Arial"/>
              </w:rPr>
              <w:t>e</w:t>
            </w:r>
            <w:r w:rsidRPr="00B703F6">
              <w:rPr>
                <w:rFonts w:cs="Arial"/>
              </w:rPr>
              <w:t>ntity accounts - audited</w:t>
            </w:r>
          </w:p>
        </w:tc>
      </w:tr>
      <w:tr w:rsidR="00B038AE" w:rsidRPr="00B703F6" w14:paraId="3E84E9EB" w14:textId="77777777" w:rsidTr="00B038AE">
        <w:trPr>
          <w:trHeight w:val="557"/>
        </w:trPr>
        <w:tc>
          <w:tcPr>
            <w:tcW w:w="5094" w:type="dxa"/>
          </w:tcPr>
          <w:p w14:paraId="5C14D193" w14:textId="7052CF26" w:rsidR="00B038AE" w:rsidRPr="00B703F6" w:rsidRDefault="00B038AE" w:rsidP="00BF6627">
            <w:pPr>
              <w:spacing w:line="276" w:lineRule="auto"/>
              <w:jc w:val="center"/>
              <w:rPr>
                <w:rFonts w:cs="Arial"/>
              </w:rPr>
            </w:pPr>
            <w:r w:rsidRPr="00B703F6">
              <w:rPr>
                <w:rFonts w:cs="Arial"/>
              </w:rPr>
              <w:t xml:space="preserve">Small </w:t>
            </w:r>
            <w:r w:rsidR="001A2872" w:rsidRPr="00B703F6">
              <w:rPr>
                <w:rFonts w:cs="Arial"/>
              </w:rPr>
              <w:t>f</w:t>
            </w:r>
            <w:r w:rsidRPr="00B703F6">
              <w:rPr>
                <w:rFonts w:cs="Arial"/>
              </w:rPr>
              <w:t xml:space="preserve">ull </w:t>
            </w:r>
            <w:r w:rsidR="001A2872" w:rsidRPr="00B703F6">
              <w:rPr>
                <w:rFonts w:cs="Arial"/>
              </w:rPr>
              <w:t>a</w:t>
            </w:r>
            <w:r w:rsidRPr="00B703F6">
              <w:rPr>
                <w:rFonts w:cs="Arial"/>
              </w:rPr>
              <w:t xml:space="preserve">ccounts </w:t>
            </w:r>
            <w:r w:rsidR="005B2867" w:rsidRPr="00B703F6">
              <w:rPr>
                <w:rFonts w:cs="Arial"/>
              </w:rPr>
              <w:t xml:space="preserve">- </w:t>
            </w:r>
            <w:r w:rsidRPr="00B703F6">
              <w:rPr>
                <w:rFonts w:cs="Arial"/>
              </w:rPr>
              <w:t>partially filleted - directors report only filleted out</w:t>
            </w:r>
          </w:p>
        </w:tc>
        <w:tc>
          <w:tcPr>
            <w:tcW w:w="4806" w:type="dxa"/>
          </w:tcPr>
          <w:p w14:paraId="25B8D30A" w14:textId="3205E407" w:rsidR="00B038AE" w:rsidRPr="00B703F6" w:rsidRDefault="00B038AE" w:rsidP="00BF6627">
            <w:pPr>
              <w:spacing w:line="276" w:lineRule="auto"/>
              <w:jc w:val="center"/>
              <w:rPr>
                <w:rFonts w:cs="Arial"/>
              </w:rPr>
            </w:pPr>
            <w:r w:rsidRPr="00B703F6">
              <w:rPr>
                <w:rFonts w:cs="Arial"/>
              </w:rPr>
              <w:t xml:space="preserve">Micro </w:t>
            </w:r>
            <w:r w:rsidR="001A2872" w:rsidRPr="00B703F6">
              <w:rPr>
                <w:rFonts w:cs="Arial"/>
              </w:rPr>
              <w:t>e</w:t>
            </w:r>
            <w:r w:rsidRPr="00B703F6">
              <w:rPr>
                <w:rFonts w:cs="Arial"/>
              </w:rPr>
              <w:t>ntity accounts - unaudited</w:t>
            </w:r>
          </w:p>
        </w:tc>
      </w:tr>
      <w:tr w:rsidR="00B038AE" w:rsidRPr="00B703F6" w14:paraId="262578EF" w14:textId="77777777" w:rsidTr="00B038AE">
        <w:trPr>
          <w:trHeight w:val="540"/>
        </w:trPr>
        <w:tc>
          <w:tcPr>
            <w:tcW w:w="5094" w:type="dxa"/>
          </w:tcPr>
          <w:p w14:paraId="0C0EBA8F" w14:textId="7CD7C8E4" w:rsidR="00B038AE" w:rsidRPr="00B703F6" w:rsidRDefault="00B038AE" w:rsidP="00BF6627">
            <w:pPr>
              <w:spacing w:line="276" w:lineRule="auto"/>
              <w:jc w:val="center"/>
              <w:rPr>
                <w:rFonts w:cs="Arial"/>
              </w:rPr>
            </w:pPr>
            <w:r w:rsidRPr="00B703F6">
              <w:rPr>
                <w:rFonts w:cs="Arial"/>
              </w:rPr>
              <w:t xml:space="preserve">Small </w:t>
            </w:r>
            <w:r w:rsidR="001A2872" w:rsidRPr="00B703F6">
              <w:rPr>
                <w:rFonts w:cs="Arial"/>
              </w:rPr>
              <w:t>f</w:t>
            </w:r>
            <w:r w:rsidRPr="00B703F6">
              <w:rPr>
                <w:rFonts w:cs="Arial"/>
              </w:rPr>
              <w:t xml:space="preserve">ull </w:t>
            </w:r>
            <w:r w:rsidR="001A2872" w:rsidRPr="00B703F6">
              <w:rPr>
                <w:rFonts w:cs="Arial"/>
              </w:rPr>
              <w:t>a</w:t>
            </w:r>
            <w:r w:rsidRPr="00B703F6">
              <w:rPr>
                <w:rFonts w:cs="Arial"/>
              </w:rPr>
              <w:t xml:space="preserve">ccounts </w:t>
            </w:r>
            <w:r w:rsidR="005B2867" w:rsidRPr="00B703F6">
              <w:rPr>
                <w:rFonts w:cs="Arial"/>
              </w:rPr>
              <w:t xml:space="preserve">- </w:t>
            </w:r>
            <w:r w:rsidRPr="00B703F6">
              <w:rPr>
                <w:rFonts w:cs="Arial"/>
              </w:rPr>
              <w:t xml:space="preserve">fully filleted - directors report, </w:t>
            </w:r>
            <w:r w:rsidR="00B65934">
              <w:rPr>
                <w:rFonts w:cs="Arial"/>
              </w:rPr>
              <w:t>p</w:t>
            </w:r>
            <w:r w:rsidRPr="00B703F6">
              <w:rPr>
                <w:rFonts w:cs="Arial"/>
              </w:rPr>
              <w:t xml:space="preserve">rofit and </w:t>
            </w:r>
            <w:r w:rsidR="00B65934">
              <w:rPr>
                <w:rFonts w:cs="Arial"/>
              </w:rPr>
              <w:t>l</w:t>
            </w:r>
            <w:r w:rsidRPr="00B703F6">
              <w:rPr>
                <w:rFonts w:cs="Arial"/>
              </w:rPr>
              <w:t xml:space="preserve">oss and </w:t>
            </w:r>
            <w:r w:rsidR="00B65934">
              <w:rPr>
                <w:rFonts w:cs="Arial"/>
              </w:rPr>
              <w:t>n</w:t>
            </w:r>
            <w:r w:rsidRPr="00B703F6">
              <w:rPr>
                <w:rFonts w:cs="Arial"/>
              </w:rPr>
              <w:t>otes filleted out</w:t>
            </w:r>
          </w:p>
        </w:tc>
        <w:tc>
          <w:tcPr>
            <w:tcW w:w="4806" w:type="dxa"/>
          </w:tcPr>
          <w:p w14:paraId="2C17BFCA" w14:textId="3C14C9B4" w:rsidR="00B038AE" w:rsidRPr="00B703F6" w:rsidRDefault="00B038AE" w:rsidP="00BF6627">
            <w:pPr>
              <w:spacing w:line="276" w:lineRule="auto"/>
              <w:jc w:val="center"/>
              <w:rPr>
                <w:rFonts w:cs="Arial"/>
              </w:rPr>
            </w:pPr>
            <w:r w:rsidRPr="00B703F6">
              <w:rPr>
                <w:rFonts w:cs="Arial"/>
              </w:rPr>
              <w:t xml:space="preserve">Micro </w:t>
            </w:r>
            <w:r w:rsidR="001A2872" w:rsidRPr="00B703F6">
              <w:rPr>
                <w:rFonts w:cs="Arial"/>
              </w:rPr>
              <w:t>e</w:t>
            </w:r>
            <w:r w:rsidRPr="00B703F6">
              <w:rPr>
                <w:rFonts w:cs="Arial"/>
              </w:rPr>
              <w:t xml:space="preserve">ntity accounts </w:t>
            </w:r>
            <w:r w:rsidR="005B2867" w:rsidRPr="00B703F6">
              <w:rPr>
                <w:rFonts w:cs="Arial"/>
              </w:rPr>
              <w:t>-</w:t>
            </w:r>
            <w:r w:rsidRPr="00B703F6">
              <w:rPr>
                <w:rFonts w:cs="Arial"/>
              </w:rPr>
              <w:t xml:space="preserve"> filleted - </w:t>
            </w:r>
            <w:r w:rsidR="005B2867" w:rsidRPr="00B703F6">
              <w:rPr>
                <w:rFonts w:cs="Arial"/>
              </w:rPr>
              <w:t>p</w:t>
            </w:r>
            <w:r w:rsidRPr="00B703F6">
              <w:rPr>
                <w:rFonts w:cs="Arial"/>
              </w:rPr>
              <w:t xml:space="preserve">rofit and </w:t>
            </w:r>
            <w:r w:rsidR="001A2872" w:rsidRPr="00B703F6">
              <w:rPr>
                <w:rFonts w:cs="Arial"/>
              </w:rPr>
              <w:t>l</w:t>
            </w:r>
            <w:r w:rsidRPr="00B703F6">
              <w:rPr>
                <w:rFonts w:cs="Arial"/>
              </w:rPr>
              <w:t xml:space="preserve">oss and </w:t>
            </w:r>
            <w:r w:rsidR="001A2872" w:rsidRPr="00B703F6">
              <w:rPr>
                <w:rFonts w:cs="Arial"/>
              </w:rPr>
              <w:t>n</w:t>
            </w:r>
            <w:r w:rsidRPr="00B703F6">
              <w:rPr>
                <w:rFonts w:cs="Arial"/>
              </w:rPr>
              <w:t>otes filleted out</w:t>
            </w:r>
          </w:p>
        </w:tc>
      </w:tr>
      <w:tr w:rsidR="00B038AE" w:rsidRPr="00B703F6" w14:paraId="4AA97592" w14:textId="77777777" w:rsidTr="00B038AE">
        <w:trPr>
          <w:trHeight w:val="270"/>
        </w:trPr>
        <w:tc>
          <w:tcPr>
            <w:tcW w:w="5094" w:type="dxa"/>
          </w:tcPr>
          <w:p w14:paraId="069D266B" w14:textId="315C4562" w:rsidR="00B038AE" w:rsidRPr="00B703F6" w:rsidRDefault="00B038AE" w:rsidP="00BF6627">
            <w:pPr>
              <w:spacing w:line="276" w:lineRule="auto"/>
              <w:jc w:val="center"/>
              <w:rPr>
                <w:rFonts w:cs="Arial"/>
              </w:rPr>
            </w:pPr>
            <w:r w:rsidRPr="00B703F6">
              <w:rPr>
                <w:rFonts w:cs="Arial"/>
              </w:rPr>
              <w:lastRenderedPageBreak/>
              <w:t xml:space="preserve">Abridged </w:t>
            </w:r>
            <w:r w:rsidR="001A2872" w:rsidRPr="00B703F6">
              <w:rPr>
                <w:rFonts w:cs="Arial"/>
              </w:rPr>
              <w:t>a</w:t>
            </w:r>
            <w:r w:rsidRPr="00B703F6">
              <w:rPr>
                <w:rFonts w:cs="Arial"/>
              </w:rPr>
              <w:t>ccounts -</w:t>
            </w:r>
            <w:r w:rsidR="00290F92">
              <w:rPr>
                <w:rFonts w:cs="Arial"/>
              </w:rPr>
              <w:t xml:space="preserve"> </w:t>
            </w:r>
            <w:r w:rsidRPr="00B703F6">
              <w:rPr>
                <w:rFonts w:cs="Arial"/>
              </w:rPr>
              <w:t>audited</w:t>
            </w:r>
          </w:p>
        </w:tc>
        <w:tc>
          <w:tcPr>
            <w:tcW w:w="4806" w:type="dxa"/>
          </w:tcPr>
          <w:p w14:paraId="55D7962F" w14:textId="77777777" w:rsidR="00B038AE" w:rsidRPr="00B703F6" w:rsidRDefault="00B038AE" w:rsidP="00BF6627">
            <w:pPr>
              <w:spacing w:line="276" w:lineRule="auto"/>
              <w:jc w:val="center"/>
              <w:rPr>
                <w:rFonts w:cs="Arial"/>
              </w:rPr>
            </w:pPr>
          </w:p>
        </w:tc>
      </w:tr>
      <w:tr w:rsidR="00B038AE" w:rsidRPr="00B703F6" w14:paraId="54DAFCA9" w14:textId="77777777" w:rsidTr="00B038AE">
        <w:trPr>
          <w:trHeight w:val="287"/>
        </w:trPr>
        <w:tc>
          <w:tcPr>
            <w:tcW w:w="5094" w:type="dxa"/>
          </w:tcPr>
          <w:p w14:paraId="62103C7A" w14:textId="0AB6351F" w:rsidR="00B038AE" w:rsidRPr="00B703F6" w:rsidRDefault="00B038AE" w:rsidP="00BF6627">
            <w:pPr>
              <w:spacing w:line="276" w:lineRule="auto"/>
              <w:jc w:val="center"/>
              <w:rPr>
                <w:rFonts w:cs="Arial"/>
              </w:rPr>
            </w:pPr>
            <w:r w:rsidRPr="00B703F6">
              <w:rPr>
                <w:rFonts w:cs="Arial"/>
              </w:rPr>
              <w:t xml:space="preserve">Abridged </w:t>
            </w:r>
            <w:r w:rsidR="001A2872" w:rsidRPr="00B703F6">
              <w:rPr>
                <w:rFonts w:cs="Arial"/>
              </w:rPr>
              <w:t>a</w:t>
            </w:r>
            <w:r w:rsidRPr="00B703F6">
              <w:rPr>
                <w:rFonts w:cs="Arial"/>
              </w:rPr>
              <w:t>ccounts</w:t>
            </w:r>
            <w:r w:rsidR="00290F92">
              <w:rPr>
                <w:rFonts w:cs="Arial"/>
              </w:rPr>
              <w:t xml:space="preserve"> </w:t>
            </w:r>
            <w:r w:rsidRPr="00B703F6">
              <w:rPr>
                <w:rFonts w:cs="Arial"/>
              </w:rPr>
              <w:t>- unaudited</w:t>
            </w:r>
          </w:p>
        </w:tc>
        <w:tc>
          <w:tcPr>
            <w:tcW w:w="4806" w:type="dxa"/>
          </w:tcPr>
          <w:p w14:paraId="23ECF761" w14:textId="77777777" w:rsidR="00B038AE" w:rsidRPr="00B703F6" w:rsidRDefault="00B038AE" w:rsidP="00BF6627">
            <w:pPr>
              <w:spacing w:line="276" w:lineRule="auto"/>
              <w:jc w:val="center"/>
              <w:rPr>
                <w:rFonts w:cs="Arial"/>
              </w:rPr>
            </w:pPr>
          </w:p>
        </w:tc>
      </w:tr>
      <w:tr w:rsidR="00B038AE" w:rsidRPr="00B703F6" w14:paraId="297CB7A2" w14:textId="77777777" w:rsidTr="00B038AE">
        <w:trPr>
          <w:trHeight w:val="540"/>
        </w:trPr>
        <w:tc>
          <w:tcPr>
            <w:tcW w:w="5094" w:type="dxa"/>
          </w:tcPr>
          <w:p w14:paraId="701BB09D" w14:textId="30398969" w:rsidR="00B038AE" w:rsidRPr="00B703F6" w:rsidRDefault="00B038AE" w:rsidP="00BF6627">
            <w:pPr>
              <w:spacing w:line="276" w:lineRule="auto"/>
              <w:jc w:val="center"/>
              <w:rPr>
                <w:rFonts w:cs="Arial"/>
              </w:rPr>
            </w:pPr>
            <w:r w:rsidRPr="00B703F6">
              <w:rPr>
                <w:rFonts w:cs="Arial"/>
              </w:rPr>
              <w:t xml:space="preserve">Abridged </w:t>
            </w:r>
            <w:r w:rsidR="001A2872" w:rsidRPr="00B703F6">
              <w:rPr>
                <w:rFonts w:cs="Arial"/>
              </w:rPr>
              <w:t>a</w:t>
            </w:r>
            <w:r w:rsidRPr="00B703F6">
              <w:rPr>
                <w:rFonts w:cs="Arial"/>
              </w:rPr>
              <w:t>ccounts - partially filleted - directors report only filleted out</w:t>
            </w:r>
          </w:p>
        </w:tc>
        <w:tc>
          <w:tcPr>
            <w:tcW w:w="4806" w:type="dxa"/>
          </w:tcPr>
          <w:p w14:paraId="71537357" w14:textId="77777777" w:rsidR="00B038AE" w:rsidRPr="00B703F6" w:rsidRDefault="00B038AE" w:rsidP="00BF6627">
            <w:pPr>
              <w:spacing w:line="276" w:lineRule="auto"/>
              <w:jc w:val="center"/>
              <w:rPr>
                <w:rFonts w:cs="Arial"/>
              </w:rPr>
            </w:pPr>
          </w:p>
        </w:tc>
      </w:tr>
      <w:tr w:rsidR="00B038AE" w:rsidRPr="00B703F6" w14:paraId="11792D68" w14:textId="77777777" w:rsidTr="00B038AE">
        <w:trPr>
          <w:trHeight w:val="540"/>
        </w:trPr>
        <w:tc>
          <w:tcPr>
            <w:tcW w:w="5094" w:type="dxa"/>
          </w:tcPr>
          <w:p w14:paraId="309D9267" w14:textId="3C753BBA" w:rsidR="00B038AE" w:rsidRPr="00B703F6" w:rsidRDefault="00B038AE" w:rsidP="00BF6627">
            <w:pPr>
              <w:spacing w:line="276" w:lineRule="auto"/>
              <w:jc w:val="center"/>
              <w:rPr>
                <w:rFonts w:cs="Arial"/>
              </w:rPr>
            </w:pPr>
            <w:r w:rsidRPr="00B703F6">
              <w:rPr>
                <w:rFonts w:cs="Arial"/>
              </w:rPr>
              <w:t xml:space="preserve">Abridged </w:t>
            </w:r>
            <w:r w:rsidR="001A2872" w:rsidRPr="00B703F6">
              <w:rPr>
                <w:rFonts w:cs="Arial"/>
              </w:rPr>
              <w:t>a</w:t>
            </w:r>
            <w:r w:rsidRPr="00B703F6">
              <w:rPr>
                <w:rFonts w:cs="Arial"/>
              </w:rPr>
              <w:t xml:space="preserve">ccounts fully filleted - directors report, </w:t>
            </w:r>
            <w:r w:rsidR="001A2872" w:rsidRPr="00B703F6">
              <w:rPr>
                <w:rFonts w:cs="Arial"/>
              </w:rPr>
              <w:t>p</w:t>
            </w:r>
            <w:r w:rsidRPr="00B703F6">
              <w:rPr>
                <w:rFonts w:cs="Arial"/>
              </w:rPr>
              <w:t xml:space="preserve">rofit and </w:t>
            </w:r>
            <w:r w:rsidR="001A2872" w:rsidRPr="00B703F6">
              <w:rPr>
                <w:rFonts w:cs="Arial"/>
              </w:rPr>
              <w:t>lo</w:t>
            </w:r>
            <w:r w:rsidRPr="00B703F6">
              <w:rPr>
                <w:rFonts w:cs="Arial"/>
              </w:rPr>
              <w:t xml:space="preserve">ss and </w:t>
            </w:r>
            <w:r w:rsidR="001A2872" w:rsidRPr="00B703F6">
              <w:rPr>
                <w:rFonts w:cs="Arial"/>
              </w:rPr>
              <w:t>n</w:t>
            </w:r>
            <w:r w:rsidRPr="00B703F6">
              <w:rPr>
                <w:rFonts w:cs="Arial"/>
              </w:rPr>
              <w:t>otes filleted out</w:t>
            </w:r>
          </w:p>
        </w:tc>
        <w:tc>
          <w:tcPr>
            <w:tcW w:w="4806" w:type="dxa"/>
          </w:tcPr>
          <w:p w14:paraId="28063703" w14:textId="77777777" w:rsidR="00B038AE" w:rsidRPr="00B703F6" w:rsidRDefault="00B038AE" w:rsidP="00BF6627">
            <w:pPr>
              <w:spacing w:line="276" w:lineRule="auto"/>
              <w:jc w:val="center"/>
              <w:rPr>
                <w:rFonts w:cs="Arial"/>
              </w:rPr>
            </w:pPr>
          </w:p>
        </w:tc>
      </w:tr>
    </w:tbl>
    <w:p w14:paraId="648C1856" w14:textId="2172F222" w:rsidR="00BA3316" w:rsidRPr="00B703F6" w:rsidRDefault="00BA3316" w:rsidP="00BF6627">
      <w:pPr>
        <w:spacing w:line="276" w:lineRule="auto"/>
        <w:rPr>
          <w:rStyle w:val="eop"/>
          <w:rFonts w:cs="Arial"/>
        </w:rPr>
      </w:pPr>
    </w:p>
    <w:p w14:paraId="6E0C78C2" w14:textId="4264EF79" w:rsidR="00BA3316" w:rsidRPr="00B703F6" w:rsidRDefault="00BA3316" w:rsidP="00BF6627">
      <w:pPr>
        <w:pStyle w:val="ListParagraph"/>
        <w:numPr>
          <w:ilvl w:val="0"/>
          <w:numId w:val="12"/>
        </w:numPr>
        <w:spacing w:line="276" w:lineRule="auto"/>
        <w:rPr>
          <w:rFonts w:cs="Arial"/>
        </w:rPr>
      </w:pPr>
      <w:r w:rsidRPr="00B703F6">
        <w:rPr>
          <w:rStyle w:val="normaltextrun"/>
          <w:rFonts w:eastAsiaTheme="minorEastAsia" w:cs="Arial"/>
        </w:rPr>
        <w:t>Some of the</w:t>
      </w:r>
      <w:r w:rsidR="00065F2C" w:rsidRPr="00B703F6">
        <w:rPr>
          <w:rStyle w:val="normaltextrun"/>
          <w:rFonts w:eastAsiaTheme="minorEastAsia" w:cs="Arial"/>
        </w:rPr>
        <w:t>se</w:t>
      </w:r>
      <w:r w:rsidRPr="00B703F6">
        <w:rPr>
          <w:rStyle w:val="normaltextrun"/>
          <w:rFonts w:eastAsiaTheme="minorEastAsia" w:cs="Arial"/>
        </w:rPr>
        <w:t xml:space="preserve"> current options allow limited financial information to be disclosed</w:t>
      </w:r>
      <w:r w:rsidR="00F35253" w:rsidRPr="00B703F6">
        <w:rPr>
          <w:rStyle w:val="normaltextrun"/>
          <w:rFonts w:eastAsiaTheme="minorEastAsia" w:cs="Arial"/>
        </w:rPr>
        <w:t>.</w:t>
      </w:r>
      <w:r w:rsidR="00CC6353" w:rsidRPr="00B703F6">
        <w:rPr>
          <w:rStyle w:val="normaltextrun"/>
          <w:rFonts w:eastAsiaTheme="minorEastAsia" w:cs="Arial"/>
        </w:rPr>
        <w:t xml:space="preserve"> For example, </w:t>
      </w:r>
      <w:r w:rsidR="001F588A" w:rsidRPr="00B703F6">
        <w:rPr>
          <w:rStyle w:val="normaltextrun"/>
          <w:rFonts w:eastAsiaTheme="minorEastAsia" w:cs="Arial"/>
        </w:rPr>
        <w:t>c</w:t>
      </w:r>
      <w:r w:rsidR="00CC6353" w:rsidRPr="00B703F6">
        <w:rPr>
          <w:rFonts w:eastAsiaTheme="minorEastAsia" w:cs="Arial"/>
        </w:rPr>
        <w:t xml:space="preserve">ompanies that don’t opt to file their director’s report and profit and loss are said to be filing “filleted” accounts (in every case the company must file at least the balance sheet &amp; any related notes). </w:t>
      </w:r>
      <w:r w:rsidR="00E842D8" w:rsidRPr="00B703F6">
        <w:rPr>
          <w:rFonts w:eastAsiaTheme="minorEastAsia" w:cs="Arial"/>
        </w:rPr>
        <w:t>Also, a</w:t>
      </w:r>
      <w:r w:rsidR="00CC6353" w:rsidRPr="00B703F6">
        <w:rPr>
          <w:rFonts w:eastAsiaTheme="minorEastAsia" w:cs="Arial"/>
        </w:rPr>
        <w:t xml:space="preserve">bridged accounts allow a company to prepare and file a balance sheet that contains a sub-set of the information that </w:t>
      </w:r>
      <w:r w:rsidR="00E842D8" w:rsidRPr="00B703F6">
        <w:rPr>
          <w:rFonts w:eastAsiaTheme="minorEastAsia" w:cs="Arial"/>
        </w:rPr>
        <w:t>would be included</w:t>
      </w:r>
      <w:r w:rsidR="00CC6353" w:rsidRPr="00B703F6">
        <w:rPr>
          <w:rFonts w:eastAsiaTheme="minorEastAsia" w:cs="Arial"/>
        </w:rPr>
        <w:t xml:space="preserve"> </w:t>
      </w:r>
      <w:r w:rsidR="00E842D8" w:rsidRPr="00B703F6">
        <w:rPr>
          <w:rFonts w:eastAsiaTheme="minorEastAsia" w:cs="Arial"/>
        </w:rPr>
        <w:t>in</w:t>
      </w:r>
      <w:r w:rsidR="00CC6353" w:rsidRPr="00B703F6">
        <w:rPr>
          <w:rFonts w:eastAsiaTheme="minorEastAsia" w:cs="Arial"/>
        </w:rPr>
        <w:t xml:space="preserve"> a full balance sheet.</w:t>
      </w:r>
      <w:r w:rsidRPr="00B703F6">
        <w:rPr>
          <w:rStyle w:val="normaltextrun"/>
          <w:rFonts w:eastAsiaTheme="minorEastAsia" w:cs="Arial"/>
        </w:rPr>
        <w:t xml:space="preserve"> </w:t>
      </w:r>
      <w:r w:rsidRPr="00B703F6">
        <w:rPr>
          <w:rStyle w:val="normaltextrun"/>
          <w:rFonts w:eastAsiaTheme="minorEastAsia" w:cs="Arial"/>
          <w:shd w:val="clear" w:color="auto" w:fill="FFFFFF" w:themeFill="background1"/>
        </w:rPr>
        <w:t>The minimal requirements make these options open to abuse by those who wish to present a false picture of a company's financial position.</w:t>
      </w:r>
      <w:r w:rsidR="00FC27F2" w:rsidRPr="00B703F6">
        <w:rPr>
          <w:rFonts w:cs="Arial"/>
        </w:rPr>
        <w:br/>
      </w:r>
    </w:p>
    <w:p w14:paraId="7F8AA2D1" w14:textId="0763C2A3" w:rsidR="002D7440" w:rsidRPr="00B703F6" w:rsidRDefault="009E4E41"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 xml:space="preserve">The main measures </w:t>
      </w:r>
      <w:r w:rsidR="008910FC" w:rsidRPr="00B703F6">
        <w:rPr>
          <w:rStyle w:val="normaltextrun"/>
          <w:rFonts w:eastAsiaTheme="minorEastAsia" w:cs="Arial"/>
        </w:rPr>
        <w:t>to improve the transparency and value of information on the register are to:</w:t>
      </w:r>
      <w:r w:rsidR="00FC27F2" w:rsidRPr="00B703F6">
        <w:rPr>
          <w:rFonts w:eastAsiaTheme="minorEastAsia" w:cs="Arial"/>
        </w:rPr>
        <w:br/>
      </w:r>
      <w:r w:rsidR="008910FC" w:rsidRPr="00B703F6">
        <w:rPr>
          <w:rStyle w:val="normaltextrun"/>
          <w:rFonts w:eastAsiaTheme="minorEastAsia" w:cs="Arial"/>
        </w:rPr>
        <w:t xml:space="preserve"> </w:t>
      </w:r>
      <w:r w:rsidRPr="00B703F6">
        <w:rPr>
          <w:rStyle w:val="normaltextrun"/>
          <w:rFonts w:eastAsiaTheme="minorEastAsia" w:cs="Arial"/>
        </w:rPr>
        <w:t xml:space="preserve"> </w:t>
      </w:r>
    </w:p>
    <w:p w14:paraId="6DC25EEC" w14:textId="750154CA" w:rsidR="00D61F18" w:rsidRPr="00B703F6" w:rsidRDefault="00302990" w:rsidP="00BF6627">
      <w:pPr>
        <w:pStyle w:val="ListParagraph"/>
        <w:numPr>
          <w:ilvl w:val="0"/>
          <w:numId w:val="49"/>
        </w:numPr>
        <w:spacing w:line="276" w:lineRule="auto"/>
        <w:rPr>
          <w:rStyle w:val="normaltextrun"/>
          <w:rFonts w:eastAsiaTheme="minorEastAsia" w:cs="Arial"/>
        </w:rPr>
      </w:pPr>
      <w:r w:rsidRPr="00B703F6">
        <w:rPr>
          <w:rStyle w:val="normaltextrun"/>
          <w:rFonts w:eastAsiaTheme="minorEastAsia" w:cs="Arial"/>
        </w:rPr>
        <w:t>Requir</w:t>
      </w:r>
      <w:r w:rsidR="008910FC" w:rsidRPr="00B703F6">
        <w:rPr>
          <w:rStyle w:val="normaltextrun"/>
          <w:rFonts w:eastAsiaTheme="minorEastAsia" w:cs="Arial"/>
        </w:rPr>
        <w:t>e</w:t>
      </w:r>
      <w:r w:rsidRPr="00B703F6">
        <w:rPr>
          <w:rStyle w:val="normaltextrun"/>
          <w:rFonts w:eastAsiaTheme="minorEastAsia" w:cs="Arial"/>
        </w:rPr>
        <w:t xml:space="preserve"> micro</w:t>
      </w:r>
      <w:r w:rsidR="006861B6">
        <w:rPr>
          <w:rStyle w:val="normaltextrun"/>
          <w:rFonts w:eastAsiaTheme="minorEastAsia" w:cs="Arial"/>
        </w:rPr>
        <w:t xml:space="preserve"> </w:t>
      </w:r>
      <w:r w:rsidRPr="00B703F6">
        <w:rPr>
          <w:rStyle w:val="normaltextrun"/>
          <w:rFonts w:eastAsiaTheme="minorEastAsia" w:cs="Arial"/>
        </w:rPr>
        <w:t>entities to file their profit and loss account</w:t>
      </w:r>
      <w:r w:rsidR="00E7415B" w:rsidRPr="00B703F6">
        <w:rPr>
          <w:rStyle w:val="normaltextrun"/>
          <w:rFonts w:eastAsiaTheme="minorEastAsia" w:cs="Arial"/>
        </w:rPr>
        <w:t xml:space="preserve">, to ensure that key </w:t>
      </w:r>
      <w:r w:rsidR="00FD56EF" w:rsidRPr="00B703F6">
        <w:rPr>
          <w:rStyle w:val="normaltextrun"/>
          <w:rFonts w:eastAsiaTheme="minorEastAsia" w:cs="Arial"/>
        </w:rPr>
        <w:t>information will</w:t>
      </w:r>
      <w:r w:rsidR="00E7415B" w:rsidRPr="00B703F6">
        <w:rPr>
          <w:rStyle w:val="normaltextrun"/>
          <w:rFonts w:eastAsiaTheme="minorEastAsia" w:cs="Arial"/>
        </w:rPr>
        <w:t xml:space="preserve"> be publicly available</w:t>
      </w:r>
      <w:r w:rsidR="00D61F18" w:rsidRPr="00B703F6">
        <w:rPr>
          <w:rFonts w:cs="Arial"/>
        </w:rPr>
        <w:br/>
      </w:r>
    </w:p>
    <w:p w14:paraId="1B049A80" w14:textId="013C57B4" w:rsidR="00302990" w:rsidRPr="00B703F6" w:rsidRDefault="00302990" w:rsidP="00BF6627">
      <w:pPr>
        <w:pStyle w:val="ListParagraph"/>
        <w:numPr>
          <w:ilvl w:val="0"/>
          <w:numId w:val="49"/>
        </w:numPr>
        <w:spacing w:line="276" w:lineRule="auto"/>
        <w:rPr>
          <w:rStyle w:val="normaltextrun"/>
          <w:rFonts w:eastAsiaTheme="minorEastAsia" w:cs="Arial"/>
        </w:rPr>
      </w:pPr>
      <w:r w:rsidRPr="00B703F6">
        <w:rPr>
          <w:rStyle w:val="normaltextrun"/>
          <w:rFonts w:eastAsiaTheme="minorEastAsia" w:cs="Arial"/>
        </w:rPr>
        <w:t>Remo</w:t>
      </w:r>
      <w:r w:rsidR="008910FC" w:rsidRPr="00B703F6">
        <w:rPr>
          <w:rStyle w:val="normaltextrun"/>
          <w:rFonts w:eastAsiaTheme="minorEastAsia" w:cs="Arial"/>
        </w:rPr>
        <w:t>ve</w:t>
      </w:r>
      <w:r w:rsidRPr="00B703F6">
        <w:rPr>
          <w:rStyle w:val="normaltextrun"/>
          <w:rFonts w:eastAsiaTheme="minorEastAsia" w:cs="Arial"/>
        </w:rPr>
        <w:t xml:space="preserve"> the option for small companies to prepare and file abridged accounts</w:t>
      </w:r>
      <w:r w:rsidR="00D61F18" w:rsidRPr="00B703F6">
        <w:rPr>
          <w:rFonts w:eastAsiaTheme="minorEastAsia" w:cs="Arial"/>
        </w:rPr>
        <w:br/>
      </w:r>
    </w:p>
    <w:p w14:paraId="03B90388" w14:textId="065EFA66" w:rsidR="007E5C54" w:rsidRPr="00B703F6" w:rsidRDefault="00302990" w:rsidP="00BF6627">
      <w:pPr>
        <w:pStyle w:val="ListParagraph"/>
        <w:numPr>
          <w:ilvl w:val="0"/>
          <w:numId w:val="49"/>
        </w:numPr>
        <w:spacing w:line="276" w:lineRule="auto"/>
        <w:rPr>
          <w:rStyle w:val="normaltextrun"/>
          <w:rFonts w:eastAsiaTheme="minorEastAsia" w:cs="Arial"/>
        </w:rPr>
      </w:pPr>
      <w:r w:rsidRPr="00B703F6">
        <w:rPr>
          <w:rStyle w:val="normaltextrun"/>
          <w:rFonts w:eastAsiaTheme="minorEastAsia" w:cs="Arial"/>
        </w:rPr>
        <w:t>Remov</w:t>
      </w:r>
      <w:r w:rsidR="00CE6185" w:rsidRPr="00B703F6">
        <w:rPr>
          <w:rStyle w:val="normaltextrun"/>
          <w:rFonts w:eastAsiaTheme="minorEastAsia" w:cs="Arial"/>
        </w:rPr>
        <w:t>e</w:t>
      </w:r>
      <w:r w:rsidRPr="00B703F6">
        <w:rPr>
          <w:rStyle w:val="normaltextrun"/>
          <w:rFonts w:eastAsiaTheme="minorEastAsia" w:cs="Arial"/>
        </w:rPr>
        <w:t xml:space="preserve"> the option for small companies to </w:t>
      </w:r>
      <w:r w:rsidR="00863E07">
        <w:rPr>
          <w:rStyle w:val="normaltextrun"/>
          <w:rFonts w:eastAsiaTheme="minorEastAsia" w:cs="Arial"/>
        </w:rPr>
        <w:t>‘</w:t>
      </w:r>
      <w:r w:rsidRPr="00B703F6">
        <w:rPr>
          <w:rStyle w:val="normaltextrun"/>
          <w:rFonts w:eastAsiaTheme="minorEastAsia" w:cs="Arial"/>
        </w:rPr>
        <w:t>fillet</w:t>
      </w:r>
      <w:r w:rsidR="00863E07">
        <w:rPr>
          <w:rStyle w:val="normaltextrun"/>
          <w:rFonts w:eastAsiaTheme="minorEastAsia" w:cs="Arial"/>
        </w:rPr>
        <w:t>’</w:t>
      </w:r>
      <w:r w:rsidRPr="00B703F6">
        <w:rPr>
          <w:rStyle w:val="normaltextrun"/>
          <w:rFonts w:eastAsiaTheme="minorEastAsia" w:cs="Arial"/>
        </w:rPr>
        <w:t xml:space="preserve"> out the director’s report and/or the profit and loss account before filing</w:t>
      </w:r>
      <w:r w:rsidR="007E5C54" w:rsidRPr="00B703F6">
        <w:rPr>
          <w:rFonts w:eastAsiaTheme="minorEastAsia" w:cs="Arial"/>
        </w:rPr>
        <w:br/>
      </w:r>
    </w:p>
    <w:p w14:paraId="0DC4D327" w14:textId="6D776762" w:rsidR="00B408F9" w:rsidRPr="00B703F6" w:rsidRDefault="009D5A31" w:rsidP="00BF6627">
      <w:pPr>
        <w:pStyle w:val="ListParagraph"/>
        <w:numPr>
          <w:ilvl w:val="0"/>
          <w:numId w:val="12"/>
        </w:numPr>
        <w:spacing w:line="276" w:lineRule="auto"/>
        <w:rPr>
          <w:rStyle w:val="normaltextrun"/>
          <w:rFonts w:cs="Arial"/>
        </w:rPr>
      </w:pPr>
      <w:r w:rsidRPr="00B703F6">
        <w:rPr>
          <w:rStyle w:val="normaltextrun"/>
          <w:rFonts w:eastAsiaTheme="minorEastAsia" w:cs="Arial"/>
        </w:rPr>
        <w:t>This will e</w:t>
      </w:r>
      <w:r w:rsidR="00302990" w:rsidRPr="00B703F6">
        <w:rPr>
          <w:rStyle w:val="normaltextrun"/>
          <w:rFonts w:eastAsiaTheme="minorEastAsia" w:cs="Arial"/>
        </w:rPr>
        <w:t>nsur</w:t>
      </w:r>
      <w:r w:rsidR="00CE6185" w:rsidRPr="00B703F6">
        <w:rPr>
          <w:rStyle w:val="normaltextrun"/>
          <w:rFonts w:eastAsiaTheme="minorEastAsia" w:cs="Arial"/>
        </w:rPr>
        <w:t>e</w:t>
      </w:r>
      <w:r w:rsidR="00302990" w:rsidRPr="00B703F6">
        <w:rPr>
          <w:rStyle w:val="normaltextrun"/>
          <w:rFonts w:eastAsiaTheme="minorEastAsia" w:cs="Arial"/>
        </w:rPr>
        <w:t xml:space="preserve"> all companies report turnover, balance sheet total and average number of employees – which are the criteria that determines the size classification of a company</w:t>
      </w:r>
      <w:r w:rsidR="007E5C54" w:rsidRPr="00B703F6">
        <w:rPr>
          <w:rStyle w:val="normaltextrun"/>
          <w:rFonts w:eastAsiaTheme="minorEastAsia" w:cs="Arial"/>
        </w:rPr>
        <w:t>.</w:t>
      </w:r>
    </w:p>
    <w:p w14:paraId="289C0DDF" w14:textId="77777777" w:rsidR="0050698E" w:rsidRPr="00B703F6" w:rsidRDefault="0050698E" w:rsidP="00BF6627">
      <w:pPr>
        <w:pStyle w:val="ListParagraph"/>
        <w:spacing w:line="276" w:lineRule="auto"/>
        <w:ind w:left="360"/>
        <w:rPr>
          <w:rFonts w:cs="Arial"/>
        </w:rPr>
      </w:pPr>
    </w:p>
    <w:p w14:paraId="52E52C0D" w14:textId="23B46C38" w:rsidR="00B408F9" w:rsidRPr="00B703F6" w:rsidRDefault="00B408F9" w:rsidP="00BF6627">
      <w:pPr>
        <w:spacing w:line="276" w:lineRule="auto"/>
        <w:rPr>
          <w:rFonts w:cs="Arial"/>
          <w:u w:val="single"/>
        </w:rPr>
      </w:pPr>
      <w:r w:rsidRPr="00B703F6">
        <w:rPr>
          <w:rFonts w:cs="Arial"/>
          <w:u w:val="single"/>
        </w:rPr>
        <w:t>Closing loopholes for amendments to a company’s Accounting Reference Period</w:t>
      </w:r>
    </w:p>
    <w:p w14:paraId="62078BE6" w14:textId="77777777" w:rsidR="00B408F9" w:rsidRPr="00B703F6" w:rsidRDefault="00B408F9" w:rsidP="00BF6627">
      <w:pPr>
        <w:spacing w:line="276" w:lineRule="auto"/>
        <w:rPr>
          <w:rFonts w:cs="Arial"/>
        </w:rPr>
      </w:pPr>
    </w:p>
    <w:p w14:paraId="3B8E6731" w14:textId="7E78B69F" w:rsidR="00194F7F" w:rsidRPr="00B703F6" w:rsidRDefault="00372B55" w:rsidP="00BF6627">
      <w:pPr>
        <w:pStyle w:val="ListParagraph"/>
        <w:numPr>
          <w:ilvl w:val="0"/>
          <w:numId w:val="12"/>
        </w:numPr>
        <w:spacing w:line="276" w:lineRule="auto"/>
        <w:rPr>
          <w:rStyle w:val="normaltextrun"/>
          <w:rFonts w:eastAsiaTheme="minorEastAsia" w:cs="Arial"/>
          <w:lang w:eastAsia="en-GB"/>
        </w:rPr>
      </w:pPr>
      <w:r w:rsidRPr="00B703F6">
        <w:rPr>
          <w:rStyle w:val="normaltextrun"/>
          <w:rFonts w:eastAsiaTheme="minorEastAsia" w:cs="Arial"/>
          <w:lang w:eastAsia="en-GB"/>
        </w:rPr>
        <w:t xml:space="preserve">Every company must prepare accounts that report on the performance and </w:t>
      </w:r>
      <w:r w:rsidR="00C04E6B" w:rsidRPr="00B703F6">
        <w:rPr>
          <w:rStyle w:val="normaltextrun"/>
          <w:rFonts w:eastAsiaTheme="minorEastAsia" w:cs="Arial"/>
          <w:lang w:eastAsia="en-GB"/>
        </w:rPr>
        <w:t>activities</w:t>
      </w:r>
      <w:r w:rsidRPr="00B703F6">
        <w:rPr>
          <w:rStyle w:val="normaltextrun"/>
          <w:rFonts w:eastAsiaTheme="minorEastAsia" w:cs="Arial"/>
          <w:lang w:eastAsia="en-GB"/>
        </w:rPr>
        <w:t xml:space="preserve"> of the company during the financial year. </w:t>
      </w:r>
      <w:r w:rsidR="001C10C3" w:rsidRPr="00B703F6">
        <w:rPr>
          <w:rStyle w:val="normaltextrun"/>
          <w:rFonts w:eastAsiaTheme="minorEastAsia" w:cs="Arial"/>
          <w:lang w:eastAsia="en-GB"/>
        </w:rPr>
        <w:t>If a company is struggling to meet its filing deadline, the correct process to get extra filing time is to apply to the Secretary of State under S</w:t>
      </w:r>
      <w:r w:rsidR="008F4467" w:rsidRPr="00B703F6">
        <w:rPr>
          <w:rStyle w:val="normaltextrun"/>
          <w:rFonts w:eastAsiaTheme="minorEastAsia" w:cs="Arial"/>
          <w:lang w:eastAsia="en-GB"/>
        </w:rPr>
        <w:t xml:space="preserve">ection </w:t>
      </w:r>
      <w:r w:rsidR="001C10C3" w:rsidRPr="00B703F6">
        <w:rPr>
          <w:rStyle w:val="normaltextrun"/>
          <w:rFonts w:eastAsiaTheme="minorEastAsia" w:cs="Arial"/>
          <w:lang w:eastAsia="en-GB"/>
        </w:rPr>
        <w:t>442(5) </w:t>
      </w:r>
      <w:r w:rsidR="008F4467" w:rsidRPr="00B703F6">
        <w:rPr>
          <w:rStyle w:val="normaltextrun"/>
          <w:rFonts w:eastAsiaTheme="minorEastAsia" w:cs="Arial"/>
          <w:lang w:eastAsia="en-GB"/>
        </w:rPr>
        <w:t xml:space="preserve">of the Companies </w:t>
      </w:r>
      <w:r w:rsidR="00F32288" w:rsidRPr="00B703F6">
        <w:rPr>
          <w:rStyle w:val="normaltextrun"/>
          <w:rFonts w:eastAsiaTheme="minorEastAsia" w:cs="Arial"/>
          <w:lang w:eastAsia="en-GB"/>
        </w:rPr>
        <w:t xml:space="preserve">Act 2006 </w:t>
      </w:r>
      <w:r w:rsidR="001C10C3" w:rsidRPr="00B703F6">
        <w:rPr>
          <w:rStyle w:val="normaltextrun"/>
          <w:rFonts w:eastAsiaTheme="minorEastAsia" w:cs="Arial"/>
          <w:lang w:eastAsia="en-GB"/>
        </w:rPr>
        <w:t xml:space="preserve">before the expiry of the period otherwise allowed.  Any extension granted, must not have the effect of making the filing period longer than </w:t>
      </w:r>
      <w:r w:rsidR="00BB6DCA" w:rsidRPr="00B703F6">
        <w:rPr>
          <w:rStyle w:val="normaltextrun"/>
          <w:rFonts w:eastAsiaTheme="minorEastAsia" w:cs="Arial"/>
          <w:lang w:eastAsia="en-GB"/>
        </w:rPr>
        <w:t xml:space="preserve">twelve </w:t>
      </w:r>
      <w:r w:rsidR="001C10C3" w:rsidRPr="00B703F6">
        <w:rPr>
          <w:rStyle w:val="normaltextrun"/>
          <w:rFonts w:eastAsiaTheme="minorEastAsia" w:cs="Arial"/>
          <w:lang w:eastAsia="en-GB"/>
        </w:rPr>
        <w:t>months after the end of the A</w:t>
      </w:r>
      <w:r w:rsidR="00194F7F" w:rsidRPr="00B703F6">
        <w:rPr>
          <w:rStyle w:val="normaltextrun"/>
          <w:rFonts w:eastAsiaTheme="minorEastAsia" w:cs="Arial"/>
          <w:lang w:eastAsia="en-GB"/>
        </w:rPr>
        <w:t>ccount Reference Period (ARP)</w:t>
      </w:r>
      <w:r w:rsidR="001C10C3" w:rsidRPr="00B703F6">
        <w:rPr>
          <w:rStyle w:val="normaltextrun"/>
          <w:rFonts w:eastAsiaTheme="minorEastAsia" w:cs="Arial"/>
          <w:lang w:eastAsia="en-GB"/>
        </w:rPr>
        <w:t>.</w:t>
      </w:r>
      <w:r w:rsidR="00DA002B" w:rsidRPr="00B703F6">
        <w:rPr>
          <w:rStyle w:val="FootnoteReference"/>
          <w:rFonts w:eastAsiaTheme="minorEastAsia" w:cs="Arial"/>
        </w:rPr>
        <w:footnoteReference w:id="99"/>
      </w:r>
      <w:r w:rsidR="00D82CC0" w:rsidRPr="00B703F6" w:rsidDel="00D82CC0">
        <w:rPr>
          <w:rStyle w:val="normaltextrun"/>
          <w:rFonts w:eastAsiaTheme="minorEastAsia" w:cs="Arial"/>
          <w:lang w:eastAsia="en-GB"/>
        </w:rPr>
        <w:t xml:space="preserve"> </w:t>
      </w:r>
      <w:r w:rsidR="00194F7F" w:rsidRPr="00B703F6">
        <w:rPr>
          <w:rStyle w:val="normaltextrun"/>
          <w:rFonts w:eastAsiaTheme="minorEastAsia" w:cs="Arial"/>
          <w:lang w:eastAsia="en-GB"/>
        </w:rPr>
        <w:br/>
      </w:r>
    </w:p>
    <w:p w14:paraId="78034D28" w14:textId="568FAE01" w:rsidR="009B6026" w:rsidRPr="00B703F6" w:rsidRDefault="001C10C3" w:rsidP="00BF6627">
      <w:pPr>
        <w:pStyle w:val="ListParagraph"/>
        <w:numPr>
          <w:ilvl w:val="0"/>
          <w:numId w:val="12"/>
        </w:numPr>
        <w:spacing w:line="276" w:lineRule="auto"/>
        <w:rPr>
          <w:rStyle w:val="normaltextrun"/>
          <w:rFonts w:eastAsiaTheme="minorEastAsia" w:cs="Arial"/>
          <w:lang w:eastAsia="en-GB"/>
        </w:rPr>
      </w:pPr>
      <w:r w:rsidRPr="00B703F6">
        <w:rPr>
          <w:rStyle w:val="normaltextrun"/>
          <w:rFonts w:eastAsiaTheme="minorEastAsia" w:cs="Arial"/>
          <w:lang w:eastAsia="en-GB"/>
        </w:rPr>
        <w:t xml:space="preserve">However, companies can gain more than </w:t>
      </w:r>
      <w:r w:rsidR="00BB6DCA" w:rsidRPr="00B703F6">
        <w:rPr>
          <w:rStyle w:val="normaltextrun"/>
          <w:rFonts w:eastAsiaTheme="minorEastAsia" w:cs="Arial"/>
          <w:lang w:eastAsia="en-GB"/>
        </w:rPr>
        <w:t>twelve</w:t>
      </w:r>
      <w:r w:rsidRPr="00B703F6">
        <w:rPr>
          <w:rStyle w:val="normaltextrun"/>
          <w:rFonts w:eastAsiaTheme="minorEastAsia" w:cs="Arial"/>
          <w:lang w:eastAsia="en-GB"/>
        </w:rPr>
        <w:t xml:space="preserve"> months to file account</w:t>
      </w:r>
      <w:r w:rsidR="00CF5F54">
        <w:rPr>
          <w:rStyle w:val="normaltextrun"/>
          <w:rFonts w:eastAsiaTheme="minorEastAsia" w:cs="Arial"/>
          <w:lang w:eastAsia="en-GB"/>
        </w:rPr>
        <w:t xml:space="preserve">s </w:t>
      </w:r>
      <w:r w:rsidRPr="00B703F6">
        <w:rPr>
          <w:rStyle w:val="normaltextrun"/>
          <w:rFonts w:eastAsiaTheme="minorEastAsia" w:cs="Arial"/>
          <w:lang w:eastAsia="en-GB"/>
        </w:rPr>
        <w:t xml:space="preserve">by using </w:t>
      </w:r>
      <w:r w:rsidR="00194F7F" w:rsidRPr="00B703F6">
        <w:rPr>
          <w:rStyle w:val="normaltextrun"/>
          <w:rFonts w:eastAsiaTheme="minorEastAsia" w:cs="Arial"/>
          <w:lang w:eastAsia="en-GB"/>
        </w:rPr>
        <w:t xml:space="preserve">an </w:t>
      </w:r>
      <w:r w:rsidRPr="00B703F6">
        <w:rPr>
          <w:rStyle w:val="normaltextrun"/>
          <w:rFonts w:eastAsiaTheme="minorEastAsia" w:cs="Arial"/>
          <w:lang w:eastAsia="en-GB"/>
        </w:rPr>
        <w:t>alternative method of extending the filing time. </w:t>
      </w:r>
      <w:r w:rsidR="009B6026" w:rsidRPr="00B703F6">
        <w:rPr>
          <w:rStyle w:val="normaltextrun"/>
          <w:rFonts w:eastAsiaTheme="minorEastAsia" w:cs="Arial"/>
          <w:lang w:eastAsia="en-GB"/>
        </w:rPr>
        <w:t>A</w:t>
      </w:r>
      <w:r w:rsidRPr="00B703F6">
        <w:rPr>
          <w:rStyle w:val="normaltextrun"/>
          <w:rFonts w:eastAsiaTheme="minorEastAsia" w:cs="Arial"/>
          <w:lang w:eastAsia="en-GB"/>
        </w:rPr>
        <w:t xml:space="preserve"> company can alter its AR</w:t>
      </w:r>
      <w:r w:rsidR="00A120F5" w:rsidRPr="00B703F6">
        <w:rPr>
          <w:rStyle w:val="normaltextrun"/>
          <w:rFonts w:eastAsiaTheme="minorEastAsia" w:cs="Arial"/>
          <w:lang w:eastAsia="en-GB"/>
        </w:rPr>
        <w:t>P</w:t>
      </w:r>
      <w:r w:rsidRPr="00B703F6">
        <w:rPr>
          <w:rStyle w:val="normaltextrun"/>
          <w:rFonts w:eastAsiaTheme="minorEastAsia" w:cs="Arial"/>
          <w:lang w:eastAsia="en-GB"/>
        </w:rPr>
        <w:t xml:space="preserve"> without giving a reason, by giving notice to the Registrar under S</w:t>
      </w:r>
      <w:r w:rsidR="00F32288" w:rsidRPr="00B703F6">
        <w:rPr>
          <w:rStyle w:val="normaltextrun"/>
          <w:rFonts w:eastAsiaTheme="minorEastAsia" w:cs="Arial"/>
          <w:lang w:eastAsia="en-GB"/>
        </w:rPr>
        <w:t xml:space="preserve">ection </w:t>
      </w:r>
      <w:r w:rsidRPr="00B703F6">
        <w:rPr>
          <w:rStyle w:val="normaltextrun"/>
          <w:rFonts w:eastAsiaTheme="minorEastAsia" w:cs="Arial"/>
          <w:lang w:eastAsia="en-GB"/>
        </w:rPr>
        <w:t>392</w:t>
      </w:r>
      <w:r w:rsidR="00F32288" w:rsidRPr="00B703F6">
        <w:rPr>
          <w:rStyle w:val="normaltextrun"/>
          <w:rFonts w:eastAsiaTheme="minorEastAsia" w:cs="Arial"/>
          <w:lang w:eastAsia="en-GB"/>
        </w:rPr>
        <w:t xml:space="preserve"> (S.392)</w:t>
      </w:r>
      <w:r w:rsidRPr="00B703F6">
        <w:rPr>
          <w:rStyle w:val="normaltextrun"/>
          <w:rFonts w:eastAsiaTheme="minorEastAsia" w:cs="Arial"/>
          <w:lang w:eastAsia="en-GB"/>
        </w:rPr>
        <w:t xml:space="preserve"> of the Act. This can have the effect of extending or shortening the ARP. Whilst S.392 limits the number of times a company can extend its ARP to once in five years unless certain conditions are met, the same limitations do not apply to shortening</w:t>
      </w:r>
      <w:r w:rsidR="00B93DCC" w:rsidRPr="00B703F6">
        <w:rPr>
          <w:rStyle w:val="normaltextrun"/>
          <w:rFonts w:eastAsiaTheme="minorEastAsia" w:cs="Arial"/>
          <w:lang w:eastAsia="en-GB"/>
        </w:rPr>
        <w:t xml:space="preserve"> – a</w:t>
      </w:r>
      <w:r w:rsidRPr="00B703F6">
        <w:rPr>
          <w:rStyle w:val="normaltextrun"/>
          <w:rFonts w:eastAsiaTheme="minorEastAsia" w:cs="Arial"/>
          <w:lang w:eastAsia="en-GB"/>
        </w:rPr>
        <w:t xml:space="preserve"> company can shorten its ARP </w:t>
      </w:r>
      <w:r w:rsidRPr="00B703F6">
        <w:rPr>
          <w:rStyle w:val="normaltextrun"/>
          <w:rFonts w:eastAsiaTheme="minorEastAsia" w:cs="Arial"/>
          <w:lang w:eastAsia="en-GB"/>
        </w:rPr>
        <w:lastRenderedPageBreak/>
        <w:t xml:space="preserve">multiple times. The only limit derives from only being able to alter the </w:t>
      </w:r>
      <w:r w:rsidR="6181FF6E" w:rsidRPr="00B703F6">
        <w:rPr>
          <w:rStyle w:val="normaltextrun"/>
          <w:rFonts w:eastAsiaTheme="minorEastAsia" w:cs="Arial"/>
          <w:lang w:eastAsia="en-GB"/>
        </w:rPr>
        <w:t>Accounting Reference Date (ARD)</w:t>
      </w:r>
      <w:r w:rsidRPr="00B703F6">
        <w:rPr>
          <w:rStyle w:val="normaltextrun"/>
          <w:rFonts w:eastAsiaTheme="minorEastAsia" w:cs="Arial"/>
          <w:lang w:eastAsia="en-GB"/>
        </w:rPr>
        <w:t> for the current or previous period. </w:t>
      </w:r>
    </w:p>
    <w:p w14:paraId="31B3DD0F" w14:textId="77777777" w:rsidR="009B6026" w:rsidRPr="00B703F6" w:rsidRDefault="009B6026" w:rsidP="00BF6627">
      <w:pPr>
        <w:spacing w:line="276" w:lineRule="auto"/>
        <w:rPr>
          <w:rStyle w:val="normaltextrun"/>
          <w:rFonts w:eastAsiaTheme="minorEastAsia" w:cs="Arial"/>
          <w:lang w:eastAsia="en-GB"/>
        </w:rPr>
      </w:pPr>
    </w:p>
    <w:p w14:paraId="0464B038" w14:textId="65D4DB13" w:rsidR="009B6026" w:rsidRPr="00B703F6" w:rsidRDefault="001C10C3" w:rsidP="00BF6627">
      <w:pPr>
        <w:pStyle w:val="ListParagraph"/>
        <w:numPr>
          <w:ilvl w:val="0"/>
          <w:numId w:val="12"/>
        </w:numPr>
        <w:spacing w:line="276" w:lineRule="auto"/>
        <w:rPr>
          <w:rStyle w:val="normaltextrun"/>
          <w:rFonts w:eastAsiaTheme="minorEastAsia" w:cs="Arial"/>
          <w:lang w:eastAsia="en-GB"/>
        </w:rPr>
      </w:pPr>
      <w:r w:rsidRPr="00B703F6">
        <w:rPr>
          <w:rStyle w:val="normaltextrun"/>
          <w:rFonts w:eastAsiaTheme="minorEastAsia" w:cs="Arial"/>
          <w:lang w:eastAsia="en-GB"/>
        </w:rPr>
        <w:t>When an ARP is shortened</w:t>
      </w:r>
      <w:r w:rsidR="00F32288" w:rsidRPr="00B703F6">
        <w:rPr>
          <w:rStyle w:val="normaltextrun"/>
          <w:rFonts w:eastAsiaTheme="minorEastAsia" w:cs="Arial"/>
          <w:lang w:eastAsia="en-GB"/>
        </w:rPr>
        <w:t>,</w:t>
      </w:r>
      <w:r w:rsidRPr="00B703F6">
        <w:rPr>
          <w:rStyle w:val="normaltextrun"/>
          <w:rFonts w:eastAsiaTheme="minorEastAsia" w:cs="Arial"/>
          <w:lang w:eastAsia="en-GB"/>
        </w:rPr>
        <w:t xml:space="preserve"> it alters the deadline for filing the accounts. This can have the effect of extending the filing period beyond 12 months and can be done year after year. When the ARP is shortened, S</w:t>
      </w:r>
      <w:r w:rsidR="00F32288" w:rsidRPr="00B703F6">
        <w:rPr>
          <w:rStyle w:val="normaltextrun"/>
          <w:rFonts w:eastAsiaTheme="minorEastAsia" w:cs="Arial"/>
          <w:lang w:eastAsia="en-GB"/>
        </w:rPr>
        <w:t xml:space="preserve">ection </w:t>
      </w:r>
      <w:r w:rsidRPr="00B703F6">
        <w:rPr>
          <w:rStyle w:val="normaltextrun"/>
          <w:rFonts w:eastAsiaTheme="minorEastAsia" w:cs="Arial"/>
          <w:lang w:eastAsia="en-GB"/>
        </w:rPr>
        <w:t>442(4) states that the new deadline for filing accounts is whichever expires last</w:t>
      </w:r>
      <w:r w:rsidR="00F063BC" w:rsidRPr="00B703F6">
        <w:rPr>
          <w:rStyle w:val="normaltextrun"/>
          <w:rFonts w:eastAsiaTheme="minorEastAsia" w:cs="Arial"/>
          <w:lang w:eastAsia="en-GB"/>
        </w:rPr>
        <w:t xml:space="preserve"> out of a) </w:t>
      </w:r>
      <w:r w:rsidRPr="00B703F6">
        <w:rPr>
          <w:rStyle w:val="normaltextrun"/>
          <w:rFonts w:eastAsiaTheme="minorEastAsia" w:cs="Arial"/>
          <w:lang w:eastAsia="en-GB"/>
        </w:rPr>
        <w:t>the usual period of nine months from the end of the accounting period for a private company and six months for a public company, or</w:t>
      </w:r>
      <w:r w:rsidR="00F063BC" w:rsidRPr="00B703F6">
        <w:rPr>
          <w:rStyle w:val="normaltextrun"/>
          <w:rFonts w:eastAsiaTheme="minorEastAsia" w:cs="Arial"/>
          <w:lang w:eastAsia="en-GB"/>
        </w:rPr>
        <w:t xml:space="preserve"> b)</w:t>
      </w:r>
      <w:r w:rsidRPr="00B703F6">
        <w:rPr>
          <w:rStyle w:val="normaltextrun"/>
          <w:rFonts w:eastAsiaTheme="minorEastAsia" w:cs="Arial"/>
          <w:lang w:eastAsia="en-GB"/>
        </w:rPr>
        <w:t> </w:t>
      </w:r>
      <w:r w:rsidR="009B6026" w:rsidRPr="00B703F6">
        <w:rPr>
          <w:rStyle w:val="normaltextrun"/>
          <w:rFonts w:eastAsiaTheme="minorEastAsia" w:cs="Arial"/>
          <w:lang w:eastAsia="en-GB"/>
        </w:rPr>
        <w:t>t</w:t>
      </w:r>
      <w:r w:rsidRPr="00B703F6">
        <w:rPr>
          <w:rStyle w:val="normaltextrun"/>
          <w:rFonts w:eastAsiaTheme="minorEastAsia" w:cs="Arial"/>
          <w:lang w:eastAsia="en-GB"/>
        </w:rPr>
        <w:t>hree months from the date of the notice to shorten. </w:t>
      </w:r>
    </w:p>
    <w:p w14:paraId="690D6B0B" w14:textId="77777777" w:rsidR="00F063BC" w:rsidRPr="00B703F6" w:rsidRDefault="00F063BC" w:rsidP="00BF6627">
      <w:pPr>
        <w:spacing w:line="276" w:lineRule="auto"/>
        <w:rPr>
          <w:rStyle w:val="normaltextrun"/>
          <w:rFonts w:eastAsiaTheme="minorEastAsia" w:cs="Arial"/>
          <w:lang w:eastAsia="en-GB"/>
        </w:rPr>
      </w:pPr>
    </w:p>
    <w:p w14:paraId="34FA88ED" w14:textId="33440C72" w:rsidR="001A56AE" w:rsidRPr="00B703F6" w:rsidRDefault="002B7CF9" w:rsidP="00BF6627">
      <w:pPr>
        <w:pStyle w:val="ListParagraph"/>
        <w:numPr>
          <w:ilvl w:val="0"/>
          <w:numId w:val="12"/>
        </w:numPr>
        <w:spacing w:line="276" w:lineRule="auto"/>
        <w:rPr>
          <w:rFonts w:eastAsiaTheme="minorEastAsia" w:cs="Arial"/>
          <w:lang w:eastAsia="en-GB"/>
        </w:rPr>
      </w:pPr>
      <w:r w:rsidRPr="00B703F6">
        <w:rPr>
          <w:rStyle w:val="normaltextrun"/>
          <w:rFonts w:eastAsiaTheme="minorEastAsia" w:cs="Arial"/>
          <w:lang w:eastAsia="en-GB"/>
        </w:rPr>
        <w:t>Companies House has found i</w:t>
      </w:r>
      <w:r w:rsidR="0028678E" w:rsidRPr="00B703F6">
        <w:rPr>
          <w:rStyle w:val="normaltextrun"/>
          <w:rFonts w:eastAsiaTheme="minorEastAsia" w:cs="Arial"/>
          <w:lang w:eastAsia="en-GB"/>
        </w:rPr>
        <w:t>t</w:t>
      </w:r>
      <w:r w:rsidR="0029355F" w:rsidRPr="00B703F6">
        <w:rPr>
          <w:rStyle w:val="normaltextrun"/>
          <w:rFonts w:eastAsiaTheme="minorEastAsia" w:cs="Arial"/>
          <w:lang w:eastAsia="en-GB"/>
        </w:rPr>
        <w:t xml:space="preserve"> has</w:t>
      </w:r>
      <w:r w:rsidR="001C10C3" w:rsidRPr="00B703F6">
        <w:rPr>
          <w:rStyle w:val="normaltextrun"/>
          <w:rFonts w:eastAsiaTheme="minorEastAsia" w:cs="Arial"/>
          <w:lang w:eastAsia="en-GB"/>
        </w:rPr>
        <w:t xml:space="preserve"> become common </w:t>
      </w:r>
      <w:r w:rsidR="0028678E" w:rsidRPr="00B703F6">
        <w:rPr>
          <w:rStyle w:val="normaltextrun"/>
          <w:rFonts w:eastAsiaTheme="minorEastAsia" w:cs="Arial"/>
          <w:lang w:eastAsia="en-GB"/>
        </w:rPr>
        <w:t>practise</w:t>
      </w:r>
      <w:r w:rsidR="001C10C3" w:rsidRPr="00B703F6">
        <w:rPr>
          <w:rStyle w:val="normaltextrun"/>
          <w:rFonts w:eastAsiaTheme="minorEastAsia" w:cs="Arial"/>
          <w:lang w:eastAsia="en-GB"/>
        </w:rPr>
        <w:t xml:space="preserve"> for </w:t>
      </w:r>
      <w:r w:rsidR="0028678E" w:rsidRPr="00B703F6">
        <w:rPr>
          <w:rStyle w:val="normaltextrun"/>
          <w:rFonts w:eastAsiaTheme="minorEastAsia" w:cs="Arial"/>
          <w:lang w:eastAsia="en-GB"/>
        </w:rPr>
        <w:t xml:space="preserve">some companies to </w:t>
      </w:r>
      <w:r w:rsidR="001C10C3" w:rsidRPr="00B703F6">
        <w:rPr>
          <w:rStyle w:val="normaltextrun"/>
          <w:rFonts w:eastAsiaTheme="minorEastAsia" w:cs="Arial"/>
          <w:lang w:eastAsia="en-GB"/>
        </w:rPr>
        <w:t xml:space="preserve">use this provision </w:t>
      </w:r>
      <w:r w:rsidR="0028678E" w:rsidRPr="00B703F6">
        <w:rPr>
          <w:rStyle w:val="normaltextrun"/>
          <w:rFonts w:eastAsiaTheme="minorEastAsia" w:cs="Arial"/>
          <w:lang w:eastAsia="en-GB"/>
        </w:rPr>
        <w:t>year on year</w:t>
      </w:r>
      <w:r w:rsidR="00E637A7">
        <w:rPr>
          <w:rStyle w:val="normaltextrun"/>
          <w:rFonts w:eastAsiaTheme="minorEastAsia" w:cs="Arial"/>
          <w:lang w:eastAsia="en-GB"/>
        </w:rPr>
        <w:t xml:space="preserve"> </w:t>
      </w:r>
      <w:r w:rsidR="001C10C3" w:rsidRPr="00B703F6">
        <w:rPr>
          <w:rStyle w:val="normaltextrun"/>
          <w:rFonts w:eastAsiaTheme="minorEastAsia" w:cs="Arial"/>
          <w:lang w:eastAsia="en-GB"/>
        </w:rPr>
        <w:t>to obtain more time to deliver accounts, rather than for the intended purpose.</w:t>
      </w:r>
      <w:r w:rsidR="00274B65" w:rsidRPr="00B703F6" w:rsidDel="00274B65">
        <w:rPr>
          <w:rStyle w:val="normaltextrun"/>
          <w:rFonts w:eastAsiaTheme="minorEastAsia" w:cs="Arial"/>
          <w:lang w:eastAsia="en-GB"/>
        </w:rPr>
        <w:t xml:space="preserve"> </w:t>
      </w:r>
      <w:r w:rsidR="001C10C3" w:rsidRPr="00B703F6">
        <w:rPr>
          <w:rStyle w:val="normaltextrun"/>
          <w:rFonts w:eastAsiaTheme="minorEastAsia" w:cs="Arial"/>
          <w:lang w:eastAsia="en-GB"/>
        </w:rPr>
        <w:t>As it results in no financial information being available on the register for an extended period of time, it is a regular cause for complaint by users of the register. </w:t>
      </w:r>
    </w:p>
    <w:p w14:paraId="000CE826" w14:textId="77777777" w:rsidR="00146BAD" w:rsidRPr="00B703F6" w:rsidRDefault="00146BAD" w:rsidP="00BF6627">
      <w:pPr>
        <w:spacing w:line="276" w:lineRule="auto"/>
        <w:rPr>
          <w:rFonts w:cs="Arial"/>
        </w:rPr>
      </w:pPr>
    </w:p>
    <w:p w14:paraId="0CDD9041" w14:textId="549E4974" w:rsidR="00F53A89" w:rsidRPr="00B703F6" w:rsidRDefault="00573347" w:rsidP="00BF6627">
      <w:pPr>
        <w:pStyle w:val="ListParagraph"/>
        <w:numPr>
          <w:ilvl w:val="0"/>
          <w:numId w:val="12"/>
        </w:numPr>
        <w:spacing w:line="276" w:lineRule="auto"/>
        <w:rPr>
          <w:rFonts w:cs="Arial"/>
        </w:rPr>
      </w:pPr>
      <w:r w:rsidRPr="00B703F6">
        <w:rPr>
          <w:rFonts w:eastAsiaTheme="minorEastAsia" w:cs="Arial"/>
        </w:rPr>
        <w:t xml:space="preserve">The </w:t>
      </w:r>
      <w:r w:rsidR="00171D0F" w:rsidRPr="00B703F6">
        <w:rPr>
          <w:rFonts w:eastAsiaTheme="minorEastAsia" w:cs="Arial"/>
        </w:rPr>
        <w:t>g</w:t>
      </w:r>
      <w:r w:rsidRPr="00B703F6">
        <w:rPr>
          <w:rFonts w:eastAsiaTheme="minorEastAsia" w:cs="Arial"/>
        </w:rPr>
        <w:t xml:space="preserve">overnment published its response to the consultation in September 2020 and committed to reform the </w:t>
      </w:r>
      <w:r w:rsidRPr="00B703F6">
        <w:rPr>
          <w:rStyle w:val="normaltextrun"/>
          <w:rFonts w:eastAsiaTheme="minorEastAsia" w:cs="Arial"/>
        </w:rPr>
        <w:t>rules on shortening accounting reference periods to reduce the potential for abuse</w:t>
      </w:r>
      <w:r w:rsidR="00184847" w:rsidRPr="00B703F6">
        <w:rPr>
          <w:rFonts w:eastAsiaTheme="minorEastAsia" w:cs="Arial"/>
        </w:rPr>
        <w:t>.</w:t>
      </w:r>
      <w:r w:rsidRPr="00B703F6">
        <w:rPr>
          <w:rStyle w:val="normaltextrun"/>
          <w:rFonts w:eastAsiaTheme="minorEastAsia" w:cs="Arial"/>
        </w:rPr>
        <w:t xml:space="preserve"> </w:t>
      </w:r>
      <w:r w:rsidR="008F4467" w:rsidRPr="00B703F6">
        <w:rPr>
          <w:rFonts w:cs="Arial"/>
        </w:rPr>
        <w:t xml:space="preserve">As such, </w:t>
      </w:r>
      <w:r w:rsidR="006E2DE9" w:rsidRPr="00B703F6">
        <w:rPr>
          <w:rFonts w:cs="Arial"/>
        </w:rPr>
        <w:t xml:space="preserve">the proposed measures are </w:t>
      </w:r>
      <w:r w:rsidR="00023C20" w:rsidRPr="00B703F6">
        <w:rPr>
          <w:rFonts w:cs="Arial"/>
        </w:rPr>
        <w:t xml:space="preserve">to: </w:t>
      </w:r>
    </w:p>
    <w:p w14:paraId="62308E1C" w14:textId="171145C9" w:rsidR="00023C20" w:rsidRPr="00B703F6" w:rsidRDefault="00023C20" w:rsidP="00BF6627">
      <w:pPr>
        <w:spacing w:line="276" w:lineRule="auto"/>
        <w:ind w:left="360"/>
        <w:rPr>
          <w:rFonts w:cs="Arial"/>
        </w:rPr>
      </w:pPr>
    </w:p>
    <w:p w14:paraId="7BC8A54E" w14:textId="5774D163" w:rsidR="00023C20" w:rsidRPr="00B703F6" w:rsidRDefault="00023C20" w:rsidP="00BF6627">
      <w:pPr>
        <w:pStyle w:val="ListParagraph"/>
        <w:numPr>
          <w:ilvl w:val="0"/>
          <w:numId w:val="50"/>
        </w:numPr>
        <w:spacing w:line="276" w:lineRule="auto"/>
        <w:ind w:left="1080"/>
        <w:rPr>
          <w:rFonts w:cs="Arial"/>
        </w:rPr>
      </w:pPr>
      <w:r w:rsidRPr="00B703F6">
        <w:rPr>
          <w:rFonts w:cs="Arial"/>
        </w:rPr>
        <w:t>Limit the number of times a company can shorten its Accounting Reference Period (ARP) by altering its Accounting Reference Date (ARD)</w:t>
      </w:r>
    </w:p>
    <w:p w14:paraId="5B7A9912" w14:textId="77777777" w:rsidR="00023C20" w:rsidRPr="00B703F6" w:rsidRDefault="00023C20" w:rsidP="00BF6627">
      <w:pPr>
        <w:spacing w:line="276" w:lineRule="auto"/>
        <w:ind w:left="360"/>
        <w:rPr>
          <w:rFonts w:cs="Arial"/>
        </w:rPr>
      </w:pPr>
    </w:p>
    <w:p w14:paraId="094F2B92" w14:textId="04B8DE92" w:rsidR="00023C20" w:rsidRPr="00B703F6" w:rsidRDefault="00023C20" w:rsidP="00BF6627">
      <w:pPr>
        <w:pStyle w:val="ListParagraph"/>
        <w:numPr>
          <w:ilvl w:val="0"/>
          <w:numId w:val="50"/>
        </w:numPr>
        <w:spacing w:line="276" w:lineRule="auto"/>
        <w:ind w:left="1080"/>
        <w:rPr>
          <w:rFonts w:cs="Arial"/>
        </w:rPr>
      </w:pPr>
      <w:r w:rsidRPr="00B703F6">
        <w:rPr>
          <w:rFonts w:cs="Arial"/>
        </w:rPr>
        <w:t>Require a company to provide a reason for altering its ARD</w:t>
      </w:r>
    </w:p>
    <w:p w14:paraId="264A4613" w14:textId="77777777" w:rsidR="00023C20" w:rsidRPr="00B703F6" w:rsidRDefault="00023C20" w:rsidP="000663E7">
      <w:pPr>
        <w:spacing w:line="276" w:lineRule="auto"/>
        <w:rPr>
          <w:rFonts w:cs="Arial"/>
        </w:rPr>
      </w:pPr>
    </w:p>
    <w:p w14:paraId="2D0D0DC6" w14:textId="6762B4E8" w:rsidR="00F676D6" w:rsidRPr="00B703F6" w:rsidRDefault="00023C20" w:rsidP="00BF6627">
      <w:pPr>
        <w:pStyle w:val="ListParagraph"/>
        <w:numPr>
          <w:ilvl w:val="0"/>
          <w:numId w:val="50"/>
        </w:numPr>
        <w:spacing w:line="276" w:lineRule="auto"/>
        <w:ind w:left="1080"/>
        <w:rPr>
          <w:rFonts w:cs="Arial"/>
        </w:rPr>
      </w:pPr>
      <w:r w:rsidRPr="00B703F6">
        <w:rPr>
          <w:rFonts w:cs="Arial"/>
        </w:rPr>
        <w:t xml:space="preserve">Prevent a company from being able to gain more than the maximum filing time (currently </w:t>
      </w:r>
      <w:r w:rsidR="00913AEC" w:rsidRPr="00B703F6">
        <w:rPr>
          <w:rFonts w:cs="Arial"/>
        </w:rPr>
        <w:t xml:space="preserve">twelve </w:t>
      </w:r>
      <w:r w:rsidRPr="00B703F6">
        <w:rPr>
          <w:rFonts w:cs="Arial"/>
        </w:rPr>
        <w:t>months) that would be allowed if they followed the correct process for requesting additional filing time</w:t>
      </w:r>
    </w:p>
    <w:p w14:paraId="7EE0710D" w14:textId="023769AB" w:rsidR="00290FBF" w:rsidRPr="00B703F6" w:rsidRDefault="00290FBF" w:rsidP="00BF6627">
      <w:pPr>
        <w:spacing w:line="276" w:lineRule="auto"/>
        <w:rPr>
          <w:rFonts w:cs="Arial"/>
        </w:rPr>
      </w:pPr>
    </w:p>
    <w:p w14:paraId="20EBAE28" w14:textId="7753F23E" w:rsidR="00475D0B" w:rsidRPr="00B703F6" w:rsidRDefault="00475D0B" w:rsidP="00BF6627">
      <w:pPr>
        <w:spacing w:line="276" w:lineRule="auto"/>
        <w:rPr>
          <w:rFonts w:cs="Arial"/>
          <w:u w:val="single"/>
        </w:rPr>
      </w:pPr>
      <w:r w:rsidRPr="00B703F6">
        <w:rPr>
          <w:rFonts w:cs="Arial"/>
          <w:u w:val="single"/>
        </w:rPr>
        <w:t>Introducing a requirement for dormant companies to file a statement of eligibility with their accounts</w:t>
      </w:r>
    </w:p>
    <w:p w14:paraId="5F2FD554" w14:textId="77777777" w:rsidR="00BA50B6" w:rsidRPr="00B703F6" w:rsidRDefault="00BA50B6" w:rsidP="00BF6627">
      <w:pPr>
        <w:spacing w:line="276" w:lineRule="auto"/>
        <w:rPr>
          <w:rFonts w:cs="Arial"/>
          <w:u w:val="single"/>
        </w:rPr>
      </w:pPr>
    </w:p>
    <w:p w14:paraId="38E0575A" w14:textId="7C64F215" w:rsidR="00574B64" w:rsidRPr="00B703F6" w:rsidRDefault="00574B64" w:rsidP="00BF6627">
      <w:pPr>
        <w:pStyle w:val="ListParagraph"/>
        <w:numPr>
          <w:ilvl w:val="0"/>
          <w:numId w:val="12"/>
        </w:numPr>
        <w:spacing w:line="276" w:lineRule="auto"/>
        <w:rPr>
          <w:rFonts w:cs="Arial"/>
        </w:rPr>
      </w:pPr>
      <w:r w:rsidRPr="00B703F6">
        <w:rPr>
          <w:rFonts w:cs="Arial"/>
        </w:rPr>
        <w:t>Many responses to the government consultation published in 2019 highlighted that companies can and do incorrectly use filing options that require minimal disclosure</w:t>
      </w:r>
      <w:r w:rsidR="006E2DE9" w:rsidRPr="00B703F6">
        <w:rPr>
          <w:rFonts w:cs="Arial"/>
        </w:rPr>
        <w:t>.</w:t>
      </w:r>
      <w:r w:rsidRPr="00B703F6" w:rsidDel="006E2DE9">
        <w:rPr>
          <w:rFonts w:cs="Arial"/>
        </w:rPr>
        <w:t xml:space="preserve"> </w:t>
      </w:r>
      <w:r w:rsidRPr="00B703F6">
        <w:rPr>
          <w:rFonts w:cs="Arial"/>
        </w:rPr>
        <w:t>This means that the register information used to inform business decisions often gives an incomplete view of the financial position of a company. </w:t>
      </w:r>
    </w:p>
    <w:p w14:paraId="1183DF68" w14:textId="77777777" w:rsidR="00574B64" w:rsidRPr="00BF6627" w:rsidRDefault="00574B64" w:rsidP="00BF6627">
      <w:pPr>
        <w:spacing w:line="276" w:lineRule="auto"/>
        <w:rPr>
          <w:rFonts w:cs="Arial"/>
          <w:lang w:eastAsia="en-GB"/>
        </w:rPr>
      </w:pPr>
      <w:r w:rsidRPr="00B703F6">
        <w:rPr>
          <w:rFonts w:cs="Arial"/>
          <w:lang w:eastAsia="en-GB"/>
        </w:rPr>
        <w:t> </w:t>
      </w:r>
    </w:p>
    <w:p w14:paraId="23663CE7" w14:textId="2E83F734" w:rsidR="00574B64" w:rsidRPr="00BF6627" w:rsidRDefault="00574B64" w:rsidP="00BF6627">
      <w:pPr>
        <w:pStyle w:val="ListParagraph"/>
        <w:numPr>
          <w:ilvl w:val="0"/>
          <w:numId w:val="12"/>
        </w:numPr>
        <w:spacing w:line="276" w:lineRule="auto"/>
        <w:rPr>
          <w:rFonts w:cs="Arial"/>
          <w:lang w:eastAsia="en-GB"/>
        </w:rPr>
      </w:pPr>
      <w:r w:rsidRPr="00B703F6">
        <w:rPr>
          <w:rFonts w:cs="Arial"/>
          <w:lang w:eastAsia="en-GB"/>
        </w:rPr>
        <w:t>Concerns were also raised that companies were deliberately filing under the wrong regime to disclose less information than they should if they were filing under the correct regime. This was backed by evidence from law enforcement bodies, referencing money laundering investigations, which showed that companies often filed dormant accounts with the Registrar when their bank accounts showed that the company was clearly trading. </w:t>
      </w:r>
    </w:p>
    <w:p w14:paraId="78D444F9" w14:textId="77777777" w:rsidR="00637023" w:rsidRPr="00B703F6" w:rsidRDefault="00637023" w:rsidP="00BF6627">
      <w:pPr>
        <w:spacing w:line="276" w:lineRule="auto"/>
        <w:rPr>
          <w:rStyle w:val="eop"/>
          <w:rFonts w:cs="Arial"/>
        </w:rPr>
      </w:pPr>
    </w:p>
    <w:p w14:paraId="7D5222D9" w14:textId="0FEFA41C" w:rsidR="00DE3905" w:rsidRPr="00B703F6" w:rsidRDefault="00BD1C26" w:rsidP="00BF6627">
      <w:pPr>
        <w:pStyle w:val="ListParagraph"/>
        <w:numPr>
          <w:ilvl w:val="0"/>
          <w:numId w:val="12"/>
        </w:numPr>
        <w:spacing w:line="276" w:lineRule="auto"/>
        <w:rPr>
          <w:rFonts w:cs="Arial"/>
        </w:rPr>
      </w:pPr>
      <w:r w:rsidRPr="00B703F6">
        <w:rPr>
          <w:rStyle w:val="normaltextrun"/>
          <w:rFonts w:eastAsiaTheme="minorEastAsia" w:cs="Arial"/>
        </w:rPr>
        <w:t xml:space="preserve">Our original policy intention was that the statement of eligibility would be a requirement for all accounts delivered to the Registrar. </w:t>
      </w:r>
      <w:r w:rsidR="00996538" w:rsidRPr="00B703F6">
        <w:rPr>
          <w:rStyle w:val="normaltextrun"/>
          <w:rFonts w:eastAsiaTheme="minorEastAsia" w:cs="Arial"/>
        </w:rPr>
        <w:t>However, as part of our wider accounts reform proposals, we have undertaken a review of the small company filing options, as outlined in previous sections. We have concluded that we will not require a statement of eligibility to be completed for companies other than those filing as dormant</w:t>
      </w:r>
      <w:r w:rsidR="0040486B" w:rsidRPr="00B703F6">
        <w:rPr>
          <w:rFonts w:cs="Arial"/>
        </w:rPr>
        <w:t>. The statement will confirm that the company meets the criteria for filing dormant accounts</w:t>
      </w:r>
      <w:r w:rsidR="00D8678A" w:rsidRPr="00B703F6">
        <w:rPr>
          <w:rFonts w:cs="Arial"/>
        </w:rPr>
        <w:t xml:space="preserve">, as set out in </w:t>
      </w:r>
      <w:r w:rsidR="00D8678A" w:rsidRPr="00B703F6">
        <w:rPr>
          <w:rFonts w:cs="Arial"/>
        </w:rPr>
        <w:lastRenderedPageBreak/>
        <w:t xml:space="preserve">the </w:t>
      </w:r>
      <w:r w:rsidR="007A4FDE" w:rsidRPr="00B703F6">
        <w:rPr>
          <w:rFonts w:cs="Arial"/>
        </w:rPr>
        <w:t>Com</w:t>
      </w:r>
      <w:r w:rsidR="00E27148" w:rsidRPr="00B703F6">
        <w:rPr>
          <w:rFonts w:cs="Arial"/>
        </w:rPr>
        <w:t>p</w:t>
      </w:r>
      <w:r w:rsidR="007A4FDE" w:rsidRPr="00B703F6">
        <w:rPr>
          <w:rFonts w:cs="Arial"/>
        </w:rPr>
        <w:t>anies Act 200</w:t>
      </w:r>
      <w:r w:rsidR="0016622F" w:rsidRPr="00B703F6">
        <w:rPr>
          <w:rFonts w:cs="Arial"/>
        </w:rPr>
        <w:t>6</w:t>
      </w:r>
      <w:r w:rsidR="0040486B" w:rsidRPr="00B703F6">
        <w:rPr>
          <w:rFonts w:cs="Arial"/>
        </w:rPr>
        <w:t>. This will ensure that users of the information on the register have reassurance about the quality and integrity of dormant accounts. It is also intended to act as a deterrent against criminal activity by providing additional evidence to support further enforcement action</w:t>
      </w:r>
      <w:r w:rsidR="00F3618F" w:rsidRPr="00B703F6">
        <w:rPr>
          <w:rFonts w:cs="Arial"/>
        </w:rPr>
        <w:t xml:space="preserve">. </w:t>
      </w:r>
    </w:p>
    <w:p w14:paraId="75FAF652" w14:textId="323410D6" w:rsidR="00F3618F" w:rsidRPr="00B703F6" w:rsidRDefault="00F3618F" w:rsidP="00BF6627">
      <w:pPr>
        <w:pStyle w:val="ListParagraph"/>
        <w:spacing w:line="276" w:lineRule="auto"/>
        <w:ind w:left="360"/>
        <w:rPr>
          <w:rStyle w:val="normaltextrun"/>
          <w:rFonts w:cs="Arial"/>
        </w:rPr>
      </w:pPr>
    </w:p>
    <w:p w14:paraId="7C6E0C8D" w14:textId="53110FC8" w:rsidR="00DE3905" w:rsidRPr="00B703F6" w:rsidRDefault="00DE3905" w:rsidP="00BF6627">
      <w:pPr>
        <w:spacing w:line="276" w:lineRule="auto"/>
        <w:rPr>
          <w:rFonts w:cs="Arial"/>
          <w:b/>
        </w:rPr>
      </w:pPr>
      <w:r w:rsidRPr="00B703F6">
        <w:rPr>
          <w:rFonts w:cs="Arial"/>
          <w:b/>
        </w:rPr>
        <w:t>Option 3: Non-regulatory option</w:t>
      </w:r>
    </w:p>
    <w:p w14:paraId="24E46945" w14:textId="77777777" w:rsidR="00DE3905" w:rsidRPr="00B703F6" w:rsidRDefault="00DE3905" w:rsidP="00BF6627">
      <w:pPr>
        <w:pStyle w:val="ListParagraph"/>
        <w:spacing w:line="276" w:lineRule="auto"/>
        <w:ind w:left="360"/>
        <w:rPr>
          <w:rFonts w:cs="Arial"/>
          <w:b/>
        </w:rPr>
      </w:pPr>
    </w:p>
    <w:p w14:paraId="69A75335" w14:textId="47A525C9" w:rsidR="00DE3905" w:rsidRPr="00B703F6" w:rsidRDefault="00DE3905" w:rsidP="00BF6627">
      <w:pPr>
        <w:pStyle w:val="ListParagraph"/>
        <w:numPr>
          <w:ilvl w:val="0"/>
          <w:numId w:val="12"/>
        </w:numPr>
        <w:spacing w:line="276" w:lineRule="auto"/>
        <w:rPr>
          <w:rFonts w:cs="Arial"/>
          <w:bCs/>
        </w:rPr>
      </w:pPr>
      <w:r w:rsidRPr="00B703F6">
        <w:rPr>
          <w:rFonts w:cs="Arial"/>
          <w:bCs/>
        </w:rPr>
        <w:t>Companies House has previously tried to encourage voluntary take up of digital filing. Using behavioural insights</w:t>
      </w:r>
      <w:r w:rsidR="00720C4D" w:rsidRPr="00B703F6">
        <w:rPr>
          <w:rFonts w:cs="Arial"/>
          <w:bCs/>
        </w:rPr>
        <w:t>,</w:t>
      </w:r>
      <w:r w:rsidRPr="00B703F6">
        <w:rPr>
          <w:rFonts w:cs="Arial"/>
          <w:bCs/>
        </w:rPr>
        <w:t xml:space="preserve"> they trialled </w:t>
      </w:r>
      <w:r w:rsidR="007C1CC0" w:rsidRPr="00B703F6">
        <w:rPr>
          <w:rFonts w:cs="Arial"/>
          <w:bCs/>
        </w:rPr>
        <w:t>three</w:t>
      </w:r>
      <w:r w:rsidRPr="00B703F6">
        <w:rPr>
          <w:rFonts w:cs="Arial"/>
          <w:bCs/>
        </w:rPr>
        <w:t xml:space="preserve"> different reminder letters which included text that increased the salience of digital filing. They found that the new reminder letters did not significantly increase the uptake of digital filing in comparison to the control letter. This indicated that a voluntary</w:t>
      </w:r>
      <w:r w:rsidR="003B416A" w:rsidRPr="00B703F6">
        <w:rPr>
          <w:rFonts w:cs="Arial"/>
          <w:bCs/>
        </w:rPr>
        <w:t xml:space="preserve"> approach</w:t>
      </w:r>
      <w:r w:rsidRPr="00B703F6">
        <w:rPr>
          <w:rFonts w:cs="Arial"/>
          <w:bCs/>
        </w:rPr>
        <w:t xml:space="preserve"> is unlikely to be successful as there are significant cultural and structural barriers to digital filing for companies that continue to file by paper</w:t>
      </w:r>
      <w:r w:rsidR="00886AC6">
        <w:rPr>
          <w:rFonts w:cs="Arial"/>
          <w:bCs/>
        </w:rPr>
        <w:t>.</w:t>
      </w:r>
      <w:r w:rsidRPr="00B703F6">
        <w:rPr>
          <w:rStyle w:val="FootnoteReference"/>
          <w:rFonts w:cs="Arial"/>
        </w:rPr>
        <w:footnoteReference w:id="100"/>
      </w:r>
      <w:r w:rsidRPr="00B703F6">
        <w:rPr>
          <w:rFonts w:cs="Arial"/>
          <w:bCs/>
        </w:rPr>
        <w:t xml:space="preserve"> For this reason we </w:t>
      </w:r>
      <w:r w:rsidR="00886AC6">
        <w:rPr>
          <w:rFonts w:cs="Arial"/>
          <w:bCs/>
        </w:rPr>
        <w:t xml:space="preserve">have </w:t>
      </w:r>
      <w:r w:rsidRPr="00B703F6">
        <w:rPr>
          <w:rFonts w:cs="Arial"/>
          <w:bCs/>
        </w:rPr>
        <w:t xml:space="preserve">not </w:t>
      </w:r>
      <w:r w:rsidRPr="0C93F87E">
        <w:rPr>
          <w:rFonts w:cs="Arial"/>
        </w:rPr>
        <w:t>consider</w:t>
      </w:r>
      <w:r w:rsidR="37FF286D" w:rsidRPr="0C93F87E">
        <w:rPr>
          <w:rFonts w:cs="Arial"/>
        </w:rPr>
        <w:t>ed</w:t>
      </w:r>
      <w:r w:rsidRPr="00B703F6">
        <w:rPr>
          <w:rFonts w:cs="Arial"/>
          <w:bCs/>
        </w:rPr>
        <w:t xml:space="preserve"> th</w:t>
      </w:r>
      <w:r w:rsidR="00945125" w:rsidRPr="00B703F6">
        <w:rPr>
          <w:rFonts w:cs="Arial"/>
          <w:bCs/>
        </w:rPr>
        <w:t>is</w:t>
      </w:r>
      <w:r w:rsidRPr="00B703F6">
        <w:rPr>
          <w:rFonts w:cs="Arial"/>
          <w:bCs/>
        </w:rPr>
        <w:t xml:space="preserve"> option</w:t>
      </w:r>
      <w:r w:rsidR="00945125" w:rsidRPr="00B703F6">
        <w:rPr>
          <w:rFonts w:cs="Arial"/>
          <w:bCs/>
        </w:rPr>
        <w:t xml:space="preserve"> further</w:t>
      </w:r>
      <w:r w:rsidRPr="00B703F6">
        <w:rPr>
          <w:rFonts w:cs="Arial"/>
          <w:bCs/>
        </w:rPr>
        <w:t xml:space="preserve">.  </w:t>
      </w:r>
    </w:p>
    <w:p w14:paraId="0D5E475A" w14:textId="77777777" w:rsidR="0088734B" w:rsidRPr="00B703F6" w:rsidRDefault="0088734B" w:rsidP="00BF6627">
      <w:pPr>
        <w:spacing w:line="276" w:lineRule="auto"/>
        <w:rPr>
          <w:rFonts w:cs="Arial"/>
        </w:rPr>
      </w:pPr>
    </w:p>
    <w:p w14:paraId="3505A7FE" w14:textId="157B3B35" w:rsidR="00D9099B" w:rsidRPr="00B703F6" w:rsidRDefault="00D9099B" w:rsidP="00BF6627">
      <w:pPr>
        <w:spacing w:line="276" w:lineRule="auto"/>
        <w:rPr>
          <w:rFonts w:cs="Arial"/>
          <w:b/>
          <w:u w:val="single"/>
        </w:rPr>
      </w:pPr>
      <w:r w:rsidRPr="00B703F6">
        <w:rPr>
          <w:rFonts w:cs="Arial"/>
          <w:b/>
          <w:u w:val="single"/>
        </w:rPr>
        <w:t>Summary and preferred option with description of implementatio</w:t>
      </w:r>
      <w:r w:rsidRPr="00B703F6">
        <w:rPr>
          <w:rFonts w:cs="Arial"/>
          <w:b/>
          <w:bCs/>
          <w:u w:val="single"/>
        </w:rPr>
        <w:t>n plan</w:t>
      </w:r>
    </w:p>
    <w:p w14:paraId="350A7CE9" w14:textId="77777777" w:rsidR="00D9099B" w:rsidRPr="00B703F6" w:rsidRDefault="00D9099B" w:rsidP="00BF6627">
      <w:pPr>
        <w:spacing w:line="276" w:lineRule="auto"/>
        <w:rPr>
          <w:rFonts w:cs="Arial"/>
        </w:rPr>
      </w:pPr>
    </w:p>
    <w:p w14:paraId="6E66D4FA" w14:textId="6EBDA548" w:rsidR="00D9099B" w:rsidRPr="00B703F6" w:rsidRDefault="00D9099B" w:rsidP="00BF6627">
      <w:pPr>
        <w:pStyle w:val="ListParagraph"/>
        <w:numPr>
          <w:ilvl w:val="0"/>
          <w:numId w:val="12"/>
        </w:numPr>
        <w:spacing w:line="276" w:lineRule="auto"/>
        <w:rPr>
          <w:rFonts w:cs="Arial"/>
        </w:rPr>
      </w:pPr>
      <w:r w:rsidRPr="00B703F6">
        <w:rPr>
          <w:rFonts w:cs="Arial"/>
        </w:rPr>
        <w:t xml:space="preserve">Option </w:t>
      </w:r>
      <w:r w:rsidR="005E5042">
        <w:rPr>
          <w:rFonts w:cs="Arial"/>
        </w:rPr>
        <w:t>one</w:t>
      </w:r>
      <w:r w:rsidRPr="00B703F6">
        <w:rPr>
          <w:rFonts w:cs="Arial"/>
        </w:rPr>
        <w:t xml:space="preserve"> is our preferred option. We have set out in the section above the core elements of the proposal and explained in the background section how these fit into the wider reform agenda. </w:t>
      </w:r>
    </w:p>
    <w:p w14:paraId="7A056EF5" w14:textId="77777777" w:rsidR="00D9099B" w:rsidRPr="00B703F6" w:rsidRDefault="00D9099B" w:rsidP="00BF6627">
      <w:pPr>
        <w:spacing w:line="276" w:lineRule="auto"/>
        <w:rPr>
          <w:rFonts w:cs="Arial"/>
        </w:rPr>
      </w:pPr>
    </w:p>
    <w:p w14:paraId="6FC00463" w14:textId="71FE47D1" w:rsidR="00723300" w:rsidRPr="00B703F6" w:rsidRDefault="00723300" w:rsidP="00BF6627">
      <w:pPr>
        <w:pStyle w:val="ListParagraph"/>
        <w:numPr>
          <w:ilvl w:val="0"/>
          <w:numId w:val="12"/>
        </w:numPr>
        <w:spacing w:line="276" w:lineRule="auto"/>
        <w:rPr>
          <w:rFonts w:cs="Arial"/>
        </w:rPr>
      </w:pPr>
      <w:r w:rsidRPr="00B703F6">
        <w:rPr>
          <w:rFonts w:cs="Arial"/>
        </w:rPr>
        <w:t xml:space="preserve">Once the new arrangements are in place, Companies House will be responsible for the ongoing implementation, operation and enforcement of the </w:t>
      </w:r>
      <w:r w:rsidRPr="00B703F6" w:rsidDel="0048455C">
        <w:rPr>
          <w:rFonts w:cs="Arial"/>
        </w:rPr>
        <w:t>arrangements</w:t>
      </w:r>
      <w:r w:rsidRPr="00B703F6">
        <w:rPr>
          <w:rFonts w:cs="Arial"/>
        </w:rPr>
        <w:t xml:space="preserve"> which will fall within their wider transformation programme.</w:t>
      </w:r>
    </w:p>
    <w:p w14:paraId="1937FCB9" w14:textId="77777777" w:rsidR="0006734D" w:rsidRPr="00B703F6" w:rsidRDefault="0006734D" w:rsidP="00BF6627">
      <w:pPr>
        <w:spacing w:line="276" w:lineRule="auto"/>
        <w:rPr>
          <w:rFonts w:cs="Arial"/>
        </w:rPr>
      </w:pPr>
    </w:p>
    <w:p w14:paraId="14BD249E" w14:textId="30B8DEF4" w:rsidR="00132650" w:rsidRPr="00B703F6" w:rsidRDefault="00132650" w:rsidP="00BF6627">
      <w:pPr>
        <w:spacing w:line="276" w:lineRule="auto"/>
        <w:rPr>
          <w:rFonts w:cs="Arial"/>
          <w:b/>
          <w:u w:val="single"/>
        </w:rPr>
      </w:pPr>
      <w:r w:rsidRPr="00B703F6">
        <w:rPr>
          <w:rFonts w:cs="Arial"/>
          <w:b/>
          <w:u w:val="single"/>
        </w:rPr>
        <w:t>Monetised and non-monetised costs and benefits of each option</w:t>
      </w:r>
    </w:p>
    <w:p w14:paraId="71A845DE" w14:textId="77777777" w:rsidR="00FF127C" w:rsidRPr="00B703F6" w:rsidRDefault="00FF127C" w:rsidP="00BF6627">
      <w:pPr>
        <w:spacing w:line="276" w:lineRule="auto"/>
        <w:rPr>
          <w:rFonts w:cs="Arial"/>
          <w:b/>
          <w:bCs/>
        </w:rPr>
      </w:pPr>
    </w:p>
    <w:p w14:paraId="5DB8690B" w14:textId="584B6BCA" w:rsidR="00BA4956" w:rsidRPr="00B703F6" w:rsidRDefault="00BA4956" w:rsidP="00BF6627">
      <w:pPr>
        <w:spacing w:line="276" w:lineRule="auto"/>
        <w:rPr>
          <w:rFonts w:cs="Arial"/>
          <w:b/>
        </w:rPr>
      </w:pPr>
      <w:r w:rsidRPr="00B703F6">
        <w:rPr>
          <w:rFonts w:cs="Arial"/>
          <w:b/>
        </w:rPr>
        <w:t>Option 0</w:t>
      </w:r>
      <w:r w:rsidR="001C383C" w:rsidRPr="00B703F6">
        <w:rPr>
          <w:rFonts w:cs="Arial"/>
          <w:b/>
        </w:rPr>
        <w:t>:</w:t>
      </w:r>
      <w:r w:rsidRPr="00B703F6">
        <w:rPr>
          <w:rFonts w:cs="Arial"/>
          <w:b/>
        </w:rPr>
        <w:t xml:space="preserve"> Do nothing</w:t>
      </w:r>
    </w:p>
    <w:p w14:paraId="0DA8C5C7" w14:textId="77777777" w:rsidR="0006734D" w:rsidRPr="00B703F6" w:rsidRDefault="0006734D" w:rsidP="00BF6627">
      <w:pPr>
        <w:spacing w:line="276" w:lineRule="auto"/>
        <w:rPr>
          <w:rFonts w:cs="Arial"/>
          <w:b/>
        </w:rPr>
      </w:pPr>
    </w:p>
    <w:p w14:paraId="7C7A97D3" w14:textId="4CA724C5" w:rsidR="00C368D3" w:rsidRPr="005E5042" w:rsidRDefault="00E92F60" w:rsidP="00BF6627">
      <w:pPr>
        <w:pStyle w:val="ListParagraph"/>
        <w:numPr>
          <w:ilvl w:val="0"/>
          <w:numId w:val="12"/>
        </w:numPr>
        <w:spacing w:line="276" w:lineRule="auto"/>
        <w:rPr>
          <w:rFonts w:cs="Arial"/>
        </w:rPr>
      </w:pPr>
      <w:r w:rsidRPr="005E5042">
        <w:rPr>
          <w:rFonts w:cs="Arial"/>
        </w:rPr>
        <w:t>The ‘</w:t>
      </w:r>
      <w:r w:rsidR="00F01CF5" w:rsidRPr="005E5042">
        <w:rPr>
          <w:rFonts w:cs="Arial"/>
        </w:rPr>
        <w:t>d</w:t>
      </w:r>
      <w:r w:rsidRPr="005E5042">
        <w:rPr>
          <w:rFonts w:cs="Arial"/>
        </w:rPr>
        <w:t xml:space="preserve">o </w:t>
      </w:r>
      <w:r w:rsidR="00F01CF5" w:rsidRPr="005E5042">
        <w:rPr>
          <w:rFonts w:cs="Arial"/>
        </w:rPr>
        <w:t>n</w:t>
      </w:r>
      <w:r w:rsidRPr="005E5042">
        <w:rPr>
          <w:rFonts w:cs="Arial"/>
        </w:rPr>
        <w:t>othing’ option represents no regulatory change for account filings with Companies House. No additional costs or benefits would be delivered under this option</w:t>
      </w:r>
      <w:r w:rsidR="00E1050C" w:rsidRPr="005E5042">
        <w:rPr>
          <w:rFonts w:cs="Arial"/>
        </w:rPr>
        <w:t>.</w:t>
      </w:r>
      <w:r w:rsidR="00AB0DF3" w:rsidRPr="005E5042">
        <w:rPr>
          <w:rFonts w:cs="Arial"/>
        </w:rPr>
        <w:br/>
      </w:r>
    </w:p>
    <w:p w14:paraId="2C361FBC" w14:textId="0FFFC2AC" w:rsidR="00BF7526" w:rsidRPr="00B703F6" w:rsidRDefault="00BA4956" w:rsidP="00BF6627">
      <w:pPr>
        <w:pStyle w:val="ListParagraph"/>
        <w:spacing w:line="276" w:lineRule="auto"/>
        <w:ind w:left="0"/>
        <w:rPr>
          <w:rFonts w:cs="Arial"/>
          <w:b/>
          <w:bCs/>
        </w:rPr>
      </w:pPr>
      <w:r w:rsidRPr="00B703F6">
        <w:rPr>
          <w:rFonts w:cs="Arial"/>
          <w:b/>
          <w:bCs/>
        </w:rPr>
        <w:t xml:space="preserve">Option </w:t>
      </w:r>
      <w:r w:rsidR="00DE3905" w:rsidRPr="00B703F6">
        <w:rPr>
          <w:rFonts w:cs="Arial"/>
          <w:b/>
          <w:bCs/>
        </w:rPr>
        <w:t>1</w:t>
      </w:r>
      <w:r w:rsidR="001C383C" w:rsidRPr="00B703F6">
        <w:rPr>
          <w:rFonts w:cs="Arial"/>
          <w:b/>
          <w:bCs/>
        </w:rPr>
        <w:t xml:space="preserve">: </w:t>
      </w:r>
      <w:r w:rsidRPr="00B703F6">
        <w:rPr>
          <w:rFonts w:cs="Arial"/>
          <w:b/>
          <w:bCs/>
        </w:rPr>
        <w:t xml:space="preserve">Increased transparency through a package of reforms </w:t>
      </w:r>
    </w:p>
    <w:p w14:paraId="1F72780C" w14:textId="77777777" w:rsidR="00B239B0" w:rsidRPr="00B703F6" w:rsidRDefault="00B239B0" w:rsidP="00BF6627">
      <w:pPr>
        <w:spacing w:line="276" w:lineRule="auto"/>
        <w:rPr>
          <w:rFonts w:cs="Arial"/>
          <w:u w:val="single"/>
        </w:rPr>
      </w:pPr>
    </w:p>
    <w:p w14:paraId="7D32A2A8" w14:textId="77777777" w:rsidR="0006734D" w:rsidRPr="00B703F6" w:rsidRDefault="00BA4956" w:rsidP="00BF6627">
      <w:pPr>
        <w:spacing w:line="276" w:lineRule="auto"/>
        <w:rPr>
          <w:rFonts w:cs="Arial"/>
          <w:u w:val="single"/>
        </w:rPr>
      </w:pPr>
      <w:r w:rsidRPr="00B703F6">
        <w:rPr>
          <w:rFonts w:cs="Arial"/>
          <w:u w:val="single"/>
        </w:rPr>
        <w:t>Mandatory digital filing and digitally tagging accounts</w:t>
      </w:r>
    </w:p>
    <w:p w14:paraId="0BB77434" w14:textId="05B7F4AF" w:rsidR="00BA4956" w:rsidRPr="00B703F6" w:rsidRDefault="00BA4956" w:rsidP="00BF6627">
      <w:pPr>
        <w:spacing w:line="276" w:lineRule="auto"/>
        <w:rPr>
          <w:rFonts w:cs="Arial"/>
          <w:lang w:eastAsia="en-GB"/>
        </w:rPr>
      </w:pPr>
      <w:r w:rsidRPr="00B703F6">
        <w:rPr>
          <w:rFonts w:cs="Arial"/>
          <w:u w:val="single"/>
        </w:rPr>
        <w:t xml:space="preserve"> </w:t>
      </w:r>
    </w:p>
    <w:p w14:paraId="5566330F" w14:textId="1202E65E" w:rsidR="00BA4956" w:rsidRPr="00B703F6" w:rsidRDefault="00BA4956" w:rsidP="00BF6627">
      <w:pPr>
        <w:spacing w:line="276" w:lineRule="auto"/>
        <w:rPr>
          <w:rFonts w:cs="Arial"/>
          <w:i/>
          <w:lang w:eastAsia="en-GB"/>
        </w:rPr>
      </w:pPr>
      <w:r w:rsidRPr="00B703F6">
        <w:rPr>
          <w:rFonts w:cs="Arial"/>
          <w:i/>
          <w:lang w:eastAsia="en-GB"/>
        </w:rPr>
        <w:t>Numbers in scope</w:t>
      </w:r>
    </w:p>
    <w:p w14:paraId="3167F873" w14:textId="77777777" w:rsidR="0006734D" w:rsidRPr="00B703F6" w:rsidRDefault="0006734D" w:rsidP="00BF6627">
      <w:pPr>
        <w:spacing w:line="276" w:lineRule="auto"/>
        <w:rPr>
          <w:rFonts w:cs="Arial"/>
          <w:i/>
          <w:lang w:eastAsia="en-GB"/>
        </w:rPr>
      </w:pPr>
    </w:p>
    <w:p w14:paraId="4E2F365E" w14:textId="644D4C92" w:rsidR="009737E7" w:rsidRPr="00B703F6" w:rsidRDefault="008A6D12" w:rsidP="00BF6627">
      <w:pPr>
        <w:pStyle w:val="ListParagraph"/>
        <w:numPr>
          <w:ilvl w:val="0"/>
          <w:numId w:val="12"/>
        </w:numPr>
        <w:spacing w:line="276" w:lineRule="auto"/>
        <w:rPr>
          <w:rFonts w:cs="Arial"/>
        </w:rPr>
      </w:pPr>
      <w:r w:rsidRPr="00B703F6">
        <w:rPr>
          <w:rFonts w:cs="Arial"/>
        </w:rPr>
        <w:t>Most</w:t>
      </w:r>
      <w:r w:rsidR="002F081B" w:rsidRPr="00B703F6">
        <w:rPr>
          <w:rFonts w:cs="Arial"/>
        </w:rPr>
        <w:t xml:space="preserve"> companies currently file digitally. Therefore, we think it</w:t>
      </w:r>
      <w:r w:rsidR="005B7500" w:rsidRPr="00B703F6">
        <w:rPr>
          <w:rFonts w:cs="Arial"/>
        </w:rPr>
        <w:t xml:space="preserve"> i</w:t>
      </w:r>
      <w:r w:rsidR="002F081B" w:rsidRPr="00B703F6">
        <w:rPr>
          <w:rFonts w:cs="Arial"/>
        </w:rPr>
        <w:t xml:space="preserve">s </w:t>
      </w:r>
      <w:r w:rsidR="00723169" w:rsidRPr="00B703F6">
        <w:rPr>
          <w:rFonts w:cs="Arial"/>
        </w:rPr>
        <w:t xml:space="preserve">reasonable to assume that these companies will not need to familiarise with this policy change. </w:t>
      </w:r>
      <w:r w:rsidR="00A16473" w:rsidRPr="00B703F6">
        <w:rPr>
          <w:rFonts w:cs="Arial"/>
        </w:rPr>
        <w:t xml:space="preserve">We </w:t>
      </w:r>
      <w:r w:rsidR="00723169" w:rsidRPr="00B703F6">
        <w:rPr>
          <w:rFonts w:cs="Arial"/>
        </w:rPr>
        <w:t xml:space="preserve">focus our analysis on the stock of companies currently filing </w:t>
      </w:r>
      <w:r w:rsidR="2B4DBFB9" w:rsidRPr="00B703F6">
        <w:rPr>
          <w:rFonts w:cs="Arial"/>
        </w:rPr>
        <w:t>on paper</w:t>
      </w:r>
      <w:r w:rsidR="116109CD" w:rsidRPr="00B703F6">
        <w:rPr>
          <w:rFonts w:cs="Arial"/>
        </w:rPr>
        <w:t xml:space="preserve"> </w:t>
      </w:r>
      <w:r w:rsidR="00723169" w:rsidRPr="00B703F6">
        <w:rPr>
          <w:rFonts w:cs="Arial"/>
        </w:rPr>
        <w:t xml:space="preserve">impacted by this policy change. </w:t>
      </w:r>
    </w:p>
    <w:p w14:paraId="71915158" w14:textId="77777777" w:rsidR="00BD1476" w:rsidRPr="00B703F6" w:rsidRDefault="00BD1476" w:rsidP="00BF6627">
      <w:pPr>
        <w:spacing w:line="276" w:lineRule="auto"/>
        <w:rPr>
          <w:rFonts w:cs="Arial"/>
        </w:rPr>
      </w:pPr>
    </w:p>
    <w:p w14:paraId="7F64B001" w14:textId="777780B0" w:rsidR="00A419DC" w:rsidRPr="00B703F6" w:rsidRDefault="009737E7" w:rsidP="00BF6627">
      <w:pPr>
        <w:pStyle w:val="ListParagraph"/>
        <w:numPr>
          <w:ilvl w:val="0"/>
          <w:numId w:val="12"/>
        </w:numPr>
        <w:spacing w:line="276" w:lineRule="auto"/>
        <w:rPr>
          <w:rFonts w:cs="Arial"/>
        </w:rPr>
      </w:pPr>
      <w:r w:rsidRPr="00B703F6">
        <w:rPr>
          <w:rFonts w:cs="Arial"/>
        </w:rPr>
        <w:lastRenderedPageBreak/>
        <w:t>We need to look at the number of companies currently fil</w:t>
      </w:r>
      <w:r w:rsidR="00CE2C01">
        <w:rPr>
          <w:rFonts w:cs="Arial"/>
        </w:rPr>
        <w:t>ing</w:t>
      </w:r>
      <w:r w:rsidRPr="00B703F6">
        <w:rPr>
          <w:rFonts w:cs="Arial"/>
        </w:rPr>
        <w:t xml:space="preserve"> using paper. Using Companies House internal accounts filing data, we assume that one submitted account filing is the equivalent of one company.</w:t>
      </w:r>
      <w:r w:rsidRPr="00B703F6">
        <w:rPr>
          <w:rFonts w:cs="Arial"/>
          <w:vertAlign w:val="superscript"/>
        </w:rPr>
        <w:footnoteReference w:id="101"/>
      </w:r>
    </w:p>
    <w:p w14:paraId="54C12207" w14:textId="77777777" w:rsidR="00A419DC" w:rsidRPr="00B703F6" w:rsidRDefault="00A419DC" w:rsidP="00BF6627">
      <w:pPr>
        <w:spacing w:line="276" w:lineRule="auto"/>
        <w:rPr>
          <w:rFonts w:cs="Arial"/>
        </w:rPr>
      </w:pPr>
    </w:p>
    <w:p w14:paraId="5BE39936" w14:textId="04AD09CC" w:rsidR="00142BC4" w:rsidRPr="00B703F6" w:rsidRDefault="00A419DC" w:rsidP="00BF6627">
      <w:pPr>
        <w:pStyle w:val="ListParagraph"/>
        <w:numPr>
          <w:ilvl w:val="0"/>
          <w:numId w:val="12"/>
        </w:numPr>
        <w:spacing w:line="276" w:lineRule="auto"/>
        <w:rPr>
          <w:rFonts w:cs="Arial"/>
          <w:b/>
        </w:rPr>
      </w:pPr>
      <w:r w:rsidRPr="00B703F6">
        <w:rPr>
          <w:rFonts w:cs="Arial"/>
        </w:rPr>
        <w:t xml:space="preserve">There </w:t>
      </w:r>
      <w:r w:rsidR="005E5042">
        <w:rPr>
          <w:rFonts w:cs="Arial"/>
        </w:rPr>
        <w:t>were</w:t>
      </w:r>
      <w:r w:rsidRPr="00B703F6">
        <w:rPr>
          <w:rFonts w:cs="Arial"/>
        </w:rPr>
        <w:t xml:space="preserve"> around 451,000 accounts which paper filed in 2019/20 (as of 31 March 2020) which would need to move to digital filing.</w:t>
      </w:r>
      <w:r w:rsidRPr="00B703F6">
        <w:rPr>
          <w:rStyle w:val="FootnoteReference"/>
          <w:rFonts w:cs="Arial"/>
        </w:rPr>
        <w:footnoteReference w:id="102"/>
      </w:r>
      <w:r w:rsidRPr="00B703F6">
        <w:rPr>
          <w:rFonts w:cs="Arial"/>
        </w:rPr>
        <w:t xml:space="preserve"> </w:t>
      </w:r>
      <w:r w:rsidRPr="00B703F6">
        <w:rPr>
          <w:rStyle w:val="FootnoteReference"/>
          <w:rFonts w:cs="Arial"/>
        </w:rPr>
        <w:footnoteReference w:id="103"/>
      </w:r>
      <w:r w:rsidR="00294A8C" w:rsidRPr="00B703F6">
        <w:rPr>
          <w:rFonts w:cs="Arial"/>
        </w:rPr>
        <w:t xml:space="preserve"> </w:t>
      </w:r>
      <w:r w:rsidR="00DE536C" w:rsidRPr="00B703F6">
        <w:rPr>
          <w:rStyle w:val="FootnoteReference"/>
          <w:rFonts w:cs="Arial"/>
        </w:rPr>
        <w:footnoteReference w:id="104"/>
      </w:r>
      <w:r w:rsidRPr="00B703F6">
        <w:rPr>
          <w:rFonts w:cs="Arial"/>
        </w:rPr>
        <w:t xml:space="preserve"> Using the rationale that </w:t>
      </w:r>
      <w:r w:rsidR="00A16473" w:rsidRPr="00B703F6">
        <w:rPr>
          <w:rFonts w:cs="Arial"/>
        </w:rPr>
        <w:t>one</w:t>
      </w:r>
      <w:r w:rsidRPr="00B703F6">
        <w:rPr>
          <w:rFonts w:cs="Arial"/>
        </w:rPr>
        <w:t xml:space="preserve"> account </w:t>
      </w:r>
      <w:r w:rsidR="00A16473" w:rsidRPr="00B703F6">
        <w:rPr>
          <w:rFonts w:cs="Arial"/>
        </w:rPr>
        <w:t>is equal to</w:t>
      </w:r>
      <w:r w:rsidRPr="00B703F6">
        <w:rPr>
          <w:rFonts w:cs="Arial"/>
        </w:rPr>
        <w:t xml:space="preserve"> </w:t>
      </w:r>
      <w:r w:rsidR="00A16473" w:rsidRPr="00B703F6">
        <w:rPr>
          <w:rFonts w:cs="Arial"/>
        </w:rPr>
        <w:t>one</w:t>
      </w:r>
      <w:r w:rsidRPr="00B703F6">
        <w:rPr>
          <w:rFonts w:cs="Arial"/>
        </w:rPr>
        <w:t xml:space="preserve"> company, we estimate that 451,000 companies will need to switch from paper filing to digital filing.</w:t>
      </w:r>
      <w:r w:rsidR="009737E7" w:rsidRPr="00B703F6">
        <w:rPr>
          <w:rFonts w:cs="Arial"/>
        </w:rPr>
        <w:t xml:space="preserve"> Figure 2</w:t>
      </w:r>
      <w:r w:rsidR="00D159A6">
        <w:rPr>
          <w:rFonts w:cs="Arial"/>
        </w:rPr>
        <w:t>1</w:t>
      </w:r>
      <w:r w:rsidR="009737E7" w:rsidRPr="00B703F6">
        <w:rPr>
          <w:rFonts w:cs="Arial"/>
        </w:rPr>
        <w:t xml:space="preserve"> below provides a breakdown of this. </w:t>
      </w:r>
      <w:r w:rsidR="009737E7" w:rsidRPr="00B703F6">
        <w:rPr>
          <w:rFonts w:cs="Arial"/>
        </w:rPr>
        <w:br/>
      </w:r>
    </w:p>
    <w:tbl>
      <w:tblPr>
        <w:tblStyle w:val="ListTable3-Accent1"/>
        <w:tblpPr w:leftFromText="180" w:rightFromText="180" w:vertAnchor="text" w:horzAnchor="margin" w:tblpY="755"/>
        <w:tblW w:w="10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1"/>
        <w:gridCol w:w="4512"/>
        <w:gridCol w:w="16"/>
      </w:tblGrid>
      <w:tr w:rsidR="00EA1CEF" w:rsidRPr="00B703F6" w14:paraId="2DCD6811" w14:textId="77777777" w:rsidTr="00BF6627">
        <w:trPr>
          <w:gridAfter w:val="1"/>
          <w:cnfStyle w:val="100000000000" w:firstRow="1" w:lastRow="0" w:firstColumn="0" w:lastColumn="0" w:oddVBand="0" w:evenVBand="0" w:oddHBand="0" w:evenHBand="0" w:firstRowFirstColumn="0" w:firstRowLastColumn="0" w:lastRowFirstColumn="0" w:lastRowLastColumn="0"/>
          <w:wAfter w:w="16" w:type="dxa"/>
          <w:trHeight w:val="558"/>
        </w:trPr>
        <w:tc>
          <w:tcPr>
            <w:cnfStyle w:val="001000000100" w:firstRow="0" w:lastRow="0" w:firstColumn="1" w:lastColumn="0" w:oddVBand="0" w:evenVBand="0" w:oddHBand="0" w:evenHBand="0" w:firstRowFirstColumn="1" w:firstRowLastColumn="0" w:lastRowFirstColumn="0" w:lastRowLastColumn="0"/>
            <w:tcW w:w="5861" w:type="dxa"/>
            <w:tcBorders>
              <w:bottom w:val="single" w:sz="4" w:space="0" w:color="auto"/>
            </w:tcBorders>
            <w:shd w:val="clear" w:color="auto" w:fill="002060"/>
            <w:noWrap/>
            <w:hideMark/>
          </w:tcPr>
          <w:p w14:paraId="14E3EFAC" w14:textId="77777777" w:rsidR="00EA1CEF" w:rsidRPr="00B703F6" w:rsidRDefault="00EA1CEF" w:rsidP="00EA1CEF">
            <w:pPr>
              <w:spacing w:line="276" w:lineRule="auto"/>
              <w:jc w:val="center"/>
              <w:rPr>
                <w:rFonts w:cs="Arial"/>
              </w:rPr>
            </w:pPr>
            <w:r w:rsidRPr="00B703F6">
              <w:rPr>
                <w:rFonts w:cs="Arial"/>
              </w:rPr>
              <w:t>Account Type</w:t>
            </w:r>
          </w:p>
        </w:tc>
        <w:tc>
          <w:tcPr>
            <w:tcW w:w="4512" w:type="dxa"/>
            <w:tcBorders>
              <w:bottom w:val="single" w:sz="4" w:space="0" w:color="auto"/>
            </w:tcBorders>
            <w:shd w:val="clear" w:color="auto" w:fill="002060"/>
          </w:tcPr>
          <w:p w14:paraId="076E4EB0" w14:textId="77777777" w:rsidR="00EA1CEF" w:rsidRPr="00B703F6" w:rsidRDefault="00EA1CEF" w:rsidP="00EA1CEF">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B703F6">
              <w:rPr>
                <w:rFonts w:cs="Arial"/>
              </w:rPr>
              <w:t>Number of accounts submitted by paper (2019/20)</w:t>
            </w:r>
          </w:p>
        </w:tc>
      </w:tr>
      <w:tr w:rsidR="00EA1CEF" w:rsidRPr="00B703F6" w14:paraId="548B7705" w14:textId="77777777" w:rsidTr="00EA1CEF">
        <w:trPr>
          <w:gridAfter w:val="1"/>
          <w:cnfStyle w:val="000000100000" w:firstRow="0" w:lastRow="0" w:firstColumn="0" w:lastColumn="0" w:oddVBand="0" w:evenVBand="0" w:oddHBand="1" w:evenHBand="0" w:firstRowFirstColumn="0" w:firstRowLastColumn="0" w:lastRowFirstColumn="0" w:lastRowLastColumn="0"/>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3C1E1B82" w14:textId="77777777" w:rsidR="00EA1CEF" w:rsidRPr="00B703F6" w:rsidRDefault="00EA1CEF" w:rsidP="00EA1CEF">
            <w:pPr>
              <w:spacing w:line="276" w:lineRule="auto"/>
              <w:jc w:val="center"/>
              <w:rPr>
                <w:rFonts w:cs="Arial"/>
              </w:rPr>
            </w:pPr>
            <w:r w:rsidRPr="00B703F6">
              <w:rPr>
                <w:rFonts w:cs="Arial"/>
              </w:rPr>
              <w:t>Audited Abridged</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6A122111" w14:textId="77777777" w:rsidR="00EA1CEF" w:rsidRPr="00B703F6" w:rsidRDefault="00EA1CEF" w:rsidP="00EA1CEF">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900</w:t>
            </w:r>
          </w:p>
        </w:tc>
      </w:tr>
      <w:tr w:rsidR="00EA1CEF" w:rsidRPr="00B703F6" w14:paraId="1F24F0D2" w14:textId="77777777" w:rsidTr="00EA1CEF">
        <w:trPr>
          <w:gridAfter w:val="1"/>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0561DF99" w14:textId="77777777" w:rsidR="00EA1CEF" w:rsidRPr="00B703F6" w:rsidRDefault="00EA1CEF" w:rsidP="00EA1CEF">
            <w:pPr>
              <w:spacing w:line="276" w:lineRule="auto"/>
              <w:jc w:val="center"/>
              <w:rPr>
                <w:rFonts w:cs="Arial"/>
              </w:rPr>
            </w:pPr>
            <w:r w:rsidRPr="00B703F6">
              <w:rPr>
                <w:rFonts w:cs="Arial"/>
              </w:rPr>
              <w:t>Dormant</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16CBAFD3" w14:textId="77777777" w:rsidR="00EA1CEF" w:rsidRPr="00B703F6" w:rsidRDefault="00EA1CEF" w:rsidP="00EA1CEF">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71,000</w:t>
            </w:r>
          </w:p>
        </w:tc>
      </w:tr>
      <w:tr w:rsidR="00EA1CEF" w:rsidRPr="00B703F6" w14:paraId="2D9B5CE1" w14:textId="77777777" w:rsidTr="00EA1CEF">
        <w:trPr>
          <w:gridAfter w:val="1"/>
          <w:cnfStyle w:val="000000100000" w:firstRow="0" w:lastRow="0" w:firstColumn="0" w:lastColumn="0" w:oddVBand="0" w:evenVBand="0" w:oddHBand="1" w:evenHBand="0" w:firstRowFirstColumn="0" w:firstRowLastColumn="0" w:lastRowFirstColumn="0" w:lastRowLastColumn="0"/>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6737607C" w14:textId="77777777" w:rsidR="00EA1CEF" w:rsidRPr="00B703F6" w:rsidRDefault="00EA1CEF" w:rsidP="00EA1CEF">
            <w:pPr>
              <w:spacing w:line="276" w:lineRule="auto"/>
              <w:jc w:val="center"/>
              <w:rPr>
                <w:rFonts w:cs="Arial"/>
              </w:rPr>
            </w:pPr>
            <w:r w:rsidRPr="00B703F6">
              <w:rPr>
                <w:rFonts w:cs="Arial"/>
              </w:rPr>
              <w:t>Full</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527D57BA" w14:textId="77777777" w:rsidR="00EA1CEF" w:rsidRPr="00B703F6" w:rsidRDefault="00EA1CEF" w:rsidP="00EA1CEF">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79,000</w:t>
            </w:r>
          </w:p>
        </w:tc>
      </w:tr>
      <w:tr w:rsidR="00EA1CEF" w:rsidRPr="00B703F6" w14:paraId="07625091" w14:textId="77777777" w:rsidTr="00EA1CEF">
        <w:trPr>
          <w:gridAfter w:val="1"/>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3C46E334" w14:textId="77777777" w:rsidR="00EA1CEF" w:rsidRPr="00B703F6" w:rsidRDefault="00EA1CEF" w:rsidP="00EA1CEF">
            <w:pPr>
              <w:spacing w:line="276" w:lineRule="auto"/>
              <w:jc w:val="center"/>
              <w:rPr>
                <w:rFonts w:cs="Arial"/>
              </w:rPr>
            </w:pPr>
            <w:r w:rsidRPr="00B703F6">
              <w:rPr>
                <w:rFonts w:cs="Arial"/>
              </w:rPr>
              <w:t>Group</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068715F7" w14:textId="77777777" w:rsidR="00EA1CEF" w:rsidRPr="00B703F6" w:rsidRDefault="00EA1CEF" w:rsidP="00EA1CEF">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20,000</w:t>
            </w:r>
          </w:p>
        </w:tc>
      </w:tr>
      <w:tr w:rsidR="00EA1CEF" w:rsidRPr="00B703F6" w14:paraId="2F4967F4" w14:textId="77777777" w:rsidTr="00EA1CEF">
        <w:trPr>
          <w:gridAfter w:val="1"/>
          <w:cnfStyle w:val="000000100000" w:firstRow="0" w:lastRow="0" w:firstColumn="0" w:lastColumn="0" w:oddVBand="0" w:evenVBand="0" w:oddHBand="1" w:evenHBand="0" w:firstRowFirstColumn="0" w:firstRowLastColumn="0" w:lastRowFirstColumn="0" w:lastRowLastColumn="0"/>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61B9881E" w14:textId="77777777" w:rsidR="00EA1CEF" w:rsidRPr="00B703F6" w:rsidRDefault="00EA1CEF" w:rsidP="00EA1CEF">
            <w:pPr>
              <w:spacing w:line="276" w:lineRule="auto"/>
              <w:jc w:val="center"/>
              <w:rPr>
                <w:rFonts w:cs="Arial"/>
              </w:rPr>
            </w:pPr>
            <w:r w:rsidRPr="00B703F6">
              <w:rPr>
                <w:rFonts w:cs="Arial"/>
              </w:rPr>
              <w:t>Micro Entity</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25A7BEA4" w14:textId="77777777" w:rsidR="00EA1CEF" w:rsidRPr="00B703F6" w:rsidRDefault="00EA1CEF" w:rsidP="00EA1CEF">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52,000</w:t>
            </w:r>
          </w:p>
        </w:tc>
      </w:tr>
      <w:tr w:rsidR="00EA1CEF" w:rsidRPr="00B703F6" w14:paraId="515D25AA" w14:textId="77777777" w:rsidTr="00EA1CEF">
        <w:trPr>
          <w:gridAfter w:val="1"/>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2E25D555" w14:textId="77777777" w:rsidR="00EA1CEF" w:rsidRPr="00B703F6" w:rsidRDefault="00EA1CEF" w:rsidP="00EA1CEF">
            <w:pPr>
              <w:spacing w:line="276" w:lineRule="auto"/>
              <w:jc w:val="center"/>
              <w:rPr>
                <w:rFonts w:cs="Arial"/>
              </w:rPr>
            </w:pPr>
            <w:r w:rsidRPr="00B703F6">
              <w:rPr>
                <w:rFonts w:cs="Arial"/>
              </w:rPr>
              <w:t>Small</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7C75E19C" w14:textId="77777777" w:rsidR="00EA1CEF" w:rsidRPr="00B703F6" w:rsidRDefault="00EA1CEF" w:rsidP="00EA1CEF">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52,000</w:t>
            </w:r>
          </w:p>
        </w:tc>
      </w:tr>
      <w:tr w:rsidR="00EA1CEF" w:rsidRPr="00B703F6" w14:paraId="113CD01B" w14:textId="77777777" w:rsidTr="00EA1CEF">
        <w:trPr>
          <w:gridAfter w:val="1"/>
          <w:cnfStyle w:val="000000100000" w:firstRow="0" w:lastRow="0" w:firstColumn="0" w:lastColumn="0" w:oddVBand="0" w:evenVBand="0" w:oddHBand="1" w:evenHBand="0" w:firstRowFirstColumn="0" w:firstRowLastColumn="0" w:lastRowFirstColumn="0" w:lastRowLastColumn="0"/>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7D7ADEAB" w14:textId="77777777" w:rsidR="00EA1CEF" w:rsidRPr="00B703F6" w:rsidRDefault="00EA1CEF" w:rsidP="00EA1CEF">
            <w:pPr>
              <w:spacing w:line="276" w:lineRule="auto"/>
              <w:jc w:val="center"/>
              <w:rPr>
                <w:rFonts w:cs="Arial"/>
              </w:rPr>
            </w:pPr>
            <w:r w:rsidRPr="00B703F6">
              <w:rPr>
                <w:rFonts w:cs="Arial"/>
              </w:rPr>
              <w:t>Total Exemption Full</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6DBD463F" w14:textId="77777777" w:rsidR="00EA1CEF" w:rsidRPr="00B703F6" w:rsidRDefault="00EA1CEF" w:rsidP="00EA1CEF">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169,000</w:t>
            </w:r>
          </w:p>
        </w:tc>
      </w:tr>
      <w:tr w:rsidR="00EA1CEF" w:rsidRPr="00B703F6" w14:paraId="09445064" w14:textId="77777777" w:rsidTr="00EA1CEF">
        <w:trPr>
          <w:gridAfter w:val="1"/>
          <w:wAfter w:w="16" w:type="dxa"/>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hideMark/>
          </w:tcPr>
          <w:p w14:paraId="650860F7" w14:textId="77777777" w:rsidR="00EA1CEF" w:rsidRPr="00B703F6" w:rsidRDefault="00EA1CEF" w:rsidP="00EA1CEF">
            <w:pPr>
              <w:spacing w:line="276" w:lineRule="auto"/>
              <w:jc w:val="center"/>
              <w:rPr>
                <w:rFonts w:cs="Arial"/>
              </w:rPr>
            </w:pPr>
            <w:r w:rsidRPr="00B703F6">
              <w:rPr>
                <w:rFonts w:cs="Arial"/>
              </w:rPr>
              <w:t>Unaudited Abridged</w:t>
            </w:r>
          </w:p>
        </w:tc>
        <w:tc>
          <w:tcPr>
            <w:tcW w:w="4512" w:type="dxa"/>
            <w:tcBorders>
              <w:top w:val="single" w:sz="4" w:space="0" w:color="auto"/>
              <w:left w:val="single" w:sz="4" w:space="0" w:color="auto"/>
              <w:bottom w:val="single" w:sz="4" w:space="0" w:color="auto"/>
              <w:right w:val="single" w:sz="4" w:space="0" w:color="auto"/>
            </w:tcBorders>
            <w:shd w:val="clear" w:color="auto" w:fill="auto"/>
          </w:tcPr>
          <w:p w14:paraId="0D7CD6AD" w14:textId="77777777" w:rsidR="00EA1CEF" w:rsidRPr="00B703F6" w:rsidRDefault="00EA1CEF" w:rsidP="00EA1CEF">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8,000</w:t>
            </w:r>
          </w:p>
        </w:tc>
      </w:tr>
      <w:tr w:rsidR="00EA1CEF" w:rsidRPr="00B703F6" w14:paraId="2B2AA582" w14:textId="77777777" w:rsidTr="00EA1CEF">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5861" w:type="dxa"/>
            <w:tcBorders>
              <w:top w:val="single" w:sz="4" w:space="0" w:color="auto"/>
              <w:left w:val="single" w:sz="4" w:space="0" w:color="auto"/>
              <w:bottom w:val="single" w:sz="4" w:space="0" w:color="auto"/>
              <w:right w:val="single" w:sz="4" w:space="0" w:color="auto"/>
            </w:tcBorders>
            <w:shd w:val="clear" w:color="auto" w:fill="auto"/>
          </w:tcPr>
          <w:p w14:paraId="1CCCBFE2" w14:textId="77777777" w:rsidR="00EA1CEF" w:rsidRPr="00B703F6" w:rsidRDefault="00EA1CEF" w:rsidP="00EA1CEF">
            <w:pPr>
              <w:spacing w:line="276" w:lineRule="auto"/>
              <w:jc w:val="center"/>
              <w:rPr>
                <w:rFonts w:cs="Arial"/>
              </w:rPr>
            </w:pPr>
            <w:r w:rsidRPr="00B703F6">
              <w:rPr>
                <w:rFonts w:cs="Arial"/>
              </w:rPr>
              <w:t>Total</w:t>
            </w:r>
          </w:p>
        </w:tc>
        <w:tc>
          <w:tcPr>
            <w:tcW w:w="4528" w:type="dxa"/>
            <w:gridSpan w:val="2"/>
            <w:tcBorders>
              <w:top w:val="single" w:sz="4" w:space="0" w:color="auto"/>
              <w:left w:val="single" w:sz="4" w:space="0" w:color="auto"/>
              <w:bottom w:val="single" w:sz="4" w:space="0" w:color="auto"/>
              <w:right w:val="single" w:sz="4" w:space="0" w:color="auto"/>
            </w:tcBorders>
            <w:shd w:val="clear" w:color="auto" w:fill="auto"/>
          </w:tcPr>
          <w:p w14:paraId="75E9F360" w14:textId="77777777" w:rsidR="00EA1CEF" w:rsidRPr="00B703F6" w:rsidRDefault="00EA1CEF" w:rsidP="00EA1CEF">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
                <w:bCs/>
              </w:rPr>
            </w:pPr>
            <w:r w:rsidRPr="00B703F6">
              <w:rPr>
                <w:rFonts w:cs="Arial"/>
                <w:b/>
                <w:bCs/>
              </w:rPr>
              <w:t>451,000</w:t>
            </w:r>
          </w:p>
        </w:tc>
      </w:tr>
    </w:tbl>
    <w:p w14:paraId="57A193D9" w14:textId="3414A5D3" w:rsidR="0034536C" w:rsidRPr="00B703F6" w:rsidRDefault="001859F5" w:rsidP="00BF6627">
      <w:pPr>
        <w:spacing w:line="276" w:lineRule="auto"/>
        <w:rPr>
          <w:rFonts w:cs="Arial"/>
          <w:b/>
        </w:rPr>
      </w:pPr>
      <w:r w:rsidRPr="00B703F6">
        <w:rPr>
          <w:rFonts w:cs="Arial"/>
          <w:b/>
        </w:rPr>
        <w:t xml:space="preserve">Figure </w:t>
      </w:r>
      <w:r w:rsidR="00FA75B1" w:rsidRPr="00BF6627">
        <w:rPr>
          <w:rFonts w:cs="Arial"/>
          <w:b/>
          <w:iCs/>
        </w:rPr>
        <w:t>2</w:t>
      </w:r>
      <w:r w:rsidR="00D159A6">
        <w:rPr>
          <w:rFonts w:cs="Arial"/>
          <w:b/>
          <w:iCs/>
        </w:rPr>
        <w:t>1</w:t>
      </w:r>
      <w:r w:rsidR="00BD1476" w:rsidRPr="00B703F6">
        <w:rPr>
          <w:rFonts w:cs="Arial"/>
          <w:b/>
          <w:i/>
        </w:rPr>
        <w:t xml:space="preserve">: </w:t>
      </w:r>
      <w:r w:rsidR="00BD1476" w:rsidRPr="00B703F6">
        <w:rPr>
          <w:rFonts w:cs="Arial"/>
          <w:b/>
          <w:iCs/>
        </w:rPr>
        <w:t>List of account types that will need to be filed digitally under the proposed requirements</w:t>
      </w:r>
    </w:p>
    <w:p w14:paraId="7275315A" w14:textId="6CBE0CC0" w:rsidR="00EA63B9" w:rsidRPr="006A52EE" w:rsidRDefault="00B3575F" w:rsidP="00BF6627">
      <w:pPr>
        <w:spacing w:line="276" w:lineRule="auto"/>
        <w:rPr>
          <w:rFonts w:cs="Arial"/>
          <w:sz w:val="20"/>
          <w:szCs w:val="20"/>
        </w:rPr>
      </w:pPr>
      <w:r w:rsidRPr="006A52EE">
        <w:rPr>
          <w:rFonts w:cs="Arial"/>
          <w:spacing w:val="-2"/>
          <w:sz w:val="20"/>
          <w:szCs w:val="20"/>
          <w:lang w:eastAsia="en-GB"/>
        </w:rPr>
        <w:t xml:space="preserve">Source: </w:t>
      </w:r>
      <w:r w:rsidR="00775028" w:rsidRPr="006A52EE">
        <w:rPr>
          <w:rFonts w:cs="Arial"/>
          <w:spacing w:val="-2"/>
          <w:sz w:val="20"/>
          <w:szCs w:val="20"/>
          <w:lang w:eastAsia="en-GB"/>
        </w:rPr>
        <w:t>Companies House internal data</w:t>
      </w:r>
      <w:r w:rsidR="00F30875" w:rsidRPr="006A52EE">
        <w:rPr>
          <w:rFonts w:cs="Arial"/>
          <w:spacing w:val="-2"/>
          <w:sz w:val="20"/>
          <w:szCs w:val="20"/>
          <w:lang w:eastAsia="en-GB"/>
        </w:rPr>
        <w:t xml:space="preserve"> 2019/20</w:t>
      </w:r>
      <w:r w:rsidR="00775028" w:rsidRPr="006A52EE">
        <w:rPr>
          <w:rFonts w:cs="Arial"/>
          <w:spacing w:val="-2"/>
          <w:sz w:val="20"/>
          <w:szCs w:val="20"/>
          <w:lang w:eastAsia="en-GB"/>
        </w:rPr>
        <w:t>.</w:t>
      </w:r>
      <w:r w:rsidR="00EA63B9" w:rsidRPr="006A52EE">
        <w:rPr>
          <w:rFonts w:cs="Arial"/>
          <w:spacing w:val="-2"/>
          <w:sz w:val="20"/>
          <w:szCs w:val="20"/>
          <w:lang w:eastAsia="en-GB"/>
        </w:rPr>
        <w:t xml:space="preserve"> Totals may not sum due to rounding</w:t>
      </w:r>
      <w:r w:rsidR="00775028" w:rsidRPr="006A52EE">
        <w:rPr>
          <w:rFonts w:cs="Arial"/>
          <w:spacing w:val="-2"/>
          <w:sz w:val="20"/>
          <w:szCs w:val="20"/>
          <w:lang w:eastAsia="en-GB"/>
        </w:rPr>
        <w:t>.</w:t>
      </w:r>
    </w:p>
    <w:p w14:paraId="6AED9921" w14:textId="77777777" w:rsidR="0034536C" w:rsidRPr="00B703F6" w:rsidRDefault="0034536C" w:rsidP="00BF6627">
      <w:pPr>
        <w:spacing w:line="276" w:lineRule="auto"/>
        <w:rPr>
          <w:rFonts w:cs="Arial"/>
        </w:rPr>
      </w:pPr>
    </w:p>
    <w:p w14:paraId="08CD6267" w14:textId="77777777" w:rsidR="00627C31" w:rsidRPr="00B703F6" w:rsidRDefault="00627C31" w:rsidP="00BF6627">
      <w:pPr>
        <w:spacing w:line="276" w:lineRule="auto"/>
        <w:rPr>
          <w:rFonts w:cs="Arial"/>
          <w:b/>
          <w:bCs/>
        </w:rPr>
      </w:pPr>
      <w:r w:rsidRPr="00B703F6">
        <w:rPr>
          <w:rFonts w:cs="Arial"/>
          <w:b/>
          <w:bCs/>
        </w:rPr>
        <w:t>Familiarisation costs</w:t>
      </w:r>
    </w:p>
    <w:p w14:paraId="4A44B3E7" w14:textId="77777777" w:rsidR="00627C31" w:rsidRPr="00B703F6" w:rsidRDefault="00627C31" w:rsidP="00BF6627">
      <w:pPr>
        <w:spacing w:line="276" w:lineRule="auto"/>
        <w:rPr>
          <w:rFonts w:cs="Arial"/>
        </w:rPr>
      </w:pPr>
    </w:p>
    <w:p w14:paraId="74CF6B0D" w14:textId="77777777" w:rsidR="000A50DF" w:rsidRPr="00B703F6" w:rsidRDefault="000A50DF" w:rsidP="00BF6627">
      <w:pPr>
        <w:pStyle w:val="ListParagraph"/>
        <w:numPr>
          <w:ilvl w:val="0"/>
          <w:numId w:val="12"/>
        </w:numPr>
        <w:spacing w:line="276" w:lineRule="auto"/>
        <w:rPr>
          <w:rFonts w:cs="Arial"/>
        </w:rPr>
      </w:pPr>
      <w:r w:rsidRPr="00B703F6">
        <w:rPr>
          <w:rFonts w:cs="Arial"/>
        </w:rPr>
        <w:t>The operational details of how individuals will become aware of this policy is still being determined. However:</w:t>
      </w:r>
    </w:p>
    <w:p w14:paraId="544AB839" w14:textId="77777777" w:rsidR="000A50DF" w:rsidRPr="00B703F6" w:rsidRDefault="000A50DF" w:rsidP="00BF6627">
      <w:pPr>
        <w:pStyle w:val="ListParagraph"/>
        <w:spacing w:line="276" w:lineRule="auto"/>
        <w:ind w:left="1080"/>
        <w:rPr>
          <w:rFonts w:cs="Arial"/>
        </w:rPr>
      </w:pPr>
    </w:p>
    <w:p w14:paraId="518A4F21" w14:textId="3102CB29" w:rsidR="000A50DF" w:rsidRPr="00B703F6" w:rsidRDefault="000A50DF" w:rsidP="00BF6627">
      <w:pPr>
        <w:pStyle w:val="ListParagraph"/>
        <w:numPr>
          <w:ilvl w:val="0"/>
          <w:numId w:val="64"/>
        </w:numPr>
        <w:spacing w:line="276" w:lineRule="auto"/>
        <w:ind w:left="1080"/>
        <w:rPr>
          <w:rFonts w:cs="Arial"/>
        </w:rPr>
      </w:pPr>
      <w:r w:rsidRPr="00B703F6">
        <w:rPr>
          <w:rFonts w:cs="Arial"/>
        </w:rPr>
        <w:t>Companies House will aim to use digital methods to make it easy and intuitive to understand what is now required of the</w:t>
      </w:r>
      <w:r w:rsidR="00887897">
        <w:rPr>
          <w:rFonts w:cs="Arial"/>
        </w:rPr>
        <w:t>m</w:t>
      </w:r>
    </w:p>
    <w:p w14:paraId="420A7875" w14:textId="77777777" w:rsidR="000A50DF" w:rsidRPr="00B703F6" w:rsidRDefault="000A50DF" w:rsidP="00BF6627">
      <w:pPr>
        <w:pStyle w:val="ListParagraph"/>
        <w:spacing w:line="276" w:lineRule="auto"/>
        <w:ind w:left="1080"/>
        <w:rPr>
          <w:rFonts w:cs="Arial"/>
        </w:rPr>
      </w:pPr>
    </w:p>
    <w:p w14:paraId="167F7CA0" w14:textId="4433EC4F" w:rsidR="000A50DF" w:rsidRPr="00B703F6" w:rsidRDefault="000A50DF" w:rsidP="00BF6627">
      <w:pPr>
        <w:pStyle w:val="ListParagraph"/>
        <w:numPr>
          <w:ilvl w:val="0"/>
          <w:numId w:val="64"/>
        </w:numPr>
        <w:spacing w:line="276" w:lineRule="auto"/>
        <w:ind w:left="1080"/>
        <w:rPr>
          <w:rFonts w:cs="Arial"/>
        </w:rPr>
      </w:pPr>
      <w:r w:rsidRPr="00B703F6">
        <w:rPr>
          <w:rFonts w:cs="Arial"/>
        </w:rPr>
        <w:t xml:space="preserve">The familiarisation process is likely to involve an individual reading a letter, web page or </w:t>
      </w:r>
      <w:r w:rsidR="001B6F1E" w:rsidRPr="00B703F6">
        <w:rPr>
          <w:rFonts w:cs="Arial"/>
        </w:rPr>
        <w:t>email</w:t>
      </w:r>
    </w:p>
    <w:p w14:paraId="6C1812AF" w14:textId="77777777" w:rsidR="001B6F1E" w:rsidRPr="00B703F6" w:rsidRDefault="001B6F1E" w:rsidP="00BF6627">
      <w:pPr>
        <w:spacing w:line="276" w:lineRule="auto"/>
        <w:ind w:left="360"/>
        <w:rPr>
          <w:rFonts w:cs="Arial"/>
        </w:rPr>
      </w:pPr>
    </w:p>
    <w:p w14:paraId="1D3E9139" w14:textId="3E90DAD2" w:rsidR="00090841" w:rsidRPr="00B703F6" w:rsidRDefault="000A50DF" w:rsidP="00BF6627">
      <w:pPr>
        <w:pStyle w:val="ListParagraph"/>
        <w:numPr>
          <w:ilvl w:val="0"/>
          <w:numId w:val="64"/>
        </w:numPr>
        <w:spacing w:line="276" w:lineRule="auto"/>
        <w:ind w:left="1080"/>
        <w:rPr>
          <w:rFonts w:cs="Arial"/>
        </w:rPr>
      </w:pPr>
      <w:r w:rsidRPr="00B703F6">
        <w:rPr>
          <w:rFonts w:cs="Arial"/>
        </w:rPr>
        <w:lastRenderedPageBreak/>
        <w:t>Companies House already ha</w:t>
      </w:r>
      <w:r w:rsidR="3C942344" w:rsidRPr="00B703F6">
        <w:rPr>
          <w:rFonts w:cs="Arial"/>
        </w:rPr>
        <w:t>s</w:t>
      </w:r>
      <w:r w:rsidRPr="00B703F6">
        <w:rPr>
          <w:rFonts w:cs="Arial"/>
        </w:rPr>
        <w:t xml:space="preserve"> guidance on</w:t>
      </w:r>
      <w:r w:rsidR="00EC7D3E" w:rsidRPr="00B703F6">
        <w:rPr>
          <w:rFonts w:cs="Arial"/>
        </w:rPr>
        <w:t xml:space="preserve"> </w:t>
      </w:r>
      <w:r w:rsidR="00090841" w:rsidRPr="00B703F6">
        <w:rPr>
          <w:rFonts w:cs="Arial"/>
        </w:rPr>
        <w:t>how to file digitally</w:t>
      </w:r>
      <w:r w:rsidR="00090841" w:rsidRPr="00B703F6">
        <w:rPr>
          <w:rStyle w:val="FootnoteReference"/>
          <w:rFonts w:cs="Arial"/>
        </w:rPr>
        <w:footnoteReference w:id="105"/>
      </w:r>
    </w:p>
    <w:p w14:paraId="0456003E" w14:textId="77777777" w:rsidR="00090841" w:rsidRPr="00B703F6" w:rsidRDefault="00090841" w:rsidP="00BF6627">
      <w:pPr>
        <w:pStyle w:val="ListParagraph"/>
        <w:spacing w:line="276" w:lineRule="auto"/>
        <w:ind w:left="1080"/>
        <w:rPr>
          <w:rFonts w:cs="Arial"/>
        </w:rPr>
      </w:pPr>
    </w:p>
    <w:p w14:paraId="33DCB482" w14:textId="16FD6FEA" w:rsidR="000A50DF" w:rsidRPr="00B703F6" w:rsidRDefault="00090841" w:rsidP="00BF6627">
      <w:pPr>
        <w:pStyle w:val="ListParagraph"/>
        <w:numPr>
          <w:ilvl w:val="0"/>
          <w:numId w:val="64"/>
        </w:numPr>
        <w:spacing w:line="276" w:lineRule="auto"/>
        <w:ind w:left="1080"/>
        <w:rPr>
          <w:rFonts w:cs="Arial"/>
        </w:rPr>
      </w:pPr>
      <w:r w:rsidRPr="00B703F6">
        <w:rPr>
          <w:rFonts w:cs="Arial"/>
        </w:rPr>
        <w:t>Most companies should already be filing digitally with HMRC and thus aware of this process</w:t>
      </w:r>
      <w:r w:rsidR="00EC7D3E" w:rsidRPr="00B703F6">
        <w:rPr>
          <w:rFonts w:cs="Arial"/>
        </w:rPr>
        <w:t xml:space="preserve">       </w:t>
      </w:r>
    </w:p>
    <w:p w14:paraId="3505A36A" w14:textId="77777777" w:rsidR="000A50DF" w:rsidRPr="00B703F6" w:rsidRDefault="000A50DF" w:rsidP="00BF6627">
      <w:pPr>
        <w:spacing w:line="276" w:lineRule="auto"/>
        <w:ind w:left="360"/>
        <w:rPr>
          <w:rFonts w:cs="Arial"/>
        </w:rPr>
      </w:pPr>
    </w:p>
    <w:p w14:paraId="1C25DDD3" w14:textId="5EDE49EB" w:rsidR="000A50DF" w:rsidRPr="00B703F6" w:rsidRDefault="000A50DF" w:rsidP="00BF6627">
      <w:pPr>
        <w:pStyle w:val="ListParagraph"/>
        <w:numPr>
          <w:ilvl w:val="0"/>
          <w:numId w:val="64"/>
        </w:numPr>
        <w:spacing w:line="276" w:lineRule="auto"/>
        <w:ind w:left="1080"/>
        <w:rPr>
          <w:rFonts w:cs="Arial"/>
        </w:rPr>
      </w:pPr>
      <w:r w:rsidRPr="00B703F6">
        <w:rPr>
          <w:rFonts w:cs="Arial"/>
        </w:rPr>
        <w:t>The familiarisation process should not require training of staff, changes to business processes or briefing sessions for entire teams</w:t>
      </w:r>
    </w:p>
    <w:p w14:paraId="3150F785" w14:textId="77777777" w:rsidR="000A50DF" w:rsidRPr="00B703F6" w:rsidRDefault="000A50DF" w:rsidP="00BF6627">
      <w:pPr>
        <w:pStyle w:val="ListParagraph"/>
        <w:spacing w:line="276" w:lineRule="auto"/>
        <w:ind w:left="360"/>
        <w:rPr>
          <w:rFonts w:cs="Arial"/>
        </w:rPr>
      </w:pPr>
    </w:p>
    <w:p w14:paraId="0E98C8BA" w14:textId="2815524A" w:rsidR="00937D10" w:rsidRPr="00B703F6" w:rsidRDefault="00A02D0E" w:rsidP="00BF6627">
      <w:pPr>
        <w:pStyle w:val="ListParagraph"/>
        <w:numPr>
          <w:ilvl w:val="0"/>
          <w:numId w:val="12"/>
        </w:numPr>
        <w:spacing w:line="276" w:lineRule="auto"/>
        <w:rPr>
          <w:rFonts w:cs="Arial"/>
        </w:rPr>
      </w:pPr>
      <w:r w:rsidRPr="00B703F6">
        <w:rPr>
          <w:rFonts w:cs="Arial"/>
        </w:rPr>
        <w:t>Based on the above, w</w:t>
      </w:r>
      <w:r w:rsidR="003F5814" w:rsidRPr="00B703F6">
        <w:rPr>
          <w:rFonts w:cs="Arial"/>
        </w:rPr>
        <w:t xml:space="preserve">e </w:t>
      </w:r>
      <w:r w:rsidR="00B57A01" w:rsidRPr="00B703F6">
        <w:rPr>
          <w:rFonts w:cs="Arial"/>
        </w:rPr>
        <w:t xml:space="preserve">assume it will not be </w:t>
      </w:r>
      <w:r w:rsidRPr="00B703F6">
        <w:rPr>
          <w:rFonts w:cs="Arial"/>
        </w:rPr>
        <w:t>burdensome</w:t>
      </w:r>
      <w:r w:rsidR="00B57A01" w:rsidRPr="00B703F6">
        <w:rPr>
          <w:rFonts w:cs="Arial"/>
        </w:rPr>
        <w:t xml:space="preserve"> to </w:t>
      </w:r>
      <w:r w:rsidRPr="00B703F6">
        <w:rPr>
          <w:rFonts w:cs="Arial"/>
        </w:rPr>
        <w:t>understand</w:t>
      </w:r>
      <w:r w:rsidR="00B57A01" w:rsidRPr="00B703F6">
        <w:rPr>
          <w:rFonts w:cs="Arial"/>
        </w:rPr>
        <w:t xml:space="preserve"> </w:t>
      </w:r>
      <w:r w:rsidR="0028428C" w:rsidRPr="00B703F6">
        <w:rPr>
          <w:rFonts w:cs="Arial"/>
        </w:rPr>
        <w:t>this change</w:t>
      </w:r>
      <w:r w:rsidR="00B57A01" w:rsidRPr="00B703F6">
        <w:rPr>
          <w:rFonts w:cs="Arial"/>
        </w:rPr>
        <w:t xml:space="preserve"> </w:t>
      </w:r>
      <w:r w:rsidRPr="00B703F6">
        <w:rPr>
          <w:rFonts w:cs="Arial"/>
        </w:rPr>
        <w:t>i</w:t>
      </w:r>
      <w:r w:rsidR="00B57A01" w:rsidRPr="00B703F6">
        <w:rPr>
          <w:rFonts w:cs="Arial"/>
        </w:rPr>
        <w:t xml:space="preserve">n requirements. </w:t>
      </w:r>
      <w:r w:rsidR="0028428C" w:rsidRPr="00B703F6">
        <w:rPr>
          <w:rFonts w:cs="Arial"/>
        </w:rPr>
        <w:t>T</w:t>
      </w:r>
      <w:r w:rsidR="00B57A01" w:rsidRPr="00B703F6">
        <w:rPr>
          <w:rFonts w:cs="Arial"/>
        </w:rPr>
        <w:t xml:space="preserve">herefore, </w:t>
      </w:r>
      <w:r w:rsidR="0028428C" w:rsidRPr="00B703F6">
        <w:rPr>
          <w:rFonts w:cs="Arial"/>
        </w:rPr>
        <w:t xml:space="preserve">we </w:t>
      </w:r>
      <w:r w:rsidR="00F520E1">
        <w:rPr>
          <w:rFonts w:cs="Arial"/>
        </w:rPr>
        <w:t>estimate</w:t>
      </w:r>
      <w:r w:rsidR="00F520E1" w:rsidRPr="00B703F6">
        <w:rPr>
          <w:rFonts w:cs="Arial"/>
        </w:rPr>
        <w:t xml:space="preserve"> </w:t>
      </w:r>
      <w:r w:rsidR="00B57A01" w:rsidRPr="00B703F6">
        <w:rPr>
          <w:rFonts w:cs="Arial"/>
        </w:rPr>
        <w:t xml:space="preserve">it will take fifteen minutes </w:t>
      </w:r>
      <w:r w:rsidR="007F1357" w:rsidRPr="00B703F6">
        <w:rPr>
          <w:rFonts w:cs="Arial"/>
        </w:rPr>
        <w:t xml:space="preserve">for companies to familiarise with this policy. </w:t>
      </w:r>
      <w:r w:rsidRPr="00B703F6">
        <w:rPr>
          <w:rFonts w:cs="Arial"/>
        </w:rPr>
        <w:t>We will review this assumption at a later stage, such as the Post</w:t>
      </w:r>
      <w:r w:rsidR="00705C80" w:rsidRPr="00B703F6">
        <w:rPr>
          <w:rFonts w:cs="Arial"/>
        </w:rPr>
        <w:t>-</w:t>
      </w:r>
      <w:r w:rsidRPr="00B703F6">
        <w:rPr>
          <w:rFonts w:cs="Arial"/>
        </w:rPr>
        <w:t>Implementation Review.</w:t>
      </w:r>
      <w:r w:rsidR="005071D2" w:rsidRPr="00B703F6" w:rsidDel="00937D10">
        <w:rPr>
          <w:rFonts w:cs="Arial"/>
        </w:rPr>
        <w:br/>
      </w:r>
    </w:p>
    <w:p w14:paraId="68E764BC" w14:textId="5502BAA5" w:rsidR="002C487A" w:rsidRPr="00B703F6" w:rsidRDefault="007B0B09" w:rsidP="00BF6627">
      <w:pPr>
        <w:pStyle w:val="ListParagraph"/>
        <w:numPr>
          <w:ilvl w:val="0"/>
          <w:numId w:val="12"/>
        </w:numPr>
        <w:spacing w:line="276" w:lineRule="auto"/>
        <w:rPr>
          <w:rFonts w:cs="Arial"/>
        </w:rPr>
      </w:pPr>
      <w:r w:rsidRPr="00B703F6">
        <w:rPr>
          <w:rFonts w:cs="Arial"/>
        </w:rPr>
        <w:t xml:space="preserve">Companies House research </w:t>
      </w:r>
      <w:r w:rsidR="0035057B" w:rsidRPr="00B703F6">
        <w:rPr>
          <w:rFonts w:cs="Arial"/>
        </w:rPr>
        <w:t>found that around 80-85% of companies file with an accountant.</w:t>
      </w:r>
      <w:r w:rsidR="0035057B" w:rsidRPr="00B703F6">
        <w:rPr>
          <w:rStyle w:val="FootnoteReference"/>
          <w:rFonts w:cs="Arial"/>
        </w:rPr>
        <w:footnoteReference w:id="106"/>
      </w:r>
      <w:r w:rsidR="00243565" w:rsidRPr="00BF6627">
        <w:rPr>
          <w:rFonts w:cs="Arial"/>
        </w:rPr>
        <w:t xml:space="preserve"> </w:t>
      </w:r>
      <w:r w:rsidR="00A3274F">
        <w:rPr>
          <w:rFonts w:cs="Arial"/>
        </w:rPr>
        <w:t>Based on this,</w:t>
      </w:r>
      <w:r w:rsidR="002C487A" w:rsidRPr="00B703F6">
        <w:rPr>
          <w:rFonts w:cs="Arial"/>
        </w:rPr>
        <w:t xml:space="preserve"> we assume that 20% of the 451,000</w:t>
      </w:r>
      <w:r w:rsidR="00603340" w:rsidRPr="00B703F6">
        <w:rPr>
          <w:rFonts w:cs="Arial"/>
        </w:rPr>
        <w:t xml:space="preserve"> </w:t>
      </w:r>
      <w:r w:rsidR="00020BF2" w:rsidRPr="00B703F6">
        <w:rPr>
          <w:rFonts w:cs="Arial"/>
        </w:rPr>
        <w:t xml:space="preserve">directors </w:t>
      </w:r>
      <w:r w:rsidR="00C2136D" w:rsidRPr="00B703F6">
        <w:rPr>
          <w:rFonts w:cs="Arial"/>
        </w:rPr>
        <w:t xml:space="preserve">will need to </w:t>
      </w:r>
      <w:r w:rsidR="00377C96" w:rsidRPr="00B703F6">
        <w:rPr>
          <w:rFonts w:cs="Arial"/>
        </w:rPr>
        <w:t xml:space="preserve">be </w:t>
      </w:r>
      <w:r w:rsidR="00C2136D" w:rsidRPr="00B703F6">
        <w:rPr>
          <w:rFonts w:cs="Arial"/>
        </w:rPr>
        <w:t>familiar with this policy change</w:t>
      </w:r>
      <w:r w:rsidR="00020BF2" w:rsidRPr="00B703F6">
        <w:rPr>
          <w:rFonts w:cs="Arial"/>
        </w:rPr>
        <w:t xml:space="preserve">, costing this at a medium hourly wage of a director as before. </w:t>
      </w:r>
      <w:r w:rsidR="002C487A" w:rsidRPr="00B703F6">
        <w:rPr>
          <w:rFonts w:cs="Arial"/>
        </w:rPr>
        <w:br/>
      </w:r>
    </w:p>
    <w:p w14:paraId="19B1DBF7" w14:textId="56277FEE" w:rsidR="003E5AF1" w:rsidRPr="00B703F6" w:rsidRDefault="004E5371" w:rsidP="00BF6627">
      <w:pPr>
        <w:pStyle w:val="ListParagraph"/>
        <w:numPr>
          <w:ilvl w:val="0"/>
          <w:numId w:val="12"/>
        </w:numPr>
        <w:spacing w:line="276" w:lineRule="auto"/>
        <w:rPr>
          <w:rFonts w:cs="Arial"/>
          <w:b/>
          <w:bCs/>
        </w:rPr>
      </w:pPr>
      <w:r w:rsidRPr="00B703F6">
        <w:rPr>
          <w:rFonts w:cs="Arial"/>
        </w:rPr>
        <w:t xml:space="preserve">For the other 80%, </w:t>
      </w:r>
      <w:r w:rsidR="00A27ABC" w:rsidRPr="00B703F6">
        <w:rPr>
          <w:rFonts w:cs="Arial"/>
        </w:rPr>
        <w:t xml:space="preserve">ONS </w:t>
      </w:r>
      <w:r w:rsidR="00465D5D" w:rsidRPr="00B703F6">
        <w:rPr>
          <w:rFonts w:cs="Arial"/>
        </w:rPr>
        <w:t xml:space="preserve">Inter-Departmental Business Register (IDBR) </w:t>
      </w:r>
      <w:r w:rsidR="00A27ABC" w:rsidRPr="00B703F6">
        <w:rPr>
          <w:rFonts w:cs="Arial"/>
        </w:rPr>
        <w:t>data</w:t>
      </w:r>
      <w:r w:rsidR="00C9296E" w:rsidRPr="00B703F6">
        <w:rPr>
          <w:rFonts w:cs="Arial"/>
        </w:rPr>
        <w:t xml:space="preserve"> </w:t>
      </w:r>
      <w:r w:rsidR="00445107" w:rsidRPr="00B703F6">
        <w:rPr>
          <w:rFonts w:cs="Arial"/>
        </w:rPr>
        <w:t>s</w:t>
      </w:r>
      <w:r w:rsidR="00455CDB" w:rsidRPr="00B703F6">
        <w:rPr>
          <w:rFonts w:cs="Arial"/>
        </w:rPr>
        <w:t>t</w:t>
      </w:r>
      <w:r w:rsidR="00445107" w:rsidRPr="00B703F6">
        <w:rPr>
          <w:rFonts w:cs="Arial"/>
        </w:rPr>
        <w:t>ates</w:t>
      </w:r>
      <w:r w:rsidR="00C9296E" w:rsidRPr="00B703F6">
        <w:rPr>
          <w:rFonts w:cs="Arial"/>
        </w:rPr>
        <w:t xml:space="preserve"> that in 2019 there w</w:t>
      </w:r>
      <w:r w:rsidR="00465D5D" w:rsidRPr="00B703F6">
        <w:rPr>
          <w:rFonts w:cs="Arial"/>
        </w:rPr>
        <w:t>ere around</w:t>
      </w:r>
      <w:r w:rsidR="00C9296E" w:rsidRPr="00B703F6">
        <w:rPr>
          <w:rFonts w:cs="Arial"/>
        </w:rPr>
        <w:t xml:space="preserve"> 264,000 </w:t>
      </w:r>
      <w:r w:rsidR="000C601B" w:rsidRPr="00B703F6">
        <w:rPr>
          <w:rFonts w:cs="Arial"/>
        </w:rPr>
        <w:t>individuals involved in accounting activities and 105,000 involved in bookkeeping activities.</w:t>
      </w:r>
      <w:r w:rsidR="006A6C4A" w:rsidRPr="00B703F6">
        <w:rPr>
          <w:rStyle w:val="FootnoteReference"/>
          <w:rFonts w:cs="Arial"/>
        </w:rPr>
        <w:footnoteReference w:id="107"/>
      </w:r>
      <w:r w:rsidR="000C601B" w:rsidRPr="00B703F6">
        <w:rPr>
          <w:rFonts w:cs="Arial"/>
        </w:rPr>
        <w:t xml:space="preserve"> </w:t>
      </w:r>
      <w:r w:rsidR="00F84222" w:rsidRPr="00B703F6">
        <w:rPr>
          <w:rFonts w:cs="Arial"/>
        </w:rPr>
        <w:t>As we know that 80% of compan</w:t>
      </w:r>
      <w:r w:rsidR="00CE57E2" w:rsidRPr="00B703F6">
        <w:rPr>
          <w:rFonts w:cs="Arial"/>
        </w:rPr>
        <w:t>y accounts</w:t>
      </w:r>
      <w:r w:rsidR="00F84222" w:rsidRPr="00B703F6">
        <w:rPr>
          <w:rFonts w:cs="Arial"/>
        </w:rPr>
        <w:t xml:space="preserve"> were filed with an accountant, we divide </w:t>
      </w:r>
      <w:r w:rsidR="002A4213" w:rsidRPr="00B703F6">
        <w:rPr>
          <w:rFonts w:cs="Arial"/>
        </w:rPr>
        <w:t xml:space="preserve">80% of </w:t>
      </w:r>
      <w:r w:rsidR="001161DE" w:rsidRPr="00B703F6">
        <w:rPr>
          <w:rFonts w:cs="Arial"/>
        </w:rPr>
        <w:t xml:space="preserve">the total companies on the register by the number of accountants/bookkeepers, </w:t>
      </w:r>
      <w:r w:rsidR="00CE57E2" w:rsidRPr="00B703F6">
        <w:rPr>
          <w:rFonts w:cs="Arial"/>
        </w:rPr>
        <w:t>which</w:t>
      </w:r>
      <w:r w:rsidR="001161DE" w:rsidRPr="00B703F6">
        <w:rPr>
          <w:rFonts w:cs="Arial"/>
        </w:rPr>
        <w:t xml:space="preserve"> equates to around 1</w:t>
      </w:r>
      <w:r w:rsidR="00D94BD6" w:rsidRPr="00B703F6">
        <w:rPr>
          <w:rFonts w:cs="Arial"/>
        </w:rPr>
        <w:t>3</w:t>
      </w:r>
      <w:r w:rsidR="001161DE" w:rsidRPr="00B703F6">
        <w:rPr>
          <w:rFonts w:cs="Arial"/>
        </w:rPr>
        <w:t xml:space="preserve"> companies per accountant and 3</w:t>
      </w:r>
      <w:r w:rsidR="00EE0B8E">
        <w:rPr>
          <w:rFonts w:cs="Arial"/>
        </w:rPr>
        <w:t>4</w:t>
      </w:r>
      <w:r w:rsidR="00EE3662" w:rsidRPr="00B703F6">
        <w:rPr>
          <w:rFonts w:cs="Arial"/>
        </w:rPr>
        <w:t xml:space="preserve"> </w:t>
      </w:r>
      <w:r w:rsidR="001161DE" w:rsidRPr="00B703F6">
        <w:rPr>
          <w:rFonts w:cs="Arial"/>
        </w:rPr>
        <w:t xml:space="preserve">companies per bookkeeper. </w:t>
      </w:r>
      <w:r w:rsidR="00385599" w:rsidRPr="00B703F6">
        <w:rPr>
          <w:rFonts w:cs="Arial"/>
        </w:rPr>
        <w:t>Of th</w:t>
      </w:r>
      <w:r w:rsidR="00763C83" w:rsidRPr="00B703F6">
        <w:rPr>
          <w:rFonts w:cs="Arial"/>
        </w:rPr>
        <w:t>e</w:t>
      </w:r>
      <w:r w:rsidR="00385599" w:rsidRPr="00B703F6">
        <w:rPr>
          <w:rFonts w:cs="Arial"/>
        </w:rPr>
        <w:t xml:space="preserve"> 360,000 accounts which were filed with an accountant, we </w:t>
      </w:r>
      <w:r w:rsidR="00BD78D7">
        <w:rPr>
          <w:rFonts w:cs="Arial"/>
        </w:rPr>
        <w:t>deduce</w:t>
      </w:r>
      <w:r w:rsidR="00980AD2" w:rsidRPr="00B703F6">
        <w:rPr>
          <w:rFonts w:cs="Arial"/>
        </w:rPr>
        <w:t xml:space="preserve"> 2</w:t>
      </w:r>
      <w:r w:rsidR="00F57ADB" w:rsidRPr="00B703F6">
        <w:rPr>
          <w:rFonts w:cs="Arial"/>
        </w:rPr>
        <w:t>7</w:t>
      </w:r>
      <w:r w:rsidR="00980AD2" w:rsidRPr="00B703F6">
        <w:rPr>
          <w:rFonts w:cs="Arial"/>
        </w:rPr>
        <w:t>,000 accountants</w:t>
      </w:r>
      <w:r w:rsidR="00650F12">
        <w:rPr>
          <w:rFonts w:cs="Arial"/>
        </w:rPr>
        <w:t xml:space="preserve"> </w:t>
      </w:r>
      <w:r w:rsidR="00980AD2" w:rsidRPr="00B703F6">
        <w:rPr>
          <w:rFonts w:cs="Arial"/>
        </w:rPr>
        <w:t>need to familiarise</w:t>
      </w:r>
      <w:r w:rsidR="001D4FB0" w:rsidRPr="00B703F6">
        <w:rPr>
          <w:rFonts w:cs="Arial"/>
        </w:rPr>
        <w:t xml:space="preserve"> with this policy change</w:t>
      </w:r>
      <w:r w:rsidR="00980AD2" w:rsidRPr="00B703F6">
        <w:rPr>
          <w:rFonts w:cs="Arial"/>
        </w:rPr>
        <w:t xml:space="preserve"> and </w:t>
      </w:r>
      <w:r w:rsidR="00763C83" w:rsidRPr="00B703F6">
        <w:rPr>
          <w:rFonts w:cs="Arial"/>
        </w:rPr>
        <w:t>11,000 bookkeepers</w:t>
      </w:r>
      <w:r w:rsidR="001D4FB0" w:rsidRPr="00B703F6">
        <w:rPr>
          <w:rFonts w:cs="Arial"/>
        </w:rPr>
        <w:t xml:space="preserve">, which we cost </w:t>
      </w:r>
      <w:r w:rsidR="00453AEC" w:rsidRPr="00B703F6">
        <w:rPr>
          <w:rFonts w:cs="Arial"/>
        </w:rPr>
        <w:t xml:space="preserve">using </w:t>
      </w:r>
      <w:r w:rsidR="007877F4" w:rsidRPr="00B703F6">
        <w:rPr>
          <w:rFonts w:cs="Arial"/>
        </w:rPr>
        <w:t>ASHE</w:t>
      </w:r>
      <w:r w:rsidR="00674EE0" w:rsidRPr="00B703F6">
        <w:rPr>
          <w:rFonts w:cs="Arial"/>
        </w:rPr>
        <w:t xml:space="preserve"> median</w:t>
      </w:r>
      <w:r w:rsidR="007877F4" w:rsidRPr="00B703F6">
        <w:rPr>
          <w:rFonts w:cs="Arial"/>
        </w:rPr>
        <w:t xml:space="preserve"> hourly pay excluding </w:t>
      </w:r>
      <w:r w:rsidR="00674EE0" w:rsidRPr="00B703F6">
        <w:rPr>
          <w:rFonts w:cs="Arial"/>
        </w:rPr>
        <w:t>overtime</w:t>
      </w:r>
      <w:r w:rsidR="00085608" w:rsidRPr="00B703F6">
        <w:rPr>
          <w:rFonts w:cs="Arial"/>
        </w:rPr>
        <w:t xml:space="preserve"> (including non-wage labour costs at 20%)</w:t>
      </w:r>
      <w:r w:rsidR="00674EE0" w:rsidRPr="00B703F6">
        <w:rPr>
          <w:rFonts w:cs="Arial"/>
        </w:rPr>
        <w:t>.</w:t>
      </w:r>
    </w:p>
    <w:p w14:paraId="7414FE03" w14:textId="77777777" w:rsidR="00F84222" w:rsidRPr="00B703F6" w:rsidRDefault="00F84222" w:rsidP="00BF6627">
      <w:pPr>
        <w:spacing w:line="276" w:lineRule="auto"/>
        <w:rPr>
          <w:rFonts w:cs="Arial"/>
          <w:b/>
          <w:bCs/>
        </w:rPr>
      </w:pPr>
    </w:p>
    <w:p w14:paraId="52D553F0" w14:textId="7EBC361B" w:rsidR="003E5AF1" w:rsidRPr="00B703F6" w:rsidRDefault="00BE004F" w:rsidP="00BF6627">
      <w:pPr>
        <w:spacing w:line="276" w:lineRule="auto"/>
        <w:rPr>
          <w:rFonts w:cs="Arial"/>
          <w:b/>
          <w:bCs/>
        </w:rPr>
      </w:pPr>
      <w:r w:rsidRPr="00B703F6">
        <w:rPr>
          <w:rFonts w:cs="Arial"/>
          <w:b/>
          <w:bCs/>
        </w:rPr>
        <w:t>O</w:t>
      </w:r>
      <w:r w:rsidR="003E5AF1" w:rsidRPr="00B703F6">
        <w:rPr>
          <w:rFonts w:cs="Arial"/>
          <w:b/>
          <w:bCs/>
        </w:rPr>
        <w:t>ngoing costs</w:t>
      </w:r>
    </w:p>
    <w:p w14:paraId="419AD4BE" w14:textId="77777777" w:rsidR="00BE133C" w:rsidRPr="00B703F6" w:rsidRDefault="00BE133C" w:rsidP="00BF6627">
      <w:pPr>
        <w:spacing w:line="276" w:lineRule="auto"/>
        <w:rPr>
          <w:rFonts w:cs="Arial"/>
        </w:rPr>
      </w:pPr>
    </w:p>
    <w:p w14:paraId="159CCE8D" w14:textId="2280C173" w:rsidR="00BE133C" w:rsidRPr="00B703F6" w:rsidRDefault="00BE133C" w:rsidP="00BF6627">
      <w:pPr>
        <w:spacing w:line="276" w:lineRule="auto"/>
        <w:rPr>
          <w:rFonts w:cs="Arial"/>
          <w:u w:val="single"/>
        </w:rPr>
      </w:pPr>
      <w:r w:rsidRPr="00B703F6">
        <w:rPr>
          <w:rFonts w:cs="Arial"/>
          <w:u w:val="single"/>
        </w:rPr>
        <w:t>Software costs</w:t>
      </w:r>
    </w:p>
    <w:p w14:paraId="11B9369A" w14:textId="001DA7D7" w:rsidR="0034536C" w:rsidRPr="00B703F6" w:rsidRDefault="0034536C" w:rsidP="00BF6627">
      <w:pPr>
        <w:spacing w:line="276" w:lineRule="auto"/>
        <w:rPr>
          <w:rFonts w:cs="Arial"/>
        </w:rPr>
      </w:pPr>
    </w:p>
    <w:p w14:paraId="1D831597" w14:textId="7ED749B7" w:rsidR="00FD7598" w:rsidRPr="00BF6627" w:rsidRDefault="00FD7598" w:rsidP="00BF6627">
      <w:pPr>
        <w:pStyle w:val="ListParagraph"/>
        <w:numPr>
          <w:ilvl w:val="0"/>
          <w:numId w:val="12"/>
        </w:numPr>
        <w:spacing w:line="276" w:lineRule="auto"/>
        <w:rPr>
          <w:rFonts w:cs="Arial"/>
          <w:lang w:eastAsia="en-GB"/>
        </w:rPr>
      </w:pPr>
      <w:r w:rsidRPr="00B703F6">
        <w:rPr>
          <w:rFonts w:cs="Arial"/>
        </w:rPr>
        <w:t xml:space="preserve">One potential cost is having to purchase software to file digitally. HMRC undertook analysis </w:t>
      </w:r>
      <w:r w:rsidR="00E8728A">
        <w:rPr>
          <w:rFonts w:cs="Arial"/>
        </w:rPr>
        <w:t>of the</w:t>
      </w:r>
      <w:r w:rsidRPr="00B703F6">
        <w:rPr>
          <w:rFonts w:cs="Arial"/>
        </w:rPr>
        <w:t xml:space="preserve"> 451,000 companies and other entities who do not currently file digitally with Companies House, to identify which ones are already filing</w:t>
      </w:r>
      <w:r w:rsidR="001420DF" w:rsidRPr="00B703F6">
        <w:rPr>
          <w:rFonts w:cs="Arial"/>
        </w:rPr>
        <w:t xml:space="preserve"> tax returns</w:t>
      </w:r>
      <w:r w:rsidRPr="00B703F6">
        <w:rPr>
          <w:rFonts w:cs="Arial"/>
        </w:rPr>
        <w:t xml:space="preserve"> digitally with them</w:t>
      </w:r>
      <w:r w:rsidR="003C2ACD">
        <w:rPr>
          <w:rFonts w:cs="Arial"/>
        </w:rPr>
        <w:t>. W</w:t>
      </w:r>
      <w:r w:rsidRPr="00B703F6">
        <w:rPr>
          <w:rFonts w:cs="Arial"/>
        </w:rPr>
        <w:t xml:space="preserve">e can assume if they are filing digitally with HMRC they already have the required software. Over 99% of entities required to file digitally with HMRC, do so. </w:t>
      </w:r>
      <w:r w:rsidR="003B7784" w:rsidRPr="00B703F6">
        <w:rPr>
          <w:rFonts w:cs="Arial"/>
        </w:rPr>
        <w:t xml:space="preserve">Generally, those that don’t </w:t>
      </w:r>
      <w:r w:rsidRPr="00B703F6">
        <w:rPr>
          <w:rFonts w:cs="Arial"/>
        </w:rPr>
        <w:t>are unable to because they are using out of date software which is no longer accepted by the filing portal</w:t>
      </w:r>
      <w:r w:rsidR="003B7784" w:rsidRPr="00B703F6">
        <w:rPr>
          <w:rFonts w:cs="Arial"/>
        </w:rPr>
        <w:t>.</w:t>
      </w:r>
    </w:p>
    <w:p w14:paraId="0BC83AE4" w14:textId="77777777" w:rsidR="00CB2939" w:rsidRPr="00B703F6" w:rsidRDefault="00CB2939" w:rsidP="00BF6627">
      <w:pPr>
        <w:spacing w:line="276" w:lineRule="auto"/>
        <w:rPr>
          <w:rFonts w:cs="Arial"/>
        </w:rPr>
      </w:pPr>
    </w:p>
    <w:p w14:paraId="054C730C" w14:textId="7503B6B0" w:rsidR="00946EE1" w:rsidRPr="00B703F6" w:rsidRDefault="00CB2939" w:rsidP="00BF6627">
      <w:pPr>
        <w:pStyle w:val="ListParagraph"/>
        <w:numPr>
          <w:ilvl w:val="0"/>
          <w:numId w:val="12"/>
        </w:numPr>
        <w:spacing w:line="276" w:lineRule="auto"/>
        <w:rPr>
          <w:rFonts w:cs="Arial"/>
        </w:rPr>
      </w:pPr>
      <w:r w:rsidRPr="00B703F6">
        <w:rPr>
          <w:rFonts w:cs="Arial"/>
        </w:rPr>
        <w:t>Of this list, around 1</w:t>
      </w:r>
      <w:r w:rsidR="00FD70FE" w:rsidRPr="00B703F6">
        <w:rPr>
          <w:rFonts w:cs="Arial"/>
        </w:rPr>
        <w:t>68</w:t>
      </w:r>
      <w:r w:rsidRPr="00B703F6">
        <w:rPr>
          <w:rFonts w:cs="Arial"/>
        </w:rPr>
        <w:t>,000 entities did not file digitally with HMRC. In the</w:t>
      </w:r>
      <w:r w:rsidR="00FF6E70" w:rsidRPr="00B703F6">
        <w:rPr>
          <w:rFonts w:cs="Arial"/>
        </w:rPr>
        <w:t xml:space="preserve"> vast</w:t>
      </w:r>
      <w:r w:rsidRPr="00B703F6">
        <w:rPr>
          <w:rFonts w:cs="Arial"/>
        </w:rPr>
        <w:t xml:space="preserve"> majority of cases, they were not required to for various reasons e.g. being a dormant company, LLP or LP, and not needing to file corporate tax returns with HMRC.</w:t>
      </w:r>
      <w:r w:rsidR="00B24FB4" w:rsidRPr="00B703F6">
        <w:rPr>
          <w:rFonts w:cs="Arial"/>
        </w:rPr>
        <w:t xml:space="preserve"> </w:t>
      </w:r>
      <w:r w:rsidR="00594827" w:rsidRPr="00B703F6">
        <w:rPr>
          <w:rFonts w:cs="Arial"/>
        </w:rPr>
        <w:t>Therefore, w</w:t>
      </w:r>
      <w:r w:rsidR="00B24FB4" w:rsidRPr="00B703F6">
        <w:rPr>
          <w:rFonts w:cs="Arial"/>
        </w:rPr>
        <w:t xml:space="preserve">e consider </w:t>
      </w:r>
      <w:r w:rsidR="00B24FB4" w:rsidRPr="00B703F6">
        <w:rPr>
          <w:rFonts w:cs="Arial"/>
        </w:rPr>
        <w:lastRenderedPageBreak/>
        <w:t>this 1</w:t>
      </w:r>
      <w:r w:rsidR="00374D5F" w:rsidRPr="00B703F6">
        <w:rPr>
          <w:rFonts w:cs="Arial"/>
        </w:rPr>
        <w:t>68</w:t>
      </w:r>
      <w:r w:rsidR="00B24FB4" w:rsidRPr="00B703F6">
        <w:rPr>
          <w:rFonts w:cs="Arial"/>
        </w:rPr>
        <w:t>,000 to be an upper bound</w:t>
      </w:r>
      <w:r w:rsidR="00594827" w:rsidRPr="00B703F6">
        <w:rPr>
          <w:rFonts w:cs="Arial"/>
        </w:rPr>
        <w:t xml:space="preserve"> of th</w:t>
      </w:r>
      <w:r w:rsidR="00CB1AE9" w:rsidRPr="00B703F6">
        <w:rPr>
          <w:rFonts w:cs="Arial"/>
        </w:rPr>
        <w:t>ose</w:t>
      </w:r>
      <w:r w:rsidR="0023478E" w:rsidRPr="00B703F6">
        <w:rPr>
          <w:rFonts w:cs="Arial"/>
        </w:rPr>
        <w:t xml:space="preserve"> required to</w:t>
      </w:r>
      <w:r w:rsidR="00594827" w:rsidRPr="00B703F6">
        <w:rPr>
          <w:rFonts w:cs="Arial"/>
        </w:rPr>
        <w:t xml:space="preserve"> invest in software to file</w:t>
      </w:r>
      <w:r w:rsidR="00B52F13" w:rsidRPr="00B703F6">
        <w:rPr>
          <w:rFonts w:cs="Arial"/>
        </w:rPr>
        <w:t xml:space="preserve"> with Companies House</w:t>
      </w:r>
      <w:r w:rsidR="009C1CFB" w:rsidRPr="00B703F6">
        <w:rPr>
          <w:rFonts w:cs="Arial"/>
        </w:rPr>
        <w:t xml:space="preserve">. </w:t>
      </w:r>
      <w:r w:rsidR="00946EE1" w:rsidRPr="00B703F6">
        <w:rPr>
          <w:rFonts w:cs="Arial"/>
        </w:rPr>
        <w:t xml:space="preserve">When a </w:t>
      </w:r>
      <w:r w:rsidR="009C1CFB" w:rsidRPr="00B703F6">
        <w:rPr>
          <w:rFonts w:cs="Arial"/>
        </w:rPr>
        <w:t>company</w:t>
      </w:r>
      <w:r w:rsidR="000F61F5" w:rsidRPr="00B703F6">
        <w:rPr>
          <w:rFonts w:cs="Arial"/>
        </w:rPr>
        <w:t xml:space="preserve"> </w:t>
      </w:r>
      <w:r w:rsidR="009C1CFB" w:rsidRPr="00B703F6">
        <w:rPr>
          <w:rFonts w:cs="Arial"/>
        </w:rPr>
        <w:t>file</w:t>
      </w:r>
      <w:r w:rsidR="003E6FF0" w:rsidRPr="00B703F6">
        <w:rPr>
          <w:rFonts w:cs="Arial"/>
        </w:rPr>
        <w:t>s</w:t>
      </w:r>
      <w:r w:rsidR="00946EE1" w:rsidRPr="00B703F6">
        <w:rPr>
          <w:rFonts w:cs="Arial"/>
        </w:rPr>
        <w:t xml:space="preserve"> non-digitally with Companies House, </w:t>
      </w:r>
      <w:r w:rsidR="00594827" w:rsidRPr="00B703F6">
        <w:rPr>
          <w:rFonts w:cs="Arial"/>
        </w:rPr>
        <w:t>in some cases i</w:t>
      </w:r>
      <w:r w:rsidR="00946EE1" w:rsidRPr="00B703F6">
        <w:rPr>
          <w:rFonts w:cs="Arial"/>
        </w:rPr>
        <w:t>t is usually clear from the formatting of the accounts document, that they have used standard accountancy software which would automatically tag the contents of the accounts and allow digital filing.</w:t>
      </w:r>
    </w:p>
    <w:p w14:paraId="18275074" w14:textId="77777777" w:rsidR="009C1CFB" w:rsidRPr="00B703F6" w:rsidRDefault="009C1CFB" w:rsidP="00BF6627">
      <w:pPr>
        <w:spacing w:line="276" w:lineRule="auto"/>
        <w:rPr>
          <w:rFonts w:cs="Arial"/>
        </w:rPr>
      </w:pPr>
    </w:p>
    <w:p w14:paraId="0559CF74" w14:textId="2433E360" w:rsidR="00CD5110" w:rsidRPr="00B703F6" w:rsidRDefault="009C1CFB" w:rsidP="00BF6627">
      <w:pPr>
        <w:pStyle w:val="ListParagraph"/>
        <w:numPr>
          <w:ilvl w:val="0"/>
          <w:numId w:val="12"/>
        </w:numPr>
        <w:spacing w:line="276" w:lineRule="auto"/>
        <w:rPr>
          <w:rFonts w:cs="Arial"/>
        </w:rPr>
      </w:pPr>
      <w:r w:rsidRPr="00B703F6">
        <w:rPr>
          <w:rFonts w:cs="Arial"/>
        </w:rPr>
        <w:t xml:space="preserve">Therefore, we </w:t>
      </w:r>
      <w:r w:rsidR="00C407F7" w:rsidRPr="00B703F6">
        <w:rPr>
          <w:rFonts w:cs="Arial"/>
        </w:rPr>
        <w:t>assume</w:t>
      </w:r>
      <w:r w:rsidR="001F789E" w:rsidRPr="00B703F6">
        <w:rPr>
          <w:rFonts w:cs="Arial"/>
        </w:rPr>
        <w:t xml:space="preserve"> </w:t>
      </w:r>
      <w:r w:rsidRPr="00B703F6">
        <w:rPr>
          <w:rFonts w:cs="Arial"/>
        </w:rPr>
        <w:t>that these 1</w:t>
      </w:r>
      <w:r w:rsidR="00D33646" w:rsidRPr="00B703F6">
        <w:rPr>
          <w:rFonts w:cs="Arial"/>
        </w:rPr>
        <w:t>68</w:t>
      </w:r>
      <w:r w:rsidRPr="00B703F6">
        <w:rPr>
          <w:rFonts w:cs="Arial"/>
        </w:rPr>
        <w:t>,000 entities will need to purchase software</w:t>
      </w:r>
      <w:r w:rsidR="00FF14B2" w:rsidRPr="00B703F6">
        <w:rPr>
          <w:rFonts w:cs="Arial"/>
        </w:rPr>
        <w:t xml:space="preserve"> </w:t>
      </w:r>
      <w:r w:rsidR="0002708B" w:rsidRPr="00B703F6">
        <w:rPr>
          <w:rFonts w:cs="Arial"/>
        </w:rPr>
        <w:t>to</w:t>
      </w:r>
      <w:r w:rsidR="00FF14B2" w:rsidRPr="00B703F6">
        <w:rPr>
          <w:rFonts w:cs="Arial"/>
        </w:rPr>
        <w:t xml:space="preserve"> file </w:t>
      </w:r>
      <w:r w:rsidR="00D33646" w:rsidRPr="00B703F6">
        <w:rPr>
          <w:rFonts w:cs="Arial"/>
        </w:rPr>
        <w:t>digitally</w:t>
      </w:r>
      <w:r w:rsidR="00FF14B2" w:rsidRPr="00B703F6">
        <w:rPr>
          <w:rFonts w:cs="Arial"/>
        </w:rPr>
        <w:t>.</w:t>
      </w:r>
      <w:r w:rsidR="00CD5110" w:rsidRPr="00B703F6">
        <w:rPr>
          <w:rFonts w:cs="Arial"/>
        </w:rPr>
        <w:t xml:space="preserve"> Using the same assumption that 80% of companies file with an accountant, w</w:t>
      </w:r>
      <w:r w:rsidR="00D33646" w:rsidRPr="00B703F6">
        <w:rPr>
          <w:rFonts w:cs="Arial"/>
        </w:rPr>
        <w:t xml:space="preserve">e estimate </w:t>
      </w:r>
      <w:r w:rsidR="006A7144" w:rsidRPr="00B703F6">
        <w:rPr>
          <w:rFonts w:cs="Arial"/>
        </w:rPr>
        <w:t xml:space="preserve">around </w:t>
      </w:r>
      <w:r w:rsidR="00905ACE" w:rsidRPr="00B703F6">
        <w:rPr>
          <w:rFonts w:cs="Arial"/>
        </w:rPr>
        <w:t xml:space="preserve">34,000 </w:t>
      </w:r>
      <w:r w:rsidR="00577784" w:rsidRPr="00B703F6">
        <w:rPr>
          <w:rFonts w:cs="Arial"/>
        </w:rPr>
        <w:t>will file directly with Companies House</w:t>
      </w:r>
      <w:r w:rsidR="006A7144" w:rsidRPr="00B703F6">
        <w:rPr>
          <w:rFonts w:cs="Arial"/>
        </w:rPr>
        <w:t xml:space="preserve"> and 134,000 of these will fil</w:t>
      </w:r>
      <w:r w:rsidR="41862586" w:rsidRPr="00B703F6">
        <w:rPr>
          <w:rFonts w:cs="Arial"/>
        </w:rPr>
        <w:t>e</w:t>
      </w:r>
      <w:r w:rsidR="006A7144" w:rsidRPr="00B703F6">
        <w:rPr>
          <w:rFonts w:cs="Arial"/>
        </w:rPr>
        <w:t xml:space="preserve"> through an accountant</w:t>
      </w:r>
      <w:r w:rsidR="00577784" w:rsidRPr="00B703F6">
        <w:rPr>
          <w:rFonts w:cs="Arial"/>
        </w:rPr>
        <w:t xml:space="preserve">. </w:t>
      </w:r>
      <w:r w:rsidR="00C956A6" w:rsidRPr="00B703F6">
        <w:rPr>
          <w:rFonts w:cs="Arial"/>
        </w:rPr>
        <w:t>We undertook internal analysis on costs of different accounting software based on government guidance:</w:t>
      </w:r>
      <w:r w:rsidR="00C956A6" w:rsidRPr="00B703F6">
        <w:rPr>
          <w:rStyle w:val="FootnoteReference"/>
          <w:rFonts w:cs="Arial"/>
        </w:rPr>
        <w:footnoteReference w:id="108"/>
      </w:r>
    </w:p>
    <w:p w14:paraId="71A4A3F7" w14:textId="77777777" w:rsidR="00577784" w:rsidRPr="00B703F6" w:rsidRDefault="00577784" w:rsidP="00BF6627">
      <w:pPr>
        <w:spacing w:line="276" w:lineRule="auto"/>
        <w:rPr>
          <w:rFonts w:cs="Arial"/>
        </w:rPr>
      </w:pPr>
    </w:p>
    <w:p w14:paraId="00986699" w14:textId="6DE823CB" w:rsidR="00577784" w:rsidRPr="00B703F6" w:rsidRDefault="00577784" w:rsidP="00BF6627">
      <w:pPr>
        <w:pStyle w:val="ListParagraph"/>
        <w:numPr>
          <w:ilvl w:val="0"/>
          <w:numId w:val="51"/>
        </w:numPr>
        <w:spacing w:line="276" w:lineRule="auto"/>
        <w:ind w:left="1080"/>
        <w:rPr>
          <w:rFonts w:cs="Arial"/>
        </w:rPr>
      </w:pPr>
      <w:r w:rsidRPr="00B703F6">
        <w:rPr>
          <w:rFonts w:cs="Arial"/>
        </w:rPr>
        <w:t>Of the 34,000 direct filers</w:t>
      </w:r>
      <w:r w:rsidR="0052165B" w:rsidRPr="00B703F6">
        <w:rPr>
          <w:rFonts w:cs="Arial"/>
        </w:rPr>
        <w:t xml:space="preserve"> - </w:t>
      </w:r>
      <w:r w:rsidRPr="00B703F6">
        <w:rPr>
          <w:rFonts w:cs="Arial"/>
        </w:rPr>
        <w:t xml:space="preserve">we </w:t>
      </w:r>
      <w:r w:rsidR="00C956A6" w:rsidRPr="00B703F6">
        <w:rPr>
          <w:rFonts w:cs="Arial"/>
        </w:rPr>
        <w:t>use the cheapest software cost</w:t>
      </w:r>
      <w:r w:rsidR="00FB4544" w:rsidRPr="00B703F6">
        <w:rPr>
          <w:rFonts w:cs="Arial"/>
        </w:rPr>
        <w:t xml:space="preserve"> identified at £26 </w:t>
      </w:r>
      <w:r w:rsidR="00B37B58" w:rsidRPr="00B703F6">
        <w:rPr>
          <w:rFonts w:cs="Arial"/>
        </w:rPr>
        <w:t>p</w:t>
      </w:r>
      <w:r w:rsidR="00FB4544" w:rsidRPr="00B703F6">
        <w:rPr>
          <w:rFonts w:cs="Arial"/>
        </w:rPr>
        <w:t>er year</w:t>
      </w:r>
      <w:r w:rsidR="00C34046" w:rsidRPr="00B703F6">
        <w:rPr>
          <w:rFonts w:cs="Arial"/>
        </w:rPr>
        <w:t>.</w:t>
      </w:r>
    </w:p>
    <w:p w14:paraId="5DD86858" w14:textId="77777777" w:rsidR="00C34046" w:rsidRPr="00B703F6" w:rsidRDefault="00C34046" w:rsidP="00BF6627">
      <w:pPr>
        <w:spacing w:line="276" w:lineRule="auto"/>
        <w:ind w:left="360"/>
        <w:rPr>
          <w:rFonts w:cs="Arial"/>
        </w:rPr>
      </w:pPr>
    </w:p>
    <w:p w14:paraId="089F2506" w14:textId="75A690F2" w:rsidR="00752245" w:rsidRPr="00B703F6" w:rsidRDefault="00FB4544" w:rsidP="00BF6627">
      <w:pPr>
        <w:pStyle w:val="ListParagraph"/>
        <w:numPr>
          <w:ilvl w:val="0"/>
          <w:numId w:val="51"/>
        </w:numPr>
        <w:spacing w:line="276" w:lineRule="auto"/>
        <w:ind w:left="1080"/>
        <w:rPr>
          <w:rFonts w:cs="Arial"/>
        </w:rPr>
      </w:pPr>
      <w:r w:rsidRPr="00B703F6">
        <w:rPr>
          <w:rFonts w:cs="Arial"/>
        </w:rPr>
        <w:t>Of the 134,000 companies who file through an accountant</w:t>
      </w:r>
      <w:r w:rsidR="00613DDD" w:rsidRPr="00B703F6">
        <w:rPr>
          <w:rFonts w:cs="Arial"/>
        </w:rPr>
        <w:t xml:space="preserve"> </w:t>
      </w:r>
      <w:r w:rsidR="0052165B" w:rsidRPr="00B703F6">
        <w:rPr>
          <w:rFonts w:cs="Arial"/>
        </w:rPr>
        <w:t xml:space="preserve">- </w:t>
      </w:r>
      <w:r w:rsidR="00613DDD" w:rsidRPr="00B703F6">
        <w:rPr>
          <w:rFonts w:cs="Arial"/>
        </w:rPr>
        <w:t xml:space="preserve">we know that 80% of companies file </w:t>
      </w:r>
      <w:r w:rsidR="00970B4E">
        <w:rPr>
          <w:rFonts w:cs="Arial"/>
        </w:rPr>
        <w:t xml:space="preserve">with </w:t>
      </w:r>
      <w:r w:rsidR="00A11A17">
        <w:rPr>
          <w:rFonts w:cs="Arial"/>
        </w:rPr>
        <w:t>one</w:t>
      </w:r>
      <w:r w:rsidR="00613DDD" w:rsidRPr="00B703F6">
        <w:rPr>
          <w:rFonts w:cs="Arial"/>
        </w:rPr>
        <w:t xml:space="preserve">. </w:t>
      </w:r>
      <w:r w:rsidR="000175D6" w:rsidRPr="00B703F6">
        <w:rPr>
          <w:rFonts w:cs="Arial"/>
        </w:rPr>
        <w:t xml:space="preserve">We </w:t>
      </w:r>
      <w:r w:rsidR="00B65B35" w:rsidRPr="00B703F6">
        <w:rPr>
          <w:rFonts w:cs="Arial"/>
        </w:rPr>
        <w:t xml:space="preserve">also </w:t>
      </w:r>
      <w:r w:rsidR="000175D6" w:rsidRPr="00B703F6">
        <w:rPr>
          <w:rFonts w:cs="Arial"/>
        </w:rPr>
        <w:t xml:space="preserve">know from the Annual Business Survey there are around </w:t>
      </w:r>
      <w:r w:rsidR="00B37B58" w:rsidRPr="00B703F6">
        <w:rPr>
          <w:rFonts w:cs="Arial"/>
        </w:rPr>
        <w:t>43,000 firms in the accounting, bookkeeping and auditing activities.</w:t>
      </w:r>
      <w:r w:rsidR="0052165B" w:rsidRPr="00B703F6">
        <w:rPr>
          <w:rStyle w:val="FootnoteReference"/>
          <w:rFonts w:cs="Arial"/>
        </w:rPr>
        <w:footnoteReference w:id="109"/>
      </w:r>
      <w:r w:rsidR="00B37B58" w:rsidRPr="00BF6627">
        <w:rPr>
          <w:rFonts w:cs="Arial"/>
        </w:rPr>
        <w:t xml:space="preserve"> </w:t>
      </w:r>
      <w:r w:rsidR="00B37B58" w:rsidRPr="00B703F6">
        <w:rPr>
          <w:rFonts w:cs="Arial"/>
        </w:rPr>
        <w:t xml:space="preserve">We therefore </w:t>
      </w:r>
      <w:r w:rsidR="000511CA" w:rsidRPr="00B703F6">
        <w:rPr>
          <w:rFonts w:cs="Arial"/>
        </w:rPr>
        <w:t>divide the number of companies</w:t>
      </w:r>
      <w:r w:rsidR="00B14972" w:rsidRPr="00B703F6">
        <w:rPr>
          <w:rFonts w:cs="Arial"/>
        </w:rPr>
        <w:t xml:space="preserve"> who file with an accountant</w:t>
      </w:r>
      <w:r w:rsidR="000511CA" w:rsidRPr="00B703F6">
        <w:rPr>
          <w:rFonts w:cs="Arial"/>
        </w:rPr>
        <w:t xml:space="preserve"> (80% of 4.</w:t>
      </w:r>
      <w:r w:rsidR="00761DF8" w:rsidRPr="00B703F6">
        <w:rPr>
          <w:rFonts w:cs="Arial"/>
        </w:rPr>
        <w:t>1</w:t>
      </w:r>
      <w:r w:rsidR="000511CA" w:rsidRPr="00B703F6">
        <w:rPr>
          <w:rFonts w:cs="Arial"/>
        </w:rPr>
        <w:t xml:space="preserve"> million) by the number of accounting firms to get average number of companies per accounting firm</w:t>
      </w:r>
      <w:r w:rsidR="00B5442E" w:rsidRPr="00B703F6">
        <w:rPr>
          <w:rFonts w:cs="Arial"/>
        </w:rPr>
        <w:t xml:space="preserve">, which is </w:t>
      </w:r>
      <w:r w:rsidR="00C34046" w:rsidRPr="00B703F6">
        <w:rPr>
          <w:rFonts w:cs="Arial"/>
        </w:rPr>
        <w:t xml:space="preserve">around 80. </w:t>
      </w:r>
      <w:r w:rsidR="00476DF4" w:rsidRPr="00B703F6">
        <w:rPr>
          <w:rFonts w:cs="Arial"/>
        </w:rPr>
        <w:t xml:space="preserve">Therefore, we assume </w:t>
      </w:r>
      <w:r w:rsidR="00572D60" w:rsidRPr="00B703F6">
        <w:rPr>
          <w:rFonts w:cs="Arial"/>
        </w:rPr>
        <w:t xml:space="preserve">around </w:t>
      </w:r>
      <w:r w:rsidR="00DC76C2" w:rsidRPr="00B703F6">
        <w:rPr>
          <w:rFonts w:cs="Arial"/>
        </w:rPr>
        <w:t>1,</w:t>
      </w:r>
      <w:r w:rsidR="00D50EEF" w:rsidRPr="00B703F6">
        <w:rPr>
          <w:rFonts w:cs="Arial"/>
        </w:rPr>
        <w:t>800</w:t>
      </w:r>
      <w:r w:rsidR="00DC76C2" w:rsidRPr="00B703F6">
        <w:rPr>
          <w:rFonts w:cs="Arial"/>
        </w:rPr>
        <w:t xml:space="preserve"> accountancy firms will need to purchase software. For </w:t>
      </w:r>
      <w:r w:rsidR="00812CEE" w:rsidRPr="00B703F6">
        <w:rPr>
          <w:rFonts w:cs="Arial"/>
        </w:rPr>
        <w:t xml:space="preserve">filing </w:t>
      </w:r>
      <w:r w:rsidR="00DC76C2" w:rsidRPr="00B703F6">
        <w:rPr>
          <w:rFonts w:cs="Arial"/>
        </w:rPr>
        <w:t xml:space="preserve">multiple </w:t>
      </w:r>
      <w:r w:rsidR="000A6278" w:rsidRPr="00B703F6">
        <w:rPr>
          <w:rFonts w:cs="Arial"/>
        </w:rPr>
        <w:t>accounts</w:t>
      </w:r>
      <w:r w:rsidR="00DC76C2" w:rsidRPr="00B703F6">
        <w:rPr>
          <w:rFonts w:cs="Arial"/>
        </w:rPr>
        <w:t xml:space="preserve">, we use the cheapest software cost identified at </w:t>
      </w:r>
      <w:r w:rsidR="00D162E3" w:rsidRPr="00B703F6">
        <w:rPr>
          <w:rFonts w:cs="Arial"/>
        </w:rPr>
        <w:t>£385 per year.</w:t>
      </w:r>
      <w:r w:rsidR="00752245" w:rsidRPr="00B703F6">
        <w:rPr>
          <w:rFonts w:cs="Arial"/>
        </w:rPr>
        <w:br/>
      </w:r>
    </w:p>
    <w:p w14:paraId="691EC4A6" w14:textId="1213812A" w:rsidR="000A6278" w:rsidRPr="00B703F6" w:rsidRDefault="000A6278" w:rsidP="00BF6627">
      <w:pPr>
        <w:pStyle w:val="ListParagraph"/>
        <w:numPr>
          <w:ilvl w:val="0"/>
          <w:numId w:val="12"/>
        </w:numPr>
        <w:spacing w:line="276" w:lineRule="auto"/>
        <w:rPr>
          <w:rFonts w:cs="Arial"/>
        </w:rPr>
      </w:pPr>
      <w:r w:rsidRPr="00B703F6">
        <w:rPr>
          <w:rFonts w:cs="Arial"/>
        </w:rPr>
        <w:t xml:space="preserve">The costs of purchasing software can be summarised in </w:t>
      </w:r>
      <w:r w:rsidR="00752245" w:rsidRPr="00B703F6">
        <w:rPr>
          <w:rFonts w:cs="Arial"/>
        </w:rPr>
        <w:t xml:space="preserve">figure </w:t>
      </w:r>
      <w:r w:rsidR="00812CEE" w:rsidRPr="00B703F6">
        <w:rPr>
          <w:rFonts w:cs="Arial"/>
        </w:rPr>
        <w:t>2</w:t>
      </w:r>
      <w:r w:rsidR="00D159A6">
        <w:rPr>
          <w:rFonts w:cs="Arial"/>
        </w:rPr>
        <w:t>2</w:t>
      </w:r>
      <w:r w:rsidRPr="00B703F6">
        <w:rPr>
          <w:rFonts w:cs="Arial"/>
        </w:rPr>
        <w:t xml:space="preserve"> below</w:t>
      </w:r>
      <w:r w:rsidR="000A7853" w:rsidRPr="00B703F6">
        <w:rPr>
          <w:rFonts w:cs="Arial"/>
        </w:rPr>
        <w:t>.</w:t>
      </w:r>
    </w:p>
    <w:p w14:paraId="270638BD" w14:textId="77777777" w:rsidR="000A6278" w:rsidRPr="00B703F6" w:rsidRDefault="000A6278" w:rsidP="00BF6627">
      <w:pPr>
        <w:spacing w:line="276" w:lineRule="auto"/>
        <w:rPr>
          <w:rFonts w:cs="Arial"/>
        </w:rPr>
      </w:pPr>
    </w:p>
    <w:tbl>
      <w:tblPr>
        <w:tblStyle w:val="TableGrid"/>
        <w:tblpPr w:leftFromText="180" w:rightFromText="180" w:vertAnchor="text" w:horzAnchor="margin" w:tblpY="325"/>
        <w:tblW w:w="10667" w:type="dxa"/>
        <w:tblLook w:val="04A0" w:firstRow="1" w:lastRow="0" w:firstColumn="1" w:lastColumn="0" w:noHBand="0" w:noVBand="1"/>
      </w:tblPr>
      <w:tblGrid>
        <w:gridCol w:w="3555"/>
        <w:gridCol w:w="3556"/>
        <w:gridCol w:w="3556"/>
      </w:tblGrid>
      <w:tr w:rsidR="004F5C4E" w:rsidRPr="00A67E57" w14:paraId="272513F7" w14:textId="77777777" w:rsidTr="004F5C4E">
        <w:trPr>
          <w:trHeight w:val="284"/>
        </w:trPr>
        <w:tc>
          <w:tcPr>
            <w:tcW w:w="3555" w:type="dxa"/>
            <w:shd w:val="clear" w:color="auto" w:fill="002060"/>
          </w:tcPr>
          <w:p w14:paraId="0E6FA091" w14:textId="77777777" w:rsidR="004F5C4E" w:rsidRPr="00B703F6" w:rsidRDefault="004F5C4E" w:rsidP="004F5C4E">
            <w:pPr>
              <w:spacing w:line="276" w:lineRule="auto"/>
              <w:jc w:val="center"/>
              <w:rPr>
                <w:rFonts w:cs="Arial"/>
                <w:b/>
                <w:bCs/>
              </w:rPr>
            </w:pPr>
          </w:p>
        </w:tc>
        <w:tc>
          <w:tcPr>
            <w:tcW w:w="3556" w:type="dxa"/>
            <w:shd w:val="clear" w:color="auto" w:fill="002060"/>
          </w:tcPr>
          <w:p w14:paraId="6B6F956B" w14:textId="77777777" w:rsidR="004F5C4E" w:rsidRPr="00A67E57" w:rsidRDefault="004F5C4E" w:rsidP="004F5C4E">
            <w:pPr>
              <w:spacing w:line="276" w:lineRule="auto"/>
              <w:jc w:val="center"/>
              <w:rPr>
                <w:rFonts w:cs="Arial"/>
                <w:b/>
                <w:bCs/>
              </w:rPr>
            </w:pPr>
            <w:r w:rsidRPr="00A67E57">
              <w:rPr>
                <w:rFonts w:cs="Arial"/>
                <w:b/>
                <w:bCs/>
              </w:rPr>
              <w:t>Direct filers</w:t>
            </w:r>
          </w:p>
        </w:tc>
        <w:tc>
          <w:tcPr>
            <w:tcW w:w="3556" w:type="dxa"/>
            <w:shd w:val="clear" w:color="auto" w:fill="002060"/>
          </w:tcPr>
          <w:p w14:paraId="32C4134C" w14:textId="77777777" w:rsidR="004F5C4E" w:rsidRPr="00A67E57" w:rsidRDefault="004F5C4E" w:rsidP="004F5C4E">
            <w:pPr>
              <w:spacing w:line="276" w:lineRule="auto"/>
              <w:jc w:val="center"/>
              <w:rPr>
                <w:rFonts w:cs="Arial"/>
                <w:b/>
                <w:bCs/>
              </w:rPr>
            </w:pPr>
            <w:r w:rsidRPr="00A67E57">
              <w:rPr>
                <w:rFonts w:cs="Arial"/>
                <w:b/>
                <w:bCs/>
              </w:rPr>
              <w:t>Filing through an accountant</w:t>
            </w:r>
          </w:p>
        </w:tc>
      </w:tr>
      <w:tr w:rsidR="004F5C4E" w:rsidRPr="00A67E57" w14:paraId="64F84067" w14:textId="77777777" w:rsidTr="004F5C4E">
        <w:trPr>
          <w:trHeight w:val="99"/>
        </w:trPr>
        <w:tc>
          <w:tcPr>
            <w:tcW w:w="3555" w:type="dxa"/>
          </w:tcPr>
          <w:p w14:paraId="547BBDE6" w14:textId="77777777" w:rsidR="004F5C4E" w:rsidRPr="00A67E57" w:rsidRDefault="004F5C4E" w:rsidP="004F5C4E">
            <w:pPr>
              <w:spacing w:line="276" w:lineRule="auto"/>
              <w:jc w:val="center"/>
              <w:rPr>
                <w:rFonts w:cs="Arial"/>
                <w:b/>
                <w:bCs/>
              </w:rPr>
            </w:pPr>
            <w:r w:rsidRPr="00A67E57">
              <w:rPr>
                <w:rFonts w:cs="Arial"/>
                <w:b/>
                <w:bCs/>
              </w:rPr>
              <w:t>Number of companies to switch from paper filing</w:t>
            </w:r>
          </w:p>
        </w:tc>
        <w:tc>
          <w:tcPr>
            <w:tcW w:w="3556" w:type="dxa"/>
          </w:tcPr>
          <w:p w14:paraId="2A311239" w14:textId="77777777" w:rsidR="004F5C4E" w:rsidRPr="00A67E57" w:rsidRDefault="004F5C4E" w:rsidP="004F5C4E">
            <w:pPr>
              <w:spacing w:line="276" w:lineRule="auto"/>
              <w:jc w:val="center"/>
              <w:rPr>
                <w:rFonts w:cs="Arial"/>
              </w:rPr>
            </w:pPr>
            <w:r w:rsidRPr="00A67E57">
              <w:rPr>
                <w:rFonts w:cs="Arial"/>
              </w:rPr>
              <w:t>34,000</w:t>
            </w:r>
          </w:p>
        </w:tc>
        <w:tc>
          <w:tcPr>
            <w:tcW w:w="3556" w:type="dxa"/>
          </w:tcPr>
          <w:p w14:paraId="3794DD3D" w14:textId="77777777" w:rsidR="004F5C4E" w:rsidRPr="00A67E57" w:rsidRDefault="004F5C4E" w:rsidP="004F5C4E">
            <w:pPr>
              <w:spacing w:line="276" w:lineRule="auto"/>
              <w:jc w:val="center"/>
              <w:rPr>
                <w:rFonts w:cs="Arial"/>
              </w:rPr>
            </w:pPr>
            <w:r w:rsidRPr="00A67E57">
              <w:rPr>
                <w:rFonts w:cs="Arial"/>
              </w:rPr>
              <w:t>134,000</w:t>
            </w:r>
          </w:p>
        </w:tc>
      </w:tr>
      <w:tr w:rsidR="004F5C4E" w:rsidRPr="00A67E57" w14:paraId="0C4D3D3B" w14:textId="77777777" w:rsidTr="004F5C4E">
        <w:trPr>
          <w:trHeight w:val="99"/>
        </w:trPr>
        <w:tc>
          <w:tcPr>
            <w:tcW w:w="3555" w:type="dxa"/>
          </w:tcPr>
          <w:p w14:paraId="22CBA80E" w14:textId="77777777" w:rsidR="004F5C4E" w:rsidRPr="00A67E57" w:rsidRDefault="004F5C4E" w:rsidP="004F5C4E">
            <w:pPr>
              <w:spacing w:line="276" w:lineRule="auto"/>
              <w:jc w:val="center"/>
              <w:rPr>
                <w:rFonts w:cs="Arial"/>
                <w:b/>
                <w:bCs/>
              </w:rPr>
            </w:pPr>
            <w:r w:rsidRPr="00A67E57">
              <w:rPr>
                <w:rFonts w:cs="Arial"/>
                <w:b/>
                <w:bCs/>
              </w:rPr>
              <w:t>Number of accountancy firms impacted</w:t>
            </w:r>
          </w:p>
        </w:tc>
        <w:tc>
          <w:tcPr>
            <w:tcW w:w="3556" w:type="dxa"/>
          </w:tcPr>
          <w:p w14:paraId="79FAE57E" w14:textId="77777777" w:rsidR="004F5C4E" w:rsidRPr="00A67E57" w:rsidRDefault="004F5C4E" w:rsidP="004F5C4E">
            <w:pPr>
              <w:spacing w:line="276" w:lineRule="auto"/>
              <w:jc w:val="center"/>
              <w:rPr>
                <w:rFonts w:cs="Arial"/>
              </w:rPr>
            </w:pPr>
            <w:r w:rsidRPr="00A67E57">
              <w:rPr>
                <w:rFonts w:cs="Arial"/>
              </w:rPr>
              <w:t>N/A</w:t>
            </w:r>
          </w:p>
        </w:tc>
        <w:tc>
          <w:tcPr>
            <w:tcW w:w="3556" w:type="dxa"/>
          </w:tcPr>
          <w:p w14:paraId="29430CC2" w14:textId="77777777" w:rsidR="004F5C4E" w:rsidRPr="00A67E57" w:rsidRDefault="004F5C4E" w:rsidP="004F5C4E">
            <w:pPr>
              <w:spacing w:line="276" w:lineRule="auto"/>
              <w:jc w:val="center"/>
              <w:rPr>
                <w:rFonts w:cs="Arial"/>
              </w:rPr>
            </w:pPr>
            <w:r w:rsidRPr="00A67E57">
              <w:rPr>
                <w:rFonts w:cs="Arial"/>
              </w:rPr>
              <w:t>1,800</w:t>
            </w:r>
          </w:p>
        </w:tc>
      </w:tr>
      <w:tr w:rsidR="004F5C4E" w:rsidRPr="00A67E57" w14:paraId="39286D37" w14:textId="77777777" w:rsidTr="004F5C4E">
        <w:trPr>
          <w:trHeight w:val="99"/>
        </w:trPr>
        <w:tc>
          <w:tcPr>
            <w:tcW w:w="3555" w:type="dxa"/>
          </w:tcPr>
          <w:p w14:paraId="0A32B03E" w14:textId="77777777" w:rsidR="004F5C4E" w:rsidRPr="00A67E57" w:rsidRDefault="004F5C4E" w:rsidP="004F5C4E">
            <w:pPr>
              <w:spacing w:line="276" w:lineRule="auto"/>
              <w:jc w:val="center"/>
              <w:rPr>
                <w:rFonts w:cs="Arial"/>
                <w:b/>
                <w:bCs/>
              </w:rPr>
            </w:pPr>
            <w:r w:rsidRPr="00A67E57">
              <w:rPr>
                <w:rFonts w:cs="Arial"/>
                <w:b/>
                <w:bCs/>
              </w:rPr>
              <w:t>Cost of cheapest software identified</w:t>
            </w:r>
          </w:p>
        </w:tc>
        <w:tc>
          <w:tcPr>
            <w:tcW w:w="3556" w:type="dxa"/>
          </w:tcPr>
          <w:p w14:paraId="559FE9A7" w14:textId="77777777" w:rsidR="004F5C4E" w:rsidRPr="00A67E57" w:rsidRDefault="004F5C4E" w:rsidP="004F5C4E">
            <w:pPr>
              <w:spacing w:line="276" w:lineRule="auto"/>
              <w:jc w:val="center"/>
              <w:rPr>
                <w:rFonts w:cs="Arial"/>
              </w:rPr>
            </w:pPr>
            <w:r w:rsidRPr="00A67E57">
              <w:rPr>
                <w:rFonts w:cs="Arial"/>
              </w:rPr>
              <w:t>£26</w:t>
            </w:r>
          </w:p>
        </w:tc>
        <w:tc>
          <w:tcPr>
            <w:tcW w:w="3556" w:type="dxa"/>
          </w:tcPr>
          <w:p w14:paraId="72D38F2C" w14:textId="77777777" w:rsidR="004F5C4E" w:rsidRPr="00A67E57" w:rsidRDefault="004F5C4E" w:rsidP="004F5C4E">
            <w:pPr>
              <w:spacing w:line="276" w:lineRule="auto"/>
              <w:jc w:val="center"/>
              <w:rPr>
                <w:rFonts w:cs="Arial"/>
              </w:rPr>
            </w:pPr>
            <w:r w:rsidRPr="00A67E57">
              <w:rPr>
                <w:rFonts w:cs="Arial"/>
              </w:rPr>
              <w:t>£385</w:t>
            </w:r>
          </w:p>
        </w:tc>
      </w:tr>
    </w:tbl>
    <w:p w14:paraId="3F9DFFC5" w14:textId="159CC88F" w:rsidR="008B504B" w:rsidRPr="00B703F6" w:rsidRDefault="008B504B" w:rsidP="00BF6627">
      <w:pPr>
        <w:spacing w:line="276" w:lineRule="auto"/>
        <w:rPr>
          <w:rFonts w:cs="Arial"/>
          <w:b/>
          <w:bCs/>
        </w:rPr>
      </w:pPr>
      <w:r w:rsidRPr="000663E7">
        <w:rPr>
          <w:rFonts w:cs="Arial"/>
          <w:b/>
          <w:bCs/>
        </w:rPr>
        <w:t xml:space="preserve">Figure </w:t>
      </w:r>
      <w:r w:rsidR="00812CEE" w:rsidRPr="000663E7">
        <w:rPr>
          <w:rFonts w:cs="Arial"/>
          <w:b/>
        </w:rPr>
        <w:t>2</w:t>
      </w:r>
      <w:r w:rsidR="00D159A6" w:rsidRPr="000663E7">
        <w:rPr>
          <w:rFonts w:cs="Arial"/>
          <w:b/>
        </w:rPr>
        <w:t>2</w:t>
      </w:r>
      <w:r w:rsidRPr="000663E7">
        <w:rPr>
          <w:rFonts w:cs="Arial"/>
          <w:b/>
          <w:bCs/>
        </w:rPr>
        <w:t>:</w:t>
      </w:r>
      <w:r w:rsidR="00093451" w:rsidRPr="00B703F6">
        <w:rPr>
          <w:rFonts w:cs="Arial"/>
          <w:b/>
          <w:bCs/>
        </w:rPr>
        <w:t xml:space="preserve"> </w:t>
      </w:r>
      <w:r w:rsidR="00812CEE" w:rsidRPr="00B703F6">
        <w:rPr>
          <w:rFonts w:cs="Arial"/>
          <w:b/>
        </w:rPr>
        <w:t>Estimated</w:t>
      </w:r>
      <w:r w:rsidR="00812CEE" w:rsidRPr="00B703F6">
        <w:rPr>
          <w:rFonts w:cs="Arial"/>
          <w:b/>
          <w:bCs/>
        </w:rPr>
        <w:t xml:space="preserve"> c</w:t>
      </w:r>
      <w:r w:rsidR="00093451" w:rsidRPr="00B703F6">
        <w:rPr>
          <w:rFonts w:cs="Arial"/>
          <w:b/>
          <w:bCs/>
        </w:rPr>
        <w:t>ompanies impacted by having to file with software</w:t>
      </w:r>
    </w:p>
    <w:p w14:paraId="235A1A62" w14:textId="77777777" w:rsidR="00E76639" w:rsidRPr="00B703F6" w:rsidRDefault="00E76639" w:rsidP="00BF6627">
      <w:pPr>
        <w:spacing w:line="276" w:lineRule="auto"/>
        <w:rPr>
          <w:rFonts w:cs="Arial"/>
        </w:rPr>
      </w:pPr>
    </w:p>
    <w:p w14:paraId="55B4AB17" w14:textId="77777777" w:rsidR="00D10E96" w:rsidRPr="00B703F6" w:rsidRDefault="00D10E96" w:rsidP="00BF6627">
      <w:pPr>
        <w:spacing w:line="276" w:lineRule="auto"/>
        <w:rPr>
          <w:rFonts w:cs="Arial"/>
          <w:u w:val="single"/>
        </w:rPr>
      </w:pPr>
      <w:r w:rsidRPr="00B703F6">
        <w:rPr>
          <w:rFonts w:cs="Arial"/>
          <w:u w:val="single"/>
        </w:rPr>
        <w:t>New companies</w:t>
      </w:r>
    </w:p>
    <w:p w14:paraId="1078F707" w14:textId="77777777" w:rsidR="005D0F0E" w:rsidRPr="00B703F6" w:rsidRDefault="005D0F0E" w:rsidP="00BF6627">
      <w:pPr>
        <w:spacing w:line="276" w:lineRule="auto"/>
        <w:rPr>
          <w:rFonts w:cs="Arial"/>
          <w:u w:val="single"/>
        </w:rPr>
      </w:pPr>
    </w:p>
    <w:p w14:paraId="268E27EE" w14:textId="22E6AD30" w:rsidR="00BB02C4" w:rsidRPr="00B703F6" w:rsidRDefault="00D10E96" w:rsidP="00BF6627">
      <w:pPr>
        <w:pStyle w:val="ListParagraph"/>
        <w:numPr>
          <w:ilvl w:val="0"/>
          <w:numId w:val="12"/>
        </w:numPr>
        <w:spacing w:line="276" w:lineRule="auto"/>
        <w:rPr>
          <w:rFonts w:cs="Arial"/>
        </w:rPr>
      </w:pPr>
      <w:r w:rsidRPr="00B703F6">
        <w:rPr>
          <w:rFonts w:cs="Arial"/>
        </w:rPr>
        <w:t xml:space="preserve">We assume that additional ongoing costs for new companies over the appraisal period will be negligible. New companies are more likely to digitally file. This is supported by the Companies House report </w:t>
      </w:r>
      <w:r w:rsidR="00EE1C65">
        <w:rPr>
          <w:rFonts w:cs="Arial"/>
        </w:rPr>
        <w:t>which</w:t>
      </w:r>
      <w:r w:rsidRPr="00B703F6">
        <w:rPr>
          <w:rFonts w:cs="Arial"/>
        </w:rPr>
        <w:t xml:space="preserve"> found that companies older than 10 years are more likely to file by paper.</w:t>
      </w:r>
      <w:r w:rsidRPr="00B703F6">
        <w:rPr>
          <w:rStyle w:val="FootnoteReference"/>
          <w:rFonts w:cs="Arial"/>
        </w:rPr>
        <w:footnoteReference w:id="110"/>
      </w:r>
      <w:r w:rsidRPr="00B703F6">
        <w:rPr>
          <w:rFonts w:cs="Arial"/>
        </w:rPr>
        <w:t xml:space="preserve"> </w:t>
      </w:r>
      <w:r w:rsidR="00FF0D4B" w:rsidRPr="00B703F6">
        <w:rPr>
          <w:rFonts w:cs="Arial"/>
        </w:rPr>
        <w:t xml:space="preserve">Also, </w:t>
      </w:r>
      <w:r w:rsidR="00732920" w:rsidRPr="00B703F6">
        <w:rPr>
          <w:rFonts w:cs="Arial"/>
        </w:rPr>
        <w:t xml:space="preserve">the research identified that the strongest predictor </w:t>
      </w:r>
      <w:r w:rsidR="005E2FB0" w:rsidRPr="00B703F6">
        <w:rPr>
          <w:rFonts w:cs="Arial"/>
        </w:rPr>
        <w:t xml:space="preserve">of a company </w:t>
      </w:r>
      <w:r w:rsidR="009B270B" w:rsidRPr="00B703F6">
        <w:rPr>
          <w:rFonts w:cs="Arial"/>
        </w:rPr>
        <w:lastRenderedPageBreak/>
        <w:t xml:space="preserve">paper filing </w:t>
      </w:r>
      <w:r w:rsidR="00993EE9" w:rsidRPr="00B703F6">
        <w:rPr>
          <w:rFonts w:cs="Arial"/>
        </w:rPr>
        <w:t xml:space="preserve">is whether </w:t>
      </w:r>
      <w:r w:rsidR="003D43AF" w:rsidRPr="00B703F6">
        <w:rPr>
          <w:rFonts w:cs="Arial"/>
        </w:rPr>
        <w:t xml:space="preserve">it paper filed </w:t>
      </w:r>
      <w:r w:rsidR="00D07B64" w:rsidRPr="00B703F6">
        <w:rPr>
          <w:rFonts w:cs="Arial"/>
        </w:rPr>
        <w:t xml:space="preserve">the previous year. </w:t>
      </w:r>
      <w:r w:rsidR="00FF32ED" w:rsidRPr="00B703F6">
        <w:rPr>
          <w:rFonts w:cs="Arial"/>
        </w:rPr>
        <w:t xml:space="preserve">This indicates </w:t>
      </w:r>
      <w:r w:rsidR="00765B70" w:rsidRPr="00B703F6">
        <w:rPr>
          <w:rFonts w:cs="Arial"/>
        </w:rPr>
        <w:t xml:space="preserve">that paper filing </w:t>
      </w:r>
      <w:r w:rsidR="003D3464" w:rsidRPr="00B703F6">
        <w:rPr>
          <w:rFonts w:cs="Arial"/>
        </w:rPr>
        <w:t xml:space="preserve">is </w:t>
      </w:r>
      <w:r w:rsidR="001A6496" w:rsidRPr="00B703F6">
        <w:rPr>
          <w:rFonts w:cs="Arial"/>
        </w:rPr>
        <w:t xml:space="preserve">a </w:t>
      </w:r>
      <w:r w:rsidR="005C7EC3" w:rsidRPr="00B703F6">
        <w:rPr>
          <w:rFonts w:cs="Arial"/>
        </w:rPr>
        <w:t xml:space="preserve">repeat </w:t>
      </w:r>
      <w:r w:rsidR="001A6496" w:rsidRPr="00B703F6">
        <w:rPr>
          <w:rFonts w:cs="Arial"/>
        </w:rPr>
        <w:t>behaviour</w:t>
      </w:r>
      <w:r w:rsidR="00EE1C65">
        <w:rPr>
          <w:rFonts w:cs="Arial"/>
        </w:rPr>
        <w:t>.</w:t>
      </w:r>
      <w:r w:rsidR="00B410F6" w:rsidRPr="00B703F6">
        <w:rPr>
          <w:rFonts w:cs="Arial"/>
        </w:rPr>
        <w:t xml:space="preserve"> </w:t>
      </w:r>
    </w:p>
    <w:p w14:paraId="0042F590" w14:textId="77777777" w:rsidR="00E26877" w:rsidRPr="00B703F6" w:rsidRDefault="00E26877" w:rsidP="00BF6627">
      <w:pPr>
        <w:pStyle w:val="ListParagraph"/>
        <w:spacing w:line="276" w:lineRule="auto"/>
        <w:ind w:left="360"/>
        <w:rPr>
          <w:rFonts w:cs="Arial"/>
        </w:rPr>
      </w:pPr>
    </w:p>
    <w:p w14:paraId="12AB6369" w14:textId="068EDC30" w:rsidR="00797D0F" w:rsidRPr="00B703F6" w:rsidRDefault="00E26877" w:rsidP="00BF6627">
      <w:pPr>
        <w:pStyle w:val="ListParagraph"/>
        <w:numPr>
          <w:ilvl w:val="0"/>
          <w:numId w:val="12"/>
        </w:numPr>
        <w:spacing w:line="276" w:lineRule="auto"/>
        <w:rPr>
          <w:rFonts w:cs="Arial"/>
        </w:rPr>
      </w:pPr>
      <w:r w:rsidRPr="00B703F6">
        <w:rPr>
          <w:rFonts w:cs="Arial"/>
        </w:rPr>
        <w:t xml:space="preserve">A summary of these cost estimates can be found in </w:t>
      </w:r>
      <w:r w:rsidR="00296C18" w:rsidRPr="00B703F6">
        <w:rPr>
          <w:rFonts w:cs="Arial"/>
        </w:rPr>
        <w:t>f</w:t>
      </w:r>
      <w:r w:rsidRPr="00B703F6">
        <w:rPr>
          <w:rFonts w:cs="Arial"/>
        </w:rPr>
        <w:t>igure 2</w:t>
      </w:r>
      <w:r w:rsidR="002E08A6">
        <w:rPr>
          <w:rFonts w:cs="Arial"/>
        </w:rPr>
        <w:t>3</w:t>
      </w:r>
      <w:r w:rsidRPr="00B703F6">
        <w:rPr>
          <w:rFonts w:cs="Arial"/>
        </w:rPr>
        <w:t xml:space="preserve"> below</w:t>
      </w:r>
      <w:r w:rsidR="00797D0F" w:rsidRPr="00B703F6">
        <w:rPr>
          <w:rFonts w:cs="Arial"/>
        </w:rPr>
        <w:t>.</w:t>
      </w:r>
    </w:p>
    <w:p w14:paraId="754F4B70" w14:textId="77777777" w:rsidR="005D0F0E" w:rsidRPr="00B703F6" w:rsidRDefault="005D0F0E" w:rsidP="00BF6627">
      <w:pPr>
        <w:spacing w:line="276" w:lineRule="auto"/>
        <w:rPr>
          <w:rFonts w:cs="Arial"/>
        </w:rPr>
      </w:pPr>
    </w:p>
    <w:p w14:paraId="17AA9841" w14:textId="31A1D76F" w:rsidR="00797D0F" w:rsidRPr="00B703F6" w:rsidRDefault="00797D0F" w:rsidP="00BF6627">
      <w:pPr>
        <w:spacing w:line="276" w:lineRule="auto"/>
        <w:rPr>
          <w:rFonts w:cs="Arial"/>
        </w:rPr>
      </w:pPr>
      <w:r w:rsidRPr="000663E7">
        <w:rPr>
          <w:rFonts w:cs="Arial"/>
          <w:b/>
        </w:rPr>
        <w:t xml:space="preserve">Figure </w:t>
      </w:r>
      <w:r w:rsidRPr="000663E7">
        <w:rPr>
          <w:rFonts w:cs="Arial"/>
          <w:b/>
          <w:bCs/>
        </w:rPr>
        <w:t>2</w:t>
      </w:r>
      <w:r w:rsidR="002E08A6" w:rsidRPr="000663E7">
        <w:rPr>
          <w:rFonts w:cs="Arial"/>
          <w:b/>
          <w:bCs/>
        </w:rPr>
        <w:t>3</w:t>
      </w:r>
      <w:r w:rsidRPr="00A67E57">
        <w:rPr>
          <w:rFonts w:cs="Arial"/>
          <w:b/>
          <w:bCs/>
        </w:rPr>
        <w:t>:</w:t>
      </w:r>
      <w:r w:rsidRPr="00B703F6">
        <w:rPr>
          <w:rFonts w:cs="Arial"/>
          <w:b/>
          <w:bCs/>
        </w:rPr>
        <w:t xml:space="preserve"> Summary of </w:t>
      </w:r>
      <w:r w:rsidR="00F860F3" w:rsidRPr="00B703F6">
        <w:rPr>
          <w:rFonts w:cs="Arial"/>
          <w:b/>
          <w:bCs/>
        </w:rPr>
        <w:t xml:space="preserve">estimated </w:t>
      </w:r>
      <w:r w:rsidRPr="00B703F6">
        <w:rPr>
          <w:rFonts w:cs="Arial"/>
          <w:b/>
          <w:bCs/>
        </w:rPr>
        <w:t>costs to business of mandatory digitally filing</w:t>
      </w:r>
      <w:r w:rsidR="00F860F3" w:rsidRPr="00B703F6">
        <w:rPr>
          <w:rFonts w:cs="Arial"/>
          <w:b/>
          <w:bCs/>
        </w:rPr>
        <w:t xml:space="preserve"> over 10-year appraisal period</w:t>
      </w:r>
    </w:p>
    <w:tbl>
      <w:tblPr>
        <w:tblW w:w="10190" w:type="dxa"/>
        <w:tblLook w:val="04A0" w:firstRow="1" w:lastRow="0" w:firstColumn="1" w:lastColumn="0" w:noHBand="0" w:noVBand="1"/>
      </w:tblPr>
      <w:tblGrid>
        <w:gridCol w:w="2258"/>
        <w:gridCol w:w="5954"/>
        <w:gridCol w:w="1978"/>
      </w:tblGrid>
      <w:tr w:rsidR="00536A66" w:rsidRPr="00B703F6" w14:paraId="7B923074" w14:textId="77777777" w:rsidTr="000663E7">
        <w:trPr>
          <w:trHeight w:val="20"/>
        </w:trPr>
        <w:tc>
          <w:tcPr>
            <w:tcW w:w="2258" w:type="dxa"/>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4C9F7322" w14:textId="7057A56A" w:rsidR="00536A66" w:rsidRPr="00B703F6" w:rsidRDefault="00536A66" w:rsidP="00BF6627">
            <w:pPr>
              <w:spacing w:line="276" w:lineRule="auto"/>
              <w:jc w:val="center"/>
              <w:rPr>
                <w:rFonts w:cs="Arial"/>
                <w:b/>
                <w:bCs/>
                <w:color w:val="FFFFFF" w:themeColor="background1"/>
                <w:lang w:eastAsia="en-GB"/>
              </w:rPr>
            </w:pPr>
          </w:p>
        </w:tc>
        <w:tc>
          <w:tcPr>
            <w:tcW w:w="5954"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1C10BDEA" w14:textId="6A83D5C5" w:rsidR="00536A66" w:rsidRPr="00B703F6" w:rsidRDefault="00536A66" w:rsidP="00BF6627">
            <w:pPr>
              <w:spacing w:line="276" w:lineRule="auto"/>
              <w:jc w:val="center"/>
              <w:rPr>
                <w:rFonts w:cs="Arial"/>
                <w:b/>
                <w:bCs/>
                <w:color w:val="FFFFFF" w:themeColor="background1"/>
                <w:lang w:eastAsia="en-GB"/>
              </w:rPr>
            </w:pPr>
            <w:r w:rsidRPr="00B703F6">
              <w:rPr>
                <w:rFonts w:cs="Arial"/>
                <w:b/>
                <w:bCs/>
                <w:color w:val="FFFFFF" w:themeColor="background1"/>
                <w:lang w:eastAsia="en-GB"/>
              </w:rPr>
              <w:t>Costs to business in year one</w:t>
            </w:r>
            <w:r w:rsidR="009F620A" w:rsidRPr="00B703F6">
              <w:rPr>
                <w:rFonts w:cs="Arial"/>
                <w:b/>
                <w:bCs/>
                <w:color w:val="FFFFFF" w:themeColor="background1"/>
                <w:lang w:eastAsia="en-GB"/>
              </w:rPr>
              <w:t xml:space="preserve">: </w:t>
            </w:r>
            <w:r w:rsidRPr="00B703F6">
              <w:rPr>
                <w:rFonts w:cs="Arial"/>
                <w:b/>
                <w:bCs/>
                <w:color w:val="FFFFFF" w:themeColor="background1"/>
                <w:lang w:eastAsia="en-GB"/>
              </w:rPr>
              <w:t>familiarisation (£m)</w:t>
            </w:r>
          </w:p>
        </w:tc>
        <w:tc>
          <w:tcPr>
            <w:tcW w:w="1978" w:type="dxa"/>
            <w:tcBorders>
              <w:top w:val="single" w:sz="4" w:space="0" w:color="auto"/>
              <w:left w:val="single" w:sz="4" w:space="0" w:color="auto"/>
              <w:bottom w:val="single" w:sz="4" w:space="0" w:color="auto"/>
              <w:right w:val="single" w:sz="4" w:space="0" w:color="auto"/>
            </w:tcBorders>
            <w:shd w:val="clear" w:color="auto" w:fill="002060"/>
          </w:tcPr>
          <w:p w14:paraId="57ABBEF9" w14:textId="42D15EF9" w:rsidR="00093451" w:rsidRPr="00B703F6" w:rsidRDefault="00093451" w:rsidP="00BF6627">
            <w:pPr>
              <w:spacing w:line="276" w:lineRule="auto"/>
              <w:jc w:val="center"/>
              <w:rPr>
                <w:rFonts w:cs="Arial"/>
                <w:b/>
                <w:bCs/>
                <w:color w:val="FFFFFF" w:themeColor="background1"/>
                <w:lang w:eastAsia="en-GB"/>
              </w:rPr>
            </w:pPr>
            <w:r w:rsidRPr="00B703F6">
              <w:rPr>
                <w:rFonts w:cs="Arial"/>
                <w:b/>
                <w:bCs/>
                <w:color w:val="FFFFFF" w:themeColor="background1"/>
                <w:lang w:eastAsia="en-GB"/>
              </w:rPr>
              <w:t>Annual cost</w:t>
            </w:r>
            <w:r w:rsidR="009F620A" w:rsidRPr="00B703F6">
              <w:rPr>
                <w:rFonts w:cs="Arial"/>
                <w:b/>
                <w:bCs/>
                <w:color w:val="FFFFFF" w:themeColor="background1"/>
                <w:lang w:eastAsia="en-GB"/>
              </w:rPr>
              <w:t xml:space="preserve">: </w:t>
            </w:r>
            <w:r w:rsidR="00550468" w:rsidRPr="00B703F6">
              <w:rPr>
                <w:rFonts w:cs="Arial"/>
                <w:b/>
                <w:bCs/>
                <w:color w:val="FFFFFF" w:themeColor="background1"/>
                <w:lang w:eastAsia="en-GB"/>
              </w:rPr>
              <w:t>software (£m)</w:t>
            </w:r>
          </w:p>
        </w:tc>
      </w:tr>
      <w:tr w:rsidR="00243E8C" w:rsidRPr="00B703F6" w14:paraId="7AC3A1A6" w14:textId="77777777" w:rsidTr="000663E7">
        <w:trPr>
          <w:trHeight w:val="56"/>
        </w:trPr>
        <w:tc>
          <w:tcPr>
            <w:tcW w:w="225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259DE55" w14:textId="57FC68B4" w:rsidR="009C3E57" w:rsidRPr="00B703F6" w:rsidRDefault="009C3E57" w:rsidP="00BF6627">
            <w:pPr>
              <w:spacing w:line="276" w:lineRule="auto"/>
              <w:jc w:val="center"/>
              <w:rPr>
                <w:rFonts w:cs="Arial"/>
                <w:b/>
                <w:bCs/>
                <w:color w:val="000000"/>
                <w:lang w:eastAsia="en-GB"/>
              </w:rPr>
            </w:pPr>
            <w:r w:rsidRPr="00B703F6">
              <w:rPr>
                <w:rFonts w:cs="Arial"/>
                <w:b/>
                <w:bCs/>
                <w:color w:val="000000"/>
                <w:lang w:eastAsia="en-GB"/>
              </w:rPr>
              <w:t>High scenario</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B33706" w14:textId="6807DB68"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0.98</w:t>
            </w:r>
          </w:p>
        </w:tc>
        <w:tc>
          <w:tcPr>
            <w:tcW w:w="1978" w:type="dxa"/>
            <w:vMerge w:val="restart"/>
            <w:tcBorders>
              <w:top w:val="single" w:sz="4" w:space="0" w:color="auto"/>
              <w:left w:val="single" w:sz="4" w:space="0" w:color="auto"/>
              <w:right w:val="single" w:sz="4" w:space="0" w:color="auto"/>
            </w:tcBorders>
          </w:tcPr>
          <w:p w14:paraId="2A730296" w14:textId="77777777" w:rsidR="009C3E57" w:rsidRPr="00B703F6" w:rsidRDefault="009C3E57" w:rsidP="00BF6627">
            <w:pPr>
              <w:spacing w:line="276" w:lineRule="auto"/>
              <w:jc w:val="center"/>
              <w:rPr>
                <w:rFonts w:cs="Arial"/>
                <w:color w:val="000000"/>
                <w:lang w:eastAsia="en-GB"/>
              </w:rPr>
            </w:pPr>
          </w:p>
          <w:p w14:paraId="737C94B7" w14:textId="6A7520AA" w:rsidR="009C3E57" w:rsidRPr="00B703F6" w:rsidRDefault="009C3E57" w:rsidP="00BF6627">
            <w:pPr>
              <w:spacing w:line="276" w:lineRule="auto"/>
              <w:jc w:val="center"/>
              <w:rPr>
                <w:rFonts w:cs="Arial"/>
                <w:color w:val="000000"/>
                <w:lang w:eastAsia="en-GB"/>
              </w:rPr>
            </w:pPr>
            <w:r w:rsidRPr="00B703F6">
              <w:rPr>
                <w:rFonts w:cs="Arial"/>
                <w:color w:val="000000"/>
                <w:lang w:eastAsia="en-GB"/>
              </w:rPr>
              <w:t>1.5</w:t>
            </w:r>
          </w:p>
        </w:tc>
      </w:tr>
      <w:tr w:rsidR="00243E8C" w:rsidRPr="00B703F6" w14:paraId="441A9BDD" w14:textId="77777777" w:rsidTr="000663E7">
        <w:trPr>
          <w:trHeight w:val="56"/>
        </w:trPr>
        <w:tc>
          <w:tcPr>
            <w:tcW w:w="2258" w:type="dxa"/>
            <w:tcBorders>
              <w:top w:val="single" w:sz="4" w:space="0" w:color="auto"/>
              <w:left w:val="single" w:sz="4" w:space="0" w:color="auto"/>
              <w:bottom w:val="single" w:sz="4" w:space="0" w:color="auto"/>
              <w:right w:val="single" w:sz="4" w:space="0" w:color="auto"/>
            </w:tcBorders>
            <w:shd w:val="clear" w:color="auto" w:fill="auto"/>
            <w:vAlign w:val="bottom"/>
          </w:tcPr>
          <w:p w14:paraId="1C43351C" w14:textId="01AC0565" w:rsidR="009C3E57" w:rsidRPr="00B703F6" w:rsidRDefault="009C3E57" w:rsidP="00BF6627">
            <w:pPr>
              <w:spacing w:line="276" w:lineRule="auto"/>
              <w:jc w:val="center"/>
              <w:rPr>
                <w:rFonts w:cs="Arial"/>
                <w:b/>
                <w:bCs/>
                <w:color w:val="000000"/>
                <w:lang w:eastAsia="en-GB"/>
              </w:rPr>
            </w:pPr>
            <w:r w:rsidRPr="00B703F6">
              <w:rPr>
                <w:rFonts w:cs="Arial"/>
                <w:b/>
                <w:bCs/>
                <w:color w:val="000000"/>
                <w:lang w:eastAsia="en-GB"/>
              </w:rPr>
              <w:t>Central scenario</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593D80" w14:textId="40CFEDC0"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0.73</w:t>
            </w:r>
          </w:p>
        </w:tc>
        <w:tc>
          <w:tcPr>
            <w:tcW w:w="1978" w:type="dxa"/>
            <w:vMerge/>
            <w:tcBorders>
              <w:left w:val="single" w:sz="4" w:space="0" w:color="auto"/>
              <w:right w:val="single" w:sz="4" w:space="0" w:color="auto"/>
            </w:tcBorders>
          </w:tcPr>
          <w:p w14:paraId="4F993888" w14:textId="19A1D027" w:rsidR="009C3E57" w:rsidRPr="00B703F6" w:rsidRDefault="009C3E57" w:rsidP="00BF6627">
            <w:pPr>
              <w:spacing w:line="276" w:lineRule="auto"/>
              <w:jc w:val="center"/>
              <w:rPr>
                <w:rFonts w:cs="Arial"/>
                <w:color w:val="000000"/>
                <w:lang w:eastAsia="en-GB"/>
              </w:rPr>
            </w:pPr>
          </w:p>
        </w:tc>
      </w:tr>
      <w:tr w:rsidR="00243E8C" w:rsidRPr="00B703F6" w14:paraId="05744760" w14:textId="77777777" w:rsidTr="000663E7">
        <w:trPr>
          <w:trHeight w:val="56"/>
        </w:trPr>
        <w:tc>
          <w:tcPr>
            <w:tcW w:w="2258" w:type="dxa"/>
            <w:tcBorders>
              <w:top w:val="single" w:sz="4" w:space="0" w:color="auto"/>
              <w:left w:val="single" w:sz="4" w:space="0" w:color="auto"/>
              <w:bottom w:val="single" w:sz="4" w:space="0" w:color="auto"/>
              <w:right w:val="single" w:sz="4" w:space="0" w:color="auto"/>
            </w:tcBorders>
            <w:shd w:val="clear" w:color="auto" w:fill="auto"/>
            <w:vAlign w:val="bottom"/>
          </w:tcPr>
          <w:p w14:paraId="4A2FED71" w14:textId="482ADE12" w:rsidR="009C3E57" w:rsidRPr="00B703F6" w:rsidRDefault="009C3E57" w:rsidP="00BF6627">
            <w:pPr>
              <w:spacing w:line="276" w:lineRule="auto"/>
              <w:jc w:val="center"/>
              <w:rPr>
                <w:rFonts w:cs="Arial"/>
                <w:b/>
                <w:bCs/>
                <w:color w:val="000000"/>
                <w:lang w:eastAsia="en-GB"/>
              </w:rPr>
            </w:pPr>
            <w:r w:rsidRPr="00B703F6">
              <w:rPr>
                <w:rFonts w:cs="Arial"/>
                <w:b/>
                <w:bCs/>
                <w:color w:val="000000"/>
                <w:lang w:eastAsia="en-GB"/>
              </w:rPr>
              <w:t>Low scenario</w:t>
            </w:r>
          </w:p>
        </w:tc>
        <w:tc>
          <w:tcPr>
            <w:tcW w:w="59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B4DED2" w14:textId="29436FEB"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0.49</w:t>
            </w:r>
          </w:p>
        </w:tc>
        <w:tc>
          <w:tcPr>
            <w:tcW w:w="1978" w:type="dxa"/>
            <w:vMerge/>
            <w:tcBorders>
              <w:left w:val="single" w:sz="4" w:space="0" w:color="auto"/>
              <w:bottom w:val="single" w:sz="4" w:space="0" w:color="auto"/>
              <w:right w:val="single" w:sz="4" w:space="0" w:color="auto"/>
            </w:tcBorders>
          </w:tcPr>
          <w:p w14:paraId="54D4DECD" w14:textId="7BF1EC06" w:rsidR="009C3E57" w:rsidRPr="00B703F6" w:rsidRDefault="009C3E57" w:rsidP="00BF6627">
            <w:pPr>
              <w:spacing w:line="276" w:lineRule="auto"/>
              <w:jc w:val="center"/>
              <w:rPr>
                <w:rFonts w:cs="Arial"/>
                <w:color w:val="000000"/>
                <w:lang w:eastAsia="en-GB"/>
              </w:rPr>
            </w:pPr>
          </w:p>
        </w:tc>
      </w:tr>
    </w:tbl>
    <w:p w14:paraId="620BF9A3" w14:textId="77777777" w:rsidR="0088734B" w:rsidRPr="00B703F6" w:rsidRDefault="0088734B" w:rsidP="00BF6627">
      <w:pPr>
        <w:spacing w:line="276" w:lineRule="auto"/>
        <w:rPr>
          <w:rFonts w:cs="Arial"/>
        </w:rPr>
      </w:pPr>
    </w:p>
    <w:p w14:paraId="7D645AD9" w14:textId="0A2AAB54" w:rsidR="00313018" w:rsidRPr="00B703F6" w:rsidRDefault="00644562" w:rsidP="00BF6627">
      <w:pPr>
        <w:spacing w:line="276" w:lineRule="auto"/>
        <w:rPr>
          <w:rFonts w:cs="Arial"/>
          <w:b/>
        </w:rPr>
      </w:pPr>
      <w:bookmarkStart w:id="84" w:name="_Toc84261418"/>
      <w:r w:rsidRPr="00B703F6">
        <w:rPr>
          <w:rFonts w:cs="Arial"/>
          <w:b/>
        </w:rPr>
        <w:t>B</w:t>
      </w:r>
      <w:r w:rsidR="00313018" w:rsidRPr="00B703F6">
        <w:rPr>
          <w:rFonts w:cs="Arial"/>
          <w:b/>
        </w:rPr>
        <w:t>enefits</w:t>
      </w:r>
      <w:bookmarkEnd w:id="84"/>
      <w:r w:rsidR="00B038AE" w:rsidRPr="00B703F6">
        <w:rPr>
          <w:rFonts w:cs="Arial"/>
          <w:b/>
          <w:bCs/>
        </w:rPr>
        <w:br/>
      </w:r>
    </w:p>
    <w:p w14:paraId="28801484" w14:textId="785703F2" w:rsidR="00112DA2" w:rsidRPr="00BF6627" w:rsidRDefault="00112DA2" w:rsidP="00BF6627">
      <w:pPr>
        <w:pStyle w:val="ListParagraph"/>
        <w:numPr>
          <w:ilvl w:val="0"/>
          <w:numId w:val="12"/>
        </w:numPr>
        <w:spacing w:line="276" w:lineRule="auto"/>
        <w:rPr>
          <w:rFonts w:cs="Arial"/>
        </w:rPr>
      </w:pPr>
      <w:r w:rsidRPr="00B703F6">
        <w:rPr>
          <w:rFonts w:cs="Arial"/>
        </w:rPr>
        <w:t>There are individual benefits of this policy proposal which we explore below.</w:t>
      </w:r>
      <w:r w:rsidR="005242AF" w:rsidRPr="00B703F6">
        <w:rPr>
          <w:rFonts w:cs="Arial"/>
        </w:rPr>
        <w:t xml:space="preserve"> It is important to note that,</w:t>
      </w:r>
      <w:r w:rsidR="00395369" w:rsidRPr="00B703F6">
        <w:rPr>
          <w:rFonts w:cs="Arial"/>
        </w:rPr>
        <w:t xml:space="preserve"> although we have identified sev</w:t>
      </w:r>
      <w:r w:rsidR="009536A4" w:rsidRPr="00B703F6">
        <w:rPr>
          <w:rFonts w:cs="Arial"/>
        </w:rPr>
        <w:t xml:space="preserve">eral benefits to business, </w:t>
      </w:r>
      <w:r w:rsidR="00EA1D43" w:rsidRPr="00B703F6">
        <w:rPr>
          <w:rFonts w:cs="Arial"/>
        </w:rPr>
        <w:t>companies</w:t>
      </w:r>
      <w:r w:rsidR="009536A4" w:rsidRPr="00B703F6">
        <w:rPr>
          <w:rFonts w:cs="Arial"/>
        </w:rPr>
        <w:t xml:space="preserve"> can</w:t>
      </w:r>
      <w:r w:rsidR="008456F2" w:rsidRPr="00B703F6">
        <w:rPr>
          <w:rFonts w:cs="Arial"/>
        </w:rPr>
        <w:t xml:space="preserve"> currently</w:t>
      </w:r>
      <w:r w:rsidR="009536A4" w:rsidRPr="00B703F6">
        <w:rPr>
          <w:rFonts w:cs="Arial"/>
        </w:rPr>
        <w:t xml:space="preserve"> </w:t>
      </w:r>
      <w:r w:rsidR="6968FFA3" w:rsidRPr="00B703F6">
        <w:rPr>
          <w:rFonts w:cs="Arial"/>
        </w:rPr>
        <w:t>ch</w:t>
      </w:r>
      <w:r w:rsidR="50A1DBBF" w:rsidRPr="00B703F6">
        <w:rPr>
          <w:rFonts w:cs="Arial"/>
        </w:rPr>
        <w:t>o</w:t>
      </w:r>
      <w:r w:rsidR="6968FFA3" w:rsidRPr="00B703F6">
        <w:rPr>
          <w:rFonts w:cs="Arial"/>
        </w:rPr>
        <w:t>ose</w:t>
      </w:r>
      <w:r w:rsidR="009536A4" w:rsidRPr="00B703F6">
        <w:rPr>
          <w:rFonts w:cs="Arial"/>
        </w:rPr>
        <w:t xml:space="preserve"> to file on paper or digitally, and therefore it can be argued they see a benefit in doing this. </w:t>
      </w:r>
      <w:r w:rsidR="00EF39D1" w:rsidRPr="00B703F6">
        <w:rPr>
          <w:rFonts w:cs="Arial"/>
        </w:rPr>
        <w:t>However, e</w:t>
      </w:r>
      <w:r w:rsidR="009536A4" w:rsidRPr="00B703F6">
        <w:rPr>
          <w:rFonts w:cs="Arial"/>
        </w:rPr>
        <w:t xml:space="preserve">ngagement with stakeholders suggests that </w:t>
      </w:r>
      <w:r w:rsidR="009F0C7C" w:rsidRPr="00B703F6">
        <w:rPr>
          <w:rFonts w:cs="Arial"/>
        </w:rPr>
        <w:t>paper filing</w:t>
      </w:r>
      <w:r w:rsidR="009536A4" w:rsidRPr="00B703F6">
        <w:rPr>
          <w:rFonts w:cs="Arial"/>
        </w:rPr>
        <w:t xml:space="preserve"> is often</w:t>
      </w:r>
      <w:r w:rsidR="00EA1D43" w:rsidRPr="00B703F6">
        <w:rPr>
          <w:rFonts w:cs="Arial"/>
        </w:rPr>
        <w:t xml:space="preserve"> due to </w:t>
      </w:r>
      <w:r w:rsidR="00EF39D1" w:rsidRPr="00B703F6">
        <w:rPr>
          <w:rFonts w:cs="Arial"/>
        </w:rPr>
        <w:t>conservatism, i.e.</w:t>
      </w:r>
      <w:r w:rsidR="00C1680A" w:rsidRPr="00B703F6">
        <w:rPr>
          <w:rFonts w:cs="Arial"/>
        </w:rPr>
        <w:t>,</w:t>
      </w:r>
      <w:r w:rsidR="00EF39D1" w:rsidRPr="00B703F6">
        <w:rPr>
          <w:rFonts w:cs="Arial"/>
        </w:rPr>
        <w:t xml:space="preserve"> </w:t>
      </w:r>
      <w:r w:rsidR="00EA1D43" w:rsidRPr="00B703F6">
        <w:rPr>
          <w:rFonts w:cs="Arial"/>
        </w:rPr>
        <w:t xml:space="preserve">carrying on </w:t>
      </w:r>
      <w:r w:rsidR="00EF39D1" w:rsidRPr="00B703F6">
        <w:rPr>
          <w:rFonts w:cs="Arial"/>
        </w:rPr>
        <w:t>with familiar</w:t>
      </w:r>
      <w:r w:rsidR="00EA1D43" w:rsidRPr="00B703F6">
        <w:rPr>
          <w:rFonts w:cs="Arial"/>
        </w:rPr>
        <w:t xml:space="preserve"> practises</w:t>
      </w:r>
      <w:r w:rsidR="00EF39D1" w:rsidRPr="00B703F6">
        <w:rPr>
          <w:rFonts w:cs="Arial"/>
        </w:rPr>
        <w:t>, rather than the result of an appraisal of the costs and benefits of continuing</w:t>
      </w:r>
      <w:r w:rsidR="00EA1D43" w:rsidRPr="00B703F6">
        <w:rPr>
          <w:rFonts w:cs="Arial"/>
        </w:rPr>
        <w:t xml:space="preserve"> to </w:t>
      </w:r>
      <w:r w:rsidR="00EF39D1" w:rsidRPr="00B703F6">
        <w:rPr>
          <w:rFonts w:cs="Arial"/>
        </w:rPr>
        <w:t>do so</w:t>
      </w:r>
      <w:r w:rsidR="00EA1D43" w:rsidRPr="00B703F6">
        <w:rPr>
          <w:rFonts w:cs="Arial"/>
        </w:rPr>
        <w:t>.</w:t>
      </w:r>
      <w:r w:rsidR="00D951B8" w:rsidRPr="00B703F6">
        <w:rPr>
          <w:rStyle w:val="FootnoteReference"/>
          <w:rFonts w:cs="Arial"/>
        </w:rPr>
        <w:footnoteReference w:id="111"/>
      </w:r>
      <w:r w:rsidR="00EA1D43" w:rsidRPr="00BF6627">
        <w:rPr>
          <w:rFonts w:cs="Arial"/>
        </w:rPr>
        <w:t xml:space="preserve"> </w:t>
      </w:r>
      <w:r w:rsidR="009536A4" w:rsidRPr="00BF6627">
        <w:rPr>
          <w:rFonts w:cs="Arial"/>
        </w:rPr>
        <w:t xml:space="preserve"> </w:t>
      </w:r>
    </w:p>
    <w:p w14:paraId="56F56E73" w14:textId="77777777" w:rsidR="007F2364" w:rsidRPr="00B703F6" w:rsidRDefault="007F2364" w:rsidP="00BF6627">
      <w:pPr>
        <w:pStyle w:val="ListParagraph"/>
        <w:spacing w:line="276" w:lineRule="auto"/>
        <w:ind w:left="360"/>
        <w:rPr>
          <w:rFonts w:cs="Arial"/>
        </w:rPr>
      </w:pPr>
    </w:p>
    <w:p w14:paraId="074C4C99" w14:textId="3E336B9B" w:rsidR="00C848DB" w:rsidRPr="00B703F6" w:rsidRDefault="00C848DB" w:rsidP="00BF6627">
      <w:pPr>
        <w:spacing w:line="276" w:lineRule="auto"/>
        <w:rPr>
          <w:rFonts w:cs="Arial"/>
          <w:u w:val="single"/>
        </w:rPr>
      </w:pPr>
      <w:r w:rsidRPr="00B703F6">
        <w:rPr>
          <w:rFonts w:cs="Arial"/>
          <w:u w:val="single"/>
        </w:rPr>
        <w:t>Reduction in errors</w:t>
      </w:r>
    </w:p>
    <w:p w14:paraId="54517516" w14:textId="77777777" w:rsidR="007F2364" w:rsidRPr="00B703F6" w:rsidRDefault="007F2364" w:rsidP="00BF6627">
      <w:pPr>
        <w:spacing w:line="276" w:lineRule="auto"/>
        <w:rPr>
          <w:rFonts w:cs="Arial"/>
          <w:b/>
          <w:u w:val="single"/>
        </w:rPr>
      </w:pPr>
    </w:p>
    <w:p w14:paraId="1CA49BCE" w14:textId="3D3F55CC" w:rsidR="006C1547" w:rsidRPr="00B703F6" w:rsidRDefault="003360BC" w:rsidP="00BF6627">
      <w:pPr>
        <w:pStyle w:val="ListParagraph"/>
        <w:numPr>
          <w:ilvl w:val="0"/>
          <w:numId w:val="12"/>
        </w:numPr>
        <w:spacing w:line="276" w:lineRule="auto"/>
        <w:rPr>
          <w:rFonts w:cs="Arial"/>
        </w:rPr>
      </w:pPr>
      <w:r w:rsidRPr="00B703F6">
        <w:rPr>
          <w:rFonts w:cs="Arial"/>
        </w:rPr>
        <w:t>P</w:t>
      </w:r>
      <w:r w:rsidR="00313018" w:rsidRPr="00B703F6">
        <w:rPr>
          <w:rFonts w:cs="Arial"/>
        </w:rPr>
        <w:t>aper filed accounts are also more likely to be rejected. Companies House generally note that accounts are most commonly rejected for being made up to the wrong date or not being signed, both of which have simple solutions to resolve the issue i.e</w:t>
      </w:r>
      <w:r w:rsidR="00470402" w:rsidRPr="00B703F6">
        <w:rPr>
          <w:rFonts w:cs="Arial"/>
        </w:rPr>
        <w:t>.,</w:t>
      </w:r>
      <w:r w:rsidR="00313018" w:rsidRPr="00B703F6">
        <w:rPr>
          <w:rFonts w:cs="Arial"/>
        </w:rPr>
        <w:t xml:space="preserve"> changing the date or getting the accounts signed.  Digital submission will instantly prompt the individual who is filing if their account filing has been rejected, meaning that they are able to instantly address the issue. Whereas paper accounts are submitted via post, which takes time and money in terms of postage costs for both the company and Companies House. Therefore, digital filing should result in </w:t>
      </w:r>
      <w:r w:rsidR="00861CB5" w:rsidRPr="00B703F6">
        <w:rPr>
          <w:rFonts w:cs="Arial"/>
        </w:rPr>
        <w:t>fewer</w:t>
      </w:r>
      <w:r w:rsidR="00313018" w:rsidRPr="00B703F6">
        <w:rPr>
          <w:rFonts w:cs="Arial"/>
        </w:rPr>
        <w:t xml:space="preserve"> </w:t>
      </w:r>
      <w:r w:rsidR="00313018" w:rsidRPr="00B703F6" w:rsidDel="006C1547">
        <w:rPr>
          <w:rFonts w:cs="Arial"/>
        </w:rPr>
        <w:t>rejections</w:t>
      </w:r>
      <w:r w:rsidR="007E4C86" w:rsidRPr="00B703F6">
        <w:rPr>
          <w:rFonts w:cs="Arial"/>
        </w:rPr>
        <w:t xml:space="preserve"> (summarised in </w:t>
      </w:r>
      <w:r w:rsidR="002A4245" w:rsidRPr="00B703F6">
        <w:rPr>
          <w:rFonts w:cs="Arial"/>
        </w:rPr>
        <w:t>f</w:t>
      </w:r>
      <w:r w:rsidR="007E4C86" w:rsidRPr="00B703F6">
        <w:rPr>
          <w:rFonts w:cs="Arial"/>
        </w:rPr>
        <w:t>igure 2</w:t>
      </w:r>
      <w:r w:rsidR="002E08A6">
        <w:rPr>
          <w:rFonts w:cs="Arial"/>
        </w:rPr>
        <w:t>4</w:t>
      </w:r>
      <w:r w:rsidR="007E4C86" w:rsidRPr="00B703F6">
        <w:rPr>
          <w:rFonts w:cs="Arial"/>
        </w:rPr>
        <w:t>)</w:t>
      </w:r>
      <w:r w:rsidR="006C1547" w:rsidRPr="00B703F6">
        <w:rPr>
          <w:rFonts w:cs="Arial"/>
        </w:rPr>
        <w:t>.</w:t>
      </w:r>
    </w:p>
    <w:p w14:paraId="14CE5957" w14:textId="77777777" w:rsidR="002A4245" w:rsidRPr="00B703F6" w:rsidRDefault="002A4245" w:rsidP="00BF6627">
      <w:pPr>
        <w:spacing w:line="276" w:lineRule="auto"/>
        <w:rPr>
          <w:rFonts w:cs="Arial"/>
          <w:b/>
        </w:rPr>
      </w:pPr>
    </w:p>
    <w:p w14:paraId="366D4D08" w14:textId="0FF4C96D" w:rsidR="00313018" w:rsidRPr="00B703F6" w:rsidRDefault="007E4C86" w:rsidP="00BF6627">
      <w:pPr>
        <w:spacing w:line="276" w:lineRule="auto"/>
        <w:rPr>
          <w:rFonts w:cs="Arial"/>
          <w:b/>
          <w:iCs/>
        </w:rPr>
      </w:pPr>
      <w:r w:rsidRPr="000663E7">
        <w:rPr>
          <w:rFonts w:cs="Arial"/>
          <w:b/>
        </w:rPr>
        <w:t xml:space="preserve">Figure </w:t>
      </w:r>
      <w:r w:rsidRPr="000663E7">
        <w:rPr>
          <w:rFonts w:cs="Arial"/>
          <w:b/>
          <w:iCs/>
        </w:rPr>
        <w:t>2</w:t>
      </w:r>
      <w:r w:rsidR="002E08A6" w:rsidRPr="000663E7">
        <w:rPr>
          <w:rFonts w:cs="Arial"/>
          <w:b/>
          <w:iCs/>
        </w:rPr>
        <w:t>4</w:t>
      </w:r>
      <w:r w:rsidR="00313018" w:rsidRPr="000663E7">
        <w:rPr>
          <w:rFonts w:cs="Arial"/>
          <w:b/>
          <w:iCs/>
        </w:rPr>
        <w:t>:</w:t>
      </w:r>
      <w:r w:rsidR="00313018" w:rsidRPr="001C65F0">
        <w:rPr>
          <w:rFonts w:cs="Arial"/>
          <w:b/>
          <w:i/>
        </w:rPr>
        <w:t xml:space="preserve"> </w:t>
      </w:r>
      <w:r w:rsidR="00313018" w:rsidRPr="001C65F0">
        <w:rPr>
          <w:rFonts w:cs="Arial"/>
          <w:b/>
          <w:iCs/>
        </w:rPr>
        <w:t>Companies</w:t>
      </w:r>
      <w:r w:rsidR="00313018" w:rsidRPr="00B703F6">
        <w:rPr>
          <w:rFonts w:cs="Arial"/>
          <w:b/>
          <w:iCs/>
        </w:rPr>
        <w:t xml:space="preserve"> House account rejections by submission type (20</w:t>
      </w:r>
      <w:r w:rsidR="00492A08" w:rsidRPr="00B703F6">
        <w:rPr>
          <w:rFonts w:cs="Arial"/>
          <w:b/>
          <w:iCs/>
        </w:rPr>
        <w:t>19</w:t>
      </w:r>
      <w:r w:rsidR="00313018" w:rsidRPr="00B703F6">
        <w:rPr>
          <w:rFonts w:cs="Arial"/>
          <w:b/>
          <w:iCs/>
        </w:rPr>
        <w:t>/2</w:t>
      </w:r>
      <w:r w:rsidR="00492A08" w:rsidRPr="00B703F6">
        <w:rPr>
          <w:rFonts w:cs="Arial"/>
          <w:b/>
          <w:iCs/>
        </w:rPr>
        <w:t>0</w:t>
      </w:r>
      <w:r w:rsidR="00313018" w:rsidRPr="00B703F6">
        <w:rPr>
          <w:rFonts w:cs="Arial"/>
          <w:b/>
          <w:iCs/>
        </w:rPr>
        <w:t>)</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887"/>
        <w:gridCol w:w="1771"/>
        <w:gridCol w:w="1868"/>
        <w:gridCol w:w="2197"/>
      </w:tblGrid>
      <w:tr w:rsidR="00313018" w:rsidRPr="00B703F6" w14:paraId="230190C3" w14:textId="77777777" w:rsidTr="00035C14">
        <w:trPr>
          <w:cnfStyle w:val="100000000000" w:firstRow="1" w:lastRow="0" w:firstColumn="0" w:lastColumn="0" w:oddVBand="0" w:evenVBand="0" w:oddHBand="0" w:evenHBand="0" w:firstRowFirstColumn="0" w:firstRowLastColumn="0" w:lastRowFirstColumn="0" w:lastRowLastColumn="0"/>
          <w:trHeight w:val="837"/>
        </w:trPr>
        <w:tc>
          <w:tcPr>
            <w:cnfStyle w:val="001000000100" w:firstRow="0" w:lastRow="0" w:firstColumn="1" w:lastColumn="0" w:oddVBand="0" w:evenVBand="0" w:oddHBand="0" w:evenHBand="0" w:firstRowFirstColumn="1" w:firstRowLastColumn="0" w:lastRowFirstColumn="0" w:lastRowLastColumn="0"/>
            <w:tcW w:w="1711" w:type="dxa"/>
            <w:shd w:val="clear" w:color="auto" w:fill="002060"/>
          </w:tcPr>
          <w:p w14:paraId="1A31029A" w14:textId="77777777" w:rsidR="00313018" w:rsidRPr="00B703F6" w:rsidRDefault="00313018" w:rsidP="00BF6627">
            <w:pPr>
              <w:spacing w:line="276" w:lineRule="auto"/>
              <w:jc w:val="center"/>
              <w:rPr>
                <w:rFonts w:cs="Arial"/>
              </w:rPr>
            </w:pPr>
            <w:r w:rsidRPr="00B703F6">
              <w:rPr>
                <w:rFonts w:cs="Arial"/>
              </w:rPr>
              <w:t>Account type</w:t>
            </w:r>
          </w:p>
        </w:tc>
        <w:tc>
          <w:tcPr>
            <w:tcW w:w="1887" w:type="dxa"/>
            <w:shd w:val="clear" w:color="auto" w:fill="002060"/>
          </w:tcPr>
          <w:p w14:paraId="653D877D" w14:textId="77777777" w:rsidR="00313018" w:rsidRPr="00B703F6" w:rsidRDefault="00313018"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B703F6">
              <w:rPr>
                <w:rFonts w:cs="Arial"/>
              </w:rPr>
              <w:t>Accepted</w:t>
            </w:r>
          </w:p>
        </w:tc>
        <w:tc>
          <w:tcPr>
            <w:tcW w:w="1771" w:type="dxa"/>
            <w:shd w:val="clear" w:color="auto" w:fill="002060"/>
          </w:tcPr>
          <w:p w14:paraId="0483B36F" w14:textId="77777777" w:rsidR="00313018" w:rsidRPr="00B703F6" w:rsidRDefault="00313018"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B703F6">
              <w:rPr>
                <w:rFonts w:cs="Arial"/>
              </w:rPr>
              <w:t>Rejected</w:t>
            </w:r>
          </w:p>
        </w:tc>
        <w:tc>
          <w:tcPr>
            <w:tcW w:w="1868" w:type="dxa"/>
            <w:shd w:val="clear" w:color="auto" w:fill="002060"/>
          </w:tcPr>
          <w:p w14:paraId="4B8767D0" w14:textId="77777777" w:rsidR="00313018" w:rsidRPr="00B703F6" w:rsidRDefault="00313018"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B703F6">
              <w:rPr>
                <w:rFonts w:cs="Arial"/>
              </w:rPr>
              <w:t>Total</w:t>
            </w:r>
          </w:p>
        </w:tc>
        <w:tc>
          <w:tcPr>
            <w:tcW w:w="2197" w:type="dxa"/>
            <w:shd w:val="clear" w:color="auto" w:fill="002060"/>
          </w:tcPr>
          <w:p w14:paraId="24A68323" w14:textId="77777777" w:rsidR="00313018" w:rsidRPr="00B703F6" w:rsidRDefault="00313018"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B703F6">
              <w:rPr>
                <w:rFonts w:cs="Arial"/>
              </w:rPr>
              <w:t>Percentage of filings rejected</w:t>
            </w:r>
          </w:p>
        </w:tc>
      </w:tr>
      <w:tr w:rsidR="00313018" w:rsidRPr="00B703F6" w14:paraId="38160DA2" w14:textId="77777777" w:rsidTr="00035C14">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711" w:type="dxa"/>
          </w:tcPr>
          <w:p w14:paraId="0E1B416A" w14:textId="77777777" w:rsidR="00313018" w:rsidRPr="00B703F6" w:rsidRDefault="00313018" w:rsidP="00BF6627">
            <w:pPr>
              <w:spacing w:line="276" w:lineRule="auto"/>
              <w:jc w:val="center"/>
              <w:rPr>
                <w:rFonts w:cs="Arial"/>
              </w:rPr>
            </w:pPr>
            <w:r w:rsidRPr="00B703F6">
              <w:rPr>
                <w:rFonts w:cs="Arial"/>
              </w:rPr>
              <w:t>Paper</w:t>
            </w:r>
          </w:p>
        </w:tc>
        <w:tc>
          <w:tcPr>
            <w:tcW w:w="1887" w:type="dxa"/>
          </w:tcPr>
          <w:p w14:paraId="46A9384E" w14:textId="3680A5F0" w:rsidR="00313018" w:rsidRPr="00B703F6" w:rsidRDefault="007E2A20"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494,000</w:t>
            </w:r>
          </w:p>
        </w:tc>
        <w:tc>
          <w:tcPr>
            <w:tcW w:w="1771" w:type="dxa"/>
          </w:tcPr>
          <w:p w14:paraId="64E1D609" w14:textId="006ABA8A" w:rsidR="00313018" w:rsidRPr="00B703F6" w:rsidRDefault="007E2A20"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40</w:t>
            </w:r>
            <w:r w:rsidR="00313018" w:rsidRPr="00B703F6">
              <w:rPr>
                <w:rFonts w:cs="Arial"/>
              </w:rPr>
              <w:t>,000</w:t>
            </w:r>
          </w:p>
        </w:tc>
        <w:tc>
          <w:tcPr>
            <w:tcW w:w="1868" w:type="dxa"/>
          </w:tcPr>
          <w:p w14:paraId="46DCFEF8" w14:textId="1982E526" w:rsidR="00313018" w:rsidRPr="00B703F6" w:rsidRDefault="00492A08"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535</w:t>
            </w:r>
            <w:r w:rsidR="00313018" w:rsidRPr="00B703F6">
              <w:rPr>
                <w:rFonts w:cs="Arial"/>
              </w:rPr>
              <w:t>,000</w:t>
            </w:r>
          </w:p>
        </w:tc>
        <w:tc>
          <w:tcPr>
            <w:tcW w:w="2197" w:type="dxa"/>
          </w:tcPr>
          <w:p w14:paraId="272E58EC" w14:textId="4D9DB24E" w:rsidR="00313018" w:rsidRPr="00B703F6" w:rsidRDefault="00492A08"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B703F6">
              <w:rPr>
                <w:rFonts w:cs="Arial"/>
              </w:rPr>
              <w:t>7.47</w:t>
            </w:r>
            <w:r w:rsidR="00313018" w:rsidRPr="00B703F6">
              <w:rPr>
                <w:rFonts w:cs="Arial"/>
              </w:rPr>
              <w:t>%</w:t>
            </w:r>
          </w:p>
        </w:tc>
      </w:tr>
      <w:tr w:rsidR="00313018" w:rsidRPr="00B703F6" w14:paraId="2A928186" w14:textId="77777777" w:rsidTr="00035C14">
        <w:trPr>
          <w:trHeight w:val="279"/>
        </w:trPr>
        <w:tc>
          <w:tcPr>
            <w:cnfStyle w:val="001000000000" w:firstRow="0" w:lastRow="0" w:firstColumn="1" w:lastColumn="0" w:oddVBand="0" w:evenVBand="0" w:oddHBand="0" w:evenHBand="0" w:firstRowFirstColumn="0" w:firstRowLastColumn="0" w:lastRowFirstColumn="0" w:lastRowLastColumn="0"/>
            <w:tcW w:w="1711" w:type="dxa"/>
          </w:tcPr>
          <w:p w14:paraId="4115C6A9" w14:textId="77777777" w:rsidR="00313018" w:rsidRPr="00B703F6" w:rsidRDefault="00313018" w:rsidP="00BF6627">
            <w:pPr>
              <w:spacing w:line="276" w:lineRule="auto"/>
              <w:jc w:val="center"/>
              <w:rPr>
                <w:rFonts w:cs="Arial"/>
              </w:rPr>
            </w:pPr>
            <w:r w:rsidRPr="00B703F6">
              <w:rPr>
                <w:rFonts w:cs="Arial"/>
              </w:rPr>
              <w:t>Digital</w:t>
            </w:r>
          </w:p>
        </w:tc>
        <w:tc>
          <w:tcPr>
            <w:tcW w:w="1887" w:type="dxa"/>
          </w:tcPr>
          <w:p w14:paraId="7B730DD1" w14:textId="77777777" w:rsidR="00313018" w:rsidRPr="00B703F6" w:rsidRDefault="00313018"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2,783,000</w:t>
            </w:r>
          </w:p>
        </w:tc>
        <w:tc>
          <w:tcPr>
            <w:tcW w:w="1771" w:type="dxa"/>
          </w:tcPr>
          <w:p w14:paraId="07E6159F" w14:textId="77777777" w:rsidR="00313018" w:rsidRPr="00B703F6" w:rsidRDefault="00313018"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33,000</w:t>
            </w:r>
          </w:p>
        </w:tc>
        <w:tc>
          <w:tcPr>
            <w:tcW w:w="1868" w:type="dxa"/>
          </w:tcPr>
          <w:p w14:paraId="20D830A2" w14:textId="77777777" w:rsidR="00313018" w:rsidRPr="00B703F6" w:rsidRDefault="00313018"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2,821,000</w:t>
            </w:r>
          </w:p>
        </w:tc>
        <w:tc>
          <w:tcPr>
            <w:tcW w:w="2197" w:type="dxa"/>
          </w:tcPr>
          <w:p w14:paraId="20CE6F5A" w14:textId="35CE34F6" w:rsidR="00313018" w:rsidRPr="00B703F6" w:rsidRDefault="00313018"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B703F6">
              <w:rPr>
                <w:rFonts w:cs="Arial"/>
              </w:rPr>
              <w:t>1.1</w:t>
            </w:r>
            <w:r w:rsidR="00492A08" w:rsidRPr="00B703F6">
              <w:rPr>
                <w:rFonts w:cs="Arial"/>
              </w:rPr>
              <w:t>9</w:t>
            </w:r>
            <w:r w:rsidRPr="00B703F6">
              <w:rPr>
                <w:rFonts w:cs="Arial"/>
              </w:rPr>
              <w:t>%</w:t>
            </w:r>
          </w:p>
        </w:tc>
      </w:tr>
    </w:tbl>
    <w:p w14:paraId="4924ED5D" w14:textId="64FE5A63" w:rsidR="00D06689" w:rsidRPr="00A24F63" w:rsidRDefault="00894BAF" w:rsidP="00BF6627">
      <w:pPr>
        <w:spacing w:line="276" w:lineRule="auto"/>
        <w:rPr>
          <w:rFonts w:cs="Arial"/>
          <w:sz w:val="20"/>
          <w:szCs w:val="20"/>
        </w:rPr>
      </w:pPr>
      <w:r w:rsidRPr="00A24F63">
        <w:rPr>
          <w:rFonts w:cs="Arial"/>
          <w:sz w:val="20"/>
          <w:szCs w:val="20"/>
        </w:rPr>
        <w:t xml:space="preserve">Source: Companies House management information 2020/21. </w:t>
      </w:r>
      <w:r w:rsidR="00313018" w:rsidRPr="00A24F63">
        <w:rPr>
          <w:rFonts w:cs="Arial"/>
          <w:sz w:val="20"/>
          <w:szCs w:val="20"/>
        </w:rPr>
        <w:t>Totals may not sum due to rounding.</w:t>
      </w:r>
    </w:p>
    <w:p w14:paraId="6833ACA4" w14:textId="77777777" w:rsidR="00894BAF" w:rsidRPr="00BF6627" w:rsidRDefault="00894BAF" w:rsidP="00BF6627">
      <w:pPr>
        <w:spacing w:line="276" w:lineRule="auto"/>
        <w:rPr>
          <w:rFonts w:cs="Arial"/>
        </w:rPr>
      </w:pPr>
    </w:p>
    <w:p w14:paraId="737E0ABB" w14:textId="34E93E29" w:rsidR="00C848DB" w:rsidRPr="00B703F6" w:rsidRDefault="00C848DB" w:rsidP="00BF6627">
      <w:pPr>
        <w:spacing w:line="276" w:lineRule="auto"/>
        <w:rPr>
          <w:rFonts w:cs="Arial"/>
          <w:u w:val="single"/>
        </w:rPr>
      </w:pPr>
      <w:r w:rsidRPr="00B703F6">
        <w:rPr>
          <w:rFonts w:cs="Arial"/>
          <w:u w:val="single"/>
        </w:rPr>
        <w:t>Reduction in postage costs</w:t>
      </w:r>
    </w:p>
    <w:p w14:paraId="30CBBB37" w14:textId="77777777" w:rsidR="007F2364" w:rsidRPr="00B703F6" w:rsidRDefault="007F2364" w:rsidP="00BF6627">
      <w:pPr>
        <w:spacing w:line="276" w:lineRule="auto"/>
        <w:rPr>
          <w:rFonts w:cs="Arial"/>
          <w:u w:val="single"/>
        </w:rPr>
      </w:pPr>
    </w:p>
    <w:p w14:paraId="5E659780" w14:textId="756EA6A5" w:rsidR="00313018" w:rsidRPr="00B703F6" w:rsidRDefault="00F00D83" w:rsidP="00BF6627">
      <w:pPr>
        <w:pStyle w:val="ListParagraph"/>
        <w:numPr>
          <w:ilvl w:val="0"/>
          <w:numId w:val="12"/>
        </w:numPr>
        <w:spacing w:line="276" w:lineRule="auto"/>
        <w:rPr>
          <w:rFonts w:cs="Arial"/>
        </w:rPr>
      </w:pPr>
      <w:r w:rsidRPr="00B703F6">
        <w:rPr>
          <w:rFonts w:cs="Arial"/>
        </w:rPr>
        <w:t>T</w:t>
      </w:r>
      <w:r w:rsidR="006F12DE" w:rsidRPr="00B703F6">
        <w:rPr>
          <w:rFonts w:cs="Arial"/>
        </w:rPr>
        <w:t>here will be savings for all paper filers, as they will no longer need to post their accounts, sav</w:t>
      </w:r>
      <w:r w:rsidR="002A4E35">
        <w:rPr>
          <w:rFonts w:cs="Arial"/>
        </w:rPr>
        <w:t xml:space="preserve">ing </w:t>
      </w:r>
      <w:r w:rsidR="006F12DE" w:rsidRPr="00B703F6">
        <w:rPr>
          <w:rFonts w:cs="Arial"/>
        </w:rPr>
        <w:t xml:space="preserve">money on postage as well as time spent on completing the postage process. </w:t>
      </w:r>
      <w:r w:rsidR="00F43B84" w:rsidRPr="00B703F6">
        <w:rPr>
          <w:rFonts w:cs="Arial"/>
        </w:rPr>
        <w:br/>
      </w:r>
    </w:p>
    <w:p w14:paraId="7FBF6C9D" w14:textId="41D25694" w:rsidR="00F43B84" w:rsidRPr="00B703F6" w:rsidRDefault="00F43B84" w:rsidP="00BF6627">
      <w:pPr>
        <w:pStyle w:val="ListParagraph"/>
        <w:numPr>
          <w:ilvl w:val="0"/>
          <w:numId w:val="12"/>
        </w:numPr>
        <w:spacing w:line="276" w:lineRule="auto"/>
        <w:rPr>
          <w:rFonts w:cs="Arial"/>
        </w:rPr>
      </w:pPr>
      <w:r w:rsidRPr="00B703F6">
        <w:rPr>
          <w:rFonts w:cs="Arial"/>
        </w:rPr>
        <w:lastRenderedPageBreak/>
        <w:t>We assume accounts are sent to Companies House via First Class recorded delivery using the Royal Mail’s postal service.</w:t>
      </w:r>
      <w:r w:rsidR="0026643F" w:rsidRPr="00B703F6">
        <w:rPr>
          <w:rStyle w:val="FootnoteReference"/>
          <w:rFonts w:cs="Arial"/>
        </w:rPr>
        <w:footnoteReference w:id="112"/>
      </w:r>
      <w:r w:rsidR="00500528" w:rsidRPr="00B703F6">
        <w:rPr>
          <w:rFonts w:cs="Arial"/>
        </w:rPr>
        <w:t xml:space="preserve"> </w:t>
      </w:r>
      <w:r w:rsidR="009D793F" w:rsidRPr="00B703F6">
        <w:rPr>
          <w:rStyle w:val="FootnoteReference"/>
          <w:rFonts w:cs="Arial"/>
        </w:rPr>
        <w:footnoteReference w:id="113"/>
      </w:r>
      <w:r w:rsidR="00523780" w:rsidRPr="00B703F6">
        <w:rPr>
          <w:rFonts w:cs="Arial"/>
        </w:rPr>
        <w:t xml:space="preserve"> Using estimates on the weight of the parcel given the size of the accounts filed, we can estimate there is a </w:t>
      </w:r>
      <w:r w:rsidR="006E1E2B" w:rsidRPr="00B703F6">
        <w:rPr>
          <w:rFonts w:cs="Arial"/>
        </w:rPr>
        <w:t xml:space="preserve">cost saving of </w:t>
      </w:r>
      <w:r w:rsidR="00B34BFF" w:rsidRPr="00B703F6">
        <w:rPr>
          <w:rFonts w:cs="Arial"/>
        </w:rPr>
        <w:t>£1.4 million</w:t>
      </w:r>
      <w:r w:rsidR="006E1E2B" w:rsidRPr="00B703F6">
        <w:rPr>
          <w:rFonts w:cs="Arial"/>
        </w:rPr>
        <w:t xml:space="preserve"> t</w:t>
      </w:r>
      <w:r w:rsidR="001E4E4F" w:rsidRPr="00B703F6">
        <w:rPr>
          <w:rFonts w:cs="Arial"/>
        </w:rPr>
        <w:t>hrough no longer paper filing.</w:t>
      </w:r>
      <w:r w:rsidR="001E4E4F" w:rsidRPr="00B703F6">
        <w:rPr>
          <w:rStyle w:val="FootnoteReference"/>
          <w:rFonts w:cs="Arial"/>
        </w:rPr>
        <w:footnoteReference w:id="114"/>
      </w:r>
    </w:p>
    <w:p w14:paraId="20CB7E14" w14:textId="77777777" w:rsidR="007F2364" w:rsidRPr="00B703F6" w:rsidRDefault="007F2364" w:rsidP="00BF6627">
      <w:pPr>
        <w:pStyle w:val="ListParagraph"/>
        <w:spacing w:line="276" w:lineRule="auto"/>
        <w:ind w:left="360"/>
        <w:rPr>
          <w:rFonts w:cs="Arial"/>
        </w:rPr>
      </w:pPr>
    </w:p>
    <w:p w14:paraId="6D6675F4" w14:textId="30FBEC92" w:rsidR="000C0FFD" w:rsidRPr="00B703F6" w:rsidRDefault="00A26E98" w:rsidP="00BF6627">
      <w:pPr>
        <w:spacing w:line="276" w:lineRule="auto"/>
        <w:rPr>
          <w:rFonts w:cs="Arial"/>
          <w:b/>
          <w:bCs/>
        </w:rPr>
      </w:pPr>
      <w:r w:rsidRPr="00B703F6">
        <w:rPr>
          <w:rFonts w:cs="Arial"/>
          <w:b/>
          <w:bCs/>
        </w:rPr>
        <w:t xml:space="preserve">Figure </w:t>
      </w:r>
      <w:r w:rsidR="00B038AE" w:rsidRPr="00B703F6">
        <w:rPr>
          <w:rFonts w:cs="Arial"/>
          <w:b/>
          <w:bCs/>
        </w:rPr>
        <w:t>2</w:t>
      </w:r>
      <w:r w:rsidR="002E08A6">
        <w:rPr>
          <w:rFonts w:cs="Arial"/>
          <w:b/>
          <w:bCs/>
        </w:rPr>
        <w:t>5</w:t>
      </w:r>
      <w:r w:rsidRPr="00B703F6">
        <w:rPr>
          <w:rFonts w:cs="Arial"/>
          <w:b/>
          <w:bCs/>
        </w:rPr>
        <w:t>: Estimated annual savings to companies that currently paper file</w:t>
      </w:r>
      <w:r w:rsidR="00F07F00" w:rsidRPr="00B703F6">
        <w:rPr>
          <w:rFonts w:cs="Arial"/>
          <w:b/>
          <w:bCs/>
        </w:rPr>
        <w:t xml:space="preserve"> switching to digital </w:t>
      </w:r>
    </w:p>
    <w:tbl>
      <w:tblPr>
        <w:tblStyle w:val="ListTable3-Accent1"/>
        <w:tblW w:w="10433" w:type="dxa"/>
        <w:tblLook w:val="04A0" w:firstRow="1" w:lastRow="0" w:firstColumn="1" w:lastColumn="0" w:noHBand="0" w:noVBand="1"/>
      </w:tblPr>
      <w:tblGrid>
        <w:gridCol w:w="4411"/>
        <w:gridCol w:w="1399"/>
        <w:gridCol w:w="2060"/>
        <w:gridCol w:w="2563"/>
      </w:tblGrid>
      <w:tr w:rsidR="000C0FFD" w:rsidRPr="00B703F6" w14:paraId="3EE4DFF6" w14:textId="77777777" w:rsidTr="00B34BFF">
        <w:trPr>
          <w:cnfStyle w:val="100000000000" w:firstRow="1" w:lastRow="0" w:firstColumn="0" w:lastColumn="0" w:oddVBand="0" w:evenVBand="0" w:oddHBand="0" w:evenHBand="0" w:firstRowFirstColumn="0" w:firstRowLastColumn="0" w:lastRowFirstColumn="0" w:lastRowLastColumn="0"/>
          <w:trHeight w:val="908"/>
        </w:trPr>
        <w:tc>
          <w:tcPr>
            <w:cnfStyle w:val="001000000100" w:firstRow="0" w:lastRow="0" w:firstColumn="1" w:lastColumn="0" w:oddVBand="0" w:evenVBand="0" w:oddHBand="0" w:evenHBand="0" w:firstRowFirstColumn="1" w:firstRowLastColumn="0" w:lastRowFirstColumn="0" w:lastRowLastColumn="0"/>
            <w:tcW w:w="4411" w:type="dxa"/>
            <w:tcBorders>
              <w:top w:val="single" w:sz="4" w:space="0" w:color="auto"/>
              <w:left w:val="single" w:sz="4" w:space="0" w:color="auto"/>
              <w:bottom w:val="single" w:sz="4" w:space="0" w:color="auto"/>
              <w:right w:val="single" w:sz="4" w:space="0" w:color="auto"/>
            </w:tcBorders>
            <w:shd w:val="clear" w:color="auto" w:fill="002060"/>
            <w:hideMark/>
          </w:tcPr>
          <w:p w14:paraId="1B3CFEB4" w14:textId="77777777" w:rsidR="000C0FFD" w:rsidRPr="00B703F6" w:rsidRDefault="000C0FFD" w:rsidP="00BF6627">
            <w:pPr>
              <w:spacing w:line="276" w:lineRule="auto"/>
              <w:jc w:val="center"/>
              <w:rPr>
                <w:rFonts w:cs="Arial"/>
                <w:lang w:eastAsia="en-GB"/>
              </w:rPr>
            </w:pPr>
            <w:r w:rsidRPr="00B703F6">
              <w:rPr>
                <w:rFonts w:cs="Arial"/>
                <w:lang w:eastAsia="en-GB"/>
              </w:rPr>
              <w:t>Accounts type</w:t>
            </w:r>
          </w:p>
        </w:tc>
        <w:tc>
          <w:tcPr>
            <w:tcW w:w="1399" w:type="dxa"/>
            <w:tcBorders>
              <w:top w:val="single" w:sz="4" w:space="0" w:color="auto"/>
              <w:left w:val="single" w:sz="4" w:space="0" w:color="auto"/>
              <w:bottom w:val="single" w:sz="4" w:space="0" w:color="auto"/>
              <w:right w:val="single" w:sz="4" w:space="0" w:color="auto"/>
            </w:tcBorders>
            <w:shd w:val="clear" w:color="auto" w:fill="002060"/>
            <w:hideMark/>
          </w:tcPr>
          <w:p w14:paraId="0E03F5B8" w14:textId="7C48D4D7" w:rsidR="000C0FFD" w:rsidRPr="00B703F6" w:rsidRDefault="000C0FFD"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B703F6">
              <w:rPr>
                <w:rFonts w:cs="Arial"/>
                <w:lang w:eastAsia="en-GB"/>
              </w:rPr>
              <w:t>Unit cost</w:t>
            </w:r>
          </w:p>
        </w:tc>
        <w:tc>
          <w:tcPr>
            <w:tcW w:w="2060" w:type="dxa"/>
            <w:tcBorders>
              <w:top w:val="single" w:sz="4" w:space="0" w:color="auto"/>
              <w:left w:val="single" w:sz="4" w:space="0" w:color="auto"/>
              <w:bottom w:val="single" w:sz="4" w:space="0" w:color="auto"/>
              <w:right w:val="single" w:sz="4" w:space="0" w:color="auto"/>
            </w:tcBorders>
            <w:shd w:val="clear" w:color="auto" w:fill="002060"/>
            <w:hideMark/>
          </w:tcPr>
          <w:p w14:paraId="48F63B68" w14:textId="77777777" w:rsidR="000C0FFD" w:rsidRPr="00B703F6" w:rsidRDefault="000C0FFD"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B703F6">
              <w:rPr>
                <w:rFonts w:cs="Arial"/>
                <w:lang w:eastAsia="en-GB"/>
              </w:rPr>
              <w:t>Number of paper accounts previously submitted</w:t>
            </w:r>
          </w:p>
        </w:tc>
        <w:tc>
          <w:tcPr>
            <w:tcW w:w="2563" w:type="dxa"/>
            <w:tcBorders>
              <w:top w:val="single" w:sz="4" w:space="0" w:color="auto"/>
              <w:left w:val="single" w:sz="4" w:space="0" w:color="auto"/>
              <w:bottom w:val="single" w:sz="4" w:space="0" w:color="auto"/>
              <w:right w:val="single" w:sz="4" w:space="0" w:color="auto"/>
            </w:tcBorders>
            <w:shd w:val="clear" w:color="auto" w:fill="002060"/>
            <w:hideMark/>
          </w:tcPr>
          <w:p w14:paraId="2951DB07" w14:textId="77777777" w:rsidR="000C0FFD" w:rsidRPr="00B703F6" w:rsidRDefault="000C0FFD"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B703F6">
              <w:rPr>
                <w:rFonts w:cs="Arial"/>
                <w:lang w:eastAsia="en-GB"/>
              </w:rPr>
              <w:t>Annual benefit from avoided postage costs</w:t>
            </w:r>
          </w:p>
          <w:p w14:paraId="444C51A4" w14:textId="0E35CFD2" w:rsidR="000C0FFD" w:rsidRPr="00B703F6" w:rsidRDefault="000C0FFD" w:rsidP="00BF662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lang w:eastAsia="en-GB"/>
              </w:rPr>
            </w:pPr>
            <w:r w:rsidRPr="00B703F6">
              <w:rPr>
                <w:rFonts w:cs="Arial"/>
                <w:lang w:eastAsia="en-GB"/>
              </w:rPr>
              <w:t>(</w:t>
            </w:r>
            <w:r w:rsidR="003C3DA8" w:rsidRPr="00B703F6">
              <w:rPr>
                <w:rFonts w:cs="Arial"/>
                <w:lang w:eastAsia="en-GB"/>
              </w:rPr>
              <w:t>£m</w:t>
            </w:r>
            <w:r w:rsidRPr="00B703F6">
              <w:rPr>
                <w:rFonts w:cs="Arial"/>
                <w:lang w:eastAsia="en-GB"/>
              </w:rPr>
              <w:t>)</w:t>
            </w:r>
          </w:p>
        </w:tc>
      </w:tr>
      <w:tr w:rsidR="000C0FFD" w:rsidRPr="00B703F6" w14:paraId="23307F08" w14:textId="77777777" w:rsidTr="00B34BFF">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4411" w:type="dxa"/>
            <w:tcBorders>
              <w:top w:val="single" w:sz="4" w:space="0" w:color="auto"/>
              <w:left w:val="single" w:sz="4" w:space="0" w:color="auto"/>
              <w:bottom w:val="single" w:sz="4" w:space="0" w:color="auto"/>
              <w:right w:val="single" w:sz="4" w:space="0" w:color="auto"/>
            </w:tcBorders>
            <w:hideMark/>
          </w:tcPr>
          <w:p w14:paraId="6D70C2F8" w14:textId="77777777" w:rsidR="000C0FFD" w:rsidRPr="00B703F6" w:rsidRDefault="000C0FFD" w:rsidP="00BF6627">
            <w:pPr>
              <w:spacing w:line="276" w:lineRule="auto"/>
              <w:jc w:val="center"/>
              <w:rPr>
                <w:rFonts w:cs="Arial"/>
                <w:color w:val="000000"/>
                <w:lang w:eastAsia="en-GB"/>
              </w:rPr>
            </w:pPr>
            <w:r w:rsidRPr="00B703F6">
              <w:rPr>
                <w:rFonts w:cs="Arial"/>
                <w:color w:val="000000"/>
                <w:lang w:eastAsia="en-GB"/>
              </w:rPr>
              <w:t>Group</w:t>
            </w:r>
          </w:p>
        </w:tc>
        <w:tc>
          <w:tcPr>
            <w:tcW w:w="1399" w:type="dxa"/>
            <w:tcBorders>
              <w:top w:val="single" w:sz="4" w:space="0" w:color="auto"/>
              <w:left w:val="single" w:sz="4" w:space="0" w:color="auto"/>
              <w:bottom w:val="single" w:sz="4" w:space="0" w:color="auto"/>
              <w:right w:val="single" w:sz="4" w:space="0" w:color="auto"/>
            </w:tcBorders>
            <w:hideMark/>
          </w:tcPr>
          <w:p w14:paraId="19F4A5CC" w14:textId="77777777"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£6.57</w:t>
            </w:r>
          </w:p>
        </w:tc>
        <w:tc>
          <w:tcPr>
            <w:tcW w:w="2060" w:type="dxa"/>
            <w:tcBorders>
              <w:top w:val="single" w:sz="4" w:space="0" w:color="auto"/>
              <w:left w:val="single" w:sz="4" w:space="0" w:color="auto"/>
              <w:bottom w:val="single" w:sz="4" w:space="0" w:color="auto"/>
              <w:right w:val="single" w:sz="4" w:space="0" w:color="auto"/>
            </w:tcBorders>
            <w:hideMark/>
          </w:tcPr>
          <w:p w14:paraId="598946C5" w14:textId="77777777"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20,000</w:t>
            </w:r>
          </w:p>
        </w:tc>
        <w:tc>
          <w:tcPr>
            <w:tcW w:w="2563" w:type="dxa"/>
            <w:tcBorders>
              <w:top w:val="single" w:sz="4" w:space="0" w:color="auto"/>
              <w:left w:val="single" w:sz="4" w:space="0" w:color="auto"/>
              <w:bottom w:val="single" w:sz="4" w:space="0" w:color="auto"/>
              <w:right w:val="single" w:sz="4" w:space="0" w:color="auto"/>
            </w:tcBorders>
            <w:hideMark/>
          </w:tcPr>
          <w:p w14:paraId="026CCE3C" w14:textId="41725BFE"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0.1</w:t>
            </w:r>
          </w:p>
        </w:tc>
      </w:tr>
      <w:tr w:rsidR="000C0FFD" w:rsidRPr="00B703F6" w14:paraId="24C8075A" w14:textId="77777777" w:rsidTr="00B34BFF">
        <w:trPr>
          <w:trHeight w:val="366"/>
        </w:trPr>
        <w:tc>
          <w:tcPr>
            <w:cnfStyle w:val="001000000000" w:firstRow="0" w:lastRow="0" w:firstColumn="1" w:lastColumn="0" w:oddVBand="0" w:evenVBand="0" w:oddHBand="0" w:evenHBand="0" w:firstRowFirstColumn="0" w:firstRowLastColumn="0" w:lastRowFirstColumn="0" w:lastRowLastColumn="0"/>
            <w:tcW w:w="4411" w:type="dxa"/>
            <w:tcBorders>
              <w:top w:val="single" w:sz="4" w:space="0" w:color="auto"/>
              <w:left w:val="single" w:sz="4" w:space="0" w:color="auto"/>
              <w:bottom w:val="single" w:sz="4" w:space="0" w:color="auto"/>
              <w:right w:val="single" w:sz="4" w:space="0" w:color="auto"/>
            </w:tcBorders>
            <w:hideMark/>
          </w:tcPr>
          <w:p w14:paraId="16862855" w14:textId="4BAF74C8" w:rsidR="000C0FFD" w:rsidRPr="00B703F6" w:rsidRDefault="000C0FFD" w:rsidP="00BF6627">
            <w:pPr>
              <w:spacing w:line="276" w:lineRule="auto"/>
              <w:jc w:val="center"/>
              <w:rPr>
                <w:rFonts w:cs="Arial"/>
                <w:color w:val="000000"/>
                <w:lang w:eastAsia="en-GB"/>
              </w:rPr>
            </w:pPr>
            <w:r w:rsidRPr="00B703F6">
              <w:rPr>
                <w:rFonts w:cs="Arial"/>
                <w:color w:val="000000"/>
                <w:lang w:eastAsia="en-GB"/>
              </w:rPr>
              <w:t xml:space="preserve">Full, including audit exemption </w:t>
            </w:r>
            <w:r w:rsidR="00EA0077">
              <w:rPr>
                <w:rFonts w:cs="Arial"/>
                <w:color w:val="000000"/>
                <w:lang w:eastAsia="en-GB"/>
              </w:rPr>
              <w:t>f</w:t>
            </w:r>
            <w:r w:rsidRPr="00B703F6">
              <w:rPr>
                <w:rFonts w:cs="Arial"/>
                <w:color w:val="000000"/>
                <w:lang w:eastAsia="en-GB"/>
              </w:rPr>
              <w:t>ull</w:t>
            </w:r>
          </w:p>
        </w:tc>
        <w:tc>
          <w:tcPr>
            <w:tcW w:w="1399" w:type="dxa"/>
            <w:tcBorders>
              <w:top w:val="single" w:sz="4" w:space="0" w:color="auto"/>
              <w:left w:val="single" w:sz="4" w:space="0" w:color="auto"/>
              <w:bottom w:val="single" w:sz="4" w:space="0" w:color="auto"/>
              <w:right w:val="single" w:sz="4" w:space="0" w:color="auto"/>
            </w:tcBorders>
            <w:hideMark/>
          </w:tcPr>
          <w:p w14:paraId="33C607DE" w14:textId="6C680434" w:rsidR="000C0FFD" w:rsidRPr="00B703F6" w:rsidRDefault="000C0FF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B703F6">
              <w:rPr>
                <w:rFonts w:cs="Arial"/>
                <w:color w:val="000000"/>
                <w:lang w:eastAsia="en-GB"/>
              </w:rPr>
              <w:t>£3.2</w:t>
            </w:r>
            <w:r w:rsidR="00163619" w:rsidRPr="00B703F6">
              <w:rPr>
                <w:rFonts w:cs="Arial"/>
                <w:color w:val="000000"/>
                <w:lang w:eastAsia="en-GB"/>
              </w:rPr>
              <w:t>3</w:t>
            </w:r>
          </w:p>
        </w:tc>
        <w:tc>
          <w:tcPr>
            <w:tcW w:w="2060" w:type="dxa"/>
            <w:tcBorders>
              <w:top w:val="single" w:sz="4" w:space="0" w:color="auto"/>
              <w:left w:val="single" w:sz="4" w:space="0" w:color="auto"/>
              <w:bottom w:val="single" w:sz="4" w:space="0" w:color="auto"/>
              <w:right w:val="single" w:sz="4" w:space="0" w:color="auto"/>
            </w:tcBorders>
            <w:hideMark/>
          </w:tcPr>
          <w:p w14:paraId="4F2891F6" w14:textId="77777777" w:rsidR="000C0FFD" w:rsidRPr="00B703F6" w:rsidRDefault="000C0FF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B703F6">
              <w:rPr>
                <w:rFonts w:cs="Arial"/>
                <w:color w:val="000000"/>
                <w:lang w:eastAsia="en-GB"/>
              </w:rPr>
              <w:t>248,000</w:t>
            </w:r>
          </w:p>
        </w:tc>
        <w:tc>
          <w:tcPr>
            <w:tcW w:w="2563" w:type="dxa"/>
            <w:tcBorders>
              <w:top w:val="single" w:sz="4" w:space="0" w:color="auto"/>
              <w:left w:val="single" w:sz="4" w:space="0" w:color="auto"/>
              <w:bottom w:val="single" w:sz="4" w:space="0" w:color="auto"/>
              <w:right w:val="single" w:sz="4" w:space="0" w:color="auto"/>
            </w:tcBorders>
            <w:hideMark/>
          </w:tcPr>
          <w:p w14:paraId="62745AB0" w14:textId="5B3FFBA9" w:rsidR="000C0FFD" w:rsidRPr="00B703F6" w:rsidRDefault="000C0FFD"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color w:val="000000"/>
                <w:lang w:eastAsia="en-GB"/>
              </w:rPr>
            </w:pPr>
            <w:r w:rsidRPr="00B703F6">
              <w:rPr>
                <w:rFonts w:cs="Arial"/>
                <w:color w:val="000000"/>
                <w:lang w:eastAsia="en-GB"/>
              </w:rPr>
              <w:t>0.8</w:t>
            </w:r>
          </w:p>
        </w:tc>
      </w:tr>
      <w:tr w:rsidR="000C0FFD" w:rsidRPr="00B703F6" w14:paraId="16D98DCF" w14:textId="77777777" w:rsidTr="00B34BFF">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4411" w:type="dxa"/>
            <w:tcBorders>
              <w:top w:val="single" w:sz="4" w:space="0" w:color="auto"/>
              <w:left w:val="single" w:sz="4" w:space="0" w:color="auto"/>
              <w:bottom w:val="single" w:sz="4" w:space="0" w:color="auto"/>
              <w:right w:val="single" w:sz="4" w:space="0" w:color="auto"/>
            </w:tcBorders>
            <w:hideMark/>
          </w:tcPr>
          <w:p w14:paraId="28CED360" w14:textId="77777777" w:rsidR="000C0FFD" w:rsidRPr="00B703F6" w:rsidRDefault="000C0FFD" w:rsidP="00BF6627">
            <w:pPr>
              <w:spacing w:line="276" w:lineRule="auto"/>
              <w:jc w:val="center"/>
              <w:rPr>
                <w:rFonts w:cs="Arial"/>
                <w:color w:val="000000"/>
                <w:lang w:eastAsia="en-GB"/>
              </w:rPr>
            </w:pPr>
            <w:r w:rsidRPr="00B703F6">
              <w:rPr>
                <w:rFonts w:cs="Arial"/>
                <w:color w:val="000000"/>
                <w:lang w:eastAsia="en-GB"/>
              </w:rPr>
              <w:t>Small, micro, abridged and dormant</w:t>
            </w:r>
          </w:p>
        </w:tc>
        <w:tc>
          <w:tcPr>
            <w:tcW w:w="1399" w:type="dxa"/>
            <w:tcBorders>
              <w:top w:val="single" w:sz="4" w:space="0" w:color="auto"/>
              <w:left w:val="single" w:sz="4" w:space="0" w:color="auto"/>
              <w:bottom w:val="single" w:sz="4" w:space="0" w:color="auto"/>
              <w:right w:val="single" w:sz="4" w:space="0" w:color="auto"/>
            </w:tcBorders>
            <w:hideMark/>
          </w:tcPr>
          <w:p w14:paraId="218FCEE3" w14:textId="77777777"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£2.69</w:t>
            </w:r>
          </w:p>
        </w:tc>
        <w:tc>
          <w:tcPr>
            <w:tcW w:w="2060" w:type="dxa"/>
            <w:tcBorders>
              <w:top w:val="single" w:sz="4" w:space="0" w:color="auto"/>
              <w:left w:val="single" w:sz="4" w:space="0" w:color="auto"/>
              <w:bottom w:val="single" w:sz="4" w:space="0" w:color="auto"/>
              <w:right w:val="single" w:sz="4" w:space="0" w:color="auto"/>
            </w:tcBorders>
            <w:hideMark/>
          </w:tcPr>
          <w:p w14:paraId="2500991B" w14:textId="77777777"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184,000</w:t>
            </w:r>
          </w:p>
        </w:tc>
        <w:tc>
          <w:tcPr>
            <w:tcW w:w="2563" w:type="dxa"/>
            <w:tcBorders>
              <w:top w:val="single" w:sz="4" w:space="0" w:color="auto"/>
              <w:left w:val="single" w:sz="4" w:space="0" w:color="auto"/>
              <w:bottom w:val="single" w:sz="4" w:space="0" w:color="auto"/>
              <w:right w:val="single" w:sz="4" w:space="0" w:color="auto"/>
            </w:tcBorders>
            <w:hideMark/>
          </w:tcPr>
          <w:p w14:paraId="22FE74F5" w14:textId="704C7154" w:rsidR="000C0FFD" w:rsidRPr="00B703F6" w:rsidRDefault="000C0FFD" w:rsidP="00BF6627">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color w:val="000000"/>
                <w:lang w:eastAsia="en-GB"/>
              </w:rPr>
            </w:pPr>
            <w:r w:rsidRPr="00B703F6">
              <w:rPr>
                <w:rFonts w:cs="Arial"/>
                <w:color w:val="000000"/>
                <w:lang w:eastAsia="en-GB"/>
              </w:rPr>
              <w:t>0.5</w:t>
            </w:r>
          </w:p>
        </w:tc>
      </w:tr>
      <w:tr w:rsidR="00B34BFF" w:rsidRPr="00B703F6" w14:paraId="2905F378" w14:textId="77777777" w:rsidTr="00592F79">
        <w:trPr>
          <w:trHeight w:val="366"/>
        </w:trPr>
        <w:tc>
          <w:tcPr>
            <w:cnfStyle w:val="001000000000" w:firstRow="0" w:lastRow="0" w:firstColumn="1" w:lastColumn="0" w:oddVBand="0" w:evenVBand="0" w:oddHBand="0" w:evenHBand="0" w:firstRowFirstColumn="0" w:firstRowLastColumn="0" w:lastRowFirstColumn="0" w:lastRowLastColumn="0"/>
            <w:tcW w:w="7870" w:type="dxa"/>
            <w:gridSpan w:val="3"/>
            <w:tcBorders>
              <w:top w:val="single" w:sz="4" w:space="0" w:color="auto"/>
              <w:left w:val="single" w:sz="4" w:space="0" w:color="auto"/>
              <w:bottom w:val="single" w:sz="4" w:space="0" w:color="auto"/>
              <w:right w:val="single" w:sz="4" w:space="0" w:color="auto"/>
            </w:tcBorders>
          </w:tcPr>
          <w:p w14:paraId="594EE5F9" w14:textId="0A3E01B6" w:rsidR="00B34BFF" w:rsidRPr="00B703F6" w:rsidRDefault="00B34BFF" w:rsidP="00BF6627">
            <w:pPr>
              <w:spacing w:line="276" w:lineRule="auto"/>
              <w:jc w:val="center"/>
              <w:rPr>
                <w:rFonts w:cs="Arial"/>
                <w:color w:val="000000"/>
                <w:lang w:eastAsia="en-GB"/>
              </w:rPr>
            </w:pPr>
            <w:r w:rsidRPr="00B703F6">
              <w:rPr>
                <w:rFonts w:cs="Arial"/>
                <w:color w:val="000000"/>
                <w:lang w:eastAsia="en-GB"/>
              </w:rPr>
              <w:t>Total</w:t>
            </w:r>
          </w:p>
        </w:tc>
        <w:tc>
          <w:tcPr>
            <w:tcW w:w="2563" w:type="dxa"/>
            <w:tcBorders>
              <w:top w:val="single" w:sz="4" w:space="0" w:color="auto"/>
              <w:left w:val="single" w:sz="4" w:space="0" w:color="auto"/>
              <w:bottom w:val="single" w:sz="4" w:space="0" w:color="auto"/>
              <w:right w:val="single" w:sz="4" w:space="0" w:color="auto"/>
            </w:tcBorders>
          </w:tcPr>
          <w:p w14:paraId="42D96509" w14:textId="3FA4872C" w:rsidR="00B34BFF" w:rsidRPr="00B703F6" w:rsidRDefault="00B34BFF" w:rsidP="00BF6627">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
                <w:bCs/>
                <w:color w:val="000000"/>
                <w:lang w:eastAsia="en-GB"/>
              </w:rPr>
            </w:pPr>
            <w:r w:rsidRPr="00B703F6">
              <w:rPr>
                <w:rFonts w:cs="Arial"/>
                <w:b/>
                <w:bCs/>
                <w:color w:val="000000"/>
                <w:lang w:eastAsia="en-GB"/>
              </w:rPr>
              <w:t>1.4</w:t>
            </w:r>
          </w:p>
        </w:tc>
      </w:tr>
    </w:tbl>
    <w:p w14:paraId="6C19BD18" w14:textId="0047D69F" w:rsidR="00AD10E3" w:rsidRPr="00EA0077" w:rsidRDefault="00A26E98" w:rsidP="00BF6627">
      <w:pPr>
        <w:spacing w:line="276" w:lineRule="auto"/>
        <w:rPr>
          <w:rFonts w:cs="Arial"/>
          <w:sz w:val="20"/>
          <w:szCs w:val="20"/>
        </w:rPr>
      </w:pPr>
      <w:r w:rsidRPr="00B703F6">
        <w:rPr>
          <w:rFonts w:cs="Arial"/>
        </w:rPr>
        <w:t xml:space="preserve"> </w:t>
      </w:r>
      <w:r w:rsidR="00AD10E3" w:rsidRPr="00EA0077">
        <w:rPr>
          <w:rFonts w:cs="Arial"/>
          <w:sz w:val="20"/>
          <w:szCs w:val="20"/>
        </w:rPr>
        <w:t>Source: Companies House internally analysis 20</w:t>
      </w:r>
      <w:r w:rsidR="00093A43" w:rsidRPr="00EA0077">
        <w:rPr>
          <w:rFonts w:cs="Arial"/>
          <w:sz w:val="20"/>
          <w:szCs w:val="20"/>
        </w:rPr>
        <w:t>19</w:t>
      </w:r>
      <w:r w:rsidR="00AD10E3" w:rsidRPr="00EA0077">
        <w:rPr>
          <w:rFonts w:cs="Arial"/>
          <w:sz w:val="20"/>
          <w:szCs w:val="20"/>
        </w:rPr>
        <w:t>/2</w:t>
      </w:r>
      <w:r w:rsidR="00093A43" w:rsidRPr="00EA0077">
        <w:rPr>
          <w:rFonts w:cs="Arial"/>
          <w:sz w:val="20"/>
          <w:szCs w:val="20"/>
        </w:rPr>
        <w:t>0</w:t>
      </w:r>
      <w:r w:rsidR="00AD10E3" w:rsidRPr="00EA0077">
        <w:rPr>
          <w:rFonts w:cs="Arial"/>
          <w:sz w:val="20"/>
          <w:szCs w:val="20"/>
        </w:rPr>
        <w:t xml:space="preserve"> and Royal Mail</w:t>
      </w:r>
    </w:p>
    <w:p w14:paraId="4627DAA2" w14:textId="77777777" w:rsidR="00313018" w:rsidRPr="00B703F6" w:rsidRDefault="00313018" w:rsidP="00BF6627">
      <w:pPr>
        <w:spacing w:line="276" w:lineRule="auto"/>
        <w:rPr>
          <w:rFonts w:cs="Arial"/>
        </w:rPr>
      </w:pPr>
    </w:p>
    <w:p w14:paraId="7B033B96" w14:textId="2D38176B" w:rsidR="00627C31" w:rsidRPr="00B703F6" w:rsidRDefault="00313018" w:rsidP="00BF6627">
      <w:pPr>
        <w:pStyle w:val="ListParagraph"/>
        <w:numPr>
          <w:ilvl w:val="0"/>
          <w:numId w:val="12"/>
        </w:numPr>
        <w:spacing w:line="276" w:lineRule="auto"/>
        <w:rPr>
          <w:rFonts w:cs="Arial"/>
        </w:rPr>
      </w:pPr>
      <w:r w:rsidRPr="00B703F6">
        <w:rPr>
          <w:rFonts w:cs="Arial"/>
        </w:rPr>
        <w:t>There is already positive evidence to draw upon too, as HMRC’s research and findings from their evaluation of the Making Tax Digital (MTD) for VAT service in March 2020</w:t>
      </w:r>
      <w:r w:rsidR="006E42AB" w:rsidRPr="00B703F6">
        <w:rPr>
          <w:rFonts w:cs="Arial"/>
        </w:rPr>
        <w:t>.</w:t>
      </w:r>
      <w:r w:rsidRPr="00B703F6">
        <w:rPr>
          <w:rStyle w:val="FootnoteReference"/>
          <w:rFonts w:eastAsiaTheme="minorEastAsia" w:cs="Arial"/>
        </w:rPr>
        <w:footnoteReference w:id="115"/>
      </w:r>
      <w:r w:rsidRPr="00BF6627">
        <w:rPr>
          <w:rFonts w:cs="Arial"/>
        </w:rPr>
        <w:t xml:space="preserve"> </w:t>
      </w:r>
      <w:r w:rsidRPr="00B703F6">
        <w:rPr>
          <w:rFonts w:cs="Arial"/>
        </w:rPr>
        <w:t>Businesses reported productivity gains, found operating digitally easier than expected, and digital record keeping allowed management of finances in real time, with automated processes allowing them to do so. The experience from many businesses in MTD for VAT is that over the full cycle of a business year, by integrating ‘doing tax’ into day-to-day record keeping, businesses spend less time overall dealing with their tax affairs</w:t>
      </w:r>
      <w:r w:rsidR="006017AE" w:rsidRPr="00B703F6">
        <w:rPr>
          <w:rFonts w:cs="Arial"/>
        </w:rPr>
        <w:t>.</w:t>
      </w:r>
    </w:p>
    <w:p w14:paraId="5B0B255C" w14:textId="77777777" w:rsidR="006017AE" w:rsidRPr="00B703F6" w:rsidRDefault="006017AE" w:rsidP="00BF6627">
      <w:pPr>
        <w:spacing w:line="276" w:lineRule="auto"/>
        <w:rPr>
          <w:rFonts w:cs="Arial"/>
        </w:rPr>
      </w:pPr>
    </w:p>
    <w:p w14:paraId="4A5FE86D" w14:textId="73E5A1A3" w:rsidR="00B239B0" w:rsidRPr="00B703F6" w:rsidRDefault="00B239B0" w:rsidP="00BF6627">
      <w:pPr>
        <w:spacing w:line="276" w:lineRule="auto"/>
        <w:rPr>
          <w:rFonts w:cs="Arial"/>
          <w:u w:val="single"/>
        </w:rPr>
      </w:pPr>
      <w:r w:rsidRPr="00B703F6">
        <w:rPr>
          <w:rFonts w:cs="Arial"/>
          <w:u w:val="single"/>
        </w:rPr>
        <w:t xml:space="preserve">Simplifying the small accounts regime </w:t>
      </w:r>
    </w:p>
    <w:p w14:paraId="6A5320BC" w14:textId="77777777" w:rsidR="001C7ACE" w:rsidRPr="00B703F6" w:rsidRDefault="001C7ACE" w:rsidP="00BF6627">
      <w:pPr>
        <w:spacing w:line="276" w:lineRule="auto"/>
        <w:rPr>
          <w:rFonts w:cs="Arial"/>
          <w:u w:val="single"/>
        </w:rPr>
      </w:pPr>
    </w:p>
    <w:p w14:paraId="4DD4ACE2" w14:textId="566CD8AD" w:rsidR="004A22CA" w:rsidRPr="00B703F6" w:rsidRDefault="004A22CA" w:rsidP="00BF6627">
      <w:pPr>
        <w:pStyle w:val="ListParagraph"/>
        <w:numPr>
          <w:ilvl w:val="0"/>
          <w:numId w:val="12"/>
        </w:numPr>
        <w:spacing w:line="276" w:lineRule="auto"/>
        <w:rPr>
          <w:rFonts w:cs="Arial"/>
          <w:b/>
          <w:bCs/>
        </w:rPr>
      </w:pPr>
      <w:r w:rsidRPr="00B703F6">
        <w:rPr>
          <w:rFonts w:cs="Arial"/>
        </w:rPr>
        <w:t>As outlined above, the key policy changes which come under this proposal are:</w:t>
      </w:r>
    </w:p>
    <w:p w14:paraId="4CDDBA5E" w14:textId="77777777" w:rsidR="006017AE" w:rsidRPr="00B703F6" w:rsidRDefault="006017AE" w:rsidP="00BF6627">
      <w:pPr>
        <w:pStyle w:val="ListParagraph"/>
        <w:spacing w:line="276" w:lineRule="auto"/>
        <w:ind w:left="360"/>
        <w:rPr>
          <w:rFonts w:cs="Arial"/>
          <w:b/>
          <w:bCs/>
        </w:rPr>
      </w:pPr>
    </w:p>
    <w:p w14:paraId="472C4E09" w14:textId="54886B98" w:rsidR="004A22CA" w:rsidRPr="00B703F6" w:rsidRDefault="004A22CA" w:rsidP="00BF6627">
      <w:pPr>
        <w:pStyle w:val="ListParagraph"/>
        <w:numPr>
          <w:ilvl w:val="0"/>
          <w:numId w:val="52"/>
        </w:numPr>
        <w:spacing w:line="276" w:lineRule="auto"/>
        <w:rPr>
          <w:rStyle w:val="normaltextrun"/>
          <w:rFonts w:eastAsiaTheme="minorEastAsia" w:cs="Arial"/>
        </w:rPr>
      </w:pPr>
      <w:r w:rsidRPr="00B703F6">
        <w:rPr>
          <w:rStyle w:val="normaltextrun"/>
          <w:rFonts w:eastAsiaTheme="minorEastAsia" w:cs="Arial"/>
        </w:rPr>
        <w:t>Requiring micro</w:t>
      </w:r>
      <w:r w:rsidR="006861B6">
        <w:rPr>
          <w:rStyle w:val="normaltextrun"/>
          <w:rFonts w:eastAsiaTheme="minorEastAsia" w:cs="Arial"/>
        </w:rPr>
        <w:t xml:space="preserve"> </w:t>
      </w:r>
      <w:r w:rsidRPr="00B703F6">
        <w:rPr>
          <w:rStyle w:val="normaltextrun"/>
          <w:rFonts w:eastAsiaTheme="minorEastAsia" w:cs="Arial"/>
        </w:rPr>
        <w:t>entities to file a profit and loss account, to ensure that key information such as turnover and profit or loss will be available on the public register</w:t>
      </w:r>
      <w:r w:rsidRPr="00B703F6">
        <w:rPr>
          <w:rFonts w:cs="Arial"/>
        </w:rPr>
        <w:br/>
      </w:r>
    </w:p>
    <w:p w14:paraId="09BA9CE5" w14:textId="10949052" w:rsidR="004A22CA" w:rsidRPr="00B703F6" w:rsidRDefault="004A22CA" w:rsidP="00BF6627">
      <w:pPr>
        <w:pStyle w:val="ListParagraph"/>
        <w:numPr>
          <w:ilvl w:val="0"/>
          <w:numId w:val="52"/>
        </w:numPr>
        <w:spacing w:line="276" w:lineRule="auto"/>
        <w:rPr>
          <w:rStyle w:val="normaltextrun"/>
          <w:rFonts w:eastAsiaTheme="minorEastAsia" w:cs="Arial"/>
        </w:rPr>
      </w:pPr>
      <w:r w:rsidRPr="00B703F6">
        <w:rPr>
          <w:rStyle w:val="normaltextrun"/>
          <w:rFonts w:eastAsiaTheme="minorEastAsia" w:cs="Arial"/>
        </w:rPr>
        <w:t>Removing the option for small companies to prepare and file abridged accounts</w:t>
      </w:r>
      <w:r w:rsidRPr="00B703F6">
        <w:rPr>
          <w:rFonts w:eastAsiaTheme="minorEastAsia" w:cs="Arial"/>
        </w:rPr>
        <w:br/>
      </w:r>
    </w:p>
    <w:p w14:paraId="6B7E06AA" w14:textId="419F7DE8" w:rsidR="004A22CA" w:rsidRPr="00B703F6" w:rsidRDefault="004A22CA" w:rsidP="00BF6627">
      <w:pPr>
        <w:pStyle w:val="ListParagraph"/>
        <w:numPr>
          <w:ilvl w:val="0"/>
          <w:numId w:val="52"/>
        </w:numPr>
        <w:spacing w:line="276" w:lineRule="auto"/>
        <w:rPr>
          <w:rFonts w:eastAsiaTheme="minorEastAsia" w:cs="Arial"/>
        </w:rPr>
      </w:pPr>
      <w:r w:rsidRPr="00B703F6">
        <w:rPr>
          <w:rStyle w:val="normaltextrun"/>
          <w:rFonts w:eastAsiaTheme="minorEastAsia" w:cs="Arial"/>
        </w:rPr>
        <w:t xml:space="preserve">Removing the option for small companies to </w:t>
      </w:r>
      <w:r w:rsidR="00554377">
        <w:rPr>
          <w:rStyle w:val="normaltextrun"/>
          <w:rFonts w:eastAsiaTheme="minorEastAsia" w:cs="Arial"/>
        </w:rPr>
        <w:t>‘</w:t>
      </w:r>
      <w:r w:rsidRPr="00B703F6">
        <w:rPr>
          <w:rStyle w:val="normaltextrun"/>
          <w:rFonts w:eastAsiaTheme="minorEastAsia" w:cs="Arial"/>
        </w:rPr>
        <w:t>fillet</w:t>
      </w:r>
      <w:r w:rsidR="00554377">
        <w:rPr>
          <w:rStyle w:val="normaltextrun"/>
          <w:rFonts w:eastAsiaTheme="minorEastAsia" w:cs="Arial"/>
        </w:rPr>
        <w:t>’</w:t>
      </w:r>
      <w:r w:rsidRPr="00B703F6">
        <w:rPr>
          <w:rStyle w:val="normaltextrun"/>
          <w:rFonts w:eastAsiaTheme="minorEastAsia" w:cs="Arial"/>
        </w:rPr>
        <w:t xml:space="preserve"> out the director’s report and/or the profit and loss account before filing</w:t>
      </w:r>
      <w:r w:rsidRPr="00B703F6">
        <w:rPr>
          <w:rFonts w:eastAsiaTheme="minorEastAsia" w:cs="Arial"/>
        </w:rPr>
        <w:br/>
      </w:r>
    </w:p>
    <w:p w14:paraId="73776A0C" w14:textId="4CD8EDED" w:rsidR="004A22CA" w:rsidRPr="00B703F6" w:rsidRDefault="004A22CA" w:rsidP="00BF6627">
      <w:pPr>
        <w:pStyle w:val="ListParagraph"/>
        <w:numPr>
          <w:ilvl w:val="0"/>
          <w:numId w:val="52"/>
        </w:numPr>
        <w:spacing w:line="276" w:lineRule="auto"/>
        <w:rPr>
          <w:rStyle w:val="normaltextrun"/>
          <w:rFonts w:eastAsiaTheme="minorEastAsia" w:cs="Arial"/>
        </w:rPr>
      </w:pPr>
      <w:r w:rsidRPr="00B703F6">
        <w:rPr>
          <w:rStyle w:val="normaltextrun"/>
          <w:rFonts w:eastAsiaTheme="minorEastAsia" w:cs="Arial"/>
        </w:rPr>
        <w:t>Ensuring all companies report turnover, balance sheet total and average number of employees – which are the criteria that determines the size classification of a company</w:t>
      </w:r>
      <w:r w:rsidR="006C59C4" w:rsidRPr="00B703F6">
        <w:rPr>
          <w:rFonts w:eastAsiaTheme="minorEastAsia" w:cs="Arial"/>
        </w:rPr>
        <w:br/>
      </w:r>
    </w:p>
    <w:p w14:paraId="3C9964BF" w14:textId="422A324A" w:rsidR="004A22CA" w:rsidRPr="00B703F6" w:rsidRDefault="006C59C4"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We explore each of these separately.</w:t>
      </w:r>
    </w:p>
    <w:p w14:paraId="47E98197" w14:textId="77777777" w:rsidR="006017AE" w:rsidRPr="00B703F6" w:rsidRDefault="006017AE" w:rsidP="00BF6627">
      <w:pPr>
        <w:spacing w:line="276" w:lineRule="auto"/>
        <w:rPr>
          <w:rStyle w:val="normaltextrun"/>
          <w:rFonts w:eastAsiaTheme="minorEastAsia" w:cs="Arial"/>
        </w:rPr>
      </w:pPr>
    </w:p>
    <w:p w14:paraId="2B3F7EC4" w14:textId="392C6FE5" w:rsidR="006C59C4" w:rsidRPr="00B703F6" w:rsidRDefault="006C59C4" w:rsidP="00BF6627">
      <w:pPr>
        <w:spacing w:line="276" w:lineRule="auto"/>
        <w:rPr>
          <w:rStyle w:val="normaltextrun"/>
          <w:rFonts w:eastAsiaTheme="minorEastAsia" w:cs="Arial"/>
          <w:i/>
          <w:iCs/>
        </w:rPr>
      </w:pPr>
      <w:r w:rsidRPr="00B703F6">
        <w:rPr>
          <w:rStyle w:val="normaltextrun"/>
          <w:rFonts w:eastAsiaTheme="minorEastAsia" w:cs="Arial"/>
          <w:i/>
          <w:iCs/>
        </w:rPr>
        <w:lastRenderedPageBreak/>
        <w:t>Requiring micro</w:t>
      </w:r>
      <w:r w:rsidR="006861B6">
        <w:rPr>
          <w:rStyle w:val="normaltextrun"/>
          <w:rFonts w:eastAsiaTheme="minorEastAsia" w:cs="Arial"/>
          <w:i/>
          <w:iCs/>
        </w:rPr>
        <w:t xml:space="preserve"> </w:t>
      </w:r>
      <w:r w:rsidRPr="00B703F6">
        <w:rPr>
          <w:rStyle w:val="normaltextrun"/>
          <w:rFonts w:eastAsiaTheme="minorEastAsia" w:cs="Arial"/>
          <w:i/>
          <w:iCs/>
        </w:rPr>
        <w:t>entities to file a profit and loss account, to ensure that key information such as turnover and profit or loss will be available on the public register</w:t>
      </w:r>
    </w:p>
    <w:p w14:paraId="35355A1F" w14:textId="77777777" w:rsidR="006017AE" w:rsidRPr="00B703F6" w:rsidRDefault="006017AE" w:rsidP="00BF6627">
      <w:pPr>
        <w:spacing w:line="276" w:lineRule="auto"/>
        <w:rPr>
          <w:rStyle w:val="normaltextrun"/>
          <w:rFonts w:eastAsiaTheme="minorEastAsia" w:cs="Arial"/>
          <w:i/>
          <w:iCs/>
        </w:rPr>
      </w:pPr>
    </w:p>
    <w:p w14:paraId="67ABEE90" w14:textId="623E011F" w:rsidR="00AD0187" w:rsidRPr="00B703F6" w:rsidRDefault="006C59C4"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 xml:space="preserve">There are currently </w:t>
      </w:r>
      <w:r w:rsidR="00760CB3" w:rsidRPr="00B703F6">
        <w:rPr>
          <w:rStyle w:val="normaltextrun"/>
          <w:rFonts w:eastAsiaTheme="minorEastAsia" w:cs="Arial"/>
        </w:rPr>
        <w:t xml:space="preserve">around </w:t>
      </w:r>
      <w:r w:rsidRPr="00B703F6">
        <w:rPr>
          <w:rStyle w:val="normaltextrun"/>
          <w:rFonts w:eastAsiaTheme="minorEastAsia" w:cs="Arial"/>
        </w:rPr>
        <w:t>1.3 million mi</w:t>
      </w:r>
      <w:r w:rsidR="00AD0187" w:rsidRPr="00B703F6">
        <w:rPr>
          <w:rStyle w:val="normaltextrun"/>
          <w:rFonts w:eastAsiaTheme="minorEastAsia" w:cs="Arial"/>
        </w:rPr>
        <w:t>c</w:t>
      </w:r>
      <w:r w:rsidRPr="00B703F6">
        <w:rPr>
          <w:rStyle w:val="normaltextrun"/>
          <w:rFonts w:eastAsiaTheme="minorEastAsia" w:cs="Arial"/>
        </w:rPr>
        <w:t>ro entity accounts, and thus assume</w:t>
      </w:r>
      <w:r w:rsidR="00DE5D45" w:rsidRPr="00B703F6">
        <w:rPr>
          <w:rStyle w:val="normaltextrun"/>
          <w:rFonts w:eastAsiaTheme="minorEastAsia" w:cs="Arial"/>
        </w:rPr>
        <w:t>,</w:t>
      </w:r>
      <w:r w:rsidRPr="00B703F6">
        <w:rPr>
          <w:rStyle w:val="normaltextrun"/>
          <w:rFonts w:eastAsiaTheme="minorEastAsia" w:cs="Arial"/>
        </w:rPr>
        <w:t xml:space="preserve"> as we have previously</w:t>
      </w:r>
      <w:r w:rsidR="00DE5D45" w:rsidRPr="00B703F6">
        <w:rPr>
          <w:rStyle w:val="normaltextrun"/>
          <w:rFonts w:eastAsiaTheme="minorEastAsia" w:cs="Arial"/>
        </w:rPr>
        <w:t>,</w:t>
      </w:r>
      <w:r w:rsidRPr="00B703F6">
        <w:rPr>
          <w:rStyle w:val="normaltextrun"/>
          <w:rFonts w:eastAsiaTheme="minorEastAsia" w:cs="Arial"/>
        </w:rPr>
        <w:t xml:space="preserve"> that this equates to 1.3 million micro entities who will need </w:t>
      </w:r>
      <w:r w:rsidR="00AD0187" w:rsidRPr="00B703F6">
        <w:rPr>
          <w:rStyle w:val="normaltextrun"/>
          <w:rFonts w:eastAsiaTheme="minorEastAsia" w:cs="Arial"/>
        </w:rPr>
        <w:t>to file a profit and loss account.</w:t>
      </w:r>
      <w:r w:rsidR="00C422B4" w:rsidRPr="00B703F6">
        <w:rPr>
          <w:rStyle w:val="FootnoteReference"/>
          <w:rFonts w:eastAsiaTheme="minorEastAsia" w:cs="Arial"/>
        </w:rPr>
        <w:footnoteReference w:id="116"/>
      </w:r>
      <w:r w:rsidR="00BF62AC" w:rsidRPr="00BF6627">
        <w:rPr>
          <w:rStyle w:val="normaltextrun"/>
          <w:rFonts w:eastAsiaTheme="minorEastAsia" w:cs="Arial"/>
        </w:rPr>
        <w:t xml:space="preserve"> </w:t>
      </w:r>
      <w:r w:rsidR="00BF62AC" w:rsidRPr="00B703F6">
        <w:rPr>
          <w:rStyle w:val="FootnoteReference"/>
          <w:rFonts w:eastAsiaTheme="minorEastAsia" w:cs="Arial"/>
        </w:rPr>
        <w:footnoteReference w:id="117"/>
      </w:r>
      <w:r w:rsidR="00AD0187" w:rsidRPr="00B703F6">
        <w:rPr>
          <w:rFonts w:eastAsiaTheme="minorEastAsia" w:cs="Arial"/>
        </w:rPr>
        <w:br/>
      </w:r>
    </w:p>
    <w:p w14:paraId="4E5BF0E7" w14:textId="32DE88CD" w:rsidR="00822E9C" w:rsidRPr="00B703F6" w:rsidRDefault="005B3715"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We currently envisage that micro</w:t>
      </w:r>
      <w:r w:rsidR="006861B6">
        <w:rPr>
          <w:rStyle w:val="normaltextrun"/>
          <w:rFonts w:eastAsiaTheme="minorEastAsia" w:cs="Arial"/>
        </w:rPr>
        <w:t xml:space="preserve"> </w:t>
      </w:r>
      <w:r w:rsidRPr="00B703F6">
        <w:rPr>
          <w:rStyle w:val="normaltextrun"/>
          <w:rFonts w:eastAsiaTheme="minorEastAsia" w:cs="Arial"/>
        </w:rPr>
        <w:t>entities</w:t>
      </w:r>
      <w:r w:rsidR="00D52B93" w:rsidRPr="00B703F6">
        <w:rPr>
          <w:rStyle w:val="normaltextrun"/>
          <w:rFonts w:eastAsiaTheme="minorEastAsia" w:cs="Arial"/>
        </w:rPr>
        <w:t>, and those that file on their behalf,</w:t>
      </w:r>
      <w:r w:rsidRPr="00B703F6">
        <w:rPr>
          <w:rStyle w:val="normaltextrun"/>
          <w:rFonts w:eastAsiaTheme="minorEastAsia" w:cs="Arial"/>
        </w:rPr>
        <w:t xml:space="preserve"> w</w:t>
      </w:r>
      <w:r w:rsidR="00B966CC" w:rsidRPr="00B703F6">
        <w:rPr>
          <w:rStyle w:val="normaltextrun"/>
          <w:rFonts w:eastAsiaTheme="minorEastAsia" w:cs="Arial"/>
        </w:rPr>
        <w:t xml:space="preserve">ill have to familiarise with the proposed change in requirements. </w:t>
      </w:r>
      <w:r w:rsidR="00C84FDA" w:rsidRPr="00B703F6">
        <w:rPr>
          <w:rStyle w:val="normaltextrun"/>
          <w:rFonts w:eastAsiaTheme="minorEastAsia" w:cs="Arial"/>
        </w:rPr>
        <w:t>T</w:t>
      </w:r>
      <w:r w:rsidR="00601690" w:rsidRPr="00B703F6">
        <w:rPr>
          <w:rStyle w:val="normaltextrun"/>
          <w:rFonts w:eastAsiaTheme="minorEastAsia" w:cs="Arial"/>
        </w:rPr>
        <w:t xml:space="preserve">he </w:t>
      </w:r>
      <w:r w:rsidR="00C41623" w:rsidRPr="00B703F6">
        <w:rPr>
          <w:rStyle w:val="normaltextrun"/>
          <w:rFonts w:eastAsiaTheme="minorEastAsia" w:cs="Arial"/>
        </w:rPr>
        <w:t>I</w:t>
      </w:r>
      <w:r w:rsidR="003D1541" w:rsidRPr="00B703F6">
        <w:rPr>
          <w:rStyle w:val="normaltextrun"/>
          <w:rFonts w:eastAsiaTheme="minorEastAsia" w:cs="Arial"/>
        </w:rPr>
        <w:t>mpact Assessment</w:t>
      </w:r>
      <w:r w:rsidR="00601690" w:rsidRPr="00B703F6">
        <w:rPr>
          <w:rStyle w:val="normaltextrun"/>
          <w:rFonts w:eastAsiaTheme="minorEastAsia" w:cs="Arial"/>
        </w:rPr>
        <w:t xml:space="preserve"> </w:t>
      </w:r>
      <w:r w:rsidR="004F0A96" w:rsidRPr="00B703F6">
        <w:rPr>
          <w:rStyle w:val="normaltextrun"/>
          <w:rFonts w:eastAsiaTheme="minorEastAsia" w:cs="Arial"/>
        </w:rPr>
        <w:t>implement</w:t>
      </w:r>
      <w:r w:rsidR="00C41623" w:rsidRPr="00B703F6">
        <w:rPr>
          <w:rStyle w:val="normaltextrun"/>
          <w:rFonts w:eastAsiaTheme="minorEastAsia" w:cs="Arial"/>
        </w:rPr>
        <w:t>ing</w:t>
      </w:r>
      <w:r w:rsidR="004F0A96" w:rsidRPr="00B703F6">
        <w:rPr>
          <w:rStyle w:val="normaltextrun"/>
          <w:rFonts w:eastAsiaTheme="minorEastAsia" w:cs="Arial"/>
        </w:rPr>
        <w:t xml:space="preserve"> the EU’s ‘Micros Directive’,</w:t>
      </w:r>
      <w:r w:rsidR="00F26EFF" w:rsidRPr="00B703F6">
        <w:rPr>
          <w:rStyle w:val="normaltextrun"/>
          <w:rFonts w:eastAsiaTheme="minorEastAsia" w:cs="Arial"/>
        </w:rPr>
        <w:t xml:space="preserve"> </w:t>
      </w:r>
      <w:r w:rsidR="00C41623" w:rsidRPr="00B703F6">
        <w:rPr>
          <w:rStyle w:val="normaltextrun"/>
          <w:rFonts w:eastAsiaTheme="minorEastAsia" w:cs="Arial"/>
        </w:rPr>
        <w:t xml:space="preserve">estimated that it </w:t>
      </w:r>
      <w:r w:rsidR="00F26EFF" w:rsidRPr="00B703F6">
        <w:rPr>
          <w:rStyle w:val="normaltextrun"/>
          <w:rFonts w:eastAsiaTheme="minorEastAsia" w:cs="Arial"/>
        </w:rPr>
        <w:t xml:space="preserve">would </w:t>
      </w:r>
      <w:r w:rsidR="00DA69DD" w:rsidRPr="00B703F6">
        <w:rPr>
          <w:rStyle w:val="normaltextrun"/>
          <w:rFonts w:eastAsiaTheme="minorEastAsia" w:cs="Arial"/>
        </w:rPr>
        <w:t>take between</w:t>
      </w:r>
      <w:r w:rsidR="0071341B" w:rsidRPr="00B703F6">
        <w:rPr>
          <w:rStyle w:val="normaltextrun"/>
          <w:rFonts w:eastAsiaTheme="minorEastAsia" w:cs="Arial"/>
        </w:rPr>
        <w:t xml:space="preserve"> </w:t>
      </w:r>
      <w:r w:rsidR="00C403CD">
        <w:rPr>
          <w:rStyle w:val="normaltextrun"/>
          <w:rFonts w:eastAsiaTheme="minorEastAsia" w:cs="Arial"/>
        </w:rPr>
        <w:t xml:space="preserve">five and </w:t>
      </w:r>
      <w:r w:rsidR="0071341B" w:rsidRPr="00B703F6">
        <w:rPr>
          <w:rStyle w:val="normaltextrun"/>
          <w:rFonts w:eastAsiaTheme="minorEastAsia" w:cs="Arial"/>
        </w:rPr>
        <w:t>fifteen and minutes to understand th</w:t>
      </w:r>
      <w:r w:rsidR="00D91E3C">
        <w:rPr>
          <w:rStyle w:val="normaltextrun"/>
          <w:rFonts w:eastAsiaTheme="minorEastAsia" w:cs="Arial"/>
        </w:rPr>
        <w:t>at micro entities can draw up abridged profit and loss accounts</w:t>
      </w:r>
      <w:r w:rsidR="00DA69DD" w:rsidRPr="00B703F6">
        <w:rPr>
          <w:rStyle w:val="normaltextrun"/>
          <w:rFonts w:eastAsiaTheme="minorEastAsia" w:cs="Arial"/>
        </w:rPr>
        <w:t>.</w:t>
      </w:r>
      <w:r w:rsidR="00F80DFE" w:rsidRPr="00B703F6">
        <w:rPr>
          <w:rStyle w:val="FootnoteReference"/>
          <w:rFonts w:eastAsiaTheme="minorEastAsia" w:cs="Arial"/>
        </w:rPr>
        <w:footnoteReference w:id="118"/>
      </w:r>
      <w:r w:rsidR="00DA69DD" w:rsidRPr="00BF6627">
        <w:rPr>
          <w:rStyle w:val="normaltextrun"/>
          <w:rFonts w:eastAsiaTheme="minorEastAsia" w:cs="Arial"/>
        </w:rPr>
        <w:t xml:space="preserve"> </w:t>
      </w:r>
      <w:r w:rsidR="002E479D">
        <w:rPr>
          <w:rStyle w:val="normaltextrun"/>
          <w:rFonts w:eastAsiaTheme="minorEastAsia" w:cs="Arial"/>
        </w:rPr>
        <w:t>We</w:t>
      </w:r>
      <w:r w:rsidR="00C403CD">
        <w:rPr>
          <w:rStyle w:val="normaltextrun"/>
          <w:rFonts w:eastAsiaTheme="minorEastAsia" w:cs="Arial"/>
        </w:rPr>
        <w:t xml:space="preserve"> thus</w:t>
      </w:r>
      <w:r w:rsidR="00C41623" w:rsidRPr="00B703F6">
        <w:rPr>
          <w:rStyle w:val="normaltextrun"/>
          <w:rFonts w:eastAsiaTheme="minorEastAsia" w:cs="Arial"/>
        </w:rPr>
        <w:t xml:space="preserve"> assume</w:t>
      </w:r>
      <w:r w:rsidR="0071341B" w:rsidRPr="00B703F6">
        <w:rPr>
          <w:rStyle w:val="normaltextrun"/>
          <w:rFonts w:eastAsiaTheme="minorEastAsia" w:cs="Arial"/>
        </w:rPr>
        <w:t xml:space="preserve"> </w:t>
      </w:r>
      <w:r w:rsidR="008721B4" w:rsidRPr="00B703F6">
        <w:rPr>
          <w:rStyle w:val="normaltextrun"/>
          <w:rFonts w:eastAsiaTheme="minorEastAsia" w:cs="Arial"/>
        </w:rPr>
        <w:t>five (low), ten (central) and fifteen (high)</w:t>
      </w:r>
      <w:r w:rsidR="00B364B3" w:rsidRPr="00B703F6">
        <w:rPr>
          <w:rStyle w:val="normaltextrun"/>
          <w:rFonts w:eastAsiaTheme="minorEastAsia" w:cs="Arial"/>
        </w:rPr>
        <w:t xml:space="preserve"> minutes of</w:t>
      </w:r>
      <w:r w:rsidR="00EF274A" w:rsidRPr="00B703F6">
        <w:rPr>
          <w:rStyle w:val="normaltextrun"/>
          <w:rFonts w:eastAsiaTheme="minorEastAsia" w:cs="Arial"/>
        </w:rPr>
        <w:t xml:space="preserve"> time </w:t>
      </w:r>
      <w:r w:rsidR="00FF33BB" w:rsidRPr="00B703F6">
        <w:rPr>
          <w:rStyle w:val="normaltextrun"/>
          <w:rFonts w:eastAsiaTheme="minorEastAsia" w:cs="Arial"/>
        </w:rPr>
        <w:t>to familiarise with th</w:t>
      </w:r>
      <w:r w:rsidR="003237D1" w:rsidRPr="00B703F6">
        <w:rPr>
          <w:rStyle w:val="normaltextrun"/>
          <w:rFonts w:eastAsiaTheme="minorEastAsia" w:cs="Arial"/>
        </w:rPr>
        <w:t xml:space="preserve">e ending of </w:t>
      </w:r>
      <w:r w:rsidR="00FF33BB" w:rsidRPr="00B703F6">
        <w:rPr>
          <w:rStyle w:val="normaltextrun"/>
          <w:rFonts w:eastAsiaTheme="minorEastAsia" w:cs="Arial"/>
        </w:rPr>
        <w:t xml:space="preserve">this </w:t>
      </w:r>
      <w:r w:rsidR="003237D1" w:rsidRPr="00B703F6">
        <w:rPr>
          <w:rStyle w:val="normaltextrun"/>
          <w:rFonts w:eastAsiaTheme="minorEastAsia" w:cs="Arial"/>
        </w:rPr>
        <w:t>exemption</w:t>
      </w:r>
      <w:r w:rsidR="00822E9C" w:rsidRPr="00B703F6">
        <w:rPr>
          <w:rStyle w:val="normaltextrun"/>
          <w:rFonts w:eastAsiaTheme="minorEastAsia" w:cs="Arial"/>
        </w:rPr>
        <w:t>:</w:t>
      </w:r>
    </w:p>
    <w:p w14:paraId="788393A0" w14:textId="77777777" w:rsidR="006017AE" w:rsidRPr="00B703F6" w:rsidRDefault="006017AE" w:rsidP="00BF6627">
      <w:pPr>
        <w:pStyle w:val="ListParagraph"/>
        <w:spacing w:line="276" w:lineRule="auto"/>
        <w:ind w:left="360"/>
        <w:rPr>
          <w:rStyle w:val="normaltextrun"/>
          <w:rFonts w:eastAsiaTheme="minorEastAsia" w:cs="Arial"/>
        </w:rPr>
      </w:pPr>
    </w:p>
    <w:p w14:paraId="2C71F84C" w14:textId="452607EF" w:rsidR="00EF274A" w:rsidRPr="00B703F6" w:rsidRDefault="00822E9C" w:rsidP="00BF6627">
      <w:pPr>
        <w:pStyle w:val="ListParagraph"/>
        <w:numPr>
          <w:ilvl w:val="0"/>
          <w:numId w:val="53"/>
        </w:numPr>
        <w:spacing w:line="276" w:lineRule="auto"/>
        <w:rPr>
          <w:rStyle w:val="normaltextrun"/>
          <w:rFonts w:eastAsiaTheme="minorEastAsia" w:cs="Arial"/>
        </w:rPr>
      </w:pPr>
      <w:r w:rsidRPr="00B703F6">
        <w:rPr>
          <w:rStyle w:val="normaltextrun"/>
          <w:rFonts w:eastAsiaTheme="minorEastAsia" w:cs="Arial"/>
        </w:rPr>
        <w:t>A</w:t>
      </w:r>
      <w:r w:rsidR="00B364B3" w:rsidRPr="00B703F6">
        <w:rPr>
          <w:rStyle w:val="normaltextrun"/>
          <w:rFonts w:eastAsiaTheme="minorEastAsia" w:cs="Arial"/>
        </w:rPr>
        <w:t xml:space="preserve"> director </w:t>
      </w:r>
      <w:r w:rsidR="003F4584" w:rsidRPr="00B703F6">
        <w:rPr>
          <w:rStyle w:val="normaltextrun"/>
          <w:rFonts w:eastAsiaTheme="minorEastAsia" w:cs="Arial"/>
        </w:rPr>
        <w:t>as a micro entity owner</w:t>
      </w:r>
      <w:r w:rsidR="0003438E" w:rsidRPr="00B703F6">
        <w:rPr>
          <w:rStyle w:val="normaltextrun"/>
          <w:rFonts w:eastAsiaTheme="minorEastAsia" w:cs="Arial"/>
        </w:rPr>
        <w:t>, of which</w:t>
      </w:r>
      <w:r w:rsidR="00EB2F56" w:rsidRPr="00B703F6">
        <w:rPr>
          <w:rStyle w:val="normaltextrun"/>
          <w:rFonts w:eastAsiaTheme="minorEastAsia" w:cs="Arial"/>
        </w:rPr>
        <w:t xml:space="preserve"> we assume</w:t>
      </w:r>
      <w:r w:rsidR="0003438E" w:rsidRPr="00B703F6">
        <w:rPr>
          <w:rStyle w:val="normaltextrun"/>
          <w:rFonts w:eastAsiaTheme="minorEastAsia" w:cs="Arial"/>
        </w:rPr>
        <w:t xml:space="preserve"> 20%</w:t>
      </w:r>
      <w:r w:rsidR="00EF274A" w:rsidRPr="00B703F6">
        <w:rPr>
          <w:rStyle w:val="normaltextrun"/>
          <w:rFonts w:eastAsiaTheme="minorEastAsia" w:cs="Arial"/>
        </w:rPr>
        <w:t xml:space="preserve"> of the 1.3 million micro entities</w:t>
      </w:r>
      <w:r w:rsidR="0003438E" w:rsidRPr="00B703F6">
        <w:rPr>
          <w:rStyle w:val="normaltextrun"/>
          <w:rFonts w:eastAsiaTheme="minorEastAsia" w:cs="Arial"/>
        </w:rPr>
        <w:t xml:space="preserve"> file directly with Companies House</w:t>
      </w:r>
      <w:r w:rsidR="00EF274A" w:rsidRPr="00B703F6">
        <w:rPr>
          <w:rStyle w:val="normaltextrun"/>
          <w:rFonts w:eastAsiaTheme="minorEastAsia" w:cs="Arial"/>
        </w:rPr>
        <w:br/>
      </w:r>
    </w:p>
    <w:p w14:paraId="5BC253E3" w14:textId="20F0EC52" w:rsidR="0081732E" w:rsidRPr="00BF6627" w:rsidRDefault="00EF274A" w:rsidP="00BF6627">
      <w:pPr>
        <w:pStyle w:val="ListParagraph"/>
        <w:numPr>
          <w:ilvl w:val="0"/>
          <w:numId w:val="53"/>
        </w:numPr>
        <w:spacing w:line="276" w:lineRule="auto"/>
        <w:rPr>
          <w:rStyle w:val="normaltextrun"/>
          <w:rFonts w:eastAsiaTheme="minorEastAsia" w:cs="Arial"/>
        </w:rPr>
      </w:pPr>
      <w:r w:rsidRPr="00B703F6">
        <w:rPr>
          <w:rStyle w:val="normaltextrun"/>
          <w:rFonts w:eastAsiaTheme="minorEastAsia" w:cs="Arial"/>
        </w:rPr>
        <w:t xml:space="preserve">An accountant and bookkeeper, of which we assume 80% of the 1.3 million micro entities file director with. </w:t>
      </w:r>
      <w:r w:rsidR="00C26759" w:rsidRPr="00B703F6">
        <w:rPr>
          <w:rStyle w:val="normaltextrun"/>
          <w:rFonts w:eastAsiaTheme="minorEastAsia" w:cs="Arial"/>
        </w:rPr>
        <w:t>Similarly,</w:t>
      </w:r>
      <w:r w:rsidR="003E7C10" w:rsidRPr="00B703F6">
        <w:rPr>
          <w:rStyle w:val="normaltextrun"/>
          <w:rFonts w:eastAsiaTheme="minorEastAsia" w:cs="Arial"/>
        </w:rPr>
        <w:t xml:space="preserve"> to that outlined in </w:t>
      </w:r>
      <w:r w:rsidR="003E7C10" w:rsidRPr="000663E7">
        <w:rPr>
          <w:rStyle w:val="normaltextrun"/>
          <w:rFonts w:eastAsiaTheme="minorEastAsia" w:cs="Arial"/>
        </w:rPr>
        <w:t xml:space="preserve">paragraph </w:t>
      </w:r>
      <w:r w:rsidR="0065440D" w:rsidRPr="000663E7">
        <w:rPr>
          <w:rStyle w:val="normaltextrun"/>
          <w:rFonts w:eastAsiaTheme="minorEastAsia" w:cs="Arial"/>
        </w:rPr>
        <w:t>3</w:t>
      </w:r>
      <w:r w:rsidR="008C1AB4" w:rsidRPr="000663E7">
        <w:rPr>
          <w:rStyle w:val="normaltextrun"/>
          <w:rFonts w:eastAsiaTheme="minorEastAsia" w:cs="Arial"/>
        </w:rPr>
        <w:t>2</w:t>
      </w:r>
      <w:r w:rsidR="00DB7015" w:rsidRPr="000663E7">
        <w:rPr>
          <w:rStyle w:val="normaltextrun"/>
          <w:rFonts w:eastAsiaTheme="minorEastAsia" w:cs="Arial"/>
        </w:rPr>
        <w:t>1</w:t>
      </w:r>
      <w:r w:rsidR="003E7C10" w:rsidRPr="000663E7">
        <w:rPr>
          <w:rStyle w:val="normaltextrun"/>
          <w:rFonts w:eastAsiaTheme="minorEastAsia" w:cs="Arial"/>
        </w:rPr>
        <w:t xml:space="preserve"> above</w:t>
      </w:r>
      <w:r w:rsidR="003E7C10" w:rsidRPr="00DB7015">
        <w:rPr>
          <w:rStyle w:val="normaltextrun"/>
          <w:rFonts w:eastAsiaTheme="minorEastAsia" w:cs="Arial"/>
        </w:rPr>
        <w:t>, w</w:t>
      </w:r>
      <w:r w:rsidR="006878DA" w:rsidRPr="00DB7015">
        <w:rPr>
          <w:rStyle w:val="normaltextrun"/>
          <w:rFonts w:eastAsiaTheme="minorEastAsia" w:cs="Arial"/>
        </w:rPr>
        <w:t xml:space="preserve">e </w:t>
      </w:r>
      <w:r w:rsidR="00F55E30" w:rsidRPr="00DB7015">
        <w:rPr>
          <w:rStyle w:val="normaltextrun"/>
          <w:rFonts w:eastAsiaTheme="minorEastAsia" w:cs="Arial"/>
        </w:rPr>
        <w:t>use the</w:t>
      </w:r>
      <w:r w:rsidR="006878DA" w:rsidRPr="00DB7015">
        <w:rPr>
          <w:rStyle w:val="normaltextrun"/>
          <w:rFonts w:eastAsiaTheme="minorEastAsia" w:cs="Arial"/>
        </w:rPr>
        <w:t xml:space="preserve"> average number of companies per accountant and bookkeeper </w:t>
      </w:r>
      <w:r w:rsidR="00F55E30" w:rsidRPr="00DB7015">
        <w:rPr>
          <w:rStyle w:val="normaltextrun"/>
          <w:rFonts w:eastAsiaTheme="minorEastAsia" w:cs="Arial"/>
        </w:rPr>
        <w:t xml:space="preserve">of </w:t>
      </w:r>
      <w:r w:rsidR="006878DA" w:rsidRPr="00DB7015">
        <w:rPr>
          <w:rStyle w:val="normaltextrun"/>
          <w:rFonts w:eastAsiaTheme="minorEastAsia" w:cs="Arial"/>
        </w:rPr>
        <w:t>13 and 3</w:t>
      </w:r>
      <w:r w:rsidR="0073203F">
        <w:rPr>
          <w:rStyle w:val="normaltextrun"/>
          <w:rFonts w:eastAsiaTheme="minorEastAsia" w:cs="Arial"/>
        </w:rPr>
        <w:t>4</w:t>
      </w:r>
      <w:r w:rsidR="006878DA" w:rsidRPr="00DB7015">
        <w:rPr>
          <w:rStyle w:val="normaltextrun"/>
          <w:rFonts w:eastAsiaTheme="minorEastAsia" w:cs="Arial"/>
        </w:rPr>
        <w:t xml:space="preserve"> respectively</w:t>
      </w:r>
      <w:r w:rsidR="003E7C10" w:rsidRPr="00DB7015">
        <w:rPr>
          <w:rStyle w:val="normaltextrun"/>
          <w:rFonts w:eastAsiaTheme="minorEastAsia" w:cs="Arial"/>
        </w:rPr>
        <w:t xml:space="preserve"> and</w:t>
      </w:r>
      <w:r w:rsidR="006D1C58" w:rsidRPr="00DB7015">
        <w:rPr>
          <w:rStyle w:val="normaltextrun"/>
          <w:rFonts w:eastAsiaTheme="minorEastAsia" w:cs="Arial"/>
        </w:rPr>
        <w:t xml:space="preserve"> divide th</w:t>
      </w:r>
      <w:r w:rsidRPr="00DB7015">
        <w:rPr>
          <w:rStyle w:val="normaltextrun"/>
          <w:rFonts w:eastAsiaTheme="minorEastAsia" w:cs="Arial"/>
        </w:rPr>
        <w:t>is by the</w:t>
      </w:r>
      <w:r w:rsidR="006D1C58" w:rsidRPr="00DB7015">
        <w:rPr>
          <w:rStyle w:val="normaltextrun"/>
          <w:rFonts w:eastAsiaTheme="minorEastAsia" w:cs="Arial"/>
        </w:rPr>
        <w:t xml:space="preserve"> number of micro entities</w:t>
      </w:r>
      <w:r w:rsidR="00891101" w:rsidRPr="00DB7015">
        <w:rPr>
          <w:rStyle w:val="normaltextrun"/>
          <w:rFonts w:eastAsiaTheme="minorEastAsia" w:cs="Arial"/>
        </w:rPr>
        <w:t xml:space="preserve"> which</w:t>
      </w:r>
      <w:r w:rsidR="006D1C58" w:rsidRPr="00DB7015">
        <w:rPr>
          <w:rStyle w:val="normaltextrun"/>
          <w:rFonts w:eastAsiaTheme="minorEastAsia" w:cs="Arial"/>
        </w:rPr>
        <w:t xml:space="preserve"> fil</w:t>
      </w:r>
      <w:r w:rsidR="003E7C10" w:rsidRPr="00DB7015">
        <w:rPr>
          <w:rStyle w:val="normaltextrun"/>
          <w:rFonts w:eastAsiaTheme="minorEastAsia" w:cs="Arial"/>
        </w:rPr>
        <w:t>e</w:t>
      </w:r>
      <w:r w:rsidR="006D1C58" w:rsidRPr="00DB7015">
        <w:rPr>
          <w:rStyle w:val="normaltextrun"/>
          <w:rFonts w:eastAsiaTheme="minorEastAsia" w:cs="Arial"/>
        </w:rPr>
        <w:t xml:space="preserve"> through</w:t>
      </w:r>
      <w:r w:rsidR="006D1C58" w:rsidRPr="00B703F6">
        <w:rPr>
          <w:rStyle w:val="normaltextrun"/>
          <w:rFonts w:eastAsiaTheme="minorEastAsia" w:cs="Arial"/>
        </w:rPr>
        <w:t xml:space="preserve"> an accountant</w:t>
      </w:r>
      <w:r w:rsidR="009D7D9D" w:rsidRPr="00B703F6">
        <w:rPr>
          <w:rStyle w:val="normaltextrun"/>
          <w:rFonts w:eastAsiaTheme="minorEastAsia" w:cs="Arial"/>
        </w:rPr>
        <w:t>.</w:t>
      </w:r>
      <w:r w:rsidR="006646D6" w:rsidRPr="00B703F6">
        <w:rPr>
          <w:rStyle w:val="FootnoteReference"/>
          <w:rFonts w:eastAsiaTheme="minorEastAsia" w:cs="Arial"/>
        </w:rPr>
        <w:footnoteReference w:id="119"/>
      </w:r>
    </w:p>
    <w:p w14:paraId="325FD8D4" w14:textId="77777777" w:rsidR="006017AE" w:rsidRPr="00B703F6" w:rsidRDefault="006017AE" w:rsidP="00BF6627">
      <w:pPr>
        <w:spacing w:line="276" w:lineRule="auto"/>
        <w:rPr>
          <w:rStyle w:val="normaltextrun"/>
          <w:rFonts w:eastAsiaTheme="minorEastAsia" w:cs="Arial"/>
        </w:rPr>
      </w:pPr>
    </w:p>
    <w:p w14:paraId="40181C94" w14:textId="20B66EFE" w:rsidR="003C3863" w:rsidRPr="00B703F6" w:rsidRDefault="00274A25"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 xml:space="preserve">We </w:t>
      </w:r>
      <w:r w:rsidR="00253E80" w:rsidRPr="00B703F6">
        <w:rPr>
          <w:rStyle w:val="normaltextrun"/>
          <w:rFonts w:eastAsiaTheme="minorEastAsia" w:cs="Arial"/>
        </w:rPr>
        <w:t xml:space="preserve">assume that there will be no further costs as </w:t>
      </w:r>
      <w:r w:rsidRPr="00B703F6">
        <w:rPr>
          <w:rStyle w:val="normaltextrun"/>
          <w:rFonts w:eastAsiaTheme="minorEastAsia" w:cs="Arial"/>
        </w:rPr>
        <w:t>companies already collect this information</w:t>
      </w:r>
      <w:r w:rsidR="00452B74" w:rsidRPr="00B703F6">
        <w:rPr>
          <w:rStyle w:val="normaltextrun"/>
          <w:rFonts w:eastAsiaTheme="minorEastAsia" w:cs="Arial"/>
        </w:rPr>
        <w:t xml:space="preserve"> and </w:t>
      </w:r>
      <w:r w:rsidR="003237D1" w:rsidRPr="00B703F6">
        <w:rPr>
          <w:rStyle w:val="normaltextrun"/>
          <w:rFonts w:eastAsiaTheme="minorEastAsia" w:cs="Arial"/>
        </w:rPr>
        <w:t>must</w:t>
      </w:r>
      <w:r w:rsidR="00452B74" w:rsidRPr="00B703F6">
        <w:rPr>
          <w:rStyle w:val="normaltextrun"/>
          <w:rFonts w:eastAsiaTheme="minorEastAsia" w:cs="Arial"/>
        </w:rPr>
        <w:t xml:space="preserve"> submit more detailed </w:t>
      </w:r>
      <w:r w:rsidR="00DD7DFD" w:rsidRPr="00B703F6">
        <w:rPr>
          <w:rStyle w:val="normaltextrun"/>
          <w:rFonts w:eastAsiaTheme="minorEastAsia" w:cs="Arial"/>
        </w:rPr>
        <w:t>accounts to HMRC</w:t>
      </w:r>
      <w:r w:rsidR="00A16AB7" w:rsidRPr="00B703F6">
        <w:rPr>
          <w:rStyle w:val="normaltextrun"/>
          <w:rFonts w:eastAsiaTheme="minorEastAsia" w:cs="Arial"/>
        </w:rPr>
        <w:t>.</w:t>
      </w:r>
      <w:r w:rsidRPr="00B703F6">
        <w:rPr>
          <w:rStyle w:val="normaltextrun"/>
          <w:rFonts w:eastAsiaTheme="minorEastAsia" w:cs="Arial"/>
        </w:rPr>
        <w:t xml:space="preserve"> </w:t>
      </w:r>
      <w:r w:rsidR="00A16AB7" w:rsidRPr="00B703F6">
        <w:rPr>
          <w:rStyle w:val="normaltextrun"/>
          <w:rFonts w:eastAsiaTheme="minorEastAsia" w:cs="Arial"/>
        </w:rPr>
        <w:t>T</w:t>
      </w:r>
      <w:r w:rsidR="000B6902" w:rsidRPr="00B703F6">
        <w:rPr>
          <w:rStyle w:val="normaltextrun"/>
          <w:rFonts w:eastAsiaTheme="minorEastAsia" w:cs="Arial"/>
        </w:rPr>
        <w:t>herefore</w:t>
      </w:r>
      <w:r w:rsidR="004A48BB" w:rsidRPr="00B703F6">
        <w:rPr>
          <w:rStyle w:val="normaltextrun"/>
          <w:rFonts w:eastAsiaTheme="minorEastAsia" w:cs="Arial"/>
        </w:rPr>
        <w:t>,</w:t>
      </w:r>
      <w:r w:rsidR="000B6902" w:rsidRPr="00B703F6">
        <w:rPr>
          <w:rStyle w:val="normaltextrun"/>
          <w:rFonts w:eastAsiaTheme="minorEastAsia" w:cs="Arial"/>
        </w:rPr>
        <w:t xml:space="preserve"> submitting this </w:t>
      </w:r>
      <w:r w:rsidR="00306BCC" w:rsidRPr="00B703F6">
        <w:rPr>
          <w:rStyle w:val="normaltextrun"/>
          <w:rFonts w:eastAsiaTheme="minorEastAsia" w:cs="Arial"/>
        </w:rPr>
        <w:t xml:space="preserve">additional information </w:t>
      </w:r>
      <w:r w:rsidR="000B6902" w:rsidRPr="00B703F6">
        <w:rPr>
          <w:rStyle w:val="normaltextrun"/>
          <w:rFonts w:eastAsiaTheme="minorEastAsia" w:cs="Arial"/>
        </w:rPr>
        <w:t>to Companies House is</w:t>
      </w:r>
      <w:r w:rsidR="00A60D09" w:rsidRPr="00B703F6">
        <w:rPr>
          <w:rStyle w:val="normaltextrun"/>
          <w:rFonts w:eastAsiaTheme="minorEastAsia" w:cs="Arial"/>
        </w:rPr>
        <w:t xml:space="preserve"> </w:t>
      </w:r>
      <w:r w:rsidR="00306BCC" w:rsidRPr="00B703F6">
        <w:rPr>
          <w:rStyle w:val="normaltextrun"/>
          <w:rFonts w:eastAsiaTheme="minorEastAsia" w:cs="Arial"/>
        </w:rPr>
        <w:t>not likely to be an additional cost</w:t>
      </w:r>
      <w:r w:rsidR="00A503C7" w:rsidRPr="00B703F6">
        <w:rPr>
          <w:rStyle w:val="normaltextrun"/>
          <w:rFonts w:eastAsiaTheme="minorEastAsia" w:cs="Arial"/>
        </w:rPr>
        <w:t>.</w:t>
      </w:r>
      <w:r w:rsidR="003C3863" w:rsidRPr="00B703F6">
        <w:rPr>
          <w:rFonts w:eastAsiaTheme="minorEastAsia" w:cs="Arial"/>
        </w:rPr>
        <w:br/>
      </w:r>
    </w:p>
    <w:p w14:paraId="714D6F83" w14:textId="2575A7E5" w:rsidR="003C3863" w:rsidRPr="00B703F6" w:rsidRDefault="003C3863" w:rsidP="00BF6627">
      <w:pPr>
        <w:pStyle w:val="ListParagraph"/>
        <w:numPr>
          <w:ilvl w:val="0"/>
          <w:numId w:val="12"/>
        </w:numPr>
        <w:spacing w:line="276" w:lineRule="auto"/>
        <w:rPr>
          <w:rStyle w:val="normaltextrun"/>
          <w:rFonts w:eastAsiaTheme="minorEastAsia" w:cs="Arial"/>
        </w:rPr>
      </w:pPr>
      <w:r w:rsidRPr="00B703F6">
        <w:rPr>
          <w:rStyle w:val="normaltextrun"/>
          <w:rFonts w:eastAsiaTheme="minorEastAsia" w:cs="Arial"/>
        </w:rPr>
        <w:t xml:space="preserve">Additionally, </w:t>
      </w:r>
      <w:r w:rsidR="00DB4BE7">
        <w:rPr>
          <w:rStyle w:val="normaltextrun"/>
          <w:rFonts w:eastAsiaTheme="minorEastAsia" w:cs="Arial"/>
        </w:rPr>
        <w:t>there are</w:t>
      </w:r>
      <w:r w:rsidRPr="00B703F6">
        <w:rPr>
          <w:rStyle w:val="normaltextrun"/>
          <w:rFonts w:eastAsiaTheme="minorEastAsia" w:cs="Arial"/>
        </w:rPr>
        <w:t xml:space="preserve"> benefits to micro entities. Some evidence </w:t>
      </w:r>
      <w:r w:rsidR="00F638F9" w:rsidRPr="00B703F6">
        <w:rPr>
          <w:rStyle w:val="normaltextrun"/>
          <w:rFonts w:eastAsiaTheme="minorEastAsia" w:cs="Arial"/>
        </w:rPr>
        <w:t>suggests</w:t>
      </w:r>
      <w:r w:rsidRPr="00B703F6">
        <w:rPr>
          <w:rStyle w:val="normaltextrun"/>
          <w:rFonts w:eastAsiaTheme="minorEastAsia" w:cs="Arial"/>
        </w:rPr>
        <w:t xml:space="preserve"> that micro entitie</w:t>
      </w:r>
      <w:r w:rsidR="009B1585" w:rsidRPr="00B703F6">
        <w:rPr>
          <w:rStyle w:val="normaltextrun"/>
          <w:rFonts w:eastAsiaTheme="minorEastAsia" w:cs="Arial"/>
        </w:rPr>
        <w:t xml:space="preserve">s have lower credit scores </w:t>
      </w:r>
      <w:r w:rsidR="00800E7D" w:rsidRPr="00B703F6">
        <w:rPr>
          <w:rStyle w:val="normaltextrun"/>
          <w:rFonts w:eastAsiaTheme="minorEastAsia" w:cs="Arial"/>
        </w:rPr>
        <w:t>and that companies willing to disclose their account information will have higher credit scores.</w:t>
      </w:r>
      <w:r w:rsidR="009752A9" w:rsidRPr="00B703F6">
        <w:rPr>
          <w:rStyle w:val="FootnoteReference"/>
          <w:rFonts w:eastAsiaTheme="minorEastAsia" w:cs="Arial"/>
        </w:rPr>
        <w:footnoteReference w:id="120"/>
      </w:r>
    </w:p>
    <w:p w14:paraId="1F6E38D2" w14:textId="77777777" w:rsidR="00405478" w:rsidRPr="00B703F6" w:rsidRDefault="00405478" w:rsidP="00BF6627">
      <w:pPr>
        <w:pStyle w:val="ListParagraph"/>
        <w:spacing w:line="276" w:lineRule="auto"/>
        <w:ind w:left="360"/>
        <w:rPr>
          <w:rStyle w:val="normaltextrun"/>
          <w:rFonts w:eastAsiaTheme="minorEastAsia" w:cs="Arial"/>
        </w:rPr>
      </w:pPr>
    </w:p>
    <w:p w14:paraId="50AF1B48" w14:textId="1CE753A0" w:rsidR="00405478" w:rsidRPr="00B703F6" w:rsidRDefault="00E86D41" w:rsidP="00BF6627">
      <w:pPr>
        <w:spacing w:line="276" w:lineRule="auto"/>
        <w:rPr>
          <w:rStyle w:val="normaltextrun"/>
          <w:rFonts w:eastAsiaTheme="minorEastAsia" w:cs="Arial"/>
          <w:i/>
          <w:iCs/>
        </w:rPr>
      </w:pPr>
      <w:r w:rsidRPr="00B703F6">
        <w:rPr>
          <w:rStyle w:val="normaltextrun"/>
          <w:rFonts w:eastAsiaTheme="minorEastAsia" w:cs="Arial"/>
          <w:i/>
          <w:iCs/>
        </w:rPr>
        <w:t>Removing the option for small companies to prepare and file abridged accounts</w:t>
      </w:r>
      <w:r w:rsidR="006C38B9" w:rsidRPr="00B703F6">
        <w:rPr>
          <w:rStyle w:val="normaltextrun"/>
          <w:rFonts w:eastAsiaTheme="minorEastAsia" w:cs="Arial"/>
          <w:i/>
          <w:iCs/>
        </w:rPr>
        <w:t xml:space="preserve"> </w:t>
      </w:r>
    </w:p>
    <w:p w14:paraId="4EDF3196" w14:textId="77777777" w:rsidR="00405478" w:rsidRPr="00B703F6" w:rsidRDefault="00405478" w:rsidP="00BF6627">
      <w:pPr>
        <w:spacing w:line="276" w:lineRule="auto"/>
        <w:rPr>
          <w:rStyle w:val="normaltextrun"/>
          <w:rFonts w:eastAsiaTheme="minorEastAsia" w:cs="Arial"/>
          <w:i/>
          <w:iCs/>
        </w:rPr>
      </w:pPr>
    </w:p>
    <w:p w14:paraId="2231992D" w14:textId="34646699" w:rsidR="00CA5B9E" w:rsidRPr="00B703F6" w:rsidRDefault="00C90336" w:rsidP="00BF6627">
      <w:pPr>
        <w:pStyle w:val="ListParagraph"/>
        <w:numPr>
          <w:ilvl w:val="0"/>
          <w:numId w:val="12"/>
        </w:numPr>
        <w:spacing w:line="276" w:lineRule="auto"/>
        <w:rPr>
          <w:rFonts w:eastAsiaTheme="minorEastAsia" w:cs="Arial"/>
        </w:rPr>
      </w:pPr>
      <w:r w:rsidRPr="00B703F6">
        <w:rPr>
          <w:rStyle w:val="normaltextrun"/>
          <w:rFonts w:eastAsiaTheme="minorEastAsia" w:cs="Arial"/>
        </w:rPr>
        <w:t>There are an estimate</w:t>
      </w:r>
      <w:r w:rsidR="00906F90" w:rsidRPr="00B703F6">
        <w:rPr>
          <w:rStyle w:val="normaltextrun"/>
          <w:rFonts w:eastAsiaTheme="minorEastAsia" w:cs="Arial"/>
        </w:rPr>
        <w:t>d</w:t>
      </w:r>
      <w:r w:rsidRPr="00B703F6">
        <w:rPr>
          <w:rStyle w:val="normaltextrun"/>
          <w:rFonts w:eastAsiaTheme="minorEastAsia" w:cs="Arial"/>
        </w:rPr>
        <w:t xml:space="preserve"> </w:t>
      </w:r>
      <w:r w:rsidRPr="00B703F6">
        <w:rPr>
          <w:rFonts w:cs="Arial"/>
        </w:rPr>
        <w:t>141,000</w:t>
      </w:r>
      <w:r w:rsidR="00432354" w:rsidRPr="00B703F6">
        <w:rPr>
          <w:rFonts w:cs="Arial"/>
        </w:rPr>
        <w:t xml:space="preserve"> abridged accounts </w:t>
      </w:r>
      <w:r w:rsidR="00640A48" w:rsidRPr="00B703F6">
        <w:rPr>
          <w:rFonts w:cs="Arial"/>
        </w:rPr>
        <w:t>filed by companies</w:t>
      </w:r>
      <w:r w:rsidR="00432354" w:rsidRPr="00B703F6">
        <w:rPr>
          <w:rFonts w:cs="Arial"/>
        </w:rPr>
        <w:t xml:space="preserve"> which would need </w:t>
      </w:r>
      <w:r w:rsidR="00BE01CA" w:rsidRPr="00B703F6">
        <w:rPr>
          <w:rFonts w:cs="Arial"/>
        </w:rPr>
        <w:t xml:space="preserve">to prepare and file </w:t>
      </w:r>
      <w:r w:rsidR="00DE3D2B" w:rsidRPr="00B703F6">
        <w:rPr>
          <w:rFonts w:cs="Arial"/>
        </w:rPr>
        <w:t>accounts with additional information.</w:t>
      </w:r>
      <w:r w:rsidR="00906F90" w:rsidRPr="00B703F6">
        <w:rPr>
          <w:rStyle w:val="FootnoteReference"/>
          <w:rFonts w:cs="Arial"/>
        </w:rPr>
        <w:footnoteReference w:id="121"/>
      </w:r>
      <w:r w:rsidR="00DE3D2B" w:rsidRPr="00BF6627">
        <w:rPr>
          <w:rFonts w:cs="Arial"/>
        </w:rPr>
        <w:t xml:space="preserve"> </w:t>
      </w:r>
      <w:r w:rsidR="00CA5B9E" w:rsidRPr="00B703F6">
        <w:rPr>
          <w:rFonts w:eastAsiaTheme="minorEastAsia" w:cs="Arial"/>
        </w:rPr>
        <w:br/>
      </w:r>
    </w:p>
    <w:p w14:paraId="16F0D809" w14:textId="4832F29F" w:rsidR="001212C7" w:rsidRPr="00B703F6" w:rsidRDefault="00210BE1" w:rsidP="00BF6627">
      <w:pPr>
        <w:pStyle w:val="ListParagraph"/>
        <w:numPr>
          <w:ilvl w:val="0"/>
          <w:numId w:val="12"/>
        </w:numPr>
        <w:spacing w:line="276" w:lineRule="auto"/>
        <w:rPr>
          <w:rFonts w:eastAsiaTheme="minorEastAsia" w:cs="Arial"/>
        </w:rPr>
      </w:pPr>
      <w:r w:rsidRPr="00B703F6">
        <w:rPr>
          <w:rFonts w:cs="Arial"/>
        </w:rPr>
        <w:t>We recognise that there will likely be a cost to companies</w:t>
      </w:r>
      <w:r w:rsidR="001212C7" w:rsidRPr="00B703F6">
        <w:rPr>
          <w:rFonts w:cs="Arial"/>
        </w:rPr>
        <w:t xml:space="preserve"> who file abridged accounts</w:t>
      </w:r>
      <w:r w:rsidRPr="00B703F6">
        <w:rPr>
          <w:rFonts w:cs="Arial"/>
        </w:rPr>
        <w:t xml:space="preserve"> to </w:t>
      </w:r>
      <w:r w:rsidR="001212C7" w:rsidRPr="00B703F6">
        <w:rPr>
          <w:rFonts w:cs="Arial"/>
        </w:rPr>
        <w:t xml:space="preserve">understand what is required of them. </w:t>
      </w:r>
      <w:r w:rsidR="00894C4E" w:rsidRPr="00B703F6">
        <w:rPr>
          <w:rFonts w:cs="Arial"/>
        </w:rPr>
        <w:t xml:space="preserve">As above we adopt a similar approach to </w:t>
      </w:r>
      <w:r w:rsidR="00EB6CD2" w:rsidRPr="00B703F6">
        <w:rPr>
          <w:rFonts w:cs="Arial"/>
        </w:rPr>
        <w:t>the Micro Entities Impact Assessment</w:t>
      </w:r>
      <w:r w:rsidR="00A03D18" w:rsidRPr="00B703F6">
        <w:rPr>
          <w:rFonts w:cs="Arial"/>
        </w:rPr>
        <w:t xml:space="preserve">. </w:t>
      </w:r>
      <w:r w:rsidR="00132DC5" w:rsidRPr="00B703F6">
        <w:rPr>
          <w:rFonts w:cs="Arial"/>
        </w:rPr>
        <w:t>W</w:t>
      </w:r>
      <w:r w:rsidR="00EB6CD2" w:rsidRPr="00B703F6">
        <w:rPr>
          <w:rFonts w:cs="Arial"/>
        </w:rPr>
        <w:t xml:space="preserve">e assume it will take </w:t>
      </w:r>
      <w:r w:rsidR="00A51990" w:rsidRPr="00B703F6">
        <w:rPr>
          <w:rFonts w:cs="Arial"/>
        </w:rPr>
        <w:t xml:space="preserve">between five and fifteen </w:t>
      </w:r>
      <w:r w:rsidR="00EB6CD2" w:rsidRPr="00B703F6">
        <w:rPr>
          <w:rFonts w:cs="Arial"/>
        </w:rPr>
        <w:t xml:space="preserve">minutes to </w:t>
      </w:r>
      <w:r w:rsidR="00EB6CD2" w:rsidRPr="00B703F6">
        <w:rPr>
          <w:rFonts w:cs="Arial"/>
        </w:rPr>
        <w:lastRenderedPageBreak/>
        <w:t>familiarise with th</w:t>
      </w:r>
      <w:r w:rsidR="00894C4E" w:rsidRPr="00B703F6">
        <w:rPr>
          <w:rFonts w:cs="Arial"/>
        </w:rPr>
        <w:t>e new requirements</w:t>
      </w:r>
      <w:r w:rsidR="00EB6CD2" w:rsidRPr="00B703F6">
        <w:rPr>
          <w:rFonts w:cs="Arial"/>
        </w:rPr>
        <w:t xml:space="preserve">. </w:t>
      </w:r>
      <w:r w:rsidR="001212C7" w:rsidRPr="00B703F6">
        <w:rPr>
          <w:rFonts w:eastAsiaTheme="minorEastAsia" w:cs="Arial"/>
        </w:rPr>
        <w:br/>
      </w:r>
    </w:p>
    <w:p w14:paraId="2B3C2CA7" w14:textId="11F6A1CB" w:rsidR="00906F90" w:rsidRPr="00B703F6" w:rsidRDefault="007542C6" w:rsidP="00BF6627">
      <w:pPr>
        <w:pStyle w:val="ListParagraph"/>
        <w:numPr>
          <w:ilvl w:val="0"/>
          <w:numId w:val="12"/>
        </w:numPr>
        <w:spacing w:line="276" w:lineRule="auto"/>
        <w:rPr>
          <w:rFonts w:eastAsiaTheme="minorEastAsia" w:cs="Arial"/>
        </w:rPr>
      </w:pPr>
      <w:r w:rsidRPr="00B703F6">
        <w:rPr>
          <w:rFonts w:cs="Arial"/>
        </w:rPr>
        <w:t xml:space="preserve">We assume negligible time costs for the additional information that will be required for the small account regimes, as it is information that is already collected by companies. </w:t>
      </w:r>
      <w:r w:rsidR="007C4206" w:rsidRPr="00B703F6">
        <w:rPr>
          <w:rFonts w:cs="Arial"/>
        </w:rPr>
        <w:t xml:space="preserve">Indeed, </w:t>
      </w:r>
      <w:r w:rsidR="00AA6880" w:rsidRPr="00B703F6">
        <w:rPr>
          <w:rFonts w:cs="Arial"/>
        </w:rPr>
        <w:t>abridged accounts</w:t>
      </w:r>
      <w:r w:rsidR="007C4206" w:rsidRPr="00B703F6">
        <w:rPr>
          <w:rFonts w:cs="Arial"/>
        </w:rPr>
        <w:t xml:space="preserve"> contain a sub-set of the information that is required in a full balance sheet and profit and loss account. </w:t>
      </w:r>
      <w:r w:rsidR="007C4206" w:rsidRPr="00B703F6">
        <w:rPr>
          <w:rFonts w:eastAsiaTheme="minorEastAsia" w:cs="Arial"/>
        </w:rPr>
        <w:t>Evidence from a data pilot with HMRC shows that this is not how abridged accounts are used in practice. It was found that companies that file abridged accounts often prepare more than one version - providing fuller accounts for its members and filing the abridged version with C</w:t>
      </w:r>
      <w:r w:rsidR="00954F2F" w:rsidRPr="00B703F6">
        <w:rPr>
          <w:rFonts w:eastAsiaTheme="minorEastAsia" w:cs="Arial"/>
        </w:rPr>
        <w:t xml:space="preserve">ompanies </w:t>
      </w:r>
      <w:r w:rsidR="007C4206" w:rsidRPr="00B703F6">
        <w:rPr>
          <w:rFonts w:eastAsiaTheme="minorEastAsia" w:cs="Arial"/>
        </w:rPr>
        <w:t>H</w:t>
      </w:r>
      <w:r w:rsidR="00954F2F" w:rsidRPr="00B703F6">
        <w:rPr>
          <w:rFonts w:eastAsiaTheme="minorEastAsia" w:cs="Arial"/>
        </w:rPr>
        <w:t>ouse</w:t>
      </w:r>
      <w:r w:rsidR="007C4206" w:rsidRPr="00B703F6">
        <w:rPr>
          <w:rFonts w:eastAsiaTheme="minorEastAsia" w:cs="Arial"/>
        </w:rPr>
        <w:t xml:space="preserve"> (which is more burdensome rather than less as was intended when the option was introduced)</w:t>
      </w:r>
      <w:r w:rsidR="001762C0" w:rsidRPr="00B703F6">
        <w:rPr>
          <w:rFonts w:eastAsiaTheme="minorEastAsia" w:cs="Arial"/>
        </w:rPr>
        <w:t>.</w:t>
      </w:r>
    </w:p>
    <w:p w14:paraId="58F8FDCE" w14:textId="77777777" w:rsidR="00405478" w:rsidRPr="00B703F6" w:rsidRDefault="00405478" w:rsidP="00BF6627">
      <w:pPr>
        <w:pStyle w:val="ListParagraph"/>
        <w:spacing w:line="276" w:lineRule="auto"/>
        <w:ind w:left="360"/>
        <w:rPr>
          <w:rFonts w:eastAsiaTheme="minorEastAsia" w:cs="Arial"/>
        </w:rPr>
      </w:pPr>
    </w:p>
    <w:p w14:paraId="32F17C84" w14:textId="3A21077C" w:rsidR="00AD4DDD" w:rsidRPr="00B703F6" w:rsidRDefault="00E67825" w:rsidP="00BF6627">
      <w:pPr>
        <w:spacing w:line="276" w:lineRule="auto"/>
        <w:rPr>
          <w:rStyle w:val="normaltextrun"/>
          <w:rFonts w:eastAsiaTheme="minorEastAsia" w:cs="Arial"/>
          <w:i/>
          <w:iCs/>
        </w:rPr>
      </w:pPr>
      <w:r w:rsidRPr="00B703F6">
        <w:rPr>
          <w:rStyle w:val="normaltextrun"/>
          <w:rFonts w:eastAsiaTheme="minorEastAsia" w:cs="Arial"/>
          <w:i/>
          <w:iCs/>
        </w:rPr>
        <w:t>Removing the option for small companies to “fillet” out the director’s report and/or the profit and loss account before filing</w:t>
      </w:r>
    </w:p>
    <w:p w14:paraId="26A1245C" w14:textId="77777777" w:rsidR="00405478" w:rsidRPr="00B703F6" w:rsidRDefault="00405478" w:rsidP="00BF6627">
      <w:pPr>
        <w:spacing w:line="276" w:lineRule="auto"/>
        <w:rPr>
          <w:rStyle w:val="normaltextrun"/>
          <w:rFonts w:eastAsiaTheme="minorEastAsia" w:cs="Arial"/>
          <w:i/>
        </w:rPr>
      </w:pPr>
    </w:p>
    <w:p w14:paraId="6FF284CC" w14:textId="3E4064C1" w:rsidR="00EF6E67" w:rsidRPr="00B703F6" w:rsidRDefault="00CC52FD" w:rsidP="00BF6627">
      <w:pPr>
        <w:pStyle w:val="ListParagraph"/>
        <w:numPr>
          <w:ilvl w:val="0"/>
          <w:numId w:val="12"/>
        </w:numPr>
        <w:spacing w:line="276" w:lineRule="auto"/>
        <w:rPr>
          <w:rFonts w:eastAsiaTheme="minorEastAsia" w:cs="Arial"/>
        </w:rPr>
      </w:pPr>
      <w:r w:rsidRPr="00B703F6">
        <w:rPr>
          <w:rFonts w:eastAsiaTheme="minorEastAsia" w:cs="Arial"/>
        </w:rPr>
        <w:t xml:space="preserve">We again assume </w:t>
      </w:r>
      <w:r w:rsidR="000623A5" w:rsidRPr="00B703F6">
        <w:rPr>
          <w:rFonts w:eastAsiaTheme="minorEastAsia" w:cs="Arial"/>
        </w:rPr>
        <w:t>those that file filleted accounts will have to familiarise with this policy change.</w:t>
      </w:r>
      <w:r w:rsidR="00E255EC" w:rsidRPr="00B703F6">
        <w:rPr>
          <w:rFonts w:eastAsiaTheme="minorEastAsia" w:cs="Arial"/>
        </w:rPr>
        <w:t xml:space="preserve"> </w:t>
      </w:r>
      <w:r w:rsidR="004D3250" w:rsidRPr="00B703F6">
        <w:rPr>
          <w:rFonts w:eastAsiaTheme="minorEastAsia" w:cs="Arial"/>
        </w:rPr>
        <w:t xml:space="preserve">Data from HMRC </w:t>
      </w:r>
      <w:r w:rsidR="00021E3E" w:rsidRPr="00B703F6">
        <w:rPr>
          <w:rFonts w:eastAsiaTheme="minorEastAsia" w:cs="Arial"/>
        </w:rPr>
        <w:t xml:space="preserve">shows that between October 2020 and October 2021 there were around 1.3 million sets of filleted accounts made by 1.2 million unique entities. </w:t>
      </w:r>
      <w:r w:rsidR="001C6590" w:rsidRPr="00B703F6">
        <w:rPr>
          <w:rFonts w:eastAsiaTheme="minorEastAsia" w:cs="Arial"/>
        </w:rPr>
        <w:t xml:space="preserve">This </w:t>
      </w:r>
      <w:r w:rsidR="00D11F93">
        <w:rPr>
          <w:rFonts w:eastAsiaTheme="minorEastAsia" w:cs="Arial"/>
        </w:rPr>
        <w:t xml:space="preserve">data </w:t>
      </w:r>
      <w:r w:rsidR="001C6590" w:rsidRPr="00B703F6">
        <w:rPr>
          <w:rFonts w:eastAsiaTheme="minorEastAsia" w:cs="Arial"/>
        </w:rPr>
        <w:t xml:space="preserve">will </w:t>
      </w:r>
      <w:r w:rsidR="00FC2021" w:rsidRPr="00B703F6">
        <w:rPr>
          <w:rFonts w:eastAsiaTheme="minorEastAsia" w:cs="Arial"/>
        </w:rPr>
        <w:t>include</w:t>
      </w:r>
      <w:r w:rsidR="001C6590" w:rsidRPr="00B703F6">
        <w:rPr>
          <w:rFonts w:eastAsiaTheme="minorEastAsia" w:cs="Arial"/>
        </w:rPr>
        <w:t xml:space="preserve"> all filleted accounts </w:t>
      </w:r>
      <w:r w:rsidR="00FC7125">
        <w:rPr>
          <w:rFonts w:eastAsiaTheme="minorEastAsia" w:cs="Arial"/>
        </w:rPr>
        <w:t>-</w:t>
      </w:r>
      <w:r w:rsidR="001C6590" w:rsidRPr="00B703F6">
        <w:rPr>
          <w:rFonts w:eastAsiaTheme="minorEastAsia" w:cs="Arial"/>
        </w:rPr>
        <w:t xml:space="preserve"> and included LLPs and LPs as well, who are out of scope for this policy change. However, for simplicity, we apply th</w:t>
      </w:r>
      <w:r w:rsidR="0068621A" w:rsidRPr="00B703F6">
        <w:rPr>
          <w:rFonts w:eastAsiaTheme="minorEastAsia" w:cs="Arial"/>
        </w:rPr>
        <w:t xml:space="preserve">e costs of this to 1.2 million unique entities. </w:t>
      </w:r>
      <w:r w:rsidR="00CF5667" w:rsidRPr="00B703F6">
        <w:rPr>
          <w:rFonts w:eastAsiaTheme="minorEastAsia" w:cs="Arial"/>
        </w:rPr>
        <w:t xml:space="preserve">Given it is a similar change in filing requirements, we again use the Micro </w:t>
      </w:r>
      <w:r w:rsidR="00326E1C" w:rsidRPr="00B703F6">
        <w:rPr>
          <w:rFonts w:eastAsiaTheme="minorEastAsia" w:cs="Arial"/>
        </w:rPr>
        <w:t>Entities</w:t>
      </w:r>
      <w:r w:rsidR="00CF5667" w:rsidRPr="00B703F6">
        <w:rPr>
          <w:rFonts w:eastAsiaTheme="minorEastAsia" w:cs="Arial"/>
        </w:rPr>
        <w:t xml:space="preserve"> Impact Assessment assumption of between five to </w:t>
      </w:r>
      <w:r w:rsidR="00326E1C" w:rsidRPr="00B703F6">
        <w:rPr>
          <w:rFonts w:eastAsiaTheme="minorEastAsia" w:cs="Arial"/>
        </w:rPr>
        <w:t>fifteen</w:t>
      </w:r>
      <w:r w:rsidR="00CF5667" w:rsidRPr="00B703F6">
        <w:rPr>
          <w:rFonts w:eastAsiaTheme="minorEastAsia" w:cs="Arial"/>
        </w:rPr>
        <w:t xml:space="preserve"> minutes</w:t>
      </w:r>
      <w:r w:rsidR="009F78C5" w:rsidRPr="00B703F6">
        <w:rPr>
          <w:rFonts w:eastAsiaTheme="minorEastAsia" w:cs="Arial"/>
        </w:rPr>
        <w:t xml:space="preserve"> </w:t>
      </w:r>
      <w:r w:rsidR="00326E1C" w:rsidRPr="00B703F6">
        <w:rPr>
          <w:rFonts w:eastAsiaTheme="minorEastAsia" w:cs="Arial"/>
        </w:rPr>
        <w:t>to familiarise with this</w:t>
      </w:r>
      <w:r w:rsidR="00857DF0" w:rsidRPr="00B703F6">
        <w:rPr>
          <w:rFonts w:eastAsiaTheme="minorEastAsia" w:cs="Arial"/>
        </w:rPr>
        <w:t>.</w:t>
      </w:r>
      <w:r w:rsidR="00EF6E67" w:rsidRPr="00B703F6">
        <w:rPr>
          <w:rFonts w:eastAsiaTheme="minorEastAsia" w:cs="Arial"/>
        </w:rPr>
        <w:br/>
      </w:r>
    </w:p>
    <w:p w14:paraId="45EC8ACF" w14:textId="6BC76D2E" w:rsidR="006A5343" w:rsidRPr="00B703F6" w:rsidRDefault="006A5343" w:rsidP="00BF6627">
      <w:pPr>
        <w:pStyle w:val="ListParagraph"/>
        <w:numPr>
          <w:ilvl w:val="0"/>
          <w:numId w:val="12"/>
        </w:numPr>
        <w:spacing w:line="276" w:lineRule="auto"/>
        <w:rPr>
          <w:rFonts w:eastAsiaTheme="minorEastAsia" w:cs="Arial"/>
        </w:rPr>
      </w:pPr>
      <w:r w:rsidRPr="00B703F6">
        <w:rPr>
          <w:rFonts w:eastAsiaTheme="minorEastAsia" w:cs="Arial"/>
        </w:rPr>
        <w:t xml:space="preserve">By removing the option for filleting accounts, </w:t>
      </w:r>
      <w:r w:rsidR="00166111" w:rsidRPr="00B703F6">
        <w:rPr>
          <w:rFonts w:eastAsiaTheme="minorEastAsia" w:cs="Arial"/>
        </w:rPr>
        <w:t>we envisage it</w:t>
      </w:r>
      <w:r w:rsidRPr="00B703F6">
        <w:rPr>
          <w:rFonts w:eastAsiaTheme="minorEastAsia" w:cs="Arial"/>
        </w:rPr>
        <w:t xml:space="preserve"> will </w:t>
      </w:r>
      <w:r w:rsidR="000A3A6C" w:rsidRPr="00B703F6">
        <w:rPr>
          <w:rFonts w:eastAsiaTheme="minorEastAsia" w:cs="Arial"/>
        </w:rPr>
        <w:t>be</w:t>
      </w:r>
      <w:r w:rsidRPr="00B703F6">
        <w:rPr>
          <w:rFonts w:eastAsiaTheme="minorEastAsia" w:cs="Arial"/>
        </w:rPr>
        <w:t xml:space="preserve"> less burdensome for a company. </w:t>
      </w:r>
      <w:r w:rsidR="00D5394C" w:rsidRPr="00B703F6">
        <w:rPr>
          <w:rFonts w:eastAsiaTheme="minorEastAsia" w:cs="Arial"/>
        </w:rPr>
        <w:t>This is because</w:t>
      </w:r>
      <w:r w:rsidR="00184E84" w:rsidRPr="00B703F6">
        <w:rPr>
          <w:rFonts w:eastAsiaTheme="minorEastAsia" w:cs="Arial"/>
        </w:rPr>
        <w:t xml:space="preserve"> </w:t>
      </w:r>
      <w:r w:rsidR="000276F7" w:rsidRPr="00B703F6">
        <w:rPr>
          <w:rFonts w:eastAsiaTheme="minorEastAsia" w:cs="Arial"/>
        </w:rPr>
        <w:t>c</w:t>
      </w:r>
      <w:r w:rsidRPr="00B703F6">
        <w:rPr>
          <w:rFonts w:eastAsiaTheme="minorEastAsia" w:cs="Arial"/>
        </w:rPr>
        <w:t>ompanie</w:t>
      </w:r>
      <w:r w:rsidR="00356A5E" w:rsidRPr="00B703F6">
        <w:rPr>
          <w:rFonts w:eastAsiaTheme="minorEastAsia" w:cs="Arial"/>
        </w:rPr>
        <w:t>s</w:t>
      </w:r>
      <w:r w:rsidRPr="00B703F6">
        <w:rPr>
          <w:rFonts w:eastAsiaTheme="minorEastAsia" w:cs="Arial"/>
        </w:rPr>
        <w:t xml:space="preserve"> currently need to prepare their accounts before they can be filleted, and no longer providing them with the option to remove the profit and loss and/or the director’s report, it is likely to be a time saving on them.</w:t>
      </w:r>
      <w:r w:rsidR="007117D1" w:rsidRPr="00B703F6">
        <w:rPr>
          <w:rFonts w:eastAsiaTheme="minorEastAsia" w:cs="Arial"/>
        </w:rPr>
        <w:t xml:space="preserve"> Therefore, </w:t>
      </w:r>
      <w:r w:rsidR="00610E92" w:rsidRPr="00B703F6">
        <w:rPr>
          <w:rFonts w:eastAsiaTheme="minorEastAsia" w:cs="Arial"/>
        </w:rPr>
        <w:t>we do not consider there to be any ongoing costs to business due to this change.</w:t>
      </w:r>
      <w:r w:rsidR="007117D1" w:rsidRPr="00B703F6">
        <w:rPr>
          <w:rFonts w:eastAsiaTheme="minorEastAsia" w:cs="Arial"/>
        </w:rPr>
        <w:t xml:space="preserve"> </w:t>
      </w:r>
    </w:p>
    <w:p w14:paraId="7AEF023D" w14:textId="77777777" w:rsidR="00405478" w:rsidRPr="00B703F6" w:rsidRDefault="00405478" w:rsidP="00BF6627">
      <w:pPr>
        <w:pStyle w:val="ListParagraph"/>
        <w:spacing w:line="276" w:lineRule="auto"/>
        <w:ind w:left="360"/>
        <w:rPr>
          <w:rFonts w:eastAsiaTheme="minorEastAsia" w:cs="Arial"/>
        </w:rPr>
      </w:pPr>
    </w:p>
    <w:p w14:paraId="1D68BDD7" w14:textId="426A50A7" w:rsidR="00D96EE2" w:rsidRPr="00B703F6" w:rsidRDefault="00D96EE2" w:rsidP="00BF6627">
      <w:pPr>
        <w:pStyle w:val="ListParagraph"/>
        <w:numPr>
          <w:ilvl w:val="0"/>
          <w:numId w:val="12"/>
        </w:numPr>
        <w:spacing w:line="276" w:lineRule="auto"/>
        <w:rPr>
          <w:rFonts w:eastAsiaTheme="minorEastAsia" w:cs="Arial"/>
        </w:rPr>
      </w:pPr>
      <w:r w:rsidRPr="000663E7">
        <w:rPr>
          <w:rFonts w:cs="Arial"/>
        </w:rPr>
        <w:t>Figure 2</w:t>
      </w:r>
      <w:r w:rsidR="00C2535F" w:rsidRPr="000663E7">
        <w:rPr>
          <w:rFonts w:cs="Arial"/>
        </w:rPr>
        <w:t>6</w:t>
      </w:r>
      <w:r w:rsidRPr="000663E7">
        <w:rPr>
          <w:rFonts w:cs="Arial"/>
        </w:rPr>
        <w:t xml:space="preserve"> below</w:t>
      </w:r>
      <w:r w:rsidRPr="001C65F0">
        <w:rPr>
          <w:rFonts w:cs="Arial"/>
        </w:rPr>
        <w:t xml:space="preserve"> </w:t>
      </w:r>
      <w:r w:rsidR="00C47439" w:rsidRPr="001C65F0">
        <w:rPr>
          <w:rFonts w:cs="Arial"/>
        </w:rPr>
        <w:t>summarises</w:t>
      </w:r>
      <w:r w:rsidR="00C47439" w:rsidRPr="00B703F6">
        <w:rPr>
          <w:rFonts w:cs="Arial"/>
        </w:rPr>
        <w:t xml:space="preserve"> the estimated costs</w:t>
      </w:r>
      <w:r w:rsidR="00FC7430" w:rsidRPr="00B703F6">
        <w:rPr>
          <w:rFonts w:cs="Arial"/>
        </w:rPr>
        <w:t xml:space="preserve"> to business of simplifying the small account regime.</w:t>
      </w:r>
      <w:r w:rsidR="00D766FC" w:rsidRPr="00B703F6">
        <w:rPr>
          <w:rFonts w:cs="Arial"/>
        </w:rPr>
        <w:br/>
      </w:r>
    </w:p>
    <w:tbl>
      <w:tblPr>
        <w:tblpPr w:leftFromText="180" w:rightFromText="180" w:vertAnchor="text" w:horzAnchor="margin" w:tblpY="300"/>
        <w:tblW w:w="9548" w:type="dxa"/>
        <w:tblLook w:val="04A0" w:firstRow="1" w:lastRow="0" w:firstColumn="1" w:lastColumn="0" w:noHBand="0" w:noVBand="1"/>
      </w:tblPr>
      <w:tblGrid>
        <w:gridCol w:w="5336"/>
        <w:gridCol w:w="4212"/>
      </w:tblGrid>
      <w:tr w:rsidR="00AE173C" w:rsidRPr="00B703F6" w14:paraId="71E7A337" w14:textId="77777777" w:rsidTr="00166C93">
        <w:trPr>
          <w:trHeight w:val="416"/>
        </w:trPr>
        <w:tc>
          <w:tcPr>
            <w:tcW w:w="5336" w:type="dxa"/>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24F17D72" w14:textId="77777777" w:rsidR="00AE173C" w:rsidRPr="00B703F6" w:rsidRDefault="00AE173C" w:rsidP="00BF6627">
            <w:pPr>
              <w:spacing w:line="276" w:lineRule="auto"/>
              <w:jc w:val="center"/>
              <w:rPr>
                <w:rFonts w:cs="Arial"/>
                <w:b/>
                <w:bCs/>
                <w:color w:val="FFFFFF" w:themeColor="background1"/>
                <w:lang w:eastAsia="en-GB"/>
              </w:rPr>
            </w:pPr>
          </w:p>
        </w:tc>
        <w:tc>
          <w:tcPr>
            <w:tcW w:w="4212" w:type="dxa"/>
            <w:tcBorders>
              <w:top w:val="single" w:sz="4" w:space="0" w:color="auto"/>
              <w:left w:val="nil"/>
              <w:bottom w:val="single" w:sz="4" w:space="0" w:color="auto"/>
              <w:right w:val="single" w:sz="4" w:space="0" w:color="auto"/>
            </w:tcBorders>
            <w:shd w:val="clear" w:color="auto" w:fill="002060"/>
            <w:noWrap/>
            <w:vAlign w:val="bottom"/>
            <w:hideMark/>
          </w:tcPr>
          <w:p w14:paraId="5F664811" w14:textId="77777777" w:rsidR="00AE173C" w:rsidRPr="00B703F6" w:rsidRDefault="00AE173C" w:rsidP="00BF6627">
            <w:pPr>
              <w:spacing w:line="276" w:lineRule="auto"/>
              <w:jc w:val="center"/>
              <w:rPr>
                <w:rFonts w:cs="Arial"/>
                <w:b/>
                <w:bCs/>
                <w:color w:val="FFFFFF" w:themeColor="background1"/>
                <w:lang w:eastAsia="en-GB"/>
              </w:rPr>
            </w:pPr>
            <w:r w:rsidRPr="00B703F6">
              <w:rPr>
                <w:rFonts w:cs="Arial"/>
                <w:b/>
                <w:bCs/>
                <w:color w:val="FFFFFF" w:themeColor="background1"/>
                <w:lang w:eastAsia="en-GB"/>
              </w:rPr>
              <w:t>Costs to business in year one (£m)</w:t>
            </w:r>
          </w:p>
        </w:tc>
      </w:tr>
      <w:tr w:rsidR="00AE173C" w:rsidRPr="00B703F6" w14:paraId="5951AAEE" w14:textId="77777777" w:rsidTr="00166C93">
        <w:trPr>
          <w:trHeight w:val="177"/>
        </w:trPr>
        <w:tc>
          <w:tcPr>
            <w:tcW w:w="533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6D7C86" w14:textId="0EAF010A" w:rsidR="00AE173C" w:rsidRPr="00B703F6" w:rsidRDefault="00471562" w:rsidP="00BF6627">
            <w:pPr>
              <w:spacing w:line="276" w:lineRule="auto"/>
              <w:jc w:val="center"/>
              <w:rPr>
                <w:rFonts w:cs="Arial"/>
                <w:b/>
                <w:bCs/>
                <w:color w:val="000000"/>
                <w:lang w:eastAsia="en-GB"/>
              </w:rPr>
            </w:pPr>
            <w:r w:rsidRPr="00B703F6">
              <w:rPr>
                <w:rFonts w:cs="Arial"/>
                <w:b/>
                <w:bCs/>
                <w:color w:val="000000"/>
                <w:lang w:eastAsia="en-GB"/>
              </w:rPr>
              <w:t>High</w:t>
            </w:r>
            <w:r w:rsidR="00A8521C" w:rsidRPr="00B703F6">
              <w:rPr>
                <w:rFonts w:cs="Arial"/>
                <w:b/>
                <w:bCs/>
                <w:color w:val="000000"/>
                <w:lang w:eastAsia="en-GB"/>
              </w:rPr>
              <w:t xml:space="preserve"> scenario</w:t>
            </w:r>
          </w:p>
        </w:tc>
        <w:tc>
          <w:tcPr>
            <w:tcW w:w="4212" w:type="dxa"/>
            <w:tcBorders>
              <w:top w:val="single" w:sz="4" w:space="0" w:color="auto"/>
              <w:left w:val="nil"/>
              <w:bottom w:val="single" w:sz="4" w:space="0" w:color="auto"/>
              <w:right w:val="single" w:sz="4" w:space="0" w:color="auto"/>
            </w:tcBorders>
            <w:shd w:val="clear" w:color="auto" w:fill="auto"/>
            <w:noWrap/>
            <w:vAlign w:val="bottom"/>
            <w:hideMark/>
          </w:tcPr>
          <w:p w14:paraId="294F1126" w14:textId="0765D786" w:rsidR="00AE173C" w:rsidRPr="00B703F6" w:rsidRDefault="00AE173C" w:rsidP="00BF6627">
            <w:pPr>
              <w:spacing w:line="276" w:lineRule="auto"/>
              <w:jc w:val="center"/>
              <w:rPr>
                <w:rFonts w:cs="Arial"/>
                <w:color w:val="000000"/>
                <w:highlight w:val="yellow"/>
                <w:lang w:eastAsia="en-GB"/>
              </w:rPr>
            </w:pPr>
            <w:r w:rsidRPr="00B703F6">
              <w:rPr>
                <w:rFonts w:cs="Arial"/>
                <w:color w:val="000000"/>
                <w:lang w:eastAsia="en-GB"/>
              </w:rPr>
              <w:t>4.8</w:t>
            </w:r>
            <w:r w:rsidR="002C396E" w:rsidRPr="00B703F6">
              <w:rPr>
                <w:rFonts w:cs="Arial"/>
                <w:color w:val="000000"/>
                <w:lang w:eastAsia="en-GB"/>
              </w:rPr>
              <w:t>1</w:t>
            </w:r>
          </w:p>
        </w:tc>
      </w:tr>
      <w:tr w:rsidR="00471562" w:rsidRPr="00B703F6" w14:paraId="430070FF" w14:textId="77777777" w:rsidTr="00B954D9">
        <w:trPr>
          <w:trHeight w:val="70"/>
        </w:trPr>
        <w:tc>
          <w:tcPr>
            <w:tcW w:w="5336" w:type="dxa"/>
            <w:tcBorders>
              <w:top w:val="single" w:sz="4" w:space="0" w:color="auto"/>
              <w:left w:val="single" w:sz="4" w:space="0" w:color="auto"/>
              <w:bottom w:val="single" w:sz="4" w:space="0" w:color="auto"/>
              <w:right w:val="single" w:sz="4" w:space="0" w:color="auto"/>
            </w:tcBorders>
            <w:shd w:val="clear" w:color="auto" w:fill="auto"/>
            <w:vAlign w:val="bottom"/>
          </w:tcPr>
          <w:p w14:paraId="6F6939FF" w14:textId="1853E637" w:rsidR="00471562" w:rsidRPr="00B703F6" w:rsidRDefault="00135DA2" w:rsidP="00BF6627">
            <w:pPr>
              <w:spacing w:line="276" w:lineRule="auto"/>
              <w:jc w:val="center"/>
              <w:rPr>
                <w:rFonts w:cs="Arial"/>
                <w:b/>
                <w:bCs/>
                <w:color w:val="000000"/>
                <w:lang w:eastAsia="en-GB"/>
              </w:rPr>
            </w:pPr>
            <w:r w:rsidRPr="00B703F6">
              <w:rPr>
                <w:rFonts w:cs="Arial"/>
                <w:b/>
                <w:bCs/>
                <w:color w:val="000000"/>
                <w:lang w:eastAsia="en-GB"/>
              </w:rPr>
              <w:t>Central scenario</w:t>
            </w:r>
          </w:p>
        </w:tc>
        <w:tc>
          <w:tcPr>
            <w:tcW w:w="4212" w:type="dxa"/>
            <w:tcBorders>
              <w:top w:val="single" w:sz="4" w:space="0" w:color="auto"/>
              <w:left w:val="nil"/>
              <w:bottom w:val="single" w:sz="4" w:space="0" w:color="auto"/>
              <w:right w:val="single" w:sz="4" w:space="0" w:color="auto"/>
            </w:tcBorders>
            <w:shd w:val="clear" w:color="auto" w:fill="auto"/>
            <w:noWrap/>
            <w:vAlign w:val="bottom"/>
          </w:tcPr>
          <w:p w14:paraId="32E2D48A" w14:textId="37CBC7CD" w:rsidR="00471562" w:rsidRPr="00B703F6" w:rsidRDefault="00135DA2" w:rsidP="00BF6627">
            <w:pPr>
              <w:spacing w:line="276" w:lineRule="auto"/>
              <w:jc w:val="center"/>
              <w:rPr>
                <w:rFonts w:cs="Arial"/>
                <w:color w:val="000000"/>
                <w:lang w:eastAsia="en-GB"/>
              </w:rPr>
            </w:pPr>
            <w:r w:rsidRPr="00B703F6">
              <w:rPr>
                <w:rFonts w:cs="Arial"/>
                <w:color w:val="000000"/>
                <w:lang w:eastAsia="en-GB"/>
              </w:rPr>
              <w:t>3.2</w:t>
            </w:r>
            <w:r w:rsidR="002C396E" w:rsidRPr="00B703F6">
              <w:rPr>
                <w:rFonts w:cs="Arial"/>
                <w:color w:val="000000"/>
                <w:lang w:eastAsia="en-GB"/>
              </w:rPr>
              <w:t>0</w:t>
            </w:r>
          </w:p>
        </w:tc>
      </w:tr>
      <w:tr w:rsidR="00471562" w:rsidRPr="00B703F6" w14:paraId="79EB8B34" w14:textId="77777777" w:rsidTr="00471562">
        <w:trPr>
          <w:trHeight w:val="177"/>
        </w:trPr>
        <w:tc>
          <w:tcPr>
            <w:tcW w:w="5336" w:type="dxa"/>
            <w:tcBorders>
              <w:top w:val="single" w:sz="4" w:space="0" w:color="auto"/>
              <w:left w:val="single" w:sz="4" w:space="0" w:color="auto"/>
              <w:bottom w:val="single" w:sz="4" w:space="0" w:color="auto"/>
              <w:right w:val="single" w:sz="4" w:space="0" w:color="auto"/>
            </w:tcBorders>
            <w:shd w:val="clear" w:color="auto" w:fill="auto"/>
            <w:vAlign w:val="bottom"/>
          </w:tcPr>
          <w:p w14:paraId="47BD91BA" w14:textId="35044D56" w:rsidR="00471562" w:rsidRPr="00B703F6" w:rsidRDefault="00135DA2" w:rsidP="00BF6627">
            <w:pPr>
              <w:spacing w:line="276" w:lineRule="auto"/>
              <w:jc w:val="center"/>
              <w:rPr>
                <w:rFonts w:cs="Arial"/>
                <w:b/>
                <w:bCs/>
                <w:color w:val="000000"/>
                <w:lang w:eastAsia="en-GB"/>
              </w:rPr>
            </w:pPr>
            <w:r w:rsidRPr="00B703F6">
              <w:rPr>
                <w:rFonts w:cs="Arial"/>
                <w:b/>
                <w:bCs/>
                <w:color w:val="000000"/>
                <w:lang w:eastAsia="en-GB"/>
              </w:rPr>
              <w:t>Low scenario</w:t>
            </w:r>
          </w:p>
        </w:tc>
        <w:tc>
          <w:tcPr>
            <w:tcW w:w="4212" w:type="dxa"/>
            <w:tcBorders>
              <w:top w:val="single" w:sz="4" w:space="0" w:color="auto"/>
              <w:left w:val="nil"/>
              <w:bottom w:val="single" w:sz="4" w:space="0" w:color="auto"/>
              <w:right w:val="single" w:sz="4" w:space="0" w:color="auto"/>
            </w:tcBorders>
            <w:shd w:val="clear" w:color="auto" w:fill="auto"/>
            <w:noWrap/>
            <w:vAlign w:val="bottom"/>
          </w:tcPr>
          <w:p w14:paraId="4E8C5D7E" w14:textId="1E25FF6F" w:rsidR="00471562" w:rsidRPr="00B703F6" w:rsidRDefault="00135DA2" w:rsidP="00BF6627">
            <w:pPr>
              <w:spacing w:line="276" w:lineRule="auto"/>
              <w:jc w:val="center"/>
              <w:rPr>
                <w:rFonts w:cs="Arial"/>
                <w:color w:val="000000"/>
                <w:lang w:eastAsia="en-GB"/>
              </w:rPr>
            </w:pPr>
            <w:r w:rsidRPr="00B703F6">
              <w:rPr>
                <w:rFonts w:cs="Arial"/>
                <w:color w:val="000000"/>
                <w:lang w:eastAsia="en-GB"/>
              </w:rPr>
              <w:t>1.6</w:t>
            </w:r>
            <w:r w:rsidR="002C396E" w:rsidRPr="00B703F6">
              <w:rPr>
                <w:rFonts w:cs="Arial"/>
                <w:color w:val="000000"/>
                <w:lang w:eastAsia="en-GB"/>
              </w:rPr>
              <w:t>0</w:t>
            </w:r>
          </w:p>
        </w:tc>
      </w:tr>
    </w:tbl>
    <w:p w14:paraId="797D96DE" w14:textId="03A4FC5A" w:rsidR="00E769A3" w:rsidRPr="00B703F6" w:rsidRDefault="00E769A3" w:rsidP="00BF6627">
      <w:pPr>
        <w:spacing w:line="276" w:lineRule="auto"/>
        <w:rPr>
          <w:rFonts w:cs="Arial"/>
          <w:b/>
          <w:bCs/>
        </w:rPr>
      </w:pPr>
      <w:r w:rsidRPr="00B703F6">
        <w:rPr>
          <w:rFonts w:cs="Arial"/>
          <w:b/>
        </w:rPr>
        <w:t xml:space="preserve">Figure </w:t>
      </w:r>
      <w:r w:rsidR="00812CEE" w:rsidRPr="00B703F6">
        <w:rPr>
          <w:rFonts w:cs="Arial"/>
          <w:b/>
          <w:bCs/>
        </w:rPr>
        <w:t>2</w:t>
      </w:r>
      <w:r w:rsidR="00C2535F">
        <w:rPr>
          <w:rFonts w:cs="Arial"/>
          <w:b/>
          <w:bCs/>
        </w:rPr>
        <w:t>6</w:t>
      </w:r>
      <w:r w:rsidRPr="00B703F6">
        <w:rPr>
          <w:rFonts w:cs="Arial"/>
          <w:b/>
        </w:rPr>
        <w:t>:</w:t>
      </w:r>
      <w:r w:rsidRPr="00B703F6">
        <w:rPr>
          <w:rFonts w:cs="Arial"/>
          <w:b/>
          <w:bCs/>
        </w:rPr>
        <w:t xml:space="preserve">  Estimated costs to business of simplifying the small account</w:t>
      </w:r>
      <w:r w:rsidR="00D766FC" w:rsidRPr="00B703F6">
        <w:rPr>
          <w:rFonts w:cs="Arial"/>
          <w:b/>
          <w:bCs/>
        </w:rPr>
        <w:t>s</w:t>
      </w:r>
      <w:r w:rsidRPr="00B703F6">
        <w:rPr>
          <w:rFonts w:cs="Arial"/>
          <w:b/>
          <w:bCs/>
        </w:rPr>
        <w:t xml:space="preserve"> regime</w:t>
      </w:r>
    </w:p>
    <w:p w14:paraId="575C4CE6" w14:textId="77777777" w:rsidR="002A3634" w:rsidRPr="00B703F6" w:rsidRDefault="002A3634" w:rsidP="00BF6627">
      <w:pPr>
        <w:spacing w:line="276" w:lineRule="auto"/>
        <w:jc w:val="center"/>
        <w:rPr>
          <w:rFonts w:cs="Arial"/>
          <w:u w:val="single"/>
        </w:rPr>
      </w:pPr>
    </w:p>
    <w:p w14:paraId="288366E8" w14:textId="77777777" w:rsidR="002A3634" w:rsidRPr="00B703F6" w:rsidRDefault="002A3634" w:rsidP="00BF6627">
      <w:pPr>
        <w:spacing w:line="276" w:lineRule="auto"/>
        <w:jc w:val="center"/>
        <w:rPr>
          <w:rFonts w:cs="Arial"/>
          <w:u w:val="single"/>
        </w:rPr>
      </w:pPr>
    </w:p>
    <w:p w14:paraId="1B707CD4" w14:textId="77777777" w:rsidR="00E312A2" w:rsidRPr="00B703F6" w:rsidRDefault="00E312A2" w:rsidP="00BF6627">
      <w:pPr>
        <w:spacing w:line="276" w:lineRule="auto"/>
        <w:jc w:val="center"/>
        <w:rPr>
          <w:rFonts w:cs="Arial"/>
          <w:u w:val="single"/>
        </w:rPr>
      </w:pPr>
    </w:p>
    <w:p w14:paraId="33081880" w14:textId="77777777" w:rsidR="00E312A2" w:rsidRPr="00B703F6" w:rsidRDefault="00E312A2" w:rsidP="00BF6627">
      <w:pPr>
        <w:spacing w:line="276" w:lineRule="auto"/>
        <w:jc w:val="center"/>
        <w:rPr>
          <w:rFonts w:cs="Arial"/>
          <w:u w:val="single"/>
        </w:rPr>
      </w:pPr>
    </w:p>
    <w:p w14:paraId="29F6FBAB" w14:textId="77777777" w:rsidR="00E312A2" w:rsidRPr="00B703F6" w:rsidRDefault="00E312A2" w:rsidP="00BF6627">
      <w:pPr>
        <w:spacing w:line="276" w:lineRule="auto"/>
        <w:jc w:val="center"/>
        <w:rPr>
          <w:rFonts w:cs="Arial"/>
          <w:u w:val="single"/>
        </w:rPr>
      </w:pPr>
    </w:p>
    <w:p w14:paraId="19CE3D1D" w14:textId="77777777" w:rsidR="005C7EAF" w:rsidRPr="00B703F6" w:rsidRDefault="005C7EAF" w:rsidP="00BF6627">
      <w:pPr>
        <w:spacing w:line="276" w:lineRule="auto"/>
        <w:jc w:val="center"/>
        <w:rPr>
          <w:rFonts w:cs="Arial"/>
          <w:u w:val="single"/>
        </w:rPr>
      </w:pPr>
    </w:p>
    <w:p w14:paraId="4DFFB258" w14:textId="43D9E90C" w:rsidR="00D9099B" w:rsidRPr="00B703F6" w:rsidRDefault="00D9099B" w:rsidP="00BF6627">
      <w:pPr>
        <w:spacing w:line="276" w:lineRule="auto"/>
        <w:rPr>
          <w:rFonts w:cs="Arial"/>
          <w:u w:val="single"/>
        </w:rPr>
      </w:pPr>
      <w:r w:rsidRPr="00B703F6">
        <w:rPr>
          <w:rFonts w:cs="Arial"/>
          <w:u w:val="single"/>
        </w:rPr>
        <w:t xml:space="preserve">Closing loopholes for amendments to a company’s Accounting Reference Period (ARP) </w:t>
      </w:r>
    </w:p>
    <w:p w14:paraId="6569BF58" w14:textId="77777777" w:rsidR="00D9099B" w:rsidRPr="00B703F6" w:rsidRDefault="00D9099B" w:rsidP="00BF6627">
      <w:pPr>
        <w:spacing w:line="276" w:lineRule="auto"/>
        <w:rPr>
          <w:rFonts w:cs="Arial"/>
        </w:rPr>
      </w:pPr>
    </w:p>
    <w:p w14:paraId="6C5B3C94" w14:textId="2E3AE509" w:rsidR="007071E0" w:rsidRPr="00B703F6" w:rsidRDefault="00FD71D6" w:rsidP="00BF6627">
      <w:pPr>
        <w:pStyle w:val="ListParagraph"/>
        <w:numPr>
          <w:ilvl w:val="0"/>
          <w:numId w:val="12"/>
        </w:numPr>
        <w:spacing w:line="276" w:lineRule="auto"/>
        <w:rPr>
          <w:rFonts w:cs="Arial"/>
          <w:lang w:eastAsia="en-GB"/>
        </w:rPr>
      </w:pPr>
      <w:r w:rsidRPr="00B703F6">
        <w:rPr>
          <w:rFonts w:cs="Arial"/>
          <w:lang w:eastAsia="en-GB"/>
        </w:rPr>
        <w:t>D</w:t>
      </w:r>
      <w:r w:rsidR="007071E0" w:rsidRPr="00B703F6">
        <w:rPr>
          <w:rFonts w:cs="Arial"/>
          <w:lang w:eastAsia="en-GB"/>
        </w:rPr>
        <w:t>uring the period April 2019 to April 2020</w:t>
      </w:r>
      <w:r w:rsidRPr="00B703F6">
        <w:rPr>
          <w:rFonts w:cs="Arial"/>
          <w:lang w:eastAsia="en-GB"/>
        </w:rPr>
        <w:t xml:space="preserve">, </w:t>
      </w:r>
      <w:r w:rsidR="00192A4E" w:rsidRPr="00B703F6">
        <w:rPr>
          <w:rFonts w:cs="Arial"/>
          <w:lang w:eastAsia="en-GB"/>
        </w:rPr>
        <w:t xml:space="preserve">Companies House internal analysis found that </w:t>
      </w:r>
      <w:r w:rsidRPr="00B703F6">
        <w:rPr>
          <w:rFonts w:cs="Arial"/>
          <w:lang w:eastAsia="en-GB"/>
        </w:rPr>
        <w:t>around 19,000 notices were given</w:t>
      </w:r>
      <w:r w:rsidR="007071E0" w:rsidRPr="00B703F6">
        <w:rPr>
          <w:rFonts w:cs="Arial"/>
          <w:lang w:eastAsia="en-GB"/>
        </w:rPr>
        <w:t xml:space="preserve"> to shorten ARP’s by approximately 9,000 different entities. This shows that companies are </w:t>
      </w:r>
      <w:r w:rsidR="003A2AA7" w:rsidRPr="00B703F6">
        <w:rPr>
          <w:rFonts w:cs="Arial"/>
          <w:lang w:eastAsia="en-GB"/>
        </w:rPr>
        <w:t>changing their ARP</w:t>
      </w:r>
      <w:r w:rsidR="007071E0" w:rsidRPr="00B703F6">
        <w:rPr>
          <w:rFonts w:cs="Arial"/>
          <w:lang w:eastAsia="en-GB"/>
        </w:rPr>
        <w:t xml:space="preserve"> more than once to gain the maximum filing time possible. In most cases, companies shorten the ARP by just one day but then file their accounts to the original accounting reference date</w:t>
      </w:r>
      <w:r w:rsidR="00A012F9" w:rsidRPr="00B703F6">
        <w:rPr>
          <w:rFonts w:cs="Arial"/>
          <w:lang w:eastAsia="en-GB"/>
        </w:rPr>
        <w:t>,</w:t>
      </w:r>
      <w:r w:rsidR="007071E0" w:rsidRPr="00B703F6">
        <w:rPr>
          <w:rFonts w:cs="Arial"/>
          <w:lang w:eastAsia="en-GB"/>
        </w:rPr>
        <w:t xml:space="preserve"> which indicates that changing the ARP was not the purpose of giving notice under S.392. </w:t>
      </w:r>
    </w:p>
    <w:p w14:paraId="4F11A7A4" w14:textId="24EE99D6" w:rsidR="00753291" w:rsidRPr="00B703F6" w:rsidRDefault="00753291" w:rsidP="00BF6627">
      <w:pPr>
        <w:spacing w:line="276" w:lineRule="auto"/>
        <w:rPr>
          <w:rFonts w:cs="Arial"/>
          <w:lang w:eastAsia="en-GB"/>
        </w:rPr>
      </w:pPr>
    </w:p>
    <w:p w14:paraId="24DE89F5" w14:textId="4325AE1E" w:rsidR="00D9099B" w:rsidRPr="00B703F6" w:rsidRDefault="00030A6E" w:rsidP="00BF6627">
      <w:pPr>
        <w:pStyle w:val="ListParagraph"/>
        <w:numPr>
          <w:ilvl w:val="0"/>
          <w:numId w:val="12"/>
        </w:numPr>
        <w:spacing w:line="276" w:lineRule="auto"/>
        <w:rPr>
          <w:rFonts w:cs="Arial"/>
        </w:rPr>
      </w:pPr>
      <w:r w:rsidRPr="00B703F6">
        <w:rPr>
          <w:rFonts w:cs="Arial"/>
          <w:lang w:eastAsia="en-GB"/>
        </w:rPr>
        <w:lastRenderedPageBreak/>
        <w:t>Under the proposed policy change, 9,000 entities would need to provide the reason they are changing their ARP if they were to</w:t>
      </w:r>
      <w:r w:rsidR="00DC5D45" w:rsidRPr="00B703F6">
        <w:rPr>
          <w:rFonts w:cs="Arial"/>
          <w:lang w:eastAsia="en-GB"/>
        </w:rPr>
        <w:t xml:space="preserve"> give notice again.</w:t>
      </w:r>
      <w:r w:rsidR="00D53FBC" w:rsidRPr="00B703F6">
        <w:rPr>
          <w:rFonts w:cs="Arial"/>
          <w:lang w:eastAsia="en-GB"/>
        </w:rPr>
        <w:t xml:space="preserve"> However, </w:t>
      </w:r>
      <w:r w:rsidR="000C127A" w:rsidRPr="00B703F6">
        <w:rPr>
          <w:rFonts w:cs="Arial"/>
          <w:lang w:eastAsia="en-GB"/>
        </w:rPr>
        <w:t xml:space="preserve">this will be an event-driven impact </w:t>
      </w:r>
      <w:r w:rsidR="00A7680C">
        <w:rPr>
          <w:rFonts w:cs="Arial"/>
          <w:lang w:eastAsia="en-GB"/>
        </w:rPr>
        <w:t>-</w:t>
      </w:r>
      <w:r w:rsidR="000C127A" w:rsidRPr="00B703F6">
        <w:rPr>
          <w:rFonts w:cs="Arial"/>
          <w:lang w:eastAsia="en-GB"/>
        </w:rPr>
        <w:t xml:space="preserve"> </w:t>
      </w:r>
      <w:r w:rsidR="006B55BF" w:rsidRPr="00B703F6">
        <w:rPr>
          <w:rFonts w:cs="Arial"/>
          <w:lang w:eastAsia="en-GB"/>
        </w:rPr>
        <w:t>i.e.</w:t>
      </w:r>
      <w:r w:rsidR="000C127A" w:rsidRPr="00B703F6">
        <w:rPr>
          <w:rFonts w:cs="Arial"/>
          <w:lang w:eastAsia="en-GB"/>
        </w:rPr>
        <w:t xml:space="preserve"> </w:t>
      </w:r>
      <w:r w:rsidR="00F10B96" w:rsidRPr="00B703F6">
        <w:rPr>
          <w:rFonts w:cs="Arial"/>
          <w:lang w:eastAsia="en-GB"/>
        </w:rPr>
        <w:t>individuals</w:t>
      </w:r>
      <w:r w:rsidR="002F3ED1" w:rsidRPr="00B703F6">
        <w:rPr>
          <w:rFonts w:cs="Arial"/>
          <w:lang w:eastAsia="en-GB"/>
        </w:rPr>
        <w:t>,</w:t>
      </w:r>
      <w:r w:rsidR="00966A76" w:rsidRPr="00B703F6">
        <w:rPr>
          <w:rFonts w:cs="Arial"/>
          <w:lang w:eastAsia="en-GB"/>
        </w:rPr>
        <w:t xml:space="preserve"> will only need to make themselves aware of this change if they wish to amend their ARP. We do not consider it proportionate to cost this for the entire population of companies</w:t>
      </w:r>
      <w:r w:rsidR="00D644C6" w:rsidRPr="00B703F6">
        <w:rPr>
          <w:rFonts w:cs="Arial"/>
          <w:lang w:eastAsia="en-GB"/>
        </w:rPr>
        <w:t xml:space="preserve">. </w:t>
      </w:r>
      <w:r w:rsidR="006B55BF" w:rsidRPr="00B703F6">
        <w:rPr>
          <w:rFonts w:cs="Arial"/>
          <w:lang w:eastAsia="en-GB"/>
        </w:rPr>
        <w:t xml:space="preserve">We envisage this will </w:t>
      </w:r>
      <w:r w:rsidR="00D53FBC" w:rsidRPr="00B703F6">
        <w:rPr>
          <w:rFonts w:cs="Arial"/>
          <w:lang w:eastAsia="en-GB"/>
        </w:rPr>
        <w:t xml:space="preserve">simply </w:t>
      </w:r>
      <w:r w:rsidR="006B55BF" w:rsidRPr="00B703F6">
        <w:rPr>
          <w:rFonts w:cs="Arial"/>
          <w:lang w:eastAsia="en-GB"/>
        </w:rPr>
        <w:t xml:space="preserve">be </w:t>
      </w:r>
      <w:r w:rsidR="00D206FE" w:rsidRPr="00B703F6">
        <w:rPr>
          <w:rFonts w:cs="Arial"/>
          <w:lang w:eastAsia="en-GB"/>
        </w:rPr>
        <w:t>an additional piece of</w:t>
      </w:r>
      <w:r w:rsidR="00D53FBC" w:rsidRPr="00B703F6">
        <w:rPr>
          <w:rFonts w:cs="Arial"/>
          <w:lang w:eastAsia="en-GB"/>
        </w:rPr>
        <w:t xml:space="preserve"> information that needs to be provided as part of the application to change an ARP</w:t>
      </w:r>
      <w:r w:rsidR="006B55BF" w:rsidRPr="00B703F6">
        <w:rPr>
          <w:rFonts w:cs="Arial"/>
          <w:lang w:eastAsia="en-GB"/>
        </w:rPr>
        <w:t xml:space="preserve">. </w:t>
      </w:r>
      <w:r w:rsidR="0087482B" w:rsidRPr="00B703F6">
        <w:rPr>
          <w:rFonts w:cs="Arial"/>
          <w:lang w:eastAsia="en-GB"/>
        </w:rPr>
        <w:t xml:space="preserve">Therefore, we </w:t>
      </w:r>
      <w:r w:rsidR="00A7680C">
        <w:rPr>
          <w:rFonts w:cs="Arial"/>
          <w:lang w:eastAsia="en-GB"/>
        </w:rPr>
        <w:t>assume</w:t>
      </w:r>
      <w:r w:rsidR="0087482B" w:rsidRPr="00B703F6">
        <w:rPr>
          <w:rFonts w:cs="Arial"/>
          <w:lang w:eastAsia="en-GB"/>
        </w:rPr>
        <w:t xml:space="preserve"> for this policy change, t</w:t>
      </w:r>
      <w:r w:rsidR="00C772F9" w:rsidRPr="00B703F6">
        <w:rPr>
          <w:rFonts w:cs="Arial"/>
          <w:lang w:eastAsia="en-GB"/>
        </w:rPr>
        <w:t>here will be no familiarisations costs or compliance costs.</w:t>
      </w:r>
    </w:p>
    <w:p w14:paraId="085F4091" w14:textId="77777777" w:rsidR="00D9099B" w:rsidRPr="00B703F6" w:rsidRDefault="00D9099B" w:rsidP="00BF6627">
      <w:pPr>
        <w:spacing w:line="276" w:lineRule="auto"/>
        <w:rPr>
          <w:rFonts w:cs="Arial"/>
        </w:rPr>
      </w:pPr>
    </w:p>
    <w:p w14:paraId="493CB5DE" w14:textId="41A119EE" w:rsidR="00D9099B" w:rsidRPr="00B703F6" w:rsidRDefault="00D9099B" w:rsidP="00BF6627">
      <w:pPr>
        <w:spacing w:line="276" w:lineRule="auto"/>
        <w:rPr>
          <w:rFonts w:cs="Arial"/>
          <w:u w:val="single"/>
        </w:rPr>
      </w:pPr>
      <w:r w:rsidRPr="00B703F6">
        <w:rPr>
          <w:rFonts w:cs="Arial"/>
          <w:u w:val="single"/>
        </w:rPr>
        <w:t xml:space="preserve">Introducing a requirement for dormant companies to file a statement of eligibility with their accounts </w:t>
      </w:r>
    </w:p>
    <w:p w14:paraId="1CFE62CE" w14:textId="77777777" w:rsidR="003778D0" w:rsidRPr="00B703F6" w:rsidRDefault="003778D0" w:rsidP="00BF6627">
      <w:pPr>
        <w:spacing w:line="276" w:lineRule="auto"/>
        <w:rPr>
          <w:rFonts w:cs="Arial"/>
          <w:u w:val="single"/>
        </w:rPr>
      </w:pPr>
    </w:p>
    <w:p w14:paraId="1D385E2C" w14:textId="60B9CD02" w:rsidR="00BA4956" w:rsidRPr="00B703F6" w:rsidRDefault="004C54C0" w:rsidP="00BF6627">
      <w:pPr>
        <w:pStyle w:val="ListParagraph"/>
        <w:numPr>
          <w:ilvl w:val="0"/>
          <w:numId w:val="12"/>
        </w:numPr>
        <w:spacing w:line="276" w:lineRule="auto"/>
        <w:rPr>
          <w:rFonts w:cs="Arial"/>
        </w:rPr>
      </w:pPr>
      <w:r w:rsidRPr="00B703F6">
        <w:rPr>
          <w:rFonts w:cs="Arial"/>
          <w:lang w:eastAsia="en-GB"/>
        </w:rPr>
        <w:t>During the period April 20</w:t>
      </w:r>
      <w:r w:rsidR="0086666D" w:rsidRPr="00B703F6">
        <w:rPr>
          <w:rFonts w:cs="Arial"/>
          <w:lang w:eastAsia="en-GB"/>
        </w:rPr>
        <w:t>19</w:t>
      </w:r>
      <w:r w:rsidRPr="00B703F6">
        <w:rPr>
          <w:rFonts w:cs="Arial"/>
          <w:lang w:eastAsia="en-GB"/>
        </w:rPr>
        <w:t xml:space="preserve"> to April 202</w:t>
      </w:r>
      <w:r w:rsidR="0086666D" w:rsidRPr="00B703F6">
        <w:rPr>
          <w:rFonts w:cs="Arial"/>
          <w:lang w:eastAsia="en-GB"/>
        </w:rPr>
        <w:t>0</w:t>
      </w:r>
      <w:r w:rsidR="00DA688A" w:rsidRPr="00B703F6">
        <w:rPr>
          <w:rFonts w:cs="Arial"/>
          <w:lang w:eastAsia="en-GB"/>
        </w:rPr>
        <w:t>, there were around</w:t>
      </w:r>
      <w:r w:rsidR="00937483" w:rsidRPr="00B703F6">
        <w:rPr>
          <w:rFonts w:cs="Arial"/>
          <w:lang w:eastAsia="en-GB"/>
        </w:rPr>
        <w:t xml:space="preserve"> </w:t>
      </w:r>
      <w:r w:rsidR="00966E19" w:rsidRPr="00B703F6">
        <w:rPr>
          <w:rFonts w:cs="Arial"/>
          <w:lang w:eastAsia="en-GB"/>
        </w:rPr>
        <w:t>500,000</w:t>
      </w:r>
      <w:r w:rsidR="00937483" w:rsidRPr="00B703F6">
        <w:rPr>
          <w:rFonts w:cs="Arial"/>
          <w:lang w:eastAsia="en-GB"/>
        </w:rPr>
        <w:t xml:space="preserve"> </w:t>
      </w:r>
      <w:r w:rsidR="00FA475F" w:rsidRPr="00B703F6">
        <w:rPr>
          <w:rFonts w:cs="Arial"/>
          <w:lang w:eastAsia="en-GB"/>
        </w:rPr>
        <w:t>sets of dormant accounts filed.</w:t>
      </w:r>
      <w:r w:rsidR="004832AF" w:rsidRPr="00B703F6">
        <w:rPr>
          <w:rStyle w:val="FootnoteReference"/>
          <w:rFonts w:cs="Arial"/>
        </w:rPr>
        <w:footnoteReference w:id="122"/>
      </w:r>
      <w:r w:rsidR="00FA475F" w:rsidRPr="00B703F6">
        <w:rPr>
          <w:rFonts w:cs="Arial"/>
          <w:lang w:eastAsia="en-GB"/>
        </w:rPr>
        <w:t xml:space="preserve"> Under the proposed policy change, </w:t>
      </w:r>
      <w:r w:rsidR="00253AED" w:rsidRPr="00B703F6">
        <w:rPr>
          <w:rFonts w:cs="Arial"/>
          <w:lang w:eastAsia="en-GB"/>
        </w:rPr>
        <w:t>for their next set of accounts (if still filing as dormant), 5</w:t>
      </w:r>
      <w:r w:rsidR="00EF5982">
        <w:rPr>
          <w:rFonts w:cs="Arial"/>
          <w:lang w:eastAsia="en-GB"/>
        </w:rPr>
        <w:t>0</w:t>
      </w:r>
      <w:r w:rsidR="00253AED" w:rsidRPr="00B703F6">
        <w:rPr>
          <w:rFonts w:cs="Arial"/>
          <w:lang w:eastAsia="en-GB"/>
        </w:rPr>
        <w:t>0,000</w:t>
      </w:r>
      <w:r w:rsidR="00D64760" w:rsidRPr="00B703F6">
        <w:rPr>
          <w:rFonts w:cs="Arial"/>
          <w:lang w:eastAsia="en-GB"/>
        </w:rPr>
        <w:t xml:space="preserve"> dormant</w:t>
      </w:r>
      <w:r w:rsidR="00253AED" w:rsidRPr="00B703F6">
        <w:rPr>
          <w:rFonts w:cs="Arial"/>
          <w:lang w:eastAsia="en-GB"/>
        </w:rPr>
        <w:t xml:space="preserve"> companies will be required to file a statement of eligibility with their a</w:t>
      </w:r>
      <w:r w:rsidR="00EF5982">
        <w:rPr>
          <w:rFonts w:cs="Arial"/>
          <w:lang w:eastAsia="en-GB"/>
        </w:rPr>
        <w:t>c</w:t>
      </w:r>
      <w:r w:rsidR="00253AED" w:rsidRPr="00B703F6">
        <w:rPr>
          <w:rFonts w:cs="Arial"/>
          <w:lang w:eastAsia="en-GB"/>
        </w:rPr>
        <w:t>counts.</w:t>
      </w:r>
    </w:p>
    <w:p w14:paraId="4DF20367" w14:textId="77777777" w:rsidR="00E45392" w:rsidRPr="00B703F6" w:rsidRDefault="00E45392" w:rsidP="00BF6627">
      <w:pPr>
        <w:pStyle w:val="ListParagraph"/>
        <w:spacing w:line="276" w:lineRule="auto"/>
        <w:ind w:left="360"/>
        <w:rPr>
          <w:rFonts w:cs="Arial"/>
        </w:rPr>
      </w:pPr>
    </w:p>
    <w:p w14:paraId="2721BAAD" w14:textId="52FAC301" w:rsidR="00E45392" w:rsidRPr="00B703F6" w:rsidRDefault="00523127" w:rsidP="00BF6627">
      <w:pPr>
        <w:pStyle w:val="ListParagraph"/>
        <w:numPr>
          <w:ilvl w:val="0"/>
          <w:numId w:val="12"/>
        </w:numPr>
        <w:spacing w:line="276" w:lineRule="auto"/>
        <w:rPr>
          <w:rFonts w:eastAsiaTheme="minorEastAsia" w:cs="Arial"/>
        </w:rPr>
      </w:pPr>
      <w:r w:rsidRPr="00B703F6">
        <w:rPr>
          <w:rFonts w:eastAsiaTheme="minorEastAsia" w:cs="Arial"/>
        </w:rPr>
        <w:t>Given it is a similar change in filing requirements, we again use the assumption of between five to fifteen minutes to familiarise with this</w:t>
      </w:r>
      <w:r w:rsidR="00FA5807" w:rsidRPr="00B703F6">
        <w:rPr>
          <w:rFonts w:eastAsiaTheme="minorEastAsia" w:cs="Arial"/>
        </w:rPr>
        <w:t xml:space="preserve"> for both directors and accountants. </w:t>
      </w:r>
    </w:p>
    <w:p w14:paraId="3C9727EB" w14:textId="339E0962" w:rsidR="000040A2" w:rsidRPr="00B703F6" w:rsidRDefault="000040A2" w:rsidP="00BF6627">
      <w:pPr>
        <w:spacing w:line="276" w:lineRule="auto"/>
        <w:rPr>
          <w:rStyle w:val="FootnoteReference"/>
          <w:rFonts w:cs="Arial"/>
        </w:rPr>
      </w:pPr>
    </w:p>
    <w:p w14:paraId="0704337F" w14:textId="4D15800D" w:rsidR="00CD2786" w:rsidRPr="00B703F6" w:rsidRDefault="002A454B" w:rsidP="00BF6627">
      <w:pPr>
        <w:pStyle w:val="ListParagraph"/>
        <w:numPr>
          <w:ilvl w:val="0"/>
          <w:numId w:val="12"/>
        </w:numPr>
        <w:spacing w:line="276" w:lineRule="auto"/>
        <w:rPr>
          <w:rFonts w:cs="Arial"/>
        </w:rPr>
      </w:pPr>
      <w:r w:rsidRPr="00B703F6">
        <w:rPr>
          <w:rFonts w:cs="Arial"/>
        </w:rPr>
        <w:t xml:space="preserve">A company’s annual accounts already </w:t>
      </w:r>
      <w:r w:rsidR="000A3A6C" w:rsidRPr="00B703F6">
        <w:rPr>
          <w:rFonts w:cs="Arial"/>
        </w:rPr>
        <w:t>must</w:t>
      </w:r>
      <w:r w:rsidRPr="00B703F6">
        <w:rPr>
          <w:rFonts w:cs="Arial"/>
        </w:rPr>
        <w:t xml:space="preserve"> be approved by the board and signed </w:t>
      </w:r>
      <w:r w:rsidR="00DB66F7" w:rsidRPr="00B703F6">
        <w:rPr>
          <w:rFonts w:cs="Arial"/>
        </w:rPr>
        <w:t xml:space="preserve">on behalf of the board by </w:t>
      </w:r>
      <w:r w:rsidRPr="00B703F6">
        <w:rPr>
          <w:rFonts w:cs="Arial"/>
        </w:rPr>
        <w:t xml:space="preserve">a director </w:t>
      </w:r>
      <w:r w:rsidR="00DB66F7" w:rsidRPr="00B703F6">
        <w:rPr>
          <w:rFonts w:cs="Arial"/>
        </w:rPr>
        <w:t xml:space="preserve">of the company. </w:t>
      </w:r>
      <w:r w:rsidR="00900982" w:rsidRPr="00B703F6">
        <w:rPr>
          <w:rFonts w:cs="Arial"/>
        </w:rPr>
        <w:t xml:space="preserve">The balance sheet </w:t>
      </w:r>
      <w:r w:rsidR="00D24BD3" w:rsidRPr="00B703F6">
        <w:rPr>
          <w:rFonts w:cs="Arial"/>
        </w:rPr>
        <w:t>of a dormant company alread</w:t>
      </w:r>
      <w:r w:rsidR="00FE3695" w:rsidRPr="00B703F6">
        <w:rPr>
          <w:rFonts w:cs="Arial"/>
        </w:rPr>
        <w:t xml:space="preserve">y includes </w:t>
      </w:r>
      <w:r w:rsidR="00602271" w:rsidRPr="00B703F6">
        <w:rPr>
          <w:rFonts w:cs="Arial"/>
        </w:rPr>
        <w:t xml:space="preserve">statements which confirm </w:t>
      </w:r>
      <w:r w:rsidR="03134C21" w:rsidRPr="00B703F6">
        <w:rPr>
          <w:rFonts w:cs="Arial"/>
        </w:rPr>
        <w:t xml:space="preserve">under </w:t>
      </w:r>
      <w:r w:rsidR="00602271" w:rsidRPr="00B703F6">
        <w:rPr>
          <w:rFonts w:cs="Arial"/>
        </w:rPr>
        <w:t xml:space="preserve">which provisions in the Companies Act </w:t>
      </w:r>
      <w:r w:rsidR="00586D4B" w:rsidRPr="00B703F6">
        <w:rPr>
          <w:rFonts w:cs="Arial"/>
        </w:rPr>
        <w:t>it is</w:t>
      </w:r>
      <w:r w:rsidR="00602271" w:rsidRPr="00B703F6">
        <w:rPr>
          <w:rFonts w:cs="Arial"/>
        </w:rPr>
        <w:t xml:space="preserve"> claiming exemption fr</w:t>
      </w:r>
      <w:r w:rsidR="000F5202" w:rsidRPr="00B703F6">
        <w:rPr>
          <w:rFonts w:cs="Arial"/>
        </w:rPr>
        <w:t>o</w:t>
      </w:r>
      <w:r w:rsidR="00602271" w:rsidRPr="00B703F6">
        <w:rPr>
          <w:rFonts w:cs="Arial"/>
        </w:rPr>
        <w:t>m audit</w:t>
      </w:r>
      <w:r w:rsidR="00B44A29" w:rsidRPr="00B703F6">
        <w:rPr>
          <w:rFonts w:cs="Arial"/>
        </w:rPr>
        <w:t xml:space="preserve">. </w:t>
      </w:r>
      <w:r w:rsidR="00586D4B" w:rsidRPr="00B703F6">
        <w:rPr>
          <w:rFonts w:cs="Arial"/>
        </w:rPr>
        <w:t>Adding this</w:t>
      </w:r>
      <w:r w:rsidR="00432208" w:rsidRPr="00B703F6">
        <w:rPr>
          <w:rFonts w:cs="Arial"/>
        </w:rPr>
        <w:t xml:space="preserve"> statement to the </w:t>
      </w:r>
      <w:r w:rsidR="00B44A29" w:rsidRPr="00B703F6">
        <w:rPr>
          <w:rFonts w:cs="Arial"/>
        </w:rPr>
        <w:t xml:space="preserve">balance </w:t>
      </w:r>
      <w:r w:rsidR="00432208" w:rsidRPr="00B703F6">
        <w:rPr>
          <w:rFonts w:cs="Arial"/>
        </w:rPr>
        <w:t xml:space="preserve">sheet, </w:t>
      </w:r>
      <w:r w:rsidR="00586D4B" w:rsidRPr="00B703F6">
        <w:rPr>
          <w:rFonts w:cs="Arial"/>
        </w:rPr>
        <w:t xml:space="preserve">to </w:t>
      </w:r>
      <w:r w:rsidR="00432208" w:rsidRPr="00B703F6">
        <w:rPr>
          <w:rFonts w:cs="Arial"/>
        </w:rPr>
        <w:t>confirm</w:t>
      </w:r>
      <w:r w:rsidR="00980F04" w:rsidRPr="00B703F6">
        <w:rPr>
          <w:rFonts w:cs="Arial"/>
        </w:rPr>
        <w:t xml:space="preserve"> that </w:t>
      </w:r>
      <w:r w:rsidR="00B44A29" w:rsidRPr="00B703F6">
        <w:rPr>
          <w:rFonts w:cs="Arial"/>
        </w:rPr>
        <w:t>the company</w:t>
      </w:r>
      <w:r w:rsidR="00432208" w:rsidRPr="00B703F6">
        <w:rPr>
          <w:rFonts w:cs="Arial"/>
        </w:rPr>
        <w:t xml:space="preserve"> meets the criteria to file dormant accounts</w:t>
      </w:r>
      <w:r w:rsidR="001C7B86" w:rsidRPr="00B703F6">
        <w:rPr>
          <w:rFonts w:cs="Arial"/>
        </w:rPr>
        <w:t xml:space="preserve"> will </w:t>
      </w:r>
      <w:r w:rsidR="00650066" w:rsidRPr="00B703F6">
        <w:rPr>
          <w:rFonts w:cs="Arial"/>
        </w:rPr>
        <w:t>therefore</w:t>
      </w:r>
      <w:r w:rsidR="00A96D6C" w:rsidRPr="00B703F6">
        <w:rPr>
          <w:rFonts w:cs="Arial"/>
        </w:rPr>
        <w:t xml:space="preserve"> </w:t>
      </w:r>
      <w:r w:rsidR="00650066" w:rsidRPr="00B703F6">
        <w:rPr>
          <w:rFonts w:cs="Arial"/>
        </w:rPr>
        <w:t>incur</w:t>
      </w:r>
      <w:r w:rsidR="001B1AFA" w:rsidRPr="00B703F6">
        <w:rPr>
          <w:rFonts w:cs="Arial"/>
        </w:rPr>
        <w:t xml:space="preserve"> </w:t>
      </w:r>
      <w:r w:rsidR="00A02BEA" w:rsidRPr="00B703F6">
        <w:rPr>
          <w:rFonts w:cs="Arial"/>
        </w:rPr>
        <w:t xml:space="preserve">negligible </w:t>
      </w:r>
      <w:r w:rsidR="00851EB8" w:rsidRPr="00B703F6">
        <w:rPr>
          <w:rFonts w:cs="Arial"/>
        </w:rPr>
        <w:t xml:space="preserve">additional </w:t>
      </w:r>
      <w:r w:rsidR="001B1AFA" w:rsidRPr="00B703F6">
        <w:rPr>
          <w:rFonts w:cs="Arial"/>
        </w:rPr>
        <w:t>familiarisation costs or compliance costs.</w:t>
      </w:r>
      <w:r w:rsidR="00984CDD" w:rsidRPr="00B703F6">
        <w:rPr>
          <w:rFonts w:cs="Arial"/>
        </w:rPr>
        <w:t xml:space="preserve"> </w:t>
      </w:r>
    </w:p>
    <w:p w14:paraId="115A6A4F" w14:textId="77777777" w:rsidR="00405478" w:rsidRPr="00B703F6" w:rsidRDefault="00405478" w:rsidP="00BF6627">
      <w:pPr>
        <w:spacing w:line="276" w:lineRule="auto"/>
        <w:rPr>
          <w:rFonts w:cs="Arial"/>
        </w:rPr>
      </w:pPr>
    </w:p>
    <w:p w14:paraId="58BB76CE" w14:textId="4CEC1A9B" w:rsidR="001F5E5F" w:rsidRPr="00B703F6" w:rsidRDefault="00A503C7" w:rsidP="00BF6627">
      <w:pPr>
        <w:spacing w:line="276" w:lineRule="auto"/>
        <w:rPr>
          <w:rFonts w:cs="Arial"/>
          <w:b/>
          <w:u w:val="single"/>
        </w:rPr>
      </w:pPr>
      <w:bookmarkStart w:id="85" w:name="_Ref79568993"/>
      <w:bookmarkStart w:id="86" w:name="_Toc84261419"/>
      <w:r w:rsidRPr="00B703F6">
        <w:rPr>
          <w:rFonts w:cs="Arial"/>
          <w:b/>
          <w:u w:val="single"/>
        </w:rPr>
        <w:t>D</w:t>
      </w:r>
      <w:r w:rsidR="0028759B" w:rsidRPr="00B703F6">
        <w:rPr>
          <w:rFonts w:cs="Arial"/>
          <w:b/>
          <w:u w:val="single"/>
        </w:rPr>
        <w:t>irect c</w:t>
      </w:r>
      <w:r w:rsidR="001F5E5F" w:rsidRPr="00B703F6">
        <w:rPr>
          <w:rFonts w:cs="Arial"/>
          <w:b/>
          <w:u w:val="single"/>
        </w:rPr>
        <w:t>osts</w:t>
      </w:r>
      <w:bookmarkEnd w:id="85"/>
      <w:r w:rsidR="0028759B" w:rsidRPr="00B703F6">
        <w:rPr>
          <w:rFonts w:cs="Arial"/>
          <w:b/>
          <w:u w:val="single"/>
        </w:rPr>
        <w:t xml:space="preserve"> and benefits to business</w:t>
      </w:r>
      <w:r w:rsidR="000C3589" w:rsidRPr="00B703F6">
        <w:rPr>
          <w:rFonts w:cs="Arial"/>
          <w:b/>
          <w:u w:val="single"/>
        </w:rPr>
        <w:t xml:space="preserve"> calculations</w:t>
      </w:r>
      <w:r w:rsidR="00370B2C" w:rsidRPr="00B703F6">
        <w:rPr>
          <w:rFonts w:cs="Arial"/>
          <w:b/>
          <w:u w:val="single"/>
        </w:rPr>
        <w:t xml:space="preserve"> </w:t>
      </w:r>
      <w:bookmarkEnd w:id="86"/>
      <w:r w:rsidR="23286491" w:rsidRPr="00B703F6">
        <w:rPr>
          <w:rFonts w:cs="Arial"/>
          <w:b/>
          <w:bCs/>
          <w:u w:val="single"/>
        </w:rPr>
        <w:t xml:space="preserve"> </w:t>
      </w:r>
      <w:r w:rsidR="00AE173C" w:rsidRPr="00B703F6">
        <w:rPr>
          <w:rFonts w:cs="Arial"/>
          <w:b/>
          <w:bCs/>
          <w:u w:val="single"/>
        </w:rPr>
        <w:br/>
      </w:r>
    </w:p>
    <w:p w14:paraId="49E94068" w14:textId="529C5985" w:rsidR="00EF5982" w:rsidRDefault="00383BEB" w:rsidP="00BF6627">
      <w:pPr>
        <w:pStyle w:val="ListParagraph"/>
        <w:numPr>
          <w:ilvl w:val="0"/>
          <w:numId w:val="12"/>
        </w:numPr>
      </w:pPr>
      <w:r w:rsidRPr="00EF5982">
        <w:rPr>
          <w:rFonts w:cs="Arial"/>
        </w:rPr>
        <w:t xml:space="preserve">Figure </w:t>
      </w:r>
      <w:r w:rsidR="0014426B" w:rsidRPr="00EF5982">
        <w:rPr>
          <w:rFonts w:cs="Arial"/>
        </w:rPr>
        <w:t>2</w:t>
      </w:r>
      <w:r w:rsidR="00C2535F">
        <w:rPr>
          <w:rFonts w:cs="Arial"/>
        </w:rPr>
        <w:t xml:space="preserve">7 </w:t>
      </w:r>
      <w:r w:rsidR="00D84D55" w:rsidRPr="00EF5982">
        <w:rPr>
          <w:rFonts w:cs="Arial"/>
        </w:rPr>
        <w:t>below provides a summary of the costs for the different elements of this policy</w:t>
      </w:r>
      <w:r w:rsidR="00EF5982" w:rsidRPr="00EF5982">
        <w:rPr>
          <w:rFonts w:cs="Arial"/>
        </w:rPr>
        <w:t xml:space="preserve"> </w:t>
      </w:r>
      <w:r w:rsidR="00D84D55" w:rsidRPr="00EF5982">
        <w:rPr>
          <w:rFonts w:cs="Arial"/>
        </w:rPr>
        <w:t>proposal</w:t>
      </w:r>
      <w:r w:rsidR="00EF5982" w:rsidRPr="00EF5982">
        <w:rPr>
          <w:rFonts w:cs="Arial"/>
        </w:rPr>
        <w:t>.</w:t>
      </w:r>
    </w:p>
    <w:p w14:paraId="52D09F95" w14:textId="77777777" w:rsidR="00EF5982" w:rsidRDefault="00EF5982" w:rsidP="00EF5982">
      <w:pPr>
        <w:spacing w:line="276" w:lineRule="auto"/>
        <w:rPr>
          <w:rFonts w:cs="Arial"/>
        </w:rPr>
      </w:pPr>
    </w:p>
    <w:p w14:paraId="5CD9E020" w14:textId="77777777" w:rsidR="00EF5982" w:rsidRDefault="00EF5982" w:rsidP="00EF5982">
      <w:pPr>
        <w:spacing w:line="276" w:lineRule="auto"/>
        <w:rPr>
          <w:rFonts w:cs="Arial"/>
        </w:rPr>
      </w:pPr>
    </w:p>
    <w:p w14:paraId="59F0D3EF" w14:textId="77777777" w:rsidR="00EF5982" w:rsidRDefault="00EF5982" w:rsidP="00EF5982">
      <w:pPr>
        <w:spacing w:line="276" w:lineRule="auto"/>
        <w:rPr>
          <w:rFonts w:cs="Arial"/>
        </w:rPr>
      </w:pPr>
    </w:p>
    <w:p w14:paraId="19D6FA30" w14:textId="77777777" w:rsidR="00EF5982" w:rsidRDefault="00EF5982" w:rsidP="00EF5982">
      <w:pPr>
        <w:spacing w:line="276" w:lineRule="auto"/>
        <w:rPr>
          <w:rFonts w:cs="Arial"/>
        </w:rPr>
      </w:pPr>
    </w:p>
    <w:p w14:paraId="4A2EFFFE" w14:textId="77777777" w:rsidR="00EF5982" w:rsidRDefault="00EF5982" w:rsidP="00EF5982">
      <w:pPr>
        <w:spacing w:line="276" w:lineRule="auto"/>
        <w:rPr>
          <w:rFonts w:cs="Arial"/>
        </w:rPr>
      </w:pPr>
    </w:p>
    <w:p w14:paraId="3CC04B5B" w14:textId="77777777" w:rsidR="00EF5982" w:rsidRDefault="00EF5982" w:rsidP="00EF5982">
      <w:pPr>
        <w:spacing w:line="276" w:lineRule="auto"/>
        <w:rPr>
          <w:rFonts w:cs="Arial"/>
        </w:rPr>
      </w:pPr>
    </w:p>
    <w:p w14:paraId="0028E865" w14:textId="77777777" w:rsidR="00EF5982" w:rsidRDefault="00EF5982" w:rsidP="00EF5982">
      <w:pPr>
        <w:spacing w:line="276" w:lineRule="auto"/>
        <w:rPr>
          <w:rFonts w:cs="Arial"/>
        </w:rPr>
      </w:pPr>
    </w:p>
    <w:p w14:paraId="03BE6DC1" w14:textId="77777777" w:rsidR="00EF5982" w:rsidRDefault="00EF5982" w:rsidP="00EF5982">
      <w:pPr>
        <w:spacing w:line="276" w:lineRule="auto"/>
        <w:rPr>
          <w:rFonts w:cs="Arial"/>
        </w:rPr>
      </w:pPr>
    </w:p>
    <w:p w14:paraId="7DDF0CCC" w14:textId="77777777" w:rsidR="00EF5982" w:rsidRDefault="00EF5982" w:rsidP="00EF5982">
      <w:pPr>
        <w:spacing w:line="276" w:lineRule="auto"/>
        <w:rPr>
          <w:rFonts w:cs="Arial"/>
        </w:rPr>
      </w:pPr>
    </w:p>
    <w:p w14:paraId="518E95DA" w14:textId="77777777" w:rsidR="00EF5982" w:rsidRDefault="00EF5982" w:rsidP="00EF5982">
      <w:pPr>
        <w:spacing w:line="276" w:lineRule="auto"/>
        <w:rPr>
          <w:rFonts w:cs="Arial"/>
        </w:rPr>
      </w:pPr>
    </w:p>
    <w:p w14:paraId="5E017BB2" w14:textId="77777777" w:rsidR="00EF5982" w:rsidRDefault="00EF5982" w:rsidP="00EF5982">
      <w:pPr>
        <w:spacing w:line="276" w:lineRule="auto"/>
        <w:rPr>
          <w:rFonts w:cs="Arial"/>
        </w:rPr>
      </w:pPr>
    </w:p>
    <w:p w14:paraId="09D54DA1" w14:textId="77777777" w:rsidR="00EF5982" w:rsidRDefault="00EF5982" w:rsidP="00EF5982">
      <w:pPr>
        <w:spacing w:line="276" w:lineRule="auto"/>
        <w:rPr>
          <w:rFonts w:cs="Arial"/>
        </w:rPr>
      </w:pPr>
    </w:p>
    <w:p w14:paraId="2A70DB86" w14:textId="77777777" w:rsidR="00EF5982" w:rsidRDefault="00EF5982" w:rsidP="00EF5982">
      <w:pPr>
        <w:spacing w:line="276" w:lineRule="auto"/>
        <w:rPr>
          <w:rFonts w:cs="Arial"/>
        </w:rPr>
      </w:pPr>
    </w:p>
    <w:p w14:paraId="75E92865" w14:textId="77777777" w:rsidR="00EF5982" w:rsidRDefault="00EF5982" w:rsidP="00EF5982">
      <w:pPr>
        <w:spacing w:line="276" w:lineRule="auto"/>
        <w:rPr>
          <w:rFonts w:cs="Arial"/>
        </w:rPr>
      </w:pPr>
    </w:p>
    <w:p w14:paraId="2F8A082D" w14:textId="77777777" w:rsidR="00F93FB8" w:rsidRPr="00BF6627" w:rsidRDefault="00F93FB8" w:rsidP="00EF5982">
      <w:pPr>
        <w:spacing w:line="276" w:lineRule="auto"/>
        <w:rPr>
          <w:rFonts w:cs="Arial"/>
          <w:b/>
        </w:rPr>
      </w:pPr>
    </w:p>
    <w:p w14:paraId="4E7E7117" w14:textId="77777777" w:rsidR="00F93FB8" w:rsidRPr="00B703F6" w:rsidRDefault="00F93FB8" w:rsidP="00BF6627">
      <w:pPr>
        <w:spacing w:line="276" w:lineRule="auto"/>
        <w:rPr>
          <w:rFonts w:cs="Arial"/>
          <w:b/>
        </w:rPr>
      </w:pPr>
    </w:p>
    <w:p w14:paraId="6DF5FA33" w14:textId="53232C37" w:rsidR="00952056" w:rsidRPr="00B703F6" w:rsidRDefault="00383BEB" w:rsidP="00BF6627">
      <w:pPr>
        <w:spacing w:line="276" w:lineRule="auto"/>
        <w:rPr>
          <w:rFonts w:cs="Arial"/>
          <w:b/>
        </w:rPr>
      </w:pPr>
      <w:r w:rsidRPr="00B703F6">
        <w:rPr>
          <w:rFonts w:cs="Arial"/>
          <w:b/>
        </w:rPr>
        <w:t xml:space="preserve">Figure </w:t>
      </w:r>
      <w:r w:rsidR="0014426B" w:rsidRPr="00B703F6">
        <w:rPr>
          <w:rFonts w:cs="Arial"/>
          <w:b/>
        </w:rPr>
        <w:t>2</w:t>
      </w:r>
      <w:r w:rsidR="00C2535F">
        <w:rPr>
          <w:rFonts w:cs="Arial"/>
          <w:b/>
        </w:rPr>
        <w:t>7</w:t>
      </w:r>
      <w:r w:rsidR="00786D93" w:rsidRPr="00B703F6">
        <w:rPr>
          <w:rFonts w:cs="Arial"/>
          <w:b/>
        </w:rPr>
        <w:t xml:space="preserve">: Summary of </w:t>
      </w:r>
      <w:r w:rsidR="00346A27" w:rsidRPr="00B703F6">
        <w:rPr>
          <w:rFonts w:cs="Arial"/>
          <w:b/>
        </w:rPr>
        <w:t xml:space="preserve">estimated </w:t>
      </w:r>
      <w:r w:rsidR="00786D93" w:rsidRPr="00B703F6">
        <w:rPr>
          <w:rFonts w:cs="Arial"/>
          <w:b/>
        </w:rPr>
        <w:t xml:space="preserve">costs </w:t>
      </w:r>
      <w:r w:rsidR="00346A27" w:rsidRPr="00B703F6">
        <w:rPr>
          <w:rFonts w:cs="Arial"/>
          <w:b/>
        </w:rPr>
        <w:t>to reforming accounts</w:t>
      </w:r>
      <w:r w:rsidR="00786D93" w:rsidRPr="00B703F6">
        <w:rPr>
          <w:rFonts w:cs="Arial"/>
          <w:b/>
        </w:rPr>
        <w:t xml:space="preserve"> </w:t>
      </w:r>
    </w:p>
    <w:tbl>
      <w:tblPr>
        <w:tblW w:w="10660" w:type="dxa"/>
        <w:tblLook w:val="04A0" w:firstRow="1" w:lastRow="0" w:firstColumn="1" w:lastColumn="0" w:noHBand="0" w:noVBand="1"/>
      </w:tblPr>
      <w:tblGrid>
        <w:gridCol w:w="5414"/>
        <w:gridCol w:w="897"/>
        <w:gridCol w:w="1043"/>
        <w:gridCol w:w="817"/>
        <w:gridCol w:w="696"/>
        <w:gridCol w:w="1043"/>
        <w:gridCol w:w="750"/>
      </w:tblGrid>
      <w:tr w:rsidR="003158B8" w:rsidRPr="00B703F6" w14:paraId="504201DC" w14:textId="77777777" w:rsidTr="003158B8">
        <w:trPr>
          <w:trHeight w:val="268"/>
        </w:trPr>
        <w:tc>
          <w:tcPr>
            <w:tcW w:w="0" w:type="auto"/>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66D21F7F" w14:textId="6D71B909" w:rsidR="003158B8" w:rsidRPr="00B703F6" w:rsidRDefault="003158B8" w:rsidP="00BF6627">
            <w:pPr>
              <w:spacing w:line="276" w:lineRule="auto"/>
              <w:jc w:val="center"/>
              <w:rPr>
                <w:rFonts w:cs="Arial"/>
                <w:b/>
                <w:bCs/>
                <w:color w:val="FFFFFF" w:themeColor="background1"/>
                <w:lang w:eastAsia="en-GB"/>
              </w:rPr>
            </w:pPr>
          </w:p>
        </w:tc>
        <w:tc>
          <w:tcPr>
            <w:tcW w:w="0" w:type="auto"/>
            <w:gridSpan w:val="3"/>
            <w:tcBorders>
              <w:top w:val="single" w:sz="4" w:space="0" w:color="auto"/>
              <w:left w:val="nil"/>
              <w:bottom w:val="single" w:sz="4" w:space="0" w:color="auto"/>
              <w:right w:val="single" w:sz="4" w:space="0" w:color="auto"/>
            </w:tcBorders>
            <w:shd w:val="clear" w:color="auto" w:fill="002060"/>
            <w:noWrap/>
            <w:vAlign w:val="bottom"/>
            <w:hideMark/>
          </w:tcPr>
          <w:p w14:paraId="260F390F" w14:textId="77777777" w:rsidR="003158B8" w:rsidRPr="00B703F6" w:rsidRDefault="003158B8" w:rsidP="00BF6627">
            <w:pPr>
              <w:spacing w:line="276" w:lineRule="auto"/>
              <w:jc w:val="center"/>
              <w:rPr>
                <w:rFonts w:cs="Arial"/>
                <w:b/>
                <w:bCs/>
                <w:color w:val="FFFFFF" w:themeColor="background1"/>
                <w:lang w:eastAsia="en-GB"/>
              </w:rPr>
            </w:pPr>
            <w:r w:rsidRPr="00B703F6">
              <w:rPr>
                <w:rFonts w:cs="Arial"/>
                <w:b/>
                <w:bCs/>
                <w:color w:val="FFFFFF" w:themeColor="background1"/>
                <w:lang w:eastAsia="en-GB"/>
              </w:rPr>
              <w:t>Familiarisation (£m)</w:t>
            </w:r>
          </w:p>
        </w:tc>
        <w:tc>
          <w:tcPr>
            <w:tcW w:w="0" w:type="auto"/>
            <w:gridSpan w:val="3"/>
            <w:tcBorders>
              <w:top w:val="single" w:sz="4" w:space="0" w:color="auto"/>
              <w:left w:val="nil"/>
              <w:bottom w:val="single" w:sz="4" w:space="0" w:color="auto"/>
              <w:right w:val="single" w:sz="8" w:space="0" w:color="000000"/>
            </w:tcBorders>
            <w:shd w:val="clear" w:color="auto" w:fill="002060"/>
            <w:noWrap/>
            <w:vAlign w:val="bottom"/>
            <w:hideMark/>
          </w:tcPr>
          <w:p w14:paraId="310CB9D6" w14:textId="77777777" w:rsidR="003158B8" w:rsidRPr="00B703F6" w:rsidRDefault="003158B8" w:rsidP="00BF6627">
            <w:pPr>
              <w:spacing w:line="276" w:lineRule="auto"/>
              <w:jc w:val="center"/>
              <w:rPr>
                <w:rFonts w:cs="Arial"/>
                <w:b/>
                <w:bCs/>
                <w:color w:val="FFFFFF" w:themeColor="background1"/>
                <w:lang w:eastAsia="en-GB"/>
              </w:rPr>
            </w:pPr>
            <w:r w:rsidRPr="00B703F6">
              <w:rPr>
                <w:rFonts w:cs="Arial"/>
                <w:b/>
                <w:bCs/>
                <w:color w:val="FFFFFF" w:themeColor="background1"/>
                <w:lang w:eastAsia="en-GB"/>
              </w:rPr>
              <w:t>Annual costs (£m)</w:t>
            </w:r>
          </w:p>
        </w:tc>
      </w:tr>
      <w:tr w:rsidR="003158B8" w:rsidRPr="00B703F6" w14:paraId="0D23F106" w14:textId="77777777" w:rsidTr="00166C93">
        <w:trPr>
          <w:trHeight w:val="268"/>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0F4E3AD4" w14:textId="3ED46CE8" w:rsidR="003158B8" w:rsidRPr="00B703F6" w:rsidRDefault="003158B8" w:rsidP="00BF6627">
            <w:pPr>
              <w:spacing w:line="276" w:lineRule="auto"/>
              <w:jc w:val="center"/>
              <w:rPr>
                <w:rFonts w:cs="Arial"/>
                <w:color w:val="000000"/>
                <w:lang w:eastAsia="en-GB"/>
              </w:rPr>
            </w:pPr>
          </w:p>
        </w:tc>
        <w:tc>
          <w:tcPr>
            <w:tcW w:w="0" w:type="auto"/>
            <w:tcBorders>
              <w:top w:val="nil"/>
              <w:left w:val="nil"/>
              <w:bottom w:val="single" w:sz="4" w:space="0" w:color="auto"/>
              <w:right w:val="single" w:sz="4" w:space="0" w:color="auto"/>
            </w:tcBorders>
            <w:shd w:val="clear" w:color="auto" w:fill="auto"/>
            <w:noWrap/>
            <w:vAlign w:val="bottom"/>
            <w:hideMark/>
          </w:tcPr>
          <w:p w14:paraId="47338BB1"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Low</w:t>
            </w:r>
          </w:p>
        </w:tc>
        <w:tc>
          <w:tcPr>
            <w:tcW w:w="0" w:type="auto"/>
            <w:tcBorders>
              <w:top w:val="nil"/>
              <w:left w:val="nil"/>
              <w:bottom w:val="single" w:sz="4" w:space="0" w:color="auto"/>
              <w:right w:val="single" w:sz="4" w:space="0" w:color="auto"/>
            </w:tcBorders>
            <w:shd w:val="clear" w:color="auto" w:fill="auto"/>
            <w:noWrap/>
            <w:vAlign w:val="bottom"/>
            <w:hideMark/>
          </w:tcPr>
          <w:p w14:paraId="1F82D361"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Central</w:t>
            </w:r>
          </w:p>
        </w:tc>
        <w:tc>
          <w:tcPr>
            <w:tcW w:w="0" w:type="auto"/>
            <w:tcBorders>
              <w:top w:val="nil"/>
              <w:left w:val="nil"/>
              <w:bottom w:val="single" w:sz="4" w:space="0" w:color="auto"/>
              <w:right w:val="single" w:sz="4" w:space="0" w:color="auto"/>
            </w:tcBorders>
            <w:shd w:val="clear" w:color="auto" w:fill="auto"/>
            <w:noWrap/>
            <w:vAlign w:val="bottom"/>
            <w:hideMark/>
          </w:tcPr>
          <w:p w14:paraId="78F3EE0D"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High</w:t>
            </w:r>
          </w:p>
        </w:tc>
        <w:tc>
          <w:tcPr>
            <w:tcW w:w="0" w:type="auto"/>
            <w:tcBorders>
              <w:top w:val="nil"/>
              <w:left w:val="nil"/>
              <w:bottom w:val="single" w:sz="4" w:space="0" w:color="auto"/>
              <w:right w:val="single" w:sz="4" w:space="0" w:color="auto"/>
            </w:tcBorders>
            <w:shd w:val="clear" w:color="auto" w:fill="auto"/>
            <w:noWrap/>
            <w:vAlign w:val="bottom"/>
            <w:hideMark/>
          </w:tcPr>
          <w:p w14:paraId="4100634E" w14:textId="3EA8791E"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Low</w:t>
            </w:r>
          </w:p>
        </w:tc>
        <w:tc>
          <w:tcPr>
            <w:tcW w:w="0" w:type="auto"/>
            <w:tcBorders>
              <w:top w:val="nil"/>
              <w:left w:val="nil"/>
              <w:bottom w:val="single" w:sz="4" w:space="0" w:color="auto"/>
              <w:right w:val="single" w:sz="4" w:space="0" w:color="auto"/>
            </w:tcBorders>
            <w:shd w:val="clear" w:color="auto" w:fill="auto"/>
            <w:noWrap/>
            <w:vAlign w:val="bottom"/>
            <w:hideMark/>
          </w:tcPr>
          <w:p w14:paraId="46EE8778"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Central</w:t>
            </w:r>
          </w:p>
        </w:tc>
        <w:tc>
          <w:tcPr>
            <w:tcW w:w="0" w:type="auto"/>
            <w:tcBorders>
              <w:top w:val="nil"/>
              <w:left w:val="nil"/>
              <w:bottom w:val="single" w:sz="4" w:space="0" w:color="auto"/>
              <w:right w:val="single" w:sz="8" w:space="0" w:color="auto"/>
            </w:tcBorders>
            <w:shd w:val="clear" w:color="auto" w:fill="auto"/>
            <w:noWrap/>
            <w:vAlign w:val="bottom"/>
            <w:hideMark/>
          </w:tcPr>
          <w:p w14:paraId="47CFE228"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High</w:t>
            </w:r>
          </w:p>
        </w:tc>
      </w:tr>
      <w:tr w:rsidR="009C3E57" w:rsidRPr="00B703F6" w14:paraId="13A531D0" w14:textId="77777777" w:rsidTr="00921C55">
        <w:trPr>
          <w:trHeight w:val="268"/>
        </w:trPr>
        <w:tc>
          <w:tcPr>
            <w:tcW w:w="0" w:type="auto"/>
            <w:tcBorders>
              <w:top w:val="nil"/>
              <w:left w:val="single" w:sz="8" w:space="0" w:color="auto"/>
              <w:bottom w:val="single" w:sz="4" w:space="0" w:color="auto"/>
              <w:right w:val="single" w:sz="4" w:space="0" w:color="auto"/>
            </w:tcBorders>
            <w:shd w:val="clear" w:color="auto" w:fill="auto"/>
            <w:vAlign w:val="bottom"/>
            <w:hideMark/>
          </w:tcPr>
          <w:p w14:paraId="36E23A83" w14:textId="77777777" w:rsidR="009C3E57" w:rsidRPr="00B703F6" w:rsidRDefault="009C3E57" w:rsidP="00BF6627">
            <w:pPr>
              <w:spacing w:line="276" w:lineRule="auto"/>
              <w:jc w:val="center"/>
              <w:rPr>
                <w:rFonts w:cs="Arial"/>
                <w:b/>
                <w:bCs/>
                <w:color w:val="000000"/>
                <w:lang w:eastAsia="en-GB"/>
              </w:rPr>
            </w:pPr>
            <w:r w:rsidRPr="00B703F6">
              <w:rPr>
                <w:rFonts w:cs="Arial"/>
                <w:b/>
                <w:bCs/>
                <w:color w:val="000000"/>
                <w:lang w:eastAsia="en-GB"/>
              </w:rPr>
              <w:t>Mandatory digital filing</w:t>
            </w:r>
          </w:p>
        </w:tc>
        <w:tc>
          <w:tcPr>
            <w:tcW w:w="0" w:type="auto"/>
            <w:tcBorders>
              <w:top w:val="nil"/>
              <w:left w:val="nil"/>
              <w:bottom w:val="single" w:sz="4" w:space="0" w:color="auto"/>
              <w:right w:val="single" w:sz="4" w:space="0" w:color="auto"/>
            </w:tcBorders>
            <w:shd w:val="clear" w:color="auto" w:fill="auto"/>
            <w:noWrap/>
            <w:vAlign w:val="bottom"/>
            <w:hideMark/>
          </w:tcPr>
          <w:p w14:paraId="1FEB8A6F" w14:textId="77777777"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£0.49</w:t>
            </w:r>
          </w:p>
        </w:tc>
        <w:tc>
          <w:tcPr>
            <w:tcW w:w="0" w:type="auto"/>
            <w:tcBorders>
              <w:top w:val="nil"/>
              <w:left w:val="nil"/>
              <w:bottom w:val="single" w:sz="4" w:space="0" w:color="auto"/>
              <w:right w:val="single" w:sz="4" w:space="0" w:color="auto"/>
            </w:tcBorders>
            <w:shd w:val="clear" w:color="auto" w:fill="auto"/>
            <w:noWrap/>
            <w:vAlign w:val="bottom"/>
            <w:hideMark/>
          </w:tcPr>
          <w:p w14:paraId="2A2A8BCF" w14:textId="77777777"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£0.73</w:t>
            </w:r>
          </w:p>
        </w:tc>
        <w:tc>
          <w:tcPr>
            <w:tcW w:w="0" w:type="auto"/>
            <w:tcBorders>
              <w:top w:val="nil"/>
              <w:left w:val="nil"/>
              <w:bottom w:val="single" w:sz="4" w:space="0" w:color="auto"/>
              <w:right w:val="single" w:sz="4" w:space="0" w:color="auto"/>
            </w:tcBorders>
            <w:shd w:val="clear" w:color="auto" w:fill="auto"/>
            <w:noWrap/>
            <w:vAlign w:val="bottom"/>
            <w:hideMark/>
          </w:tcPr>
          <w:p w14:paraId="3D42429D" w14:textId="77777777" w:rsidR="009C3E57" w:rsidRPr="00B703F6" w:rsidRDefault="009C3E57" w:rsidP="00BF6627">
            <w:pPr>
              <w:spacing w:line="276" w:lineRule="auto"/>
              <w:jc w:val="center"/>
              <w:rPr>
                <w:rFonts w:cs="Arial"/>
                <w:color w:val="000000"/>
                <w:lang w:eastAsia="en-GB"/>
              </w:rPr>
            </w:pPr>
            <w:r w:rsidRPr="00B703F6">
              <w:rPr>
                <w:rFonts w:cs="Arial"/>
                <w:color w:val="000000"/>
                <w:lang w:eastAsia="en-GB"/>
              </w:rPr>
              <w:t>£0.98</w:t>
            </w:r>
          </w:p>
        </w:tc>
        <w:tc>
          <w:tcPr>
            <w:tcW w:w="0" w:type="auto"/>
            <w:gridSpan w:val="3"/>
            <w:tcBorders>
              <w:top w:val="nil"/>
              <w:left w:val="nil"/>
              <w:bottom w:val="single" w:sz="4" w:space="0" w:color="auto"/>
              <w:right w:val="single" w:sz="8" w:space="0" w:color="auto"/>
            </w:tcBorders>
            <w:shd w:val="clear" w:color="auto" w:fill="auto"/>
            <w:noWrap/>
            <w:vAlign w:val="bottom"/>
            <w:hideMark/>
          </w:tcPr>
          <w:p w14:paraId="25143796" w14:textId="053B998A" w:rsidR="009C3E57" w:rsidRPr="00B703F6" w:rsidRDefault="009C3E57" w:rsidP="00BF6627">
            <w:pPr>
              <w:spacing w:line="276" w:lineRule="auto"/>
              <w:jc w:val="center"/>
              <w:rPr>
                <w:rFonts w:cs="Arial"/>
                <w:color w:val="000000"/>
                <w:lang w:eastAsia="en-GB"/>
              </w:rPr>
            </w:pPr>
            <w:r w:rsidRPr="00B703F6">
              <w:rPr>
                <w:rFonts w:cs="Arial"/>
                <w:color w:val="000000"/>
                <w:lang w:eastAsia="en-GB"/>
              </w:rPr>
              <w:t>£1.50</w:t>
            </w:r>
          </w:p>
        </w:tc>
      </w:tr>
      <w:tr w:rsidR="003158B8" w:rsidRPr="00B703F6" w14:paraId="692BA19F" w14:textId="77777777" w:rsidTr="00166C93">
        <w:trPr>
          <w:trHeight w:val="537"/>
        </w:trPr>
        <w:tc>
          <w:tcPr>
            <w:tcW w:w="0" w:type="auto"/>
            <w:tcBorders>
              <w:top w:val="nil"/>
              <w:left w:val="single" w:sz="8" w:space="0" w:color="auto"/>
              <w:bottom w:val="single" w:sz="4" w:space="0" w:color="auto"/>
              <w:right w:val="single" w:sz="4" w:space="0" w:color="auto"/>
            </w:tcBorders>
            <w:shd w:val="clear" w:color="auto" w:fill="auto"/>
            <w:vAlign w:val="bottom"/>
            <w:hideMark/>
          </w:tcPr>
          <w:p w14:paraId="4374B481" w14:textId="7662C3A4"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Simplifying the small accounts regime</w:t>
            </w:r>
          </w:p>
        </w:tc>
        <w:tc>
          <w:tcPr>
            <w:tcW w:w="0" w:type="auto"/>
            <w:tcBorders>
              <w:top w:val="nil"/>
              <w:left w:val="nil"/>
              <w:bottom w:val="single" w:sz="4" w:space="0" w:color="auto"/>
              <w:right w:val="single" w:sz="4" w:space="0" w:color="auto"/>
            </w:tcBorders>
            <w:shd w:val="clear" w:color="auto" w:fill="auto"/>
            <w:noWrap/>
            <w:vAlign w:val="bottom"/>
            <w:hideMark/>
          </w:tcPr>
          <w:p w14:paraId="6F3D9EB0"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£1.60</w:t>
            </w:r>
          </w:p>
        </w:tc>
        <w:tc>
          <w:tcPr>
            <w:tcW w:w="0" w:type="auto"/>
            <w:tcBorders>
              <w:top w:val="nil"/>
              <w:left w:val="nil"/>
              <w:bottom w:val="single" w:sz="4" w:space="0" w:color="auto"/>
              <w:right w:val="single" w:sz="4" w:space="0" w:color="auto"/>
            </w:tcBorders>
            <w:shd w:val="clear" w:color="auto" w:fill="auto"/>
            <w:noWrap/>
            <w:vAlign w:val="bottom"/>
            <w:hideMark/>
          </w:tcPr>
          <w:p w14:paraId="29FDC05F"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£3.20</w:t>
            </w:r>
          </w:p>
        </w:tc>
        <w:tc>
          <w:tcPr>
            <w:tcW w:w="0" w:type="auto"/>
            <w:tcBorders>
              <w:top w:val="nil"/>
              <w:left w:val="nil"/>
              <w:bottom w:val="single" w:sz="4" w:space="0" w:color="auto"/>
              <w:right w:val="single" w:sz="4" w:space="0" w:color="auto"/>
            </w:tcBorders>
            <w:shd w:val="clear" w:color="auto" w:fill="auto"/>
            <w:noWrap/>
            <w:vAlign w:val="bottom"/>
            <w:hideMark/>
          </w:tcPr>
          <w:p w14:paraId="06C9CEDD"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£4.81</w:t>
            </w:r>
          </w:p>
        </w:tc>
        <w:tc>
          <w:tcPr>
            <w:tcW w:w="0" w:type="auto"/>
            <w:gridSpan w:val="3"/>
            <w:tcBorders>
              <w:top w:val="single" w:sz="4" w:space="0" w:color="auto"/>
              <w:left w:val="nil"/>
              <w:bottom w:val="single" w:sz="4" w:space="0" w:color="auto"/>
              <w:right w:val="single" w:sz="8" w:space="0" w:color="000000"/>
            </w:tcBorders>
            <w:shd w:val="clear" w:color="auto" w:fill="auto"/>
            <w:noWrap/>
            <w:vAlign w:val="bottom"/>
            <w:hideMark/>
          </w:tcPr>
          <w:p w14:paraId="0711994E"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Negligible</w:t>
            </w:r>
          </w:p>
        </w:tc>
      </w:tr>
      <w:tr w:rsidR="003158B8" w:rsidRPr="00B703F6" w14:paraId="54590797" w14:textId="77777777" w:rsidTr="003158B8">
        <w:trPr>
          <w:trHeight w:val="806"/>
        </w:trPr>
        <w:tc>
          <w:tcPr>
            <w:tcW w:w="0" w:type="auto"/>
            <w:tcBorders>
              <w:top w:val="nil"/>
              <w:left w:val="single" w:sz="8" w:space="0" w:color="auto"/>
              <w:bottom w:val="single" w:sz="4" w:space="0" w:color="auto"/>
              <w:right w:val="single" w:sz="4" w:space="0" w:color="auto"/>
            </w:tcBorders>
            <w:shd w:val="clear" w:color="auto" w:fill="auto"/>
            <w:vAlign w:val="bottom"/>
            <w:hideMark/>
          </w:tcPr>
          <w:p w14:paraId="41F36715" w14:textId="45F84FBB"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Closing loopholes for amendments to a company’s Accounting Reference Period (ARP)</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14:paraId="31C66347"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Negligible</w:t>
            </w:r>
          </w:p>
        </w:tc>
        <w:tc>
          <w:tcPr>
            <w:tcW w:w="0" w:type="auto"/>
            <w:gridSpan w:val="3"/>
            <w:tcBorders>
              <w:top w:val="single" w:sz="4" w:space="0" w:color="auto"/>
              <w:left w:val="nil"/>
              <w:bottom w:val="single" w:sz="4" w:space="0" w:color="auto"/>
              <w:right w:val="single" w:sz="8" w:space="0" w:color="000000"/>
            </w:tcBorders>
            <w:shd w:val="clear" w:color="auto" w:fill="auto"/>
            <w:noWrap/>
            <w:vAlign w:val="bottom"/>
            <w:hideMark/>
          </w:tcPr>
          <w:p w14:paraId="22DB5BAF"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Negligible</w:t>
            </w:r>
          </w:p>
        </w:tc>
      </w:tr>
      <w:tr w:rsidR="003158B8" w:rsidRPr="00B703F6" w14:paraId="11D71D82" w14:textId="77777777" w:rsidTr="00166C93">
        <w:trPr>
          <w:trHeight w:val="1075"/>
        </w:trPr>
        <w:tc>
          <w:tcPr>
            <w:tcW w:w="0" w:type="auto"/>
            <w:tcBorders>
              <w:top w:val="nil"/>
              <w:left w:val="single" w:sz="8" w:space="0" w:color="auto"/>
              <w:bottom w:val="single" w:sz="4" w:space="0" w:color="auto"/>
              <w:right w:val="single" w:sz="4" w:space="0" w:color="auto"/>
            </w:tcBorders>
            <w:shd w:val="clear" w:color="auto" w:fill="auto"/>
            <w:vAlign w:val="bottom"/>
            <w:hideMark/>
          </w:tcPr>
          <w:p w14:paraId="7684FC7A"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Introducing a requirement for dormant companies to file a statement of eligibility with their accounts</w:t>
            </w:r>
          </w:p>
        </w:tc>
        <w:tc>
          <w:tcPr>
            <w:tcW w:w="0" w:type="auto"/>
            <w:tcBorders>
              <w:top w:val="nil"/>
              <w:left w:val="nil"/>
              <w:bottom w:val="single" w:sz="4" w:space="0" w:color="auto"/>
              <w:right w:val="single" w:sz="4" w:space="0" w:color="auto"/>
            </w:tcBorders>
            <w:shd w:val="clear" w:color="auto" w:fill="auto"/>
            <w:noWrap/>
            <w:vAlign w:val="bottom"/>
            <w:hideMark/>
          </w:tcPr>
          <w:p w14:paraId="66D6BF3E"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£0.29</w:t>
            </w:r>
          </w:p>
        </w:tc>
        <w:tc>
          <w:tcPr>
            <w:tcW w:w="0" w:type="auto"/>
            <w:tcBorders>
              <w:top w:val="nil"/>
              <w:left w:val="nil"/>
              <w:bottom w:val="single" w:sz="4" w:space="0" w:color="auto"/>
              <w:right w:val="single" w:sz="4" w:space="0" w:color="auto"/>
            </w:tcBorders>
            <w:shd w:val="clear" w:color="auto" w:fill="auto"/>
            <w:noWrap/>
            <w:vAlign w:val="bottom"/>
            <w:hideMark/>
          </w:tcPr>
          <w:p w14:paraId="57738F27"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£0.58</w:t>
            </w:r>
          </w:p>
        </w:tc>
        <w:tc>
          <w:tcPr>
            <w:tcW w:w="0" w:type="auto"/>
            <w:tcBorders>
              <w:top w:val="nil"/>
              <w:left w:val="nil"/>
              <w:bottom w:val="single" w:sz="4" w:space="0" w:color="auto"/>
              <w:right w:val="single" w:sz="4" w:space="0" w:color="auto"/>
            </w:tcBorders>
            <w:shd w:val="clear" w:color="auto" w:fill="auto"/>
            <w:noWrap/>
            <w:vAlign w:val="bottom"/>
            <w:hideMark/>
          </w:tcPr>
          <w:p w14:paraId="0747BF03"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£0.87</w:t>
            </w:r>
          </w:p>
        </w:tc>
        <w:tc>
          <w:tcPr>
            <w:tcW w:w="0" w:type="auto"/>
            <w:gridSpan w:val="3"/>
            <w:tcBorders>
              <w:top w:val="single" w:sz="4" w:space="0" w:color="auto"/>
              <w:left w:val="nil"/>
              <w:bottom w:val="single" w:sz="4" w:space="0" w:color="auto"/>
              <w:right w:val="single" w:sz="8" w:space="0" w:color="000000"/>
            </w:tcBorders>
            <w:shd w:val="clear" w:color="auto" w:fill="auto"/>
            <w:noWrap/>
            <w:vAlign w:val="bottom"/>
            <w:hideMark/>
          </w:tcPr>
          <w:p w14:paraId="66778285"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Negligible</w:t>
            </w:r>
          </w:p>
        </w:tc>
      </w:tr>
      <w:tr w:rsidR="003158B8" w:rsidRPr="00B703F6" w14:paraId="647083C9" w14:textId="77777777" w:rsidTr="00166C93">
        <w:trPr>
          <w:trHeight w:val="268"/>
        </w:trPr>
        <w:tc>
          <w:tcPr>
            <w:tcW w:w="0" w:type="auto"/>
            <w:tcBorders>
              <w:top w:val="nil"/>
              <w:left w:val="single" w:sz="8" w:space="0" w:color="auto"/>
              <w:bottom w:val="single" w:sz="4" w:space="0" w:color="auto"/>
              <w:right w:val="single" w:sz="4" w:space="0" w:color="auto"/>
            </w:tcBorders>
            <w:shd w:val="clear" w:color="auto" w:fill="auto"/>
            <w:vAlign w:val="bottom"/>
            <w:hideMark/>
          </w:tcPr>
          <w:p w14:paraId="0493BB01" w14:textId="62179B2A" w:rsidR="003158B8" w:rsidRPr="00B703F6" w:rsidRDefault="003158B8" w:rsidP="00BF6627">
            <w:pPr>
              <w:spacing w:line="276" w:lineRule="auto"/>
              <w:jc w:val="center"/>
              <w:rPr>
                <w:rFonts w:cs="Arial"/>
                <w:b/>
                <w:bCs/>
                <w:color w:val="000000"/>
                <w:lang w:eastAsia="en-GB"/>
              </w:rPr>
            </w:pP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279C060"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Low</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3D5E065"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Central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F0E3B0A"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High</w:t>
            </w:r>
          </w:p>
        </w:tc>
        <w:tc>
          <w:tcPr>
            <w:tcW w:w="0" w:type="auto"/>
            <w:tcBorders>
              <w:top w:val="single" w:sz="4" w:space="0" w:color="auto"/>
              <w:left w:val="single" w:sz="4" w:space="0" w:color="auto"/>
            </w:tcBorders>
            <w:shd w:val="clear" w:color="auto" w:fill="auto"/>
            <w:noWrap/>
            <w:vAlign w:val="bottom"/>
            <w:hideMark/>
          </w:tcPr>
          <w:p w14:paraId="1FFBB8E4"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tcBorders>
              <w:top w:val="single" w:sz="4" w:space="0" w:color="auto"/>
            </w:tcBorders>
            <w:shd w:val="clear" w:color="auto" w:fill="auto"/>
            <w:noWrap/>
            <w:vAlign w:val="bottom"/>
            <w:hideMark/>
          </w:tcPr>
          <w:p w14:paraId="16F0B688"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tcBorders>
              <w:top w:val="single" w:sz="4" w:space="0" w:color="auto"/>
            </w:tcBorders>
            <w:shd w:val="clear" w:color="auto" w:fill="auto"/>
            <w:noWrap/>
            <w:vAlign w:val="bottom"/>
            <w:hideMark/>
          </w:tcPr>
          <w:p w14:paraId="2B973F9F"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r>
      <w:tr w:rsidR="003158B8" w:rsidRPr="00B703F6" w14:paraId="385425D9" w14:textId="77777777" w:rsidTr="00166C93">
        <w:trPr>
          <w:trHeight w:val="268"/>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4B7CABBB"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NPV (£m)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8D50C7D"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-15.29</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4CCBEF"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-17.4</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D387653"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-19.6</w:t>
            </w:r>
          </w:p>
        </w:tc>
        <w:tc>
          <w:tcPr>
            <w:tcW w:w="0" w:type="auto"/>
            <w:tcBorders>
              <w:top w:val="nil"/>
              <w:left w:val="single" w:sz="4" w:space="0" w:color="auto"/>
            </w:tcBorders>
            <w:shd w:val="clear" w:color="auto" w:fill="auto"/>
            <w:noWrap/>
            <w:vAlign w:val="bottom"/>
            <w:hideMark/>
          </w:tcPr>
          <w:p w14:paraId="0A203A94"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tcBorders>
              <w:top w:val="nil"/>
            </w:tcBorders>
            <w:shd w:val="clear" w:color="auto" w:fill="auto"/>
            <w:noWrap/>
            <w:vAlign w:val="bottom"/>
            <w:hideMark/>
          </w:tcPr>
          <w:p w14:paraId="1173ECE0"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tcBorders>
              <w:top w:val="nil"/>
            </w:tcBorders>
            <w:shd w:val="clear" w:color="auto" w:fill="auto"/>
            <w:noWrap/>
            <w:vAlign w:val="bottom"/>
            <w:hideMark/>
          </w:tcPr>
          <w:p w14:paraId="27530E31"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r>
      <w:tr w:rsidR="003158B8" w:rsidRPr="00B703F6" w14:paraId="3E1FC5A3" w14:textId="77777777" w:rsidTr="00166C93">
        <w:trPr>
          <w:trHeight w:val="268"/>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0F3CCA94" w14:textId="77777777" w:rsidR="003158B8" w:rsidRPr="00B703F6" w:rsidRDefault="003158B8" w:rsidP="00BF6627">
            <w:pPr>
              <w:spacing w:line="276" w:lineRule="auto"/>
              <w:jc w:val="center"/>
              <w:rPr>
                <w:rFonts w:cs="Arial"/>
                <w:b/>
                <w:bCs/>
                <w:color w:val="000000"/>
                <w:lang w:eastAsia="en-GB"/>
              </w:rPr>
            </w:pPr>
            <w:r w:rsidRPr="00B703F6">
              <w:rPr>
                <w:rFonts w:cs="Arial"/>
                <w:b/>
                <w:bCs/>
                <w:color w:val="000000"/>
                <w:lang w:eastAsia="en-GB"/>
              </w:rPr>
              <w:t>EANDCB (£m)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3453F4"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1.8</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85765B"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2.02</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F1A5C2B" w14:textId="77777777" w:rsidR="003158B8" w:rsidRPr="00B703F6" w:rsidRDefault="003158B8" w:rsidP="00BF6627">
            <w:pPr>
              <w:spacing w:line="276" w:lineRule="auto"/>
              <w:jc w:val="center"/>
              <w:rPr>
                <w:rFonts w:cs="Arial"/>
                <w:color w:val="000000"/>
                <w:lang w:eastAsia="en-GB"/>
              </w:rPr>
            </w:pPr>
            <w:r w:rsidRPr="00B703F6">
              <w:rPr>
                <w:rFonts w:cs="Arial"/>
                <w:color w:val="000000"/>
                <w:lang w:eastAsia="en-GB"/>
              </w:rPr>
              <w:t>2.3</w:t>
            </w:r>
          </w:p>
        </w:tc>
        <w:tc>
          <w:tcPr>
            <w:tcW w:w="0" w:type="auto"/>
            <w:tcBorders>
              <w:left w:val="single" w:sz="4" w:space="0" w:color="auto"/>
            </w:tcBorders>
            <w:shd w:val="clear" w:color="auto" w:fill="auto"/>
            <w:noWrap/>
            <w:vAlign w:val="bottom"/>
            <w:hideMark/>
          </w:tcPr>
          <w:p w14:paraId="314ED907"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shd w:val="clear" w:color="auto" w:fill="auto"/>
            <w:noWrap/>
            <w:vAlign w:val="bottom"/>
            <w:hideMark/>
          </w:tcPr>
          <w:p w14:paraId="38E8C1AD"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c>
          <w:tcPr>
            <w:tcW w:w="0" w:type="auto"/>
            <w:shd w:val="clear" w:color="auto" w:fill="auto"/>
            <w:noWrap/>
            <w:vAlign w:val="bottom"/>
            <w:hideMark/>
          </w:tcPr>
          <w:p w14:paraId="545AE569" w14:textId="77777777" w:rsidR="003158B8" w:rsidRPr="00B703F6" w:rsidRDefault="003158B8" w:rsidP="00BF6627">
            <w:pPr>
              <w:spacing w:line="276" w:lineRule="auto"/>
              <w:rPr>
                <w:rFonts w:cs="Arial"/>
                <w:color w:val="000000"/>
                <w:lang w:eastAsia="en-GB"/>
              </w:rPr>
            </w:pPr>
            <w:r w:rsidRPr="00B703F6">
              <w:rPr>
                <w:rFonts w:cs="Arial"/>
                <w:color w:val="000000"/>
                <w:lang w:eastAsia="en-GB"/>
              </w:rPr>
              <w:t> </w:t>
            </w:r>
          </w:p>
        </w:tc>
      </w:tr>
    </w:tbl>
    <w:p w14:paraId="20569310" w14:textId="77777777" w:rsidR="005C7EAF" w:rsidRPr="00B703F6" w:rsidRDefault="005C7EAF" w:rsidP="00BF6627">
      <w:pPr>
        <w:spacing w:line="276" w:lineRule="auto"/>
        <w:rPr>
          <w:rFonts w:cs="Arial"/>
          <w:b/>
          <w:bCs/>
          <w:u w:val="single"/>
        </w:rPr>
      </w:pPr>
    </w:p>
    <w:p w14:paraId="16090254" w14:textId="2521E4E3" w:rsidR="005D1DD5" w:rsidRPr="00B703F6" w:rsidRDefault="005D1DD5" w:rsidP="00BF6627">
      <w:pPr>
        <w:spacing w:line="276" w:lineRule="auto"/>
        <w:rPr>
          <w:rFonts w:cs="Arial"/>
        </w:rPr>
      </w:pPr>
      <w:r w:rsidRPr="00B703F6">
        <w:rPr>
          <w:rFonts w:cs="Arial"/>
          <w:b/>
          <w:bCs/>
          <w:u w:val="single"/>
        </w:rPr>
        <w:t>Wider benefits and costs</w:t>
      </w:r>
    </w:p>
    <w:p w14:paraId="36724C9A" w14:textId="77777777" w:rsidR="00760AE9" w:rsidRPr="00B703F6" w:rsidRDefault="00760AE9" w:rsidP="00BF6627"/>
    <w:p w14:paraId="733C36BA" w14:textId="77777777" w:rsidR="00F93FB8" w:rsidRDefault="002E109C" w:rsidP="00B703F6">
      <w:pPr>
        <w:pStyle w:val="ListParagraph"/>
        <w:numPr>
          <w:ilvl w:val="0"/>
          <w:numId w:val="12"/>
        </w:numPr>
        <w:spacing w:line="276" w:lineRule="auto"/>
        <w:rPr>
          <w:rFonts w:cs="Arial"/>
        </w:rPr>
      </w:pPr>
      <w:r w:rsidRPr="00B703F6">
        <w:rPr>
          <w:rFonts w:cs="Arial"/>
        </w:rPr>
        <w:t xml:space="preserve">We discuss the benefits of the policy package under </w:t>
      </w:r>
      <w:r w:rsidRPr="00B703F6">
        <w:rPr>
          <w:rFonts w:cs="Arial"/>
          <w:b/>
          <w:bCs/>
        </w:rPr>
        <w:t>section V</w:t>
      </w:r>
      <w:r w:rsidRPr="00B703F6">
        <w:rPr>
          <w:rFonts w:cs="Arial"/>
        </w:rPr>
        <w:t xml:space="preserve"> below.</w:t>
      </w:r>
    </w:p>
    <w:p w14:paraId="1ED43A1A" w14:textId="77777777" w:rsidR="00F93FB8" w:rsidRDefault="00F93FB8" w:rsidP="00BF6627">
      <w:pPr>
        <w:pStyle w:val="ListParagraph"/>
        <w:spacing w:line="276" w:lineRule="auto"/>
        <w:ind w:left="567"/>
        <w:rPr>
          <w:rFonts w:cs="Arial"/>
        </w:rPr>
      </w:pPr>
    </w:p>
    <w:p w14:paraId="223A2EBA" w14:textId="0E3DC85C" w:rsidR="00102731" w:rsidRPr="00B703F6" w:rsidRDefault="00102731" w:rsidP="00BF6627">
      <w:pPr>
        <w:pStyle w:val="ListParagraph"/>
        <w:numPr>
          <w:ilvl w:val="0"/>
          <w:numId w:val="12"/>
        </w:numPr>
        <w:spacing w:line="276" w:lineRule="auto"/>
        <w:rPr>
          <w:rFonts w:cs="Arial"/>
        </w:rPr>
      </w:pPr>
      <w:r w:rsidRPr="00B703F6">
        <w:rPr>
          <w:rFonts w:cs="Arial"/>
        </w:rPr>
        <w:br w:type="page"/>
      </w:r>
    </w:p>
    <w:p w14:paraId="0E0C56B1" w14:textId="1E0717DB" w:rsidR="00BC0D25" w:rsidRDefault="009B3D79" w:rsidP="004E5C56">
      <w:pPr>
        <w:pStyle w:val="Heading1"/>
        <w:numPr>
          <w:ilvl w:val="0"/>
          <w:numId w:val="17"/>
        </w:numPr>
      </w:pPr>
      <w:bookmarkStart w:id="87" w:name="_Toc108704797"/>
      <w:bookmarkStart w:id="88" w:name="_Toc177460100"/>
      <w:r>
        <w:lastRenderedPageBreak/>
        <w:t xml:space="preserve">Costs of </w:t>
      </w:r>
      <w:r w:rsidR="007B2E14">
        <w:t>Com</w:t>
      </w:r>
      <w:r w:rsidR="00FE380D">
        <w:t xml:space="preserve">panies House </w:t>
      </w:r>
      <w:r w:rsidR="008B7750">
        <w:t>t</w:t>
      </w:r>
      <w:r w:rsidR="00FE380D">
        <w:t>ransformatio</w:t>
      </w:r>
      <w:r w:rsidR="008B7750">
        <w:t>n</w:t>
      </w:r>
      <w:bookmarkEnd w:id="87"/>
      <w:bookmarkEnd w:id="88"/>
      <w:r w:rsidR="005C7EAF">
        <w:t xml:space="preserve"> </w:t>
      </w:r>
    </w:p>
    <w:p w14:paraId="3C70FB74" w14:textId="77777777" w:rsidR="005C7EAF" w:rsidRPr="00EE6613" w:rsidRDefault="005C7EAF" w:rsidP="00BF6627">
      <w:pPr>
        <w:spacing w:line="276" w:lineRule="auto"/>
        <w:rPr>
          <w:rFonts w:cs="Arial"/>
          <w:b/>
          <w:u w:val="single"/>
        </w:rPr>
      </w:pPr>
    </w:p>
    <w:p w14:paraId="0F4DB43F" w14:textId="1CCE9684" w:rsidR="00D32152" w:rsidRPr="00EE6613" w:rsidRDefault="00D32152" w:rsidP="00BF6627">
      <w:pPr>
        <w:spacing w:line="276" w:lineRule="auto"/>
        <w:rPr>
          <w:rFonts w:cs="Arial"/>
          <w:b/>
          <w:u w:val="single"/>
        </w:rPr>
      </w:pPr>
      <w:r w:rsidRPr="00EE6613">
        <w:rPr>
          <w:rFonts w:cs="Arial"/>
          <w:b/>
          <w:u w:val="single"/>
        </w:rPr>
        <w:t>Overview</w:t>
      </w:r>
    </w:p>
    <w:p w14:paraId="42B94F6C" w14:textId="77777777" w:rsidR="00E91177" w:rsidRPr="00EE6613" w:rsidRDefault="00E91177" w:rsidP="00BF6627">
      <w:pPr>
        <w:spacing w:line="276" w:lineRule="auto"/>
        <w:rPr>
          <w:rFonts w:cs="Arial"/>
          <w:u w:val="single"/>
        </w:rPr>
      </w:pPr>
    </w:p>
    <w:p w14:paraId="0AEBF56B" w14:textId="7EE29706" w:rsidR="00375078" w:rsidRPr="00EE6613" w:rsidRDefault="00375078" w:rsidP="00BF6627">
      <w:pPr>
        <w:pStyle w:val="ListParagraph"/>
        <w:numPr>
          <w:ilvl w:val="0"/>
          <w:numId w:val="12"/>
        </w:numPr>
        <w:spacing w:line="276" w:lineRule="auto"/>
        <w:rPr>
          <w:rFonts w:cs="Arial"/>
        </w:rPr>
      </w:pPr>
      <w:r w:rsidRPr="00EE6613">
        <w:rPr>
          <w:rFonts w:cs="Arial"/>
        </w:rPr>
        <w:t xml:space="preserve">This section of the Impact Assessment </w:t>
      </w:r>
      <w:r w:rsidR="00CF783E" w:rsidRPr="00EE6613">
        <w:rPr>
          <w:rFonts w:cs="Arial"/>
        </w:rPr>
        <w:t>estimates</w:t>
      </w:r>
      <w:r w:rsidRPr="00EE6613">
        <w:rPr>
          <w:rFonts w:cs="Arial"/>
        </w:rPr>
        <w:t xml:space="preserve"> the costs and benefits to Companies House f</w:t>
      </w:r>
      <w:r w:rsidR="00DC54D8" w:rsidRPr="00EE6613">
        <w:rPr>
          <w:rFonts w:cs="Arial"/>
        </w:rPr>
        <w:t>or</w:t>
      </w:r>
      <w:r w:rsidRPr="00EE6613">
        <w:rPr>
          <w:rFonts w:cs="Arial"/>
        </w:rPr>
        <w:t xml:space="preserve"> the delivery of the register reform package.</w:t>
      </w:r>
    </w:p>
    <w:p w14:paraId="44437924" w14:textId="77777777" w:rsidR="002B0CA4" w:rsidRPr="00EE6613" w:rsidRDefault="002B0CA4" w:rsidP="00BF6627">
      <w:pPr>
        <w:spacing w:line="276" w:lineRule="auto"/>
        <w:rPr>
          <w:rFonts w:cs="Arial"/>
        </w:rPr>
      </w:pPr>
    </w:p>
    <w:p w14:paraId="49913CC6" w14:textId="780C8EBF" w:rsidR="00375078" w:rsidRPr="00EE6613" w:rsidRDefault="001A1DEB" w:rsidP="00BF6627">
      <w:pPr>
        <w:pStyle w:val="ListParagraph"/>
        <w:numPr>
          <w:ilvl w:val="0"/>
          <w:numId w:val="12"/>
        </w:numPr>
        <w:spacing w:line="276" w:lineRule="auto"/>
        <w:rPr>
          <w:rFonts w:cs="Arial"/>
        </w:rPr>
      </w:pPr>
      <w:r w:rsidRPr="00EE6613">
        <w:rPr>
          <w:rFonts w:cs="Arial"/>
        </w:rPr>
        <w:t xml:space="preserve">Given the close linkages between Companies House transformation and </w:t>
      </w:r>
      <w:r w:rsidR="00185F5D" w:rsidRPr="00EE6613">
        <w:rPr>
          <w:rFonts w:cs="Arial"/>
        </w:rPr>
        <w:t>r</w:t>
      </w:r>
      <w:r w:rsidRPr="00EE6613">
        <w:rPr>
          <w:rFonts w:cs="Arial"/>
        </w:rPr>
        <w:t xml:space="preserve">egister </w:t>
      </w:r>
      <w:r w:rsidR="007C02FD" w:rsidRPr="00EE6613">
        <w:rPr>
          <w:rFonts w:cs="Arial"/>
        </w:rPr>
        <w:t>reform</w:t>
      </w:r>
      <w:r w:rsidR="00226BD1" w:rsidRPr="00EE6613">
        <w:rPr>
          <w:rFonts w:cs="Arial"/>
        </w:rPr>
        <w:t>,</w:t>
      </w:r>
      <w:r w:rsidR="007C02FD" w:rsidRPr="00EE6613">
        <w:rPr>
          <w:rFonts w:cs="Arial"/>
        </w:rPr>
        <w:t xml:space="preserve"> and linkages between different elements of </w:t>
      </w:r>
      <w:r w:rsidR="00185F5D" w:rsidRPr="00EE6613">
        <w:rPr>
          <w:rFonts w:cs="Arial"/>
        </w:rPr>
        <w:t>r</w:t>
      </w:r>
      <w:r w:rsidR="007C02FD" w:rsidRPr="00EE6613">
        <w:rPr>
          <w:rFonts w:cs="Arial"/>
        </w:rPr>
        <w:t>egister reform</w:t>
      </w:r>
      <w:r w:rsidR="004B0673" w:rsidRPr="00EE6613">
        <w:rPr>
          <w:rFonts w:cs="Arial"/>
        </w:rPr>
        <w:t xml:space="preserve">, </w:t>
      </w:r>
      <w:r w:rsidR="00280574" w:rsidRPr="00EE6613">
        <w:rPr>
          <w:rFonts w:cs="Arial"/>
        </w:rPr>
        <w:t xml:space="preserve">it is impossible </w:t>
      </w:r>
      <w:r w:rsidR="00535420" w:rsidRPr="00EE6613">
        <w:rPr>
          <w:rFonts w:cs="Arial"/>
        </w:rPr>
        <w:t>to allocate transformation costs to individual refor</w:t>
      </w:r>
      <w:r w:rsidR="000924AD" w:rsidRPr="00EE6613">
        <w:rPr>
          <w:rFonts w:cs="Arial"/>
        </w:rPr>
        <w:t xml:space="preserve">m measures. </w:t>
      </w:r>
      <w:r w:rsidR="009C45A7" w:rsidRPr="00EE6613">
        <w:rPr>
          <w:rFonts w:cs="Arial"/>
        </w:rPr>
        <w:t>Hence</w:t>
      </w:r>
      <w:r w:rsidR="001210E9" w:rsidRPr="00EE6613">
        <w:rPr>
          <w:rFonts w:cs="Arial"/>
        </w:rPr>
        <w:t>,</w:t>
      </w:r>
      <w:r w:rsidR="009C45A7" w:rsidRPr="00EE6613">
        <w:rPr>
          <w:rFonts w:cs="Arial"/>
        </w:rPr>
        <w:t xml:space="preserve"> we treat </w:t>
      </w:r>
      <w:r w:rsidR="001210E9" w:rsidRPr="00EE6613">
        <w:rPr>
          <w:rFonts w:cs="Arial"/>
        </w:rPr>
        <w:t xml:space="preserve">transformation costs as indivisible. </w:t>
      </w:r>
    </w:p>
    <w:p w14:paraId="1C83B26B" w14:textId="77777777" w:rsidR="00BA0D1E" w:rsidRPr="00EE6613" w:rsidRDefault="00BA0D1E" w:rsidP="00BF6627">
      <w:pPr>
        <w:pStyle w:val="ListParagraph"/>
        <w:spacing w:line="276" w:lineRule="auto"/>
        <w:rPr>
          <w:rFonts w:cs="Arial"/>
        </w:rPr>
      </w:pPr>
    </w:p>
    <w:p w14:paraId="655582B1" w14:textId="472946C8" w:rsidR="00BA0D1E" w:rsidRPr="00EE6613" w:rsidRDefault="00BA0D1E" w:rsidP="00BF6627">
      <w:pPr>
        <w:pStyle w:val="ListParagraph"/>
        <w:numPr>
          <w:ilvl w:val="0"/>
          <w:numId w:val="12"/>
        </w:numPr>
        <w:spacing w:line="276" w:lineRule="auto"/>
        <w:rPr>
          <w:rFonts w:cs="Arial"/>
        </w:rPr>
      </w:pPr>
      <w:r w:rsidRPr="00EE6613">
        <w:rPr>
          <w:rFonts w:cs="Arial"/>
        </w:rPr>
        <w:t xml:space="preserve">Costs to Companies House are likely to change </w:t>
      </w:r>
      <w:r w:rsidR="00671B8E" w:rsidRPr="00EE6613">
        <w:rPr>
          <w:rFonts w:cs="Arial"/>
        </w:rPr>
        <w:t xml:space="preserve">as </w:t>
      </w:r>
      <w:r w:rsidR="002E43D4" w:rsidRPr="00EE6613">
        <w:rPr>
          <w:rFonts w:cs="Arial"/>
        </w:rPr>
        <w:t xml:space="preserve">this project continues to take shape. </w:t>
      </w:r>
    </w:p>
    <w:p w14:paraId="42F7980F" w14:textId="77777777" w:rsidR="00E91177" w:rsidRPr="00EE6613" w:rsidRDefault="00E91177" w:rsidP="00BF6627">
      <w:pPr>
        <w:spacing w:line="276" w:lineRule="auto"/>
        <w:rPr>
          <w:rFonts w:cs="Arial"/>
        </w:rPr>
      </w:pPr>
    </w:p>
    <w:p w14:paraId="0852F3E4" w14:textId="68B5B1EC" w:rsidR="00375078" w:rsidRPr="00EE6613" w:rsidRDefault="00D32152" w:rsidP="00BF6627">
      <w:pPr>
        <w:spacing w:line="276" w:lineRule="auto"/>
        <w:rPr>
          <w:rFonts w:cs="Arial"/>
          <w:b/>
          <w:u w:val="single"/>
        </w:rPr>
      </w:pPr>
      <w:r w:rsidRPr="00EE6613">
        <w:rPr>
          <w:rFonts w:cs="Arial"/>
          <w:b/>
          <w:u w:val="single"/>
        </w:rPr>
        <w:t>T</w:t>
      </w:r>
      <w:r w:rsidR="00375078" w:rsidRPr="00EE6613">
        <w:rPr>
          <w:rFonts w:cs="Arial"/>
          <w:b/>
          <w:u w:val="single"/>
        </w:rPr>
        <w:t>ransformation</w:t>
      </w:r>
    </w:p>
    <w:p w14:paraId="422857BA" w14:textId="77777777" w:rsidR="00D32152" w:rsidRPr="00EE6613" w:rsidRDefault="00D32152" w:rsidP="00BF6627">
      <w:pPr>
        <w:spacing w:line="276" w:lineRule="auto"/>
        <w:rPr>
          <w:rFonts w:cs="Arial"/>
          <w:b/>
          <w:bCs/>
        </w:rPr>
      </w:pPr>
    </w:p>
    <w:p w14:paraId="716324C7" w14:textId="4E88C415" w:rsidR="00375078" w:rsidRPr="00EE6613" w:rsidRDefault="00375078" w:rsidP="00BF6627">
      <w:pPr>
        <w:pStyle w:val="ListParagraph"/>
        <w:numPr>
          <w:ilvl w:val="0"/>
          <w:numId w:val="12"/>
        </w:numPr>
        <w:spacing w:line="276" w:lineRule="auto"/>
        <w:rPr>
          <w:rFonts w:cs="Arial"/>
        </w:rPr>
      </w:pPr>
      <w:r w:rsidRPr="00EE6613">
        <w:rPr>
          <w:rFonts w:cs="Arial"/>
        </w:rPr>
        <w:t xml:space="preserve">Modernisation is needed to meet the requirements of a UK economy where increasing volumes of business are transacted online, and expectations are for online access to near real time information available as machine-readable data. </w:t>
      </w:r>
    </w:p>
    <w:p w14:paraId="0386D3EB" w14:textId="77777777" w:rsidR="00375078" w:rsidRPr="00EE6613" w:rsidRDefault="00375078" w:rsidP="00BF6627">
      <w:pPr>
        <w:spacing w:line="276" w:lineRule="auto"/>
        <w:rPr>
          <w:rFonts w:cs="Arial"/>
        </w:rPr>
      </w:pPr>
    </w:p>
    <w:p w14:paraId="667C87F4" w14:textId="77777777" w:rsidR="00375078" w:rsidRPr="00EE6613" w:rsidRDefault="00375078" w:rsidP="00BF6627">
      <w:pPr>
        <w:pStyle w:val="ListParagraph"/>
        <w:numPr>
          <w:ilvl w:val="0"/>
          <w:numId w:val="12"/>
        </w:numPr>
        <w:spacing w:line="276" w:lineRule="auto"/>
        <w:rPr>
          <w:rFonts w:cs="Arial"/>
        </w:rPr>
      </w:pPr>
      <w:r w:rsidRPr="00EE6613">
        <w:rPr>
          <w:rFonts w:cs="Arial"/>
        </w:rPr>
        <w:t>At the same time, the reform policies discussed in this Impact Assessment reflect government ambition to maximise the value of Companies House data to the economy and increase the reputation of the UK as a great place to do business. This will be achieved through efficient digital incorporation and filing processes delivering more reliable and accurate data on the ownership and control of UK companies, swifter identification of suspicious activity, quicker investigation and resolution of discrepancies and closer integration of Companies House with partner bodies tasked with combatting economic crime.</w:t>
      </w:r>
    </w:p>
    <w:p w14:paraId="52789493" w14:textId="77777777" w:rsidR="00375078" w:rsidRPr="00EE6613" w:rsidRDefault="00375078" w:rsidP="00BF6627">
      <w:pPr>
        <w:spacing w:line="276" w:lineRule="auto"/>
        <w:rPr>
          <w:rFonts w:cs="Arial"/>
        </w:rPr>
      </w:pPr>
    </w:p>
    <w:p w14:paraId="76E8ABAF" w14:textId="639525F5" w:rsidR="00375078" w:rsidRPr="00EE6613" w:rsidRDefault="00375078" w:rsidP="00BF6627">
      <w:pPr>
        <w:pStyle w:val="ListParagraph"/>
        <w:numPr>
          <w:ilvl w:val="0"/>
          <w:numId w:val="12"/>
        </w:numPr>
        <w:spacing w:line="276" w:lineRule="auto"/>
        <w:rPr>
          <w:rFonts w:cs="Arial"/>
        </w:rPr>
      </w:pPr>
      <w:r w:rsidRPr="00EE6613">
        <w:rPr>
          <w:rFonts w:cs="Arial"/>
        </w:rPr>
        <w:t xml:space="preserve">A Companies House transformed in this way will significantly contribute to the BEIS </w:t>
      </w:r>
      <w:r w:rsidR="00EE5CD1" w:rsidRPr="00EE6613">
        <w:rPr>
          <w:rFonts w:cs="Arial"/>
        </w:rPr>
        <w:t>d</w:t>
      </w:r>
      <w:r w:rsidRPr="00EE6613">
        <w:rPr>
          <w:rFonts w:cs="Arial"/>
        </w:rPr>
        <w:t>epartmental objectives of ensuring that we “back long-term growth: boost enterprise by making the UK the best place in the world to start and grow a business.”</w:t>
      </w:r>
      <w:r w:rsidRPr="00EE6613">
        <w:rPr>
          <w:rStyle w:val="FootnoteReference"/>
          <w:rFonts w:cs="Arial"/>
        </w:rPr>
        <w:footnoteReference w:id="123"/>
      </w:r>
    </w:p>
    <w:p w14:paraId="570F4212" w14:textId="77777777" w:rsidR="00375078" w:rsidRPr="00EE6613" w:rsidRDefault="00375078" w:rsidP="00BF6627">
      <w:pPr>
        <w:spacing w:line="276" w:lineRule="auto"/>
        <w:rPr>
          <w:rFonts w:cs="Arial"/>
        </w:rPr>
      </w:pPr>
    </w:p>
    <w:p w14:paraId="7F66A326" w14:textId="01514578" w:rsidR="00375078" w:rsidRPr="00EE6613" w:rsidRDefault="00375078" w:rsidP="00BF6627">
      <w:pPr>
        <w:pStyle w:val="ListParagraph"/>
        <w:numPr>
          <w:ilvl w:val="0"/>
          <w:numId w:val="12"/>
        </w:numPr>
        <w:spacing w:line="276" w:lineRule="auto"/>
        <w:rPr>
          <w:rFonts w:cs="Arial"/>
        </w:rPr>
      </w:pPr>
      <w:r w:rsidRPr="00EE6613">
        <w:rPr>
          <w:rFonts w:cs="Arial"/>
        </w:rPr>
        <w:t xml:space="preserve">The </w:t>
      </w:r>
      <w:r w:rsidR="00641072" w:rsidRPr="00EE6613">
        <w:rPr>
          <w:rFonts w:cs="Arial"/>
        </w:rPr>
        <w:t>costs</w:t>
      </w:r>
      <w:r w:rsidRPr="00EE6613">
        <w:rPr>
          <w:rFonts w:cs="Arial"/>
        </w:rPr>
        <w:t xml:space="preserve"> of transformation can be broken down into t</w:t>
      </w:r>
      <w:r w:rsidR="00EF40F2" w:rsidRPr="00EE6613">
        <w:rPr>
          <w:rFonts w:cs="Arial"/>
        </w:rPr>
        <w:t>wo</w:t>
      </w:r>
      <w:r w:rsidRPr="00EE6613">
        <w:rPr>
          <w:rFonts w:cs="Arial"/>
        </w:rPr>
        <w:t xml:space="preserve"> distinct components:</w:t>
      </w:r>
    </w:p>
    <w:p w14:paraId="1F8DD740" w14:textId="77777777" w:rsidR="00375078" w:rsidRPr="00EE6613" w:rsidRDefault="00375078" w:rsidP="00BF6627">
      <w:pPr>
        <w:spacing w:line="276" w:lineRule="auto"/>
        <w:ind w:left="360"/>
        <w:rPr>
          <w:rFonts w:cs="Arial"/>
        </w:rPr>
      </w:pPr>
    </w:p>
    <w:p w14:paraId="1F878233" w14:textId="75FD45F7" w:rsidR="00375078" w:rsidRPr="00EE6613" w:rsidRDefault="00375078" w:rsidP="00BF6627">
      <w:pPr>
        <w:pStyle w:val="ListParagraph"/>
        <w:numPr>
          <w:ilvl w:val="0"/>
          <w:numId w:val="54"/>
        </w:numPr>
        <w:spacing w:line="276" w:lineRule="auto"/>
        <w:ind w:left="1080"/>
        <w:rPr>
          <w:rFonts w:cs="Arial"/>
        </w:rPr>
      </w:pPr>
      <w:r w:rsidRPr="00EE6613">
        <w:rPr>
          <w:rFonts w:cs="Arial"/>
        </w:rPr>
        <w:t>Transformation programme</w:t>
      </w:r>
      <w:r w:rsidR="00E91177" w:rsidRPr="00EE6613">
        <w:rPr>
          <w:rFonts w:cs="Arial"/>
        </w:rPr>
        <w:br/>
      </w:r>
    </w:p>
    <w:p w14:paraId="771B6079" w14:textId="7EBEA039" w:rsidR="00375078" w:rsidRPr="00EE6613" w:rsidRDefault="00375078" w:rsidP="00BF6627">
      <w:pPr>
        <w:pStyle w:val="ListParagraph"/>
        <w:numPr>
          <w:ilvl w:val="0"/>
          <w:numId w:val="54"/>
        </w:numPr>
        <w:spacing w:line="276" w:lineRule="auto"/>
        <w:ind w:left="1080"/>
        <w:rPr>
          <w:rFonts w:cs="Arial"/>
        </w:rPr>
      </w:pPr>
      <w:r w:rsidRPr="00EE6613">
        <w:rPr>
          <w:rFonts w:cs="Arial"/>
        </w:rPr>
        <w:t>Running transformed services</w:t>
      </w:r>
    </w:p>
    <w:p w14:paraId="40BE5B1E" w14:textId="77777777" w:rsidR="00641072" w:rsidRPr="00EE6613" w:rsidRDefault="00641072" w:rsidP="00BF6627">
      <w:pPr>
        <w:spacing w:line="276" w:lineRule="auto"/>
        <w:rPr>
          <w:rFonts w:cs="Arial"/>
        </w:rPr>
      </w:pPr>
    </w:p>
    <w:p w14:paraId="4588EC5D" w14:textId="7215A134" w:rsidR="00375078" w:rsidRPr="00EE6613" w:rsidRDefault="00641072" w:rsidP="00BF6627">
      <w:pPr>
        <w:pStyle w:val="ListParagraph"/>
        <w:numPr>
          <w:ilvl w:val="0"/>
          <w:numId w:val="12"/>
        </w:numPr>
        <w:spacing w:line="276" w:lineRule="auto"/>
        <w:rPr>
          <w:rFonts w:cs="Arial"/>
        </w:rPr>
      </w:pPr>
      <w:r w:rsidRPr="00EE6613">
        <w:rPr>
          <w:rFonts w:cs="Arial"/>
        </w:rPr>
        <w:t>Additionally, we look at the i</w:t>
      </w:r>
      <w:r w:rsidR="00375078" w:rsidRPr="00EE6613">
        <w:rPr>
          <w:rFonts w:cs="Arial"/>
        </w:rPr>
        <w:t>nternal benefits of transformation</w:t>
      </w:r>
      <w:r w:rsidRPr="00EE6613">
        <w:rPr>
          <w:rFonts w:cs="Arial"/>
        </w:rPr>
        <w:t>.</w:t>
      </w:r>
    </w:p>
    <w:p w14:paraId="4EFDD98B" w14:textId="77777777" w:rsidR="00056D0F" w:rsidRPr="00EE6613" w:rsidRDefault="00056D0F" w:rsidP="00BF6627">
      <w:pPr>
        <w:spacing w:line="276" w:lineRule="auto"/>
        <w:rPr>
          <w:rFonts w:cs="Arial"/>
        </w:rPr>
      </w:pPr>
    </w:p>
    <w:p w14:paraId="30E09549" w14:textId="42D63F1A" w:rsidR="00375078" w:rsidRPr="00EE6613" w:rsidRDefault="00375078" w:rsidP="00BF6627">
      <w:pPr>
        <w:pStyle w:val="ListParagraph"/>
        <w:numPr>
          <w:ilvl w:val="0"/>
          <w:numId w:val="12"/>
        </w:numPr>
        <w:spacing w:line="276" w:lineRule="auto"/>
        <w:rPr>
          <w:rFonts w:cs="Arial"/>
        </w:rPr>
      </w:pPr>
      <w:r w:rsidRPr="00EE6613">
        <w:rPr>
          <w:rFonts w:cs="Arial"/>
        </w:rPr>
        <w:t>Taking each in turn, we present the respective costs of each component and provide a brief description of what they entail.</w:t>
      </w:r>
      <w:r w:rsidR="00021FEB" w:rsidRPr="00EE6613">
        <w:rPr>
          <w:rFonts w:cs="Arial"/>
        </w:rPr>
        <w:t xml:space="preserve"> All costs are recorded in 2019 prices and have used existing staffing rates and </w:t>
      </w:r>
      <w:r w:rsidR="00FB4B69" w:rsidRPr="00EE6613">
        <w:rPr>
          <w:rFonts w:cs="Arial"/>
        </w:rPr>
        <w:t>third-party</w:t>
      </w:r>
      <w:r w:rsidR="00021FEB" w:rsidRPr="00EE6613">
        <w:rPr>
          <w:rFonts w:cs="Arial"/>
        </w:rPr>
        <w:t xml:space="preserve"> contract costs to cost a likely scenario of costs to develop and run transformed services.</w:t>
      </w:r>
    </w:p>
    <w:p w14:paraId="409BC2C3" w14:textId="77777777" w:rsidR="00294334" w:rsidRPr="00EE6613" w:rsidRDefault="00294334" w:rsidP="00BF6627">
      <w:pPr>
        <w:spacing w:line="276" w:lineRule="auto"/>
        <w:rPr>
          <w:rFonts w:cs="Arial"/>
        </w:rPr>
      </w:pPr>
    </w:p>
    <w:p w14:paraId="32CBE1C5" w14:textId="303FA1FC" w:rsidR="00375078" w:rsidRPr="00EE6613" w:rsidRDefault="00375078" w:rsidP="00BF6627">
      <w:pPr>
        <w:spacing w:line="276" w:lineRule="auto"/>
        <w:rPr>
          <w:rFonts w:cs="Arial"/>
          <w:b/>
          <w:u w:val="single"/>
        </w:rPr>
      </w:pPr>
      <w:r w:rsidRPr="00EE6613">
        <w:rPr>
          <w:rFonts w:cs="Arial"/>
          <w:b/>
          <w:u w:val="single"/>
        </w:rPr>
        <w:t xml:space="preserve">Transformation </w:t>
      </w:r>
      <w:r w:rsidR="008947D2" w:rsidRPr="00EE6613">
        <w:rPr>
          <w:rFonts w:cs="Arial"/>
          <w:b/>
          <w:bCs/>
          <w:u w:val="single"/>
        </w:rPr>
        <w:t>p</w:t>
      </w:r>
      <w:r w:rsidRPr="00EE6613">
        <w:rPr>
          <w:rFonts w:cs="Arial"/>
          <w:b/>
          <w:u w:val="single"/>
        </w:rPr>
        <w:t>rogramme</w:t>
      </w:r>
    </w:p>
    <w:p w14:paraId="2BA2A6C9" w14:textId="3B653D1F" w:rsidR="00375078" w:rsidRPr="00EE6613" w:rsidRDefault="00375078" w:rsidP="00BF6627">
      <w:pPr>
        <w:spacing w:line="276" w:lineRule="auto"/>
        <w:rPr>
          <w:rFonts w:cs="Arial"/>
        </w:rPr>
      </w:pPr>
    </w:p>
    <w:p w14:paraId="17002D19" w14:textId="61CA5918" w:rsidR="00375078" w:rsidRPr="00EE6613" w:rsidRDefault="00375078" w:rsidP="00BF6627">
      <w:pPr>
        <w:pStyle w:val="ListParagraph"/>
        <w:numPr>
          <w:ilvl w:val="0"/>
          <w:numId w:val="12"/>
        </w:numPr>
        <w:spacing w:line="276" w:lineRule="auto"/>
        <w:rPr>
          <w:rFonts w:cs="Arial"/>
        </w:rPr>
      </w:pPr>
      <w:r w:rsidRPr="00EE6613">
        <w:rPr>
          <w:rFonts w:cs="Arial"/>
        </w:rPr>
        <w:t xml:space="preserve">The total requirement for the transformation programme </w:t>
      </w:r>
      <w:r w:rsidR="00D01F43" w:rsidRPr="00EE6613">
        <w:rPr>
          <w:rFonts w:cs="Arial"/>
        </w:rPr>
        <w:t>is</w:t>
      </w:r>
      <w:r w:rsidRPr="00EE6613">
        <w:rPr>
          <w:rFonts w:cs="Arial"/>
        </w:rPr>
        <w:t xml:space="preserve"> set out by year in </w:t>
      </w:r>
      <w:r w:rsidR="0094394A" w:rsidRPr="00EE6613">
        <w:rPr>
          <w:rFonts w:cs="Arial"/>
        </w:rPr>
        <w:t>f</w:t>
      </w:r>
      <w:r w:rsidR="00B31F6B" w:rsidRPr="00EE6613">
        <w:rPr>
          <w:rFonts w:cs="Arial"/>
        </w:rPr>
        <w:t xml:space="preserve">igure </w:t>
      </w:r>
      <w:r w:rsidR="0014426B" w:rsidRPr="00EE6613">
        <w:rPr>
          <w:rFonts w:cs="Arial"/>
        </w:rPr>
        <w:t>2</w:t>
      </w:r>
      <w:r w:rsidR="00C2535F">
        <w:rPr>
          <w:rFonts w:cs="Arial"/>
        </w:rPr>
        <w:t>8</w:t>
      </w:r>
      <w:r w:rsidRPr="00EE6613">
        <w:rPr>
          <w:rFonts w:cs="Arial"/>
        </w:rPr>
        <w:t xml:space="preserve"> below</w:t>
      </w:r>
      <w:r w:rsidR="00D00E6B" w:rsidRPr="00EE6613">
        <w:rPr>
          <w:rFonts w:cs="Arial"/>
        </w:rPr>
        <w:t>.</w:t>
      </w:r>
      <w:r w:rsidR="00B66F61" w:rsidRPr="00EE6613">
        <w:rPr>
          <w:rFonts w:cs="Arial"/>
        </w:rPr>
        <w:t xml:space="preserve"> </w:t>
      </w:r>
      <w:r w:rsidRPr="00EE6613">
        <w:rPr>
          <w:rFonts w:cs="Arial"/>
        </w:rPr>
        <w:t>The costs are derived from the costs of development, as outlined in the outline business case approved by HM Treasury.</w:t>
      </w:r>
    </w:p>
    <w:p w14:paraId="7CCED1D9" w14:textId="77777777" w:rsidR="00375078" w:rsidRPr="00EE6613" w:rsidRDefault="00375078" w:rsidP="00BF6627">
      <w:pPr>
        <w:spacing w:line="276" w:lineRule="auto"/>
        <w:rPr>
          <w:rFonts w:cs="Arial"/>
        </w:rPr>
      </w:pPr>
    </w:p>
    <w:p w14:paraId="255573C2" w14:textId="12177068" w:rsidR="00375078" w:rsidRPr="00EE6613" w:rsidRDefault="00B31F6B" w:rsidP="00BF6627">
      <w:pPr>
        <w:spacing w:line="276" w:lineRule="auto"/>
        <w:rPr>
          <w:rFonts w:cs="Arial"/>
          <w:b/>
          <w:bCs/>
          <w:iCs/>
        </w:rPr>
      </w:pPr>
      <w:bookmarkStart w:id="89" w:name="_Ref82166200"/>
      <w:r w:rsidRPr="000663E7">
        <w:rPr>
          <w:rFonts w:cs="Arial"/>
          <w:b/>
        </w:rPr>
        <w:t>Figure</w:t>
      </w:r>
      <w:r w:rsidR="00375078" w:rsidRPr="000663E7">
        <w:rPr>
          <w:rFonts w:cs="Arial"/>
          <w:b/>
        </w:rPr>
        <w:t xml:space="preserve"> </w:t>
      </w:r>
      <w:bookmarkEnd w:id="89"/>
      <w:r w:rsidR="0014426B" w:rsidRPr="000663E7">
        <w:rPr>
          <w:rFonts w:cs="Arial"/>
          <w:b/>
        </w:rPr>
        <w:t>2</w:t>
      </w:r>
      <w:r w:rsidR="00C2535F" w:rsidRPr="000663E7">
        <w:rPr>
          <w:rFonts w:cs="Arial"/>
          <w:b/>
        </w:rPr>
        <w:t>8</w:t>
      </w:r>
      <w:r w:rsidR="00375078" w:rsidRPr="000663E7">
        <w:rPr>
          <w:rFonts w:cs="Arial"/>
          <w:b/>
        </w:rPr>
        <w:t>:</w:t>
      </w:r>
      <w:r w:rsidR="00375078" w:rsidRPr="00EE6613">
        <w:rPr>
          <w:rFonts w:cs="Arial"/>
          <w:b/>
        </w:rPr>
        <w:t xml:space="preserve"> </w:t>
      </w:r>
      <w:r w:rsidR="00375078" w:rsidRPr="00EE6613">
        <w:rPr>
          <w:rFonts w:cs="Arial"/>
          <w:b/>
          <w:iCs/>
        </w:rPr>
        <w:t>Companies House transformation programme cost (2021</w:t>
      </w:r>
      <w:r w:rsidR="00EE5CD1" w:rsidRPr="00EE6613">
        <w:rPr>
          <w:rFonts w:cs="Arial"/>
          <w:b/>
          <w:iCs/>
        </w:rPr>
        <w:t>-</w:t>
      </w:r>
      <w:r w:rsidR="00375078" w:rsidRPr="00EE6613">
        <w:rPr>
          <w:rFonts w:cs="Arial"/>
          <w:b/>
          <w:iCs/>
        </w:rPr>
        <w:t>2032)</w:t>
      </w:r>
    </w:p>
    <w:tbl>
      <w:tblPr>
        <w:tblStyle w:val="TableGrid"/>
        <w:tblW w:w="10923" w:type="dxa"/>
        <w:tblInd w:w="-5" w:type="dxa"/>
        <w:tblLook w:val="04A0" w:firstRow="1" w:lastRow="0" w:firstColumn="1" w:lastColumn="0" w:noHBand="0" w:noVBand="1"/>
      </w:tblPr>
      <w:tblGrid>
        <w:gridCol w:w="862"/>
        <w:gridCol w:w="1062"/>
        <w:gridCol w:w="1061"/>
        <w:gridCol w:w="1061"/>
        <w:gridCol w:w="908"/>
        <w:gridCol w:w="959"/>
        <w:gridCol w:w="835"/>
        <w:gridCol w:w="835"/>
        <w:gridCol w:w="835"/>
        <w:gridCol w:w="835"/>
        <w:gridCol w:w="835"/>
        <w:gridCol w:w="835"/>
      </w:tblGrid>
      <w:tr w:rsidR="00F96E8E" w:rsidRPr="00EE6613" w14:paraId="140AA33F" w14:textId="77777777" w:rsidTr="00492498">
        <w:trPr>
          <w:trHeight w:val="147"/>
        </w:trPr>
        <w:tc>
          <w:tcPr>
            <w:tcW w:w="862" w:type="dxa"/>
            <w:shd w:val="clear" w:color="auto" w:fill="002060"/>
          </w:tcPr>
          <w:p w14:paraId="5A46B21E" w14:textId="77777777" w:rsidR="00375078" w:rsidRPr="00EE6613" w:rsidRDefault="00375078" w:rsidP="00BF6627">
            <w:pPr>
              <w:spacing w:line="276" w:lineRule="auto"/>
              <w:rPr>
                <w:rFonts w:cs="Arial"/>
                <w:b/>
                <w:bCs/>
              </w:rPr>
            </w:pPr>
            <w:r w:rsidRPr="00EE6613">
              <w:rPr>
                <w:rFonts w:cs="Arial"/>
                <w:b/>
                <w:bCs/>
              </w:rPr>
              <w:t>£m</w:t>
            </w:r>
          </w:p>
        </w:tc>
        <w:tc>
          <w:tcPr>
            <w:tcW w:w="1062" w:type="dxa"/>
            <w:shd w:val="clear" w:color="auto" w:fill="002060"/>
          </w:tcPr>
          <w:p w14:paraId="652BFE2A" w14:textId="77777777" w:rsidR="00375078" w:rsidRPr="00EE6613" w:rsidRDefault="00375078" w:rsidP="00BF6627">
            <w:pPr>
              <w:spacing w:line="276" w:lineRule="auto"/>
              <w:rPr>
                <w:rFonts w:cs="Arial"/>
                <w:b/>
                <w:bCs/>
              </w:rPr>
            </w:pPr>
            <w:r w:rsidRPr="00EE6613">
              <w:rPr>
                <w:rFonts w:cs="Arial"/>
                <w:b/>
                <w:bCs/>
              </w:rPr>
              <w:t>21/22</w:t>
            </w:r>
          </w:p>
        </w:tc>
        <w:tc>
          <w:tcPr>
            <w:tcW w:w="1061" w:type="dxa"/>
            <w:shd w:val="clear" w:color="auto" w:fill="002060"/>
          </w:tcPr>
          <w:p w14:paraId="63C28638" w14:textId="77777777" w:rsidR="00375078" w:rsidRPr="00EE6613" w:rsidRDefault="00375078" w:rsidP="00BF6627">
            <w:pPr>
              <w:spacing w:line="276" w:lineRule="auto"/>
              <w:rPr>
                <w:rFonts w:cs="Arial"/>
                <w:b/>
                <w:bCs/>
              </w:rPr>
            </w:pPr>
            <w:r w:rsidRPr="00EE6613">
              <w:rPr>
                <w:rFonts w:cs="Arial"/>
                <w:b/>
                <w:bCs/>
              </w:rPr>
              <w:t>22/23</w:t>
            </w:r>
          </w:p>
        </w:tc>
        <w:tc>
          <w:tcPr>
            <w:tcW w:w="1061" w:type="dxa"/>
            <w:shd w:val="clear" w:color="auto" w:fill="002060"/>
          </w:tcPr>
          <w:p w14:paraId="38A400F0" w14:textId="77777777" w:rsidR="00375078" w:rsidRPr="00EE6613" w:rsidRDefault="00375078" w:rsidP="00BF6627">
            <w:pPr>
              <w:spacing w:line="276" w:lineRule="auto"/>
              <w:rPr>
                <w:rFonts w:cs="Arial"/>
                <w:b/>
                <w:bCs/>
              </w:rPr>
            </w:pPr>
            <w:r w:rsidRPr="00EE6613">
              <w:rPr>
                <w:rFonts w:cs="Arial"/>
                <w:b/>
                <w:bCs/>
              </w:rPr>
              <w:t>23/24</w:t>
            </w:r>
          </w:p>
        </w:tc>
        <w:tc>
          <w:tcPr>
            <w:tcW w:w="908" w:type="dxa"/>
            <w:shd w:val="clear" w:color="auto" w:fill="002060"/>
          </w:tcPr>
          <w:p w14:paraId="06C4D4ED" w14:textId="77777777" w:rsidR="00375078" w:rsidRPr="00EE6613" w:rsidRDefault="00375078" w:rsidP="00BF6627">
            <w:pPr>
              <w:spacing w:line="276" w:lineRule="auto"/>
              <w:rPr>
                <w:rFonts w:cs="Arial"/>
                <w:b/>
                <w:bCs/>
              </w:rPr>
            </w:pPr>
            <w:r w:rsidRPr="00EE6613">
              <w:rPr>
                <w:rFonts w:cs="Arial"/>
                <w:b/>
                <w:bCs/>
              </w:rPr>
              <w:t>24/25</w:t>
            </w:r>
          </w:p>
        </w:tc>
        <w:tc>
          <w:tcPr>
            <w:tcW w:w="959" w:type="dxa"/>
            <w:shd w:val="clear" w:color="auto" w:fill="002060"/>
          </w:tcPr>
          <w:p w14:paraId="4829447D" w14:textId="77777777" w:rsidR="00375078" w:rsidRPr="00EE6613" w:rsidRDefault="00375078" w:rsidP="00BF6627">
            <w:pPr>
              <w:spacing w:line="276" w:lineRule="auto"/>
              <w:rPr>
                <w:rFonts w:cs="Arial"/>
                <w:b/>
                <w:bCs/>
              </w:rPr>
            </w:pPr>
            <w:r w:rsidRPr="00EE6613">
              <w:rPr>
                <w:rFonts w:cs="Arial"/>
                <w:b/>
                <w:bCs/>
              </w:rPr>
              <w:t>25/26</w:t>
            </w:r>
          </w:p>
        </w:tc>
        <w:tc>
          <w:tcPr>
            <w:tcW w:w="835" w:type="dxa"/>
            <w:shd w:val="clear" w:color="auto" w:fill="002060"/>
          </w:tcPr>
          <w:p w14:paraId="723558AF" w14:textId="77777777" w:rsidR="00375078" w:rsidRPr="00EE6613" w:rsidRDefault="00375078" w:rsidP="00BF6627">
            <w:pPr>
              <w:spacing w:line="276" w:lineRule="auto"/>
              <w:rPr>
                <w:rFonts w:cs="Arial"/>
                <w:b/>
                <w:bCs/>
              </w:rPr>
            </w:pPr>
            <w:r w:rsidRPr="00EE6613">
              <w:rPr>
                <w:rFonts w:cs="Arial"/>
                <w:b/>
                <w:bCs/>
              </w:rPr>
              <w:t>26/27</w:t>
            </w:r>
          </w:p>
        </w:tc>
        <w:tc>
          <w:tcPr>
            <w:tcW w:w="835" w:type="dxa"/>
            <w:shd w:val="clear" w:color="auto" w:fill="002060"/>
          </w:tcPr>
          <w:p w14:paraId="03981349" w14:textId="77777777" w:rsidR="00375078" w:rsidRPr="00EE6613" w:rsidRDefault="00375078" w:rsidP="00BF6627">
            <w:pPr>
              <w:spacing w:line="276" w:lineRule="auto"/>
              <w:rPr>
                <w:rFonts w:cs="Arial"/>
                <w:b/>
                <w:bCs/>
              </w:rPr>
            </w:pPr>
            <w:r w:rsidRPr="00EE6613">
              <w:rPr>
                <w:rFonts w:cs="Arial"/>
                <w:b/>
                <w:bCs/>
              </w:rPr>
              <w:t>27/28</w:t>
            </w:r>
          </w:p>
        </w:tc>
        <w:tc>
          <w:tcPr>
            <w:tcW w:w="835" w:type="dxa"/>
            <w:shd w:val="clear" w:color="auto" w:fill="002060"/>
          </w:tcPr>
          <w:p w14:paraId="7C288599" w14:textId="77777777" w:rsidR="00375078" w:rsidRPr="00EE6613" w:rsidRDefault="00375078" w:rsidP="00BF6627">
            <w:pPr>
              <w:spacing w:line="276" w:lineRule="auto"/>
              <w:rPr>
                <w:rFonts w:cs="Arial"/>
                <w:b/>
                <w:bCs/>
              </w:rPr>
            </w:pPr>
            <w:r w:rsidRPr="00EE6613">
              <w:rPr>
                <w:rFonts w:cs="Arial"/>
                <w:b/>
                <w:bCs/>
              </w:rPr>
              <w:t>28/29</w:t>
            </w:r>
          </w:p>
        </w:tc>
        <w:tc>
          <w:tcPr>
            <w:tcW w:w="835" w:type="dxa"/>
            <w:shd w:val="clear" w:color="auto" w:fill="002060"/>
          </w:tcPr>
          <w:p w14:paraId="399A339F" w14:textId="77777777" w:rsidR="00375078" w:rsidRPr="00EE6613" w:rsidRDefault="00375078" w:rsidP="00BF6627">
            <w:pPr>
              <w:spacing w:line="276" w:lineRule="auto"/>
              <w:rPr>
                <w:rFonts w:cs="Arial"/>
                <w:b/>
                <w:bCs/>
              </w:rPr>
            </w:pPr>
            <w:r w:rsidRPr="00EE6613">
              <w:rPr>
                <w:rFonts w:cs="Arial"/>
                <w:b/>
                <w:bCs/>
              </w:rPr>
              <w:t>29/30</w:t>
            </w:r>
          </w:p>
        </w:tc>
        <w:tc>
          <w:tcPr>
            <w:tcW w:w="835" w:type="dxa"/>
            <w:shd w:val="clear" w:color="auto" w:fill="002060"/>
          </w:tcPr>
          <w:p w14:paraId="6BBB2A1C" w14:textId="77777777" w:rsidR="00375078" w:rsidRPr="00EE6613" w:rsidRDefault="00375078" w:rsidP="00BF6627">
            <w:pPr>
              <w:spacing w:line="276" w:lineRule="auto"/>
              <w:rPr>
                <w:rFonts w:cs="Arial"/>
                <w:b/>
                <w:bCs/>
              </w:rPr>
            </w:pPr>
            <w:r w:rsidRPr="00EE6613">
              <w:rPr>
                <w:rFonts w:cs="Arial"/>
                <w:b/>
                <w:bCs/>
              </w:rPr>
              <w:t>30/31</w:t>
            </w:r>
          </w:p>
        </w:tc>
        <w:tc>
          <w:tcPr>
            <w:tcW w:w="835" w:type="dxa"/>
            <w:shd w:val="clear" w:color="auto" w:fill="002060"/>
          </w:tcPr>
          <w:p w14:paraId="064B5BBA" w14:textId="77777777" w:rsidR="00375078" w:rsidRPr="00EE6613" w:rsidRDefault="00375078" w:rsidP="00BF6627">
            <w:pPr>
              <w:spacing w:line="276" w:lineRule="auto"/>
              <w:rPr>
                <w:rFonts w:cs="Arial"/>
                <w:b/>
                <w:bCs/>
              </w:rPr>
            </w:pPr>
            <w:r w:rsidRPr="00EE6613">
              <w:rPr>
                <w:rFonts w:cs="Arial"/>
                <w:b/>
                <w:bCs/>
              </w:rPr>
              <w:t>31/32</w:t>
            </w:r>
          </w:p>
        </w:tc>
      </w:tr>
      <w:tr w:rsidR="006573C2" w:rsidRPr="00EE6613" w14:paraId="5338B9B1" w14:textId="77777777" w:rsidTr="00492498">
        <w:trPr>
          <w:trHeight w:val="296"/>
        </w:trPr>
        <w:tc>
          <w:tcPr>
            <w:tcW w:w="862" w:type="dxa"/>
          </w:tcPr>
          <w:p w14:paraId="366D65D8" w14:textId="00D81AB4" w:rsidR="00375078" w:rsidRPr="00EE6613" w:rsidRDefault="00375078" w:rsidP="00BF6627">
            <w:pPr>
              <w:spacing w:line="276" w:lineRule="auto"/>
              <w:rPr>
                <w:rFonts w:cs="Arial"/>
                <w:b/>
                <w:bCs/>
              </w:rPr>
            </w:pPr>
            <w:r w:rsidRPr="00EE6613">
              <w:rPr>
                <w:rFonts w:cs="Arial"/>
                <w:b/>
                <w:bCs/>
              </w:rPr>
              <w:t xml:space="preserve">Total </w:t>
            </w:r>
            <w:r w:rsidR="001D1F4C" w:rsidRPr="00EE6613">
              <w:rPr>
                <w:rFonts w:cs="Arial"/>
                <w:b/>
                <w:bCs/>
              </w:rPr>
              <w:t xml:space="preserve">fixed </w:t>
            </w:r>
            <w:r w:rsidR="00535D2A" w:rsidRPr="00EE6613">
              <w:rPr>
                <w:rFonts w:cs="Arial"/>
                <w:b/>
                <w:bCs/>
              </w:rPr>
              <w:t>cost</w:t>
            </w:r>
            <w:r w:rsidR="001D1F4C" w:rsidRPr="00EE6613">
              <w:rPr>
                <w:rFonts w:cs="Arial"/>
                <w:b/>
                <w:bCs/>
              </w:rPr>
              <w:t>s</w:t>
            </w:r>
          </w:p>
        </w:tc>
        <w:tc>
          <w:tcPr>
            <w:tcW w:w="1062" w:type="dxa"/>
            <w:tcBorders>
              <w:top w:val="nil"/>
              <w:left w:val="single" w:sz="4" w:space="0" w:color="auto"/>
              <w:bottom w:val="single" w:sz="4" w:space="0" w:color="auto"/>
              <w:right w:val="single" w:sz="4" w:space="0" w:color="auto"/>
            </w:tcBorders>
            <w:shd w:val="clear" w:color="auto" w:fill="auto"/>
          </w:tcPr>
          <w:p w14:paraId="1DE8D741" w14:textId="64CA1CAD" w:rsidR="00375078" w:rsidRPr="00EE6613" w:rsidRDefault="009263D9" w:rsidP="00BF6627">
            <w:pPr>
              <w:spacing w:line="276" w:lineRule="auto"/>
              <w:rPr>
                <w:rFonts w:cs="Arial"/>
                <w:b/>
                <w:bCs/>
              </w:rPr>
            </w:pPr>
            <w:r w:rsidRPr="00EE6613">
              <w:rPr>
                <w:rFonts w:cs="Arial"/>
              </w:rPr>
              <w:t>13.2</w:t>
            </w:r>
          </w:p>
        </w:tc>
        <w:tc>
          <w:tcPr>
            <w:tcW w:w="1061" w:type="dxa"/>
            <w:tcBorders>
              <w:top w:val="nil"/>
              <w:left w:val="nil"/>
              <w:bottom w:val="single" w:sz="4" w:space="0" w:color="auto"/>
              <w:right w:val="single" w:sz="4" w:space="0" w:color="auto"/>
            </w:tcBorders>
            <w:shd w:val="clear" w:color="auto" w:fill="auto"/>
          </w:tcPr>
          <w:p w14:paraId="08968C8B" w14:textId="7BDF8359" w:rsidR="00375078" w:rsidRPr="00EE6613" w:rsidRDefault="009263D9" w:rsidP="00BF6627">
            <w:pPr>
              <w:spacing w:line="276" w:lineRule="auto"/>
              <w:rPr>
                <w:rFonts w:cs="Arial"/>
                <w:b/>
                <w:bCs/>
              </w:rPr>
            </w:pPr>
            <w:r w:rsidRPr="00EE6613">
              <w:rPr>
                <w:rFonts w:cs="Arial"/>
              </w:rPr>
              <w:t>17.7</w:t>
            </w:r>
          </w:p>
        </w:tc>
        <w:tc>
          <w:tcPr>
            <w:tcW w:w="1061" w:type="dxa"/>
            <w:tcBorders>
              <w:top w:val="nil"/>
              <w:left w:val="nil"/>
              <w:bottom w:val="single" w:sz="4" w:space="0" w:color="auto"/>
              <w:right w:val="single" w:sz="4" w:space="0" w:color="auto"/>
            </w:tcBorders>
            <w:shd w:val="clear" w:color="auto" w:fill="auto"/>
          </w:tcPr>
          <w:p w14:paraId="129A5F41" w14:textId="48BEF780" w:rsidR="00375078" w:rsidRPr="00EE6613" w:rsidRDefault="009263D9" w:rsidP="00BF6627">
            <w:pPr>
              <w:spacing w:line="276" w:lineRule="auto"/>
              <w:rPr>
                <w:rFonts w:cs="Arial"/>
                <w:b/>
                <w:bCs/>
              </w:rPr>
            </w:pPr>
            <w:r w:rsidRPr="00EE6613">
              <w:rPr>
                <w:rFonts w:cs="Arial"/>
              </w:rPr>
              <w:t>23.1</w:t>
            </w:r>
          </w:p>
        </w:tc>
        <w:tc>
          <w:tcPr>
            <w:tcW w:w="908" w:type="dxa"/>
            <w:tcBorders>
              <w:top w:val="nil"/>
              <w:left w:val="nil"/>
              <w:bottom w:val="single" w:sz="4" w:space="0" w:color="auto"/>
              <w:right w:val="single" w:sz="4" w:space="0" w:color="auto"/>
            </w:tcBorders>
            <w:shd w:val="clear" w:color="auto" w:fill="auto"/>
          </w:tcPr>
          <w:p w14:paraId="47450147" w14:textId="6129C13D" w:rsidR="00375078" w:rsidRPr="00EE6613" w:rsidRDefault="009263D9" w:rsidP="00BF6627">
            <w:pPr>
              <w:spacing w:line="276" w:lineRule="auto"/>
              <w:rPr>
                <w:rFonts w:cs="Arial"/>
                <w:b/>
                <w:bCs/>
              </w:rPr>
            </w:pPr>
            <w:r w:rsidRPr="00EE6613">
              <w:rPr>
                <w:rFonts w:cs="Arial"/>
              </w:rPr>
              <w:t>21</w:t>
            </w:r>
          </w:p>
        </w:tc>
        <w:tc>
          <w:tcPr>
            <w:tcW w:w="959" w:type="dxa"/>
            <w:tcBorders>
              <w:top w:val="nil"/>
              <w:left w:val="nil"/>
              <w:bottom w:val="single" w:sz="4" w:space="0" w:color="auto"/>
              <w:right w:val="single" w:sz="4" w:space="0" w:color="auto"/>
            </w:tcBorders>
            <w:shd w:val="clear" w:color="auto" w:fill="auto"/>
          </w:tcPr>
          <w:p w14:paraId="3D4ED144" w14:textId="19E735E7" w:rsidR="00375078" w:rsidRPr="00EE6613" w:rsidRDefault="009263D9" w:rsidP="00BF6627">
            <w:pPr>
              <w:spacing w:line="276" w:lineRule="auto"/>
              <w:rPr>
                <w:rFonts w:cs="Arial"/>
                <w:b/>
                <w:bCs/>
              </w:rPr>
            </w:pPr>
            <w:r w:rsidRPr="00EE6613">
              <w:rPr>
                <w:rFonts w:cs="Arial"/>
              </w:rPr>
              <w:t>11.6</w:t>
            </w:r>
          </w:p>
        </w:tc>
        <w:tc>
          <w:tcPr>
            <w:tcW w:w="835" w:type="dxa"/>
            <w:tcBorders>
              <w:top w:val="nil"/>
              <w:left w:val="nil"/>
              <w:bottom w:val="single" w:sz="4" w:space="0" w:color="auto"/>
              <w:right w:val="single" w:sz="4" w:space="0" w:color="auto"/>
            </w:tcBorders>
            <w:shd w:val="clear" w:color="auto" w:fill="auto"/>
          </w:tcPr>
          <w:p w14:paraId="13BEFAB1" w14:textId="1713814E" w:rsidR="00375078" w:rsidRPr="00EE6613" w:rsidRDefault="00375078" w:rsidP="00BF6627">
            <w:pPr>
              <w:spacing w:line="276" w:lineRule="auto"/>
              <w:rPr>
                <w:rFonts w:cs="Arial"/>
                <w:b/>
                <w:bCs/>
              </w:rPr>
            </w:pPr>
            <w:r w:rsidRPr="00EE6613">
              <w:rPr>
                <w:rFonts w:cs="Arial"/>
              </w:rPr>
              <w:t>0.0</w:t>
            </w:r>
          </w:p>
        </w:tc>
        <w:tc>
          <w:tcPr>
            <w:tcW w:w="835" w:type="dxa"/>
            <w:tcBorders>
              <w:top w:val="nil"/>
              <w:left w:val="nil"/>
              <w:bottom w:val="single" w:sz="4" w:space="0" w:color="auto"/>
              <w:right w:val="single" w:sz="4" w:space="0" w:color="auto"/>
            </w:tcBorders>
            <w:shd w:val="clear" w:color="auto" w:fill="auto"/>
          </w:tcPr>
          <w:p w14:paraId="20A41BBD" w14:textId="625457AA" w:rsidR="00375078" w:rsidRPr="00EE6613" w:rsidRDefault="00375078" w:rsidP="00BF6627">
            <w:pPr>
              <w:spacing w:line="276" w:lineRule="auto"/>
              <w:rPr>
                <w:rFonts w:cs="Arial"/>
                <w:b/>
                <w:bCs/>
              </w:rPr>
            </w:pPr>
            <w:r w:rsidRPr="00EE6613">
              <w:rPr>
                <w:rFonts w:cs="Arial"/>
              </w:rPr>
              <w:t>0.0</w:t>
            </w:r>
          </w:p>
        </w:tc>
        <w:tc>
          <w:tcPr>
            <w:tcW w:w="835" w:type="dxa"/>
            <w:tcBorders>
              <w:top w:val="nil"/>
              <w:left w:val="nil"/>
              <w:bottom w:val="single" w:sz="4" w:space="0" w:color="auto"/>
              <w:right w:val="single" w:sz="4" w:space="0" w:color="auto"/>
            </w:tcBorders>
            <w:shd w:val="clear" w:color="auto" w:fill="auto"/>
          </w:tcPr>
          <w:p w14:paraId="52C8E76B" w14:textId="58B3F5CA" w:rsidR="00375078" w:rsidRPr="00EE6613" w:rsidRDefault="00375078" w:rsidP="00BF6627">
            <w:pPr>
              <w:spacing w:line="276" w:lineRule="auto"/>
              <w:rPr>
                <w:rFonts w:cs="Arial"/>
                <w:b/>
                <w:bCs/>
              </w:rPr>
            </w:pPr>
            <w:r w:rsidRPr="00EE6613">
              <w:rPr>
                <w:rFonts w:cs="Arial"/>
              </w:rPr>
              <w:t>0.0</w:t>
            </w:r>
          </w:p>
        </w:tc>
        <w:tc>
          <w:tcPr>
            <w:tcW w:w="835" w:type="dxa"/>
            <w:tcBorders>
              <w:top w:val="nil"/>
              <w:left w:val="nil"/>
              <w:bottom w:val="single" w:sz="4" w:space="0" w:color="auto"/>
              <w:right w:val="single" w:sz="4" w:space="0" w:color="auto"/>
            </w:tcBorders>
            <w:shd w:val="clear" w:color="auto" w:fill="auto"/>
          </w:tcPr>
          <w:p w14:paraId="0062D1D6" w14:textId="0AE928D8" w:rsidR="00375078" w:rsidRPr="00EE6613" w:rsidRDefault="00375078" w:rsidP="00BF6627">
            <w:pPr>
              <w:spacing w:line="276" w:lineRule="auto"/>
              <w:rPr>
                <w:rFonts w:cs="Arial"/>
                <w:b/>
                <w:bCs/>
              </w:rPr>
            </w:pPr>
            <w:r w:rsidRPr="00EE6613">
              <w:rPr>
                <w:rFonts w:cs="Arial"/>
              </w:rPr>
              <w:t>0.0</w:t>
            </w:r>
          </w:p>
        </w:tc>
        <w:tc>
          <w:tcPr>
            <w:tcW w:w="835" w:type="dxa"/>
            <w:tcBorders>
              <w:top w:val="nil"/>
              <w:left w:val="nil"/>
              <w:bottom w:val="single" w:sz="4" w:space="0" w:color="auto"/>
              <w:right w:val="single" w:sz="4" w:space="0" w:color="auto"/>
            </w:tcBorders>
            <w:shd w:val="clear" w:color="auto" w:fill="auto"/>
          </w:tcPr>
          <w:p w14:paraId="6A18A9AD" w14:textId="2DD08D82" w:rsidR="00375078" w:rsidRPr="00EE6613" w:rsidRDefault="00375078" w:rsidP="00BF6627">
            <w:pPr>
              <w:spacing w:line="276" w:lineRule="auto"/>
              <w:rPr>
                <w:rFonts w:cs="Arial"/>
                <w:b/>
                <w:bCs/>
              </w:rPr>
            </w:pPr>
            <w:r w:rsidRPr="00EE6613">
              <w:rPr>
                <w:rFonts w:cs="Arial"/>
              </w:rPr>
              <w:t>0.0</w:t>
            </w:r>
          </w:p>
        </w:tc>
        <w:tc>
          <w:tcPr>
            <w:tcW w:w="835" w:type="dxa"/>
            <w:tcBorders>
              <w:top w:val="nil"/>
              <w:left w:val="nil"/>
              <w:bottom w:val="single" w:sz="4" w:space="0" w:color="auto"/>
              <w:right w:val="single" w:sz="4" w:space="0" w:color="auto"/>
            </w:tcBorders>
            <w:shd w:val="clear" w:color="auto" w:fill="auto"/>
          </w:tcPr>
          <w:p w14:paraId="4F322EC2" w14:textId="7E919701" w:rsidR="00375078" w:rsidRPr="00EE6613" w:rsidRDefault="00375078" w:rsidP="00BF6627">
            <w:pPr>
              <w:spacing w:line="276" w:lineRule="auto"/>
              <w:rPr>
                <w:rFonts w:cs="Arial"/>
                <w:b/>
                <w:bCs/>
              </w:rPr>
            </w:pPr>
            <w:r w:rsidRPr="00EE6613">
              <w:rPr>
                <w:rFonts w:cs="Arial"/>
              </w:rPr>
              <w:t>0.0</w:t>
            </w:r>
          </w:p>
        </w:tc>
      </w:tr>
    </w:tbl>
    <w:p w14:paraId="4238A6C0" w14:textId="77777777" w:rsidR="00375078" w:rsidRPr="00EE6613" w:rsidRDefault="00375078" w:rsidP="00BF6627">
      <w:pPr>
        <w:spacing w:line="276" w:lineRule="auto"/>
        <w:rPr>
          <w:rFonts w:cs="Arial"/>
        </w:rPr>
      </w:pPr>
    </w:p>
    <w:p w14:paraId="1261D95D" w14:textId="23927F46" w:rsidR="00375078" w:rsidRPr="00EE6613" w:rsidRDefault="00375078" w:rsidP="00BF6627">
      <w:pPr>
        <w:spacing w:line="276" w:lineRule="auto"/>
        <w:rPr>
          <w:rFonts w:cs="Arial"/>
          <w:b/>
          <w:u w:val="single"/>
        </w:rPr>
      </w:pPr>
      <w:r w:rsidRPr="00EE6613">
        <w:rPr>
          <w:rFonts w:cs="Arial"/>
          <w:b/>
          <w:u w:val="single"/>
        </w:rPr>
        <w:t xml:space="preserve">Running </w:t>
      </w:r>
      <w:r w:rsidR="007A28FB" w:rsidRPr="00EE6613">
        <w:rPr>
          <w:rFonts w:cs="Arial"/>
          <w:b/>
          <w:u w:val="single"/>
        </w:rPr>
        <w:t>t</w:t>
      </w:r>
      <w:r w:rsidRPr="00EE6613">
        <w:rPr>
          <w:rFonts w:cs="Arial"/>
          <w:b/>
          <w:u w:val="single"/>
        </w:rPr>
        <w:t xml:space="preserve">ransformed </w:t>
      </w:r>
      <w:r w:rsidR="007A28FB" w:rsidRPr="00EE6613">
        <w:rPr>
          <w:rFonts w:cs="Arial"/>
          <w:b/>
          <w:u w:val="single"/>
        </w:rPr>
        <w:t>s</w:t>
      </w:r>
      <w:r w:rsidRPr="00EE6613">
        <w:rPr>
          <w:rFonts w:cs="Arial"/>
          <w:b/>
          <w:u w:val="single"/>
        </w:rPr>
        <w:t>ervices</w:t>
      </w:r>
    </w:p>
    <w:p w14:paraId="10368595" w14:textId="77777777" w:rsidR="007A28FB" w:rsidRPr="00EE6613" w:rsidRDefault="007A28FB" w:rsidP="00BF6627">
      <w:pPr>
        <w:spacing w:line="276" w:lineRule="auto"/>
        <w:rPr>
          <w:rFonts w:cs="Arial"/>
          <w:b/>
          <w:bCs/>
        </w:rPr>
      </w:pPr>
    </w:p>
    <w:p w14:paraId="4EDC6E72" w14:textId="3C15EA72" w:rsidR="00375078" w:rsidRPr="00EE6613" w:rsidRDefault="00375078" w:rsidP="00BF6627">
      <w:pPr>
        <w:pStyle w:val="ListParagraph"/>
        <w:numPr>
          <w:ilvl w:val="0"/>
          <w:numId w:val="12"/>
        </w:numPr>
        <w:spacing w:line="276" w:lineRule="auto"/>
        <w:rPr>
          <w:rFonts w:cs="Arial"/>
        </w:rPr>
      </w:pPr>
      <w:r w:rsidRPr="00EE6613">
        <w:rPr>
          <w:rFonts w:cs="Arial"/>
        </w:rPr>
        <w:t>Once the transformation programme</w:t>
      </w:r>
      <w:r w:rsidR="00D01F43" w:rsidRPr="00EE6613">
        <w:rPr>
          <w:rFonts w:cs="Arial"/>
        </w:rPr>
        <w:t xml:space="preserve"> is complete</w:t>
      </w:r>
      <w:r w:rsidRPr="00EE6613">
        <w:rPr>
          <w:rFonts w:cs="Arial"/>
        </w:rPr>
        <w:t xml:space="preserve">, Companies House will </w:t>
      </w:r>
      <w:r w:rsidR="007917ED" w:rsidRPr="00EE6613">
        <w:rPr>
          <w:rFonts w:cs="Arial"/>
        </w:rPr>
        <w:t>have the ability</w:t>
      </w:r>
      <w:r w:rsidRPr="00EE6613">
        <w:rPr>
          <w:rFonts w:cs="Arial"/>
        </w:rPr>
        <w:t xml:space="preserve"> to deliver its new powers as set in legislation. As such, there will be a requirement for new roles for staff with skillsets and experience of an investigatory nature</w:t>
      </w:r>
      <w:r w:rsidR="00A95532" w:rsidRPr="00EE6613">
        <w:rPr>
          <w:rFonts w:cs="Arial"/>
        </w:rPr>
        <w:t xml:space="preserve"> (</w:t>
      </w:r>
      <w:r w:rsidR="00296C18" w:rsidRPr="00EE6613">
        <w:rPr>
          <w:rFonts w:cs="Arial"/>
        </w:rPr>
        <w:t>f</w:t>
      </w:r>
      <w:r w:rsidR="00A95532" w:rsidRPr="00EE6613">
        <w:rPr>
          <w:rFonts w:cs="Arial"/>
        </w:rPr>
        <w:t xml:space="preserve">igure </w:t>
      </w:r>
      <w:r w:rsidR="00C2535F">
        <w:rPr>
          <w:rFonts w:cs="Arial"/>
        </w:rPr>
        <w:t>29</w:t>
      </w:r>
      <w:r w:rsidR="00A95532" w:rsidRPr="00EE6613">
        <w:rPr>
          <w:rFonts w:cs="Arial"/>
        </w:rPr>
        <w:t xml:space="preserve"> below)</w:t>
      </w:r>
      <w:r w:rsidRPr="00EE6613">
        <w:rPr>
          <w:rFonts w:cs="Arial"/>
        </w:rPr>
        <w:t>.</w:t>
      </w:r>
    </w:p>
    <w:p w14:paraId="736AD5CC" w14:textId="77777777" w:rsidR="00375078" w:rsidRPr="00EE6613" w:rsidRDefault="00375078" w:rsidP="00BF6627">
      <w:pPr>
        <w:spacing w:line="276" w:lineRule="auto"/>
        <w:rPr>
          <w:rFonts w:cs="Arial"/>
        </w:rPr>
      </w:pPr>
    </w:p>
    <w:p w14:paraId="6498EF6A" w14:textId="71C8C39C" w:rsidR="00375078" w:rsidRPr="00EE6613" w:rsidRDefault="00B31F6B" w:rsidP="00BF6627">
      <w:pPr>
        <w:spacing w:line="276" w:lineRule="auto"/>
        <w:rPr>
          <w:rFonts w:cs="Arial"/>
          <w:b/>
          <w:bCs/>
        </w:rPr>
      </w:pPr>
      <w:r w:rsidRPr="00EE6613">
        <w:rPr>
          <w:rFonts w:cs="Arial"/>
          <w:b/>
        </w:rPr>
        <w:t>Figure</w:t>
      </w:r>
      <w:r w:rsidR="008158F3" w:rsidRPr="00EE6613">
        <w:rPr>
          <w:rFonts w:cs="Arial"/>
          <w:b/>
        </w:rPr>
        <w:t xml:space="preserve"> </w:t>
      </w:r>
      <w:r w:rsidR="00C2535F">
        <w:rPr>
          <w:rFonts w:cs="Arial"/>
          <w:b/>
        </w:rPr>
        <w:t>29</w:t>
      </w:r>
      <w:r w:rsidR="00375078" w:rsidRPr="00EE6613">
        <w:rPr>
          <w:rFonts w:cs="Arial"/>
          <w:b/>
        </w:rPr>
        <w:t>: Costs to Companies House of running transformed services (2021</w:t>
      </w:r>
      <w:r w:rsidR="00EE5CD1" w:rsidRPr="00EE6613">
        <w:rPr>
          <w:rFonts w:cs="Arial"/>
          <w:b/>
        </w:rPr>
        <w:t>-</w:t>
      </w:r>
      <w:r w:rsidR="00375078" w:rsidRPr="00EE6613">
        <w:rPr>
          <w:rFonts w:cs="Arial"/>
          <w:b/>
        </w:rPr>
        <w:t>32)</w:t>
      </w:r>
    </w:p>
    <w:tbl>
      <w:tblPr>
        <w:tblStyle w:val="TableGrid"/>
        <w:tblW w:w="10906" w:type="dxa"/>
        <w:tblInd w:w="-5" w:type="dxa"/>
        <w:tblLook w:val="04A0" w:firstRow="1" w:lastRow="0" w:firstColumn="1" w:lastColumn="0" w:noHBand="0" w:noVBand="1"/>
      </w:tblPr>
      <w:tblGrid>
        <w:gridCol w:w="1187"/>
        <w:gridCol w:w="874"/>
        <w:gridCol w:w="979"/>
        <w:gridCol w:w="874"/>
        <w:gridCol w:w="874"/>
        <w:gridCol w:w="874"/>
        <w:gridCol w:w="874"/>
        <w:gridCol w:w="874"/>
        <w:gridCol w:w="874"/>
        <w:gridCol w:w="874"/>
        <w:gridCol w:w="874"/>
        <w:gridCol w:w="874"/>
      </w:tblGrid>
      <w:tr w:rsidR="00F96E8E" w:rsidRPr="00EE6613" w14:paraId="5F2EE0C1" w14:textId="77777777" w:rsidTr="00492498">
        <w:trPr>
          <w:trHeight w:val="423"/>
        </w:trPr>
        <w:tc>
          <w:tcPr>
            <w:tcW w:w="1187" w:type="dxa"/>
            <w:shd w:val="clear" w:color="auto" w:fill="002060"/>
          </w:tcPr>
          <w:p w14:paraId="5A259C8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£m</w:t>
            </w:r>
          </w:p>
        </w:tc>
        <w:tc>
          <w:tcPr>
            <w:tcW w:w="874" w:type="dxa"/>
            <w:shd w:val="clear" w:color="auto" w:fill="002060"/>
          </w:tcPr>
          <w:p w14:paraId="6FF3043D"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21/22</w:t>
            </w:r>
          </w:p>
        </w:tc>
        <w:tc>
          <w:tcPr>
            <w:tcW w:w="979" w:type="dxa"/>
            <w:shd w:val="clear" w:color="auto" w:fill="002060"/>
          </w:tcPr>
          <w:p w14:paraId="58F69B82"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22/23</w:t>
            </w:r>
          </w:p>
        </w:tc>
        <w:tc>
          <w:tcPr>
            <w:tcW w:w="874" w:type="dxa"/>
            <w:shd w:val="clear" w:color="auto" w:fill="002060"/>
          </w:tcPr>
          <w:p w14:paraId="07B8B41B"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23/24</w:t>
            </w:r>
          </w:p>
        </w:tc>
        <w:tc>
          <w:tcPr>
            <w:tcW w:w="874" w:type="dxa"/>
            <w:shd w:val="clear" w:color="auto" w:fill="002060"/>
          </w:tcPr>
          <w:p w14:paraId="53E2162C"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24/25</w:t>
            </w:r>
          </w:p>
        </w:tc>
        <w:tc>
          <w:tcPr>
            <w:tcW w:w="874" w:type="dxa"/>
            <w:shd w:val="clear" w:color="auto" w:fill="002060"/>
          </w:tcPr>
          <w:p w14:paraId="23796FD3"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25/26</w:t>
            </w:r>
          </w:p>
        </w:tc>
        <w:tc>
          <w:tcPr>
            <w:tcW w:w="874" w:type="dxa"/>
            <w:shd w:val="clear" w:color="auto" w:fill="002060"/>
          </w:tcPr>
          <w:p w14:paraId="04C3C354"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26/27</w:t>
            </w:r>
          </w:p>
        </w:tc>
        <w:tc>
          <w:tcPr>
            <w:tcW w:w="874" w:type="dxa"/>
            <w:shd w:val="clear" w:color="auto" w:fill="002060"/>
          </w:tcPr>
          <w:p w14:paraId="6529208A"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27/28</w:t>
            </w:r>
          </w:p>
        </w:tc>
        <w:tc>
          <w:tcPr>
            <w:tcW w:w="874" w:type="dxa"/>
            <w:shd w:val="clear" w:color="auto" w:fill="002060"/>
          </w:tcPr>
          <w:p w14:paraId="75D242B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28/29</w:t>
            </w:r>
          </w:p>
        </w:tc>
        <w:tc>
          <w:tcPr>
            <w:tcW w:w="874" w:type="dxa"/>
            <w:shd w:val="clear" w:color="auto" w:fill="002060"/>
          </w:tcPr>
          <w:p w14:paraId="1E567EF6"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29/30</w:t>
            </w:r>
          </w:p>
        </w:tc>
        <w:tc>
          <w:tcPr>
            <w:tcW w:w="874" w:type="dxa"/>
            <w:shd w:val="clear" w:color="auto" w:fill="002060"/>
          </w:tcPr>
          <w:p w14:paraId="77516F6B"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30/31</w:t>
            </w:r>
          </w:p>
        </w:tc>
        <w:tc>
          <w:tcPr>
            <w:tcW w:w="874" w:type="dxa"/>
            <w:shd w:val="clear" w:color="auto" w:fill="002060"/>
          </w:tcPr>
          <w:p w14:paraId="0A2C43BA"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31/32</w:t>
            </w:r>
          </w:p>
        </w:tc>
      </w:tr>
      <w:tr w:rsidR="00243E8C" w:rsidRPr="00EE6613" w14:paraId="49DF2705" w14:textId="77777777" w:rsidTr="00492498">
        <w:trPr>
          <w:trHeight w:val="846"/>
        </w:trPr>
        <w:tc>
          <w:tcPr>
            <w:tcW w:w="1187" w:type="dxa"/>
          </w:tcPr>
          <w:p w14:paraId="1D86D07B" w14:textId="4FB457C2" w:rsidR="00375078" w:rsidRPr="00EE6613" w:rsidRDefault="00375078" w:rsidP="00BF6627">
            <w:pPr>
              <w:spacing w:line="276" w:lineRule="auto"/>
              <w:rPr>
                <w:rFonts w:cs="Arial"/>
                <w:b/>
                <w:bCs/>
              </w:rPr>
            </w:pPr>
            <w:r w:rsidRPr="00EE6613">
              <w:rPr>
                <w:rFonts w:cs="Arial"/>
                <w:b/>
                <w:bCs/>
              </w:rPr>
              <w:t>Total</w:t>
            </w:r>
            <w:r w:rsidRPr="00EE6613" w:rsidDel="00232AD9">
              <w:rPr>
                <w:rFonts w:cs="Arial"/>
                <w:b/>
                <w:bCs/>
              </w:rPr>
              <w:t xml:space="preserve"> </w:t>
            </w:r>
            <w:r w:rsidR="001D1F4C" w:rsidRPr="00EE6613">
              <w:rPr>
                <w:rFonts w:cs="Arial"/>
                <w:b/>
                <w:bCs/>
              </w:rPr>
              <w:t>running costs</w:t>
            </w:r>
          </w:p>
        </w:tc>
        <w:tc>
          <w:tcPr>
            <w:tcW w:w="874" w:type="dxa"/>
            <w:tcBorders>
              <w:top w:val="single" w:sz="4" w:space="0" w:color="auto"/>
              <w:left w:val="single" w:sz="4" w:space="0" w:color="auto"/>
              <w:bottom w:val="single" w:sz="4" w:space="0" w:color="auto"/>
              <w:right w:val="single" w:sz="4" w:space="0" w:color="auto"/>
            </w:tcBorders>
            <w:shd w:val="clear" w:color="auto" w:fill="auto"/>
          </w:tcPr>
          <w:p w14:paraId="57F8D034" w14:textId="5497951A" w:rsidR="00375078" w:rsidRPr="00EE6613" w:rsidRDefault="00375078" w:rsidP="00BF6627">
            <w:pPr>
              <w:spacing w:line="276" w:lineRule="auto"/>
              <w:rPr>
                <w:rFonts w:cs="Arial"/>
                <w:b/>
                <w:bCs/>
              </w:rPr>
            </w:pPr>
            <w:r w:rsidRPr="00EE6613">
              <w:rPr>
                <w:rFonts w:cs="Arial"/>
              </w:rPr>
              <w:t>2.</w:t>
            </w:r>
            <w:r w:rsidR="004B7743" w:rsidRPr="00EE6613">
              <w:rPr>
                <w:rFonts w:cs="Arial"/>
              </w:rPr>
              <w:t>5</w:t>
            </w:r>
          </w:p>
        </w:tc>
        <w:tc>
          <w:tcPr>
            <w:tcW w:w="979" w:type="dxa"/>
            <w:tcBorders>
              <w:top w:val="single" w:sz="4" w:space="0" w:color="auto"/>
              <w:left w:val="nil"/>
              <w:bottom w:val="single" w:sz="4" w:space="0" w:color="auto"/>
              <w:right w:val="single" w:sz="4" w:space="0" w:color="auto"/>
            </w:tcBorders>
            <w:shd w:val="clear" w:color="auto" w:fill="auto"/>
          </w:tcPr>
          <w:p w14:paraId="7F584CB4" w14:textId="563FE84D" w:rsidR="00375078" w:rsidRPr="00EE6613" w:rsidRDefault="00375078" w:rsidP="00BF6627">
            <w:pPr>
              <w:spacing w:line="276" w:lineRule="auto"/>
              <w:rPr>
                <w:rFonts w:cs="Arial"/>
                <w:b/>
                <w:bCs/>
              </w:rPr>
            </w:pPr>
            <w:r w:rsidRPr="00EE6613">
              <w:rPr>
                <w:rFonts w:cs="Arial"/>
              </w:rPr>
              <w:t>1.</w:t>
            </w:r>
            <w:r w:rsidR="004B7743" w:rsidRPr="00EE6613">
              <w:rPr>
                <w:rFonts w:cs="Arial"/>
              </w:rPr>
              <w:t>5</w:t>
            </w:r>
          </w:p>
        </w:tc>
        <w:tc>
          <w:tcPr>
            <w:tcW w:w="874" w:type="dxa"/>
            <w:tcBorders>
              <w:top w:val="single" w:sz="4" w:space="0" w:color="auto"/>
              <w:left w:val="nil"/>
              <w:bottom w:val="single" w:sz="4" w:space="0" w:color="auto"/>
              <w:right w:val="single" w:sz="4" w:space="0" w:color="auto"/>
            </w:tcBorders>
            <w:shd w:val="clear" w:color="auto" w:fill="auto"/>
          </w:tcPr>
          <w:p w14:paraId="79839238" w14:textId="6CBFB45A" w:rsidR="00375078" w:rsidRPr="00EE6613" w:rsidRDefault="004B7743" w:rsidP="00BF6627">
            <w:pPr>
              <w:spacing w:line="276" w:lineRule="auto"/>
              <w:rPr>
                <w:rFonts w:cs="Arial"/>
                <w:b/>
                <w:bCs/>
              </w:rPr>
            </w:pPr>
            <w:r w:rsidRPr="00EE6613">
              <w:rPr>
                <w:rFonts w:cs="Arial"/>
              </w:rPr>
              <w:t>10.5</w:t>
            </w:r>
          </w:p>
        </w:tc>
        <w:tc>
          <w:tcPr>
            <w:tcW w:w="874" w:type="dxa"/>
            <w:tcBorders>
              <w:top w:val="single" w:sz="4" w:space="0" w:color="auto"/>
              <w:left w:val="nil"/>
              <w:bottom w:val="single" w:sz="4" w:space="0" w:color="auto"/>
              <w:right w:val="single" w:sz="4" w:space="0" w:color="auto"/>
            </w:tcBorders>
            <w:shd w:val="clear" w:color="auto" w:fill="auto"/>
          </w:tcPr>
          <w:p w14:paraId="478D5FDC" w14:textId="1176CD7F" w:rsidR="00375078" w:rsidRPr="00EE6613" w:rsidRDefault="004B7743" w:rsidP="00BF6627">
            <w:pPr>
              <w:spacing w:line="276" w:lineRule="auto"/>
              <w:rPr>
                <w:rFonts w:cs="Arial"/>
                <w:b/>
                <w:bCs/>
              </w:rPr>
            </w:pPr>
            <w:r w:rsidRPr="00EE6613">
              <w:rPr>
                <w:rFonts w:cs="Arial"/>
              </w:rPr>
              <w:t>9</w:t>
            </w:r>
            <w:r w:rsidR="00375078" w:rsidRPr="00EE6613">
              <w:rPr>
                <w:rFonts w:cs="Arial"/>
              </w:rPr>
              <w:t>.1</w:t>
            </w:r>
          </w:p>
        </w:tc>
        <w:tc>
          <w:tcPr>
            <w:tcW w:w="874" w:type="dxa"/>
            <w:tcBorders>
              <w:top w:val="single" w:sz="4" w:space="0" w:color="auto"/>
              <w:left w:val="nil"/>
              <w:bottom w:val="single" w:sz="4" w:space="0" w:color="auto"/>
              <w:right w:val="single" w:sz="4" w:space="0" w:color="auto"/>
            </w:tcBorders>
            <w:shd w:val="clear" w:color="auto" w:fill="auto"/>
          </w:tcPr>
          <w:p w14:paraId="15A35BF5" w14:textId="15B62ABA" w:rsidR="00375078" w:rsidRPr="00EE6613" w:rsidRDefault="004B7743" w:rsidP="00BF6627">
            <w:pPr>
              <w:spacing w:line="276" w:lineRule="auto"/>
              <w:rPr>
                <w:rFonts w:cs="Arial"/>
                <w:b/>
                <w:bCs/>
              </w:rPr>
            </w:pPr>
            <w:r w:rsidRPr="00EE6613">
              <w:rPr>
                <w:rFonts w:cs="Arial"/>
              </w:rPr>
              <w:t>9.2</w:t>
            </w:r>
          </w:p>
        </w:tc>
        <w:tc>
          <w:tcPr>
            <w:tcW w:w="874" w:type="dxa"/>
            <w:tcBorders>
              <w:top w:val="single" w:sz="4" w:space="0" w:color="auto"/>
              <w:left w:val="nil"/>
              <w:bottom w:val="single" w:sz="4" w:space="0" w:color="auto"/>
              <w:right w:val="single" w:sz="4" w:space="0" w:color="auto"/>
            </w:tcBorders>
            <w:shd w:val="clear" w:color="auto" w:fill="auto"/>
          </w:tcPr>
          <w:p w14:paraId="370B8219" w14:textId="0891CDC8" w:rsidR="00375078" w:rsidRPr="00EE6613" w:rsidRDefault="004B7743" w:rsidP="00BF6627">
            <w:pPr>
              <w:spacing w:line="276" w:lineRule="auto"/>
              <w:rPr>
                <w:rFonts w:cs="Arial"/>
                <w:b/>
                <w:bCs/>
              </w:rPr>
            </w:pPr>
            <w:r w:rsidRPr="00EE6613">
              <w:rPr>
                <w:rFonts w:cs="Arial"/>
              </w:rPr>
              <w:t>9.0</w:t>
            </w:r>
          </w:p>
        </w:tc>
        <w:tc>
          <w:tcPr>
            <w:tcW w:w="874" w:type="dxa"/>
            <w:tcBorders>
              <w:top w:val="single" w:sz="4" w:space="0" w:color="auto"/>
              <w:left w:val="nil"/>
              <w:bottom w:val="single" w:sz="4" w:space="0" w:color="auto"/>
              <w:right w:val="single" w:sz="4" w:space="0" w:color="auto"/>
            </w:tcBorders>
            <w:shd w:val="clear" w:color="auto" w:fill="auto"/>
          </w:tcPr>
          <w:p w14:paraId="4F8AC67B" w14:textId="5C902B93" w:rsidR="00375078" w:rsidRPr="00EE6613" w:rsidRDefault="004B7743" w:rsidP="00BF6627">
            <w:pPr>
              <w:spacing w:line="276" w:lineRule="auto"/>
              <w:rPr>
                <w:rFonts w:cs="Arial"/>
                <w:b/>
                <w:bCs/>
              </w:rPr>
            </w:pPr>
            <w:r w:rsidRPr="00EE6613">
              <w:rPr>
                <w:rFonts w:cs="Arial"/>
              </w:rPr>
              <w:t>8.8</w:t>
            </w:r>
          </w:p>
        </w:tc>
        <w:tc>
          <w:tcPr>
            <w:tcW w:w="874" w:type="dxa"/>
            <w:tcBorders>
              <w:top w:val="single" w:sz="4" w:space="0" w:color="auto"/>
              <w:left w:val="nil"/>
              <w:bottom w:val="single" w:sz="4" w:space="0" w:color="auto"/>
              <w:right w:val="single" w:sz="4" w:space="0" w:color="auto"/>
            </w:tcBorders>
            <w:shd w:val="clear" w:color="auto" w:fill="auto"/>
          </w:tcPr>
          <w:p w14:paraId="19ED4EE1" w14:textId="21E48FE7" w:rsidR="00375078" w:rsidRPr="00EE6613" w:rsidRDefault="004B7743" w:rsidP="00BF6627">
            <w:pPr>
              <w:spacing w:line="276" w:lineRule="auto"/>
              <w:rPr>
                <w:rFonts w:cs="Arial"/>
                <w:b/>
                <w:bCs/>
              </w:rPr>
            </w:pPr>
            <w:r w:rsidRPr="00EE6613">
              <w:rPr>
                <w:rFonts w:cs="Arial"/>
              </w:rPr>
              <w:t>8.7</w:t>
            </w:r>
          </w:p>
        </w:tc>
        <w:tc>
          <w:tcPr>
            <w:tcW w:w="874" w:type="dxa"/>
            <w:tcBorders>
              <w:top w:val="single" w:sz="4" w:space="0" w:color="auto"/>
              <w:left w:val="nil"/>
              <w:bottom w:val="single" w:sz="4" w:space="0" w:color="auto"/>
              <w:right w:val="single" w:sz="4" w:space="0" w:color="auto"/>
            </w:tcBorders>
            <w:shd w:val="clear" w:color="auto" w:fill="auto"/>
          </w:tcPr>
          <w:p w14:paraId="3FF7BA52" w14:textId="5871612A" w:rsidR="00375078" w:rsidRPr="00EE6613" w:rsidRDefault="004B7743" w:rsidP="00BF6627">
            <w:pPr>
              <w:spacing w:line="276" w:lineRule="auto"/>
              <w:rPr>
                <w:rFonts w:cs="Arial"/>
                <w:b/>
                <w:bCs/>
              </w:rPr>
            </w:pPr>
            <w:r w:rsidRPr="00EE6613">
              <w:rPr>
                <w:rFonts w:cs="Arial"/>
              </w:rPr>
              <w:t>8.5</w:t>
            </w:r>
          </w:p>
        </w:tc>
        <w:tc>
          <w:tcPr>
            <w:tcW w:w="874" w:type="dxa"/>
            <w:tcBorders>
              <w:top w:val="single" w:sz="4" w:space="0" w:color="auto"/>
              <w:left w:val="nil"/>
              <w:bottom w:val="single" w:sz="4" w:space="0" w:color="auto"/>
              <w:right w:val="single" w:sz="4" w:space="0" w:color="auto"/>
            </w:tcBorders>
            <w:shd w:val="clear" w:color="auto" w:fill="auto"/>
          </w:tcPr>
          <w:p w14:paraId="1DB3B88D" w14:textId="10A976B5" w:rsidR="00375078" w:rsidRPr="00EE6613" w:rsidRDefault="004B7743" w:rsidP="00BF6627">
            <w:pPr>
              <w:spacing w:line="276" w:lineRule="auto"/>
              <w:rPr>
                <w:rFonts w:cs="Arial"/>
                <w:b/>
                <w:bCs/>
              </w:rPr>
            </w:pPr>
            <w:r w:rsidRPr="00EE6613">
              <w:rPr>
                <w:rFonts w:cs="Arial"/>
              </w:rPr>
              <w:t>8.3</w:t>
            </w:r>
          </w:p>
        </w:tc>
        <w:tc>
          <w:tcPr>
            <w:tcW w:w="874" w:type="dxa"/>
            <w:tcBorders>
              <w:top w:val="single" w:sz="4" w:space="0" w:color="auto"/>
              <w:left w:val="nil"/>
              <w:bottom w:val="single" w:sz="4" w:space="0" w:color="auto"/>
              <w:right w:val="single" w:sz="4" w:space="0" w:color="auto"/>
            </w:tcBorders>
            <w:shd w:val="clear" w:color="auto" w:fill="auto"/>
          </w:tcPr>
          <w:p w14:paraId="12BBCE1F" w14:textId="503BA730" w:rsidR="00375078" w:rsidRPr="00EE6613" w:rsidRDefault="004B7743" w:rsidP="00BF6627">
            <w:pPr>
              <w:spacing w:line="276" w:lineRule="auto"/>
              <w:rPr>
                <w:rFonts w:cs="Arial"/>
                <w:b/>
                <w:bCs/>
              </w:rPr>
            </w:pPr>
            <w:r w:rsidRPr="00EE6613">
              <w:rPr>
                <w:rFonts w:cs="Arial"/>
              </w:rPr>
              <w:t>8.2</w:t>
            </w:r>
          </w:p>
        </w:tc>
      </w:tr>
    </w:tbl>
    <w:p w14:paraId="10E8C7A8" w14:textId="77777777" w:rsidR="00375078" w:rsidRPr="00EE6613" w:rsidRDefault="00375078" w:rsidP="00BF6627">
      <w:pPr>
        <w:spacing w:line="276" w:lineRule="auto"/>
        <w:rPr>
          <w:rFonts w:cs="Arial"/>
        </w:rPr>
      </w:pPr>
    </w:p>
    <w:p w14:paraId="4D402D88" w14:textId="430878CE" w:rsidR="00375078" w:rsidRPr="00EE6613" w:rsidRDefault="00375078" w:rsidP="00BF6627">
      <w:pPr>
        <w:spacing w:line="276" w:lineRule="auto"/>
        <w:rPr>
          <w:rFonts w:cs="Arial"/>
          <w:b/>
          <w:u w:val="single"/>
        </w:rPr>
      </w:pPr>
      <w:r w:rsidRPr="00EE6613">
        <w:rPr>
          <w:rFonts w:cs="Arial"/>
          <w:b/>
          <w:u w:val="single"/>
        </w:rPr>
        <w:t>Internal benefits of transformation</w:t>
      </w:r>
    </w:p>
    <w:p w14:paraId="280607BE" w14:textId="77777777" w:rsidR="007A28FB" w:rsidRPr="00EE6613" w:rsidRDefault="007A28FB" w:rsidP="00BF6627">
      <w:pPr>
        <w:spacing w:line="276" w:lineRule="auto"/>
        <w:rPr>
          <w:rFonts w:cs="Arial"/>
          <w:b/>
          <w:bCs/>
        </w:rPr>
      </w:pPr>
    </w:p>
    <w:p w14:paraId="1EBAE518" w14:textId="3E0534E1" w:rsidR="00375078" w:rsidRPr="00EE6613" w:rsidRDefault="00375078" w:rsidP="00BF6627">
      <w:pPr>
        <w:pStyle w:val="ListParagraph"/>
        <w:numPr>
          <w:ilvl w:val="0"/>
          <w:numId w:val="12"/>
        </w:numPr>
        <w:spacing w:line="276" w:lineRule="auto"/>
        <w:rPr>
          <w:rFonts w:cs="Arial"/>
        </w:rPr>
      </w:pPr>
      <w:r w:rsidRPr="00EE6613">
        <w:rPr>
          <w:rFonts w:cs="Arial"/>
        </w:rPr>
        <w:t>Through the automation of processes and mandating of the digital filing of accounts, Companies House will realise efficiency savings</w:t>
      </w:r>
      <w:r w:rsidR="00BB211D" w:rsidRPr="00EE6613">
        <w:rPr>
          <w:rFonts w:cs="Arial"/>
        </w:rPr>
        <w:t xml:space="preserve"> (see </w:t>
      </w:r>
      <w:r w:rsidR="00743401" w:rsidRPr="00EE6613">
        <w:rPr>
          <w:rFonts w:cs="Arial"/>
        </w:rPr>
        <w:t>f</w:t>
      </w:r>
      <w:r w:rsidR="00BB211D" w:rsidRPr="00EE6613">
        <w:rPr>
          <w:rFonts w:cs="Arial"/>
        </w:rPr>
        <w:t xml:space="preserve">igure </w:t>
      </w:r>
      <w:r w:rsidR="005A0816" w:rsidRPr="00EE6613">
        <w:rPr>
          <w:rFonts w:cs="Arial"/>
        </w:rPr>
        <w:t>3</w:t>
      </w:r>
      <w:r w:rsidR="00C2535F">
        <w:rPr>
          <w:rFonts w:cs="Arial"/>
        </w:rPr>
        <w:t>0</w:t>
      </w:r>
      <w:r w:rsidR="00BB211D" w:rsidRPr="00EE6613">
        <w:rPr>
          <w:rFonts w:cs="Arial"/>
        </w:rPr>
        <w:t xml:space="preserve"> below)</w:t>
      </w:r>
      <w:r w:rsidRPr="00EE6613">
        <w:rPr>
          <w:rFonts w:cs="Arial"/>
        </w:rPr>
        <w:t xml:space="preserve">. </w:t>
      </w:r>
      <w:r w:rsidR="00E91177" w:rsidRPr="00EE6613">
        <w:rPr>
          <w:rFonts w:cs="Arial"/>
        </w:rPr>
        <w:br/>
      </w:r>
    </w:p>
    <w:p w14:paraId="02F396F9" w14:textId="68CA634B" w:rsidR="00375078" w:rsidRPr="00EE6613" w:rsidRDefault="003B778C" w:rsidP="00BF6627">
      <w:pPr>
        <w:spacing w:line="276" w:lineRule="auto"/>
        <w:rPr>
          <w:rFonts w:cs="Arial"/>
          <w:b/>
          <w:bCs/>
        </w:rPr>
      </w:pPr>
      <w:r w:rsidRPr="00EE6613">
        <w:rPr>
          <w:rFonts w:cs="Arial"/>
          <w:b/>
        </w:rPr>
        <w:t>Figure</w:t>
      </w:r>
      <w:r w:rsidR="00375078" w:rsidRPr="00EE6613">
        <w:rPr>
          <w:rFonts w:cs="Arial"/>
          <w:b/>
        </w:rPr>
        <w:t xml:space="preserve"> </w:t>
      </w:r>
      <w:r w:rsidR="005A0816" w:rsidRPr="00EE6613">
        <w:rPr>
          <w:rFonts w:cs="Arial"/>
          <w:b/>
        </w:rPr>
        <w:t>3</w:t>
      </w:r>
      <w:r w:rsidR="00C2535F">
        <w:rPr>
          <w:rFonts w:cs="Arial"/>
          <w:b/>
        </w:rPr>
        <w:t>0</w:t>
      </w:r>
      <w:r w:rsidR="00375078" w:rsidRPr="00EE6613">
        <w:rPr>
          <w:rFonts w:cs="Arial"/>
          <w:b/>
        </w:rPr>
        <w:t>: Internal benefits of transformation to Companies House (2021</w:t>
      </w:r>
      <w:r w:rsidR="00DD1B3B" w:rsidRPr="00EE6613">
        <w:rPr>
          <w:rFonts w:cs="Arial"/>
          <w:b/>
        </w:rPr>
        <w:t>-</w:t>
      </w:r>
      <w:r w:rsidR="00375078" w:rsidRPr="00EE6613">
        <w:rPr>
          <w:rFonts w:cs="Arial"/>
          <w:b/>
        </w:rPr>
        <w:t>32)</w:t>
      </w:r>
    </w:p>
    <w:tbl>
      <w:tblPr>
        <w:tblStyle w:val="TableGrid"/>
        <w:tblW w:w="10883" w:type="dxa"/>
        <w:tblInd w:w="-5" w:type="dxa"/>
        <w:tblLook w:val="04A0" w:firstRow="1" w:lastRow="0" w:firstColumn="1" w:lastColumn="0" w:noHBand="0" w:noVBand="1"/>
      </w:tblPr>
      <w:tblGrid>
        <w:gridCol w:w="1291"/>
        <w:gridCol w:w="872"/>
        <w:gridCol w:w="872"/>
        <w:gridCol w:w="872"/>
        <w:gridCol w:w="872"/>
        <w:gridCol w:w="872"/>
        <w:gridCol w:w="872"/>
        <w:gridCol w:w="872"/>
        <w:gridCol w:w="872"/>
        <w:gridCol w:w="872"/>
        <w:gridCol w:w="872"/>
        <w:gridCol w:w="872"/>
      </w:tblGrid>
      <w:tr w:rsidR="00F96E8E" w:rsidRPr="00EE6613" w14:paraId="1488DAC9" w14:textId="77777777" w:rsidTr="00492498">
        <w:trPr>
          <w:trHeight w:val="739"/>
        </w:trPr>
        <w:tc>
          <w:tcPr>
            <w:tcW w:w="1291" w:type="dxa"/>
            <w:shd w:val="clear" w:color="auto" w:fill="002060"/>
          </w:tcPr>
          <w:p w14:paraId="55F38C59"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£m</w:t>
            </w:r>
          </w:p>
        </w:tc>
        <w:tc>
          <w:tcPr>
            <w:tcW w:w="872" w:type="dxa"/>
            <w:shd w:val="clear" w:color="auto" w:fill="002060"/>
          </w:tcPr>
          <w:p w14:paraId="7B5C0D85"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21/22</w:t>
            </w:r>
          </w:p>
        </w:tc>
        <w:tc>
          <w:tcPr>
            <w:tcW w:w="872" w:type="dxa"/>
            <w:shd w:val="clear" w:color="auto" w:fill="002060"/>
          </w:tcPr>
          <w:p w14:paraId="157F9A56"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22/23</w:t>
            </w:r>
          </w:p>
        </w:tc>
        <w:tc>
          <w:tcPr>
            <w:tcW w:w="872" w:type="dxa"/>
            <w:shd w:val="clear" w:color="auto" w:fill="002060"/>
          </w:tcPr>
          <w:p w14:paraId="5B5081D3"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23/24</w:t>
            </w:r>
          </w:p>
        </w:tc>
        <w:tc>
          <w:tcPr>
            <w:tcW w:w="872" w:type="dxa"/>
            <w:shd w:val="clear" w:color="auto" w:fill="002060"/>
          </w:tcPr>
          <w:p w14:paraId="3A91586A"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24/25</w:t>
            </w:r>
          </w:p>
        </w:tc>
        <w:tc>
          <w:tcPr>
            <w:tcW w:w="872" w:type="dxa"/>
            <w:shd w:val="clear" w:color="auto" w:fill="002060"/>
          </w:tcPr>
          <w:p w14:paraId="74F9AF66"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25/26</w:t>
            </w:r>
          </w:p>
        </w:tc>
        <w:tc>
          <w:tcPr>
            <w:tcW w:w="872" w:type="dxa"/>
            <w:shd w:val="clear" w:color="auto" w:fill="002060"/>
          </w:tcPr>
          <w:p w14:paraId="29CAD48B"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26/27</w:t>
            </w:r>
          </w:p>
        </w:tc>
        <w:tc>
          <w:tcPr>
            <w:tcW w:w="872" w:type="dxa"/>
            <w:shd w:val="clear" w:color="auto" w:fill="002060"/>
          </w:tcPr>
          <w:p w14:paraId="65488EF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27/28</w:t>
            </w:r>
          </w:p>
        </w:tc>
        <w:tc>
          <w:tcPr>
            <w:tcW w:w="872" w:type="dxa"/>
            <w:shd w:val="clear" w:color="auto" w:fill="002060"/>
          </w:tcPr>
          <w:p w14:paraId="2BA19BF5"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28/29</w:t>
            </w:r>
          </w:p>
        </w:tc>
        <w:tc>
          <w:tcPr>
            <w:tcW w:w="872" w:type="dxa"/>
            <w:shd w:val="clear" w:color="auto" w:fill="002060"/>
          </w:tcPr>
          <w:p w14:paraId="71E8D400"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29/30</w:t>
            </w:r>
          </w:p>
        </w:tc>
        <w:tc>
          <w:tcPr>
            <w:tcW w:w="872" w:type="dxa"/>
            <w:shd w:val="clear" w:color="auto" w:fill="002060"/>
          </w:tcPr>
          <w:p w14:paraId="0C1A0794"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30/31</w:t>
            </w:r>
          </w:p>
        </w:tc>
        <w:tc>
          <w:tcPr>
            <w:tcW w:w="872" w:type="dxa"/>
            <w:shd w:val="clear" w:color="auto" w:fill="002060"/>
          </w:tcPr>
          <w:p w14:paraId="5DA16ABE"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31/32</w:t>
            </w:r>
          </w:p>
        </w:tc>
      </w:tr>
      <w:tr w:rsidR="00243E8C" w:rsidRPr="00EE6613" w14:paraId="1A59E94C" w14:textId="77777777" w:rsidTr="00492498">
        <w:trPr>
          <w:trHeight w:val="697"/>
        </w:trPr>
        <w:tc>
          <w:tcPr>
            <w:tcW w:w="1291" w:type="dxa"/>
          </w:tcPr>
          <w:p w14:paraId="613E09BD" w14:textId="277CCE95" w:rsidR="00375078" w:rsidRPr="00EE6613" w:rsidRDefault="001D1F4C" w:rsidP="00BF6627">
            <w:pPr>
              <w:spacing w:line="276" w:lineRule="auto"/>
              <w:rPr>
                <w:rFonts w:cs="Arial"/>
              </w:rPr>
            </w:pPr>
            <w:r w:rsidRPr="00EE6613">
              <w:rPr>
                <w:rFonts w:cs="Arial"/>
              </w:rPr>
              <w:t>Benefits</w:t>
            </w:r>
          </w:p>
        </w:tc>
        <w:tc>
          <w:tcPr>
            <w:tcW w:w="872" w:type="dxa"/>
            <w:tcBorders>
              <w:top w:val="single" w:sz="4" w:space="0" w:color="auto"/>
              <w:left w:val="single" w:sz="4" w:space="0" w:color="auto"/>
              <w:bottom w:val="single" w:sz="4" w:space="0" w:color="auto"/>
              <w:right w:val="single" w:sz="4" w:space="0" w:color="auto"/>
            </w:tcBorders>
            <w:shd w:val="clear" w:color="auto" w:fill="auto"/>
            <w:vAlign w:val="center"/>
          </w:tcPr>
          <w:p w14:paraId="240884C2" w14:textId="77777777" w:rsidR="00375078" w:rsidRPr="00EE6613" w:rsidRDefault="00375078" w:rsidP="00BF6627">
            <w:pPr>
              <w:spacing w:line="276" w:lineRule="auto"/>
              <w:rPr>
                <w:rFonts w:cs="Arial"/>
              </w:rPr>
            </w:pPr>
          </w:p>
        </w:tc>
        <w:tc>
          <w:tcPr>
            <w:tcW w:w="872" w:type="dxa"/>
            <w:tcBorders>
              <w:top w:val="single" w:sz="4" w:space="0" w:color="auto"/>
              <w:left w:val="nil"/>
              <w:bottom w:val="single" w:sz="4" w:space="0" w:color="auto"/>
              <w:right w:val="single" w:sz="4" w:space="0" w:color="auto"/>
            </w:tcBorders>
            <w:shd w:val="clear" w:color="auto" w:fill="auto"/>
            <w:vAlign w:val="center"/>
          </w:tcPr>
          <w:p w14:paraId="75D9CBEF" w14:textId="77777777" w:rsidR="00375078" w:rsidRPr="00EE6613" w:rsidRDefault="00375078" w:rsidP="00BF6627">
            <w:pPr>
              <w:spacing w:line="276" w:lineRule="auto"/>
              <w:rPr>
                <w:rFonts w:cs="Arial"/>
              </w:rPr>
            </w:pPr>
          </w:p>
        </w:tc>
        <w:tc>
          <w:tcPr>
            <w:tcW w:w="872" w:type="dxa"/>
            <w:tcBorders>
              <w:top w:val="single" w:sz="4" w:space="0" w:color="auto"/>
              <w:left w:val="nil"/>
              <w:bottom w:val="single" w:sz="4" w:space="0" w:color="auto"/>
              <w:right w:val="single" w:sz="4" w:space="0" w:color="auto"/>
            </w:tcBorders>
            <w:shd w:val="clear" w:color="auto" w:fill="auto"/>
          </w:tcPr>
          <w:p w14:paraId="3F717846" w14:textId="7A0E016B" w:rsidR="00375078" w:rsidRPr="00EE6613" w:rsidRDefault="00375078" w:rsidP="00BF6627">
            <w:pPr>
              <w:spacing w:line="276" w:lineRule="auto"/>
              <w:rPr>
                <w:rFonts w:cs="Arial"/>
              </w:rPr>
            </w:pPr>
            <w:r w:rsidRPr="00EE6613">
              <w:rPr>
                <w:rFonts w:cs="Arial"/>
              </w:rPr>
              <w:t>0.</w:t>
            </w:r>
            <w:r w:rsidR="0069266E" w:rsidRPr="00EE6613">
              <w:rPr>
                <w:rFonts w:cs="Arial"/>
              </w:rPr>
              <w:t>7</w:t>
            </w:r>
          </w:p>
        </w:tc>
        <w:tc>
          <w:tcPr>
            <w:tcW w:w="872" w:type="dxa"/>
            <w:tcBorders>
              <w:top w:val="single" w:sz="4" w:space="0" w:color="auto"/>
              <w:left w:val="nil"/>
              <w:bottom w:val="single" w:sz="4" w:space="0" w:color="auto"/>
              <w:right w:val="single" w:sz="4" w:space="0" w:color="auto"/>
            </w:tcBorders>
            <w:shd w:val="clear" w:color="auto" w:fill="auto"/>
          </w:tcPr>
          <w:p w14:paraId="7F1FF75C" w14:textId="0659572B" w:rsidR="00375078" w:rsidRPr="00EE6613" w:rsidRDefault="0069266E" w:rsidP="00BF6627">
            <w:pPr>
              <w:spacing w:line="276" w:lineRule="auto"/>
              <w:rPr>
                <w:rFonts w:cs="Arial"/>
              </w:rPr>
            </w:pPr>
            <w:r w:rsidRPr="00EE6613">
              <w:rPr>
                <w:rFonts w:cs="Arial"/>
              </w:rPr>
              <w:t>2.0</w:t>
            </w:r>
          </w:p>
        </w:tc>
        <w:tc>
          <w:tcPr>
            <w:tcW w:w="872" w:type="dxa"/>
            <w:tcBorders>
              <w:top w:val="single" w:sz="4" w:space="0" w:color="auto"/>
              <w:left w:val="nil"/>
              <w:bottom w:val="single" w:sz="4" w:space="0" w:color="auto"/>
              <w:right w:val="single" w:sz="4" w:space="0" w:color="auto"/>
            </w:tcBorders>
            <w:shd w:val="clear" w:color="auto" w:fill="auto"/>
          </w:tcPr>
          <w:p w14:paraId="08616DC6" w14:textId="1854AB8E" w:rsidR="00375078" w:rsidRPr="00EE6613" w:rsidRDefault="0069266E" w:rsidP="00BF6627">
            <w:pPr>
              <w:spacing w:line="276" w:lineRule="auto"/>
              <w:rPr>
                <w:rFonts w:cs="Arial"/>
              </w:rPr>
            </w:pPr>
            <w:r w:rsidRPr="00EE6613">
              <w:rPr>
                <w:rFonts w:cs="Arial"/>
              </w:rPr>
              <w:t>2.1</w:t>
            </w:r>
          </w:p>
        </w:tc>
        <w:tc>
          <w:tcPr>
            <w:tcW w:w="872" w:type="dxa"/>
            <w:tcBorders>
              <w:top w:val="single" w:sz="4" w:space="0" w:color="auto"/>
              <w:left w:val="nil"/>
              <w:bottom w:val="single" w:sz="4" w:space="0" w:color="auto"/>
              <w:right w:val="single" w:sz="4" w:space="0" w:color="auto"/>
            </w:tcBorders>
            <w:shd w:val="clear" w:color="auto" w:fill="auto"/>
          </w:tcPr>
          <w:p w14:paraId="1CBD0765" w14:textId="03461771" w:rsidR="00375078" w:rsidRPr="00EE6613" w:rsidRDefault="0069266E" w:rsidP="00BF6627">
            <w:pPr>
              <w:spacing w:line="276" w:lineRule="auto"/>
              <w:rPr>
                <w:rFonts w:cs="Arial"/>
              </w:rPr>
            </w:pPr>
            <w:r w:rsidRPr="00EE6613">
              <w:rPr>
                <w:rFonts w:cs="Arial"/>
              </w:rPr>
              <w:t>2.1</w:t>
            </w:r>
          </w:p>
        </w:tc>
        <w:tc>
          <w:tcPr>
            <w:tcW w:w="872" w:type="dxa"/>
            <w:tcBorders>
              <w:top w:val="single" w:sz="4" w:space="0" w:color="auto"/>
              <w:left w:val="nil"/>
              <w:bottom w:val="single" w:sz="4" w:space="0" w:color="auto"/>
              <w:right w:val="single" w:sz="4" w:space="0" w:color="auto"/>
            </w:tcBorders>
            <w:shd w:val="clear" w:color="auto" w:fill="auto"/>
          </w:tcPr>
          <w:p w14:paraId="1AD16597" w14:textId="32FE0E03" w:rsidR="00375078" w:rsidRPr="00EE6613" w:rsidRDefault="0069266E" w:rsidP="00BF6627">
            <w:pPr>
              <w:spacing w:line="276" w:lineRule="auto"/>
              <w:rPr>
                <w:rFonts w:cs="Arial"/>
              </w:rPr>
            </w:pPr>
            <w:r w:rsidRPr="00EE6613">
              <w:rPr>
                <w:rFonts w:cs="Arial"/>
              </w:rPr>
              <w:t>2.2</w:t>
            </w:r>
          </w:p>
        </w:tc>
        <w:tc>
          <w:tcPr>
            <w:tcW w:w="872" w:type="dxa"/>
            <w:tcBorders>
              <w:top w:val="single" w:sz="4" w:space="0" w:color="auto"/>
              <w:left w:val="nil"/>
              <w:bottom w:val="single" w:sz="4" w:space="0" w:color="auto"/>
              <w:right w:val="single" w:sz="4" w:space="0" w:color="auto"/>
            </w:tcBorders>
            <w:shd w:val="clear" w:color="auto" w:fill="auto"/>
          </w:tcPr>
          <w:p w14:paraId="6E3318A9" w14:textId="576C5944" w:rsidR="00375078" w:rsidRPr="00EE6613" w:rsidRDefault="0069266E" w:rsidP="00BF6627">
            <w:pPr>
              <w:spacing w:line="276" w:lineRule="auto"/>
              <w:rPr>
                <w:rFonts w:cs="Arial"/>
              </w:rPr>
            </w:pPr>
            <w:r w:rsidRPr="00EE6613">
              <w:rPr>
                <w:rFonts w:cs="Arial"/>
              </w:rPr>
              <w:t>2.2</w:t>
            </w:r>
          </w:p>
        </w:tc>
        <w:tc>
          <w:tcPr>
            <w:tcW w:w="872" w:type="dxa"/>
            <w:tcBorders>
              <w:top w:val="single" w:sz="4" w:space="0" w:color="auto"/>
              <w:left w:val="nil"/>
              <w:bottom w:val="single" w:sz="4" w:space="0" w:color="auto"/>
              <w:right w:val="single" w:sz="4" w:space="0" w:color="auto"/>
            </w:tcBorders>
            <w:shd w:val="clear" w:color="auto" w:fill="auto"/>
          </w:tcPr>
          <w:p w14:paraId="3945FE2F" w14:textId="72A95DD1" w:rsidR="00375078" w:rsidRPr="00EE6613" w:rsidRDefault="0069266E" w:rsidP="00BF6627">
            <w:pPr>
              <w:spacing w:line="276" w:lineRule="auto"/>
              <w:rPr>
                <w:rFonts w:cs="Arial"/>
              </w:rPr>
            </w:pPr>
            <w:r w:rsidRPr="00EE6613">
              <w:rPr>
                <w:rFonts w:cs="Arial"/>
              </w:rPr>
              <w:t>2.2</w:t>
            </w:r>
          </w:p>
        </w:tc>
        <w:tc>
          <w:tcPr>
            <w:tcW w:w="872" w:type="dxa"/>
            <w:tcBorders>
              <w:top w:val="single" w:sz="4" w:space="0" w:color="auto"/>
              <w:left w:val="nil"/>
              <w:bottom w:val="single" w:sz="4" w:space="0" w:color="auto"/>
              <w:right w:val="single" w:sz="4" w:space="0" w:color="auto"/>
            </w:tcBorders>
            <w:shd w:val="clear" w:color="auto" w:fill="auto"/>
          </w:tcPr>
          <w:p w14:paraId="4D353567" w14:textId="66810C24" w:rsidR="00375078" w:rsidRPr="00EE6613" w:rsidRDefault="0069266E" w:rsidP="00BF6627">
            <w:pPr>
              <w:spacing w:line="276" w:lineRule="auto"/>
              <w:rPr>
                <w:rFonts w:cs="Arial"/>
              </w:rPr>
            </w:pPr>
            <w:r w:rsidRPr="00EE6613">
              <w:rPr>
                <w:rFonts w:cs="Arial"/>
              </w:rPr>
              <w:t>2.3</w:t>
            </w:r>
          </w:p>
        </w:tc>
        <w:tc>
          <w:tcPr>
            <w:tcW w:w="872" w:type="dxa"/>
            <w:tcBorders>
              <w:top w:val="single" w:sz="4" w:space="0" w:color="auto"/>
              <w:left w:val="nil"/>
              <w:bottom w:val="single" w:sz="4" w:space="0" w:color="auto"/>
              <w:right w:val="single" w:sz="4" w:space="0" w:color="auto"/>
            </w:tcBorders>
            <w:shd w:val="clear" w:color="auto" w:fill="auto"/>
          </w:tcPr>
          <w:p w14:paraId="0D4E9294" w14:textId="7FBBAC99" w:rsidR="00375078" w:rsidRPr="00EE6613" w:rsidRDefault="0069266E" w:rsidP="00BF6627">
            <w:pPr>
              <w:spacing w:line="276" w:lineRule="auto"/>
              <w:rPr>
                <w:rFonts w:cs="Arial"/>
              </w:rPr>
            </w:pPr>
            <w:r w:rsidRPr="00EE6613">
              <w:rPr>
                <w:rFonts w:cs="Arial"/>
              </w:rPr>
              <w:t>2.3</w:t>
            </w:r>
          </w:p>
        </w:tc>
      </w:tr>
    </w:tbl>
    <w:p w14:paraId="0657BE90" w14:textId="755D8626" w:rsidR="00375078" w:rsidRPr="00EE6613" w:rsidRDefault="00375078" w:rsidP="00BF6627">
      <w:pPr>
        <w:spacing w:line="276" w:lineRule="auto"/>
        <w:rPr>
          <w:rFonts w:cs="Arial"/>
        </w:rPr>
      </w:pPr>
    </w:p>
    <w:p w14:paraId="6F364565" w14:textId="20D2688D" w:rsidR="00375078" w:rsidRPr="00EE6613" w:rsidRDefault="00375078" w:rsidP="00BF6627">
      <w:pPr>
        <w:spacing w:line="276" w:lineRule="auto"/>
        <w:rPr>
          <w:rFonts w:cs="Arial"/>
          <w:b/>
          <w:u w:val="single"/>
        </w:rPr>
      </w:pPr>
      <w:r w:rsidRPr="00EE6613">
        <w:rPr>
          <w:rFonts w:cs="Arial"/>
          <w:b/>
          <w:u w:val="single"/>
        </w:rPr>
        <w:t xml:space="preserve">Net </w:t>
      </w:r>
      <w:r w:rsidR="006E717C" w:rsidRPr="00EE6613">
        <w:rPr>
          <w:rFonts w:cs="Arial"/>
          <w:b/>
          <w:u w:val="single"/>
        </w:rPr>
        <w:t>c</w:t>
      </w:r>
      <w:r w:rsidRPr="00EE6613">
        <w:rPr>
          <w:rFonts w:cs="Arial"/>
          <w:b/>
          <w:u w:val="single"/>
        </w:rPr>
        <w:t xml:space="preserve">ost of </w:t>
      </w:r>
      <w:r w:rsidR="00161526" w:rsidRPr="00EE6613">
        <w:rPr>
          <w:rFonts w:cs="Arial"/>
          <w:b/>
          <w:u w:val="single"/>
        </w:rPr>
        <w:t>t</w:t>
      </w:r>
      <w:r w:rsidRPr="00EE6613">
        <w:rPr>
          <w:rFonts w:cs="Arial"/>
          <w:b/>
          <w:u w:val="single"/>
        </w:rPr>
        <w:t>ransformation</w:t>
      </w:r>
    </w:p>
    <w:p w14:paraId="19FAD6D6" w14:textId="77777777" w:rsidR="007A28FB" w:rsidRPr="00EE6613" w:rsidRDefault="007A28FB" w:rsidP="00BF6627">
      <w:pPr>
        <w:spacing w:line="276" w:lineRule="auto"/>
        <w:rPr>
          <w:rFonts w:cs="Arial"/>
          <w:b/>
          <w:bCs/>
        </w:rPr>
      </w:pPr>
    </w:p>
    <w:p w14:paraId="10111E8B" w14:textId="7CA4BD74" w:rsidR="00375078" w:rsidRPr="00EE6613" w:rsidRDefault="00375078" w:rsidP="00BF6627">
      <w:pPr>
        <w:pStyle w:val="ListParagraph"/>
        <w:numPr>
          <w:ilvl w:val="0"/>
          <w:numId w:val="12"/>
        </w:numPr>
        <w:spacing w:line="276" w:lineRule="auto"/>
        <w:rPr>
          <w:rFonts w:cs="Arial"/>
        </w:rPr>
      </w:pPr>
      <w:r w:rsidRPr="00EE6613">
        <w:rPr>
          <w:rFonts w:cs="Arial"/>
        </w:rPr>
        <w:t xml:space="preserve">Once the three elements of transformation costs are combined, the net profiling of costs of transformation are provided below, in </w:t>
      </w:r>
      <w:r w:rsidR="00856ADB" w:rsidRPr="00EE6613">
        <w:rPr>
          <w:rFonts w:cs="Arial"/>
        </w:rPr>
        <w:t>2019</w:t>
      </w:r>
      <w:r w:rsidRPr="00EE6613">
        <w:rPr>
          <w:rFonts w:cs="Arial"/>
        </w:rPr>
        <w:t xml:space="preserve"> prices</w:t>
      </w:r>
      <w:r w:rsidR="00920FB6" w:rsidRPr="00EE6613">
        <w:rPr>
          <w:rFonts w:cs="Arial"/>
        </w:rPr>
        <w:t xml:space="preserve"> (</w:t>
      </w:r>
      <w:r w:rsidR="00743401" w:rsidRPr="00EE6613">
        <w:rPr>
          <w:rFonts w:cs="Arial"/>
        </w:rPr>
        <w:t>f</w:t>
      </w:r>
      <w:r w:rsidR="00920FB6" w:rsidRPr="00EE6613">
        <w:rPr>
          <w:rFonts w:cs="Arial"/>
        </w:rPr>
        <w:t xml:space="preserve">igure </w:t>
      </w:r>
      <w:r w:rsidR="005A0816" w:rsidRPr="00EE6613">
        <w:rPr>
          <w:rFonts w:cs="Arial"/>
        </w:rPr>
        <w:t>3</w:t>
      </w:r>
      <w:r w:rsidR="00C2535F">
        <w:rPr>
          <w:rFonts w:cs="Arial"/>
        </w:rPr>
        <w:t>1</w:t>
      </w:r>
      <w:r w:rsidR="00920FB6" w:rsidRPr="00EE6613">
        <w:rPr>
          <w:rFonts w:cs="Arial"/>
        </w:rPr>
        <w:t xml:space="preserve"> below)</w:t>
      </w:r>
      <w:r w:rsidRPr="00EE6613">
        <w:rPr>
          <w:rFonts w:cs="Arial"/>
        </w:rPr>
        <w:t>:</w:t>
      </w:r>
      <w:r w:rsidR="00E91177" w:rsidRPr="00EE6613">
        <w:rPr>
          <w:rFonts w:cs="Arial"/>
        </w:rPr>
        <w:br/>
      </w:r>
    </w:p>
    <w:p w14:paraId="06D88D21" w14:textId="57051070" w:rsidR="00721932" w:rsidRPr="00EE6613" w:rsidRDefault="00721932" w:rsidP="00BF6627">
      <w:pPr>
        <w:spacing w:line="276" w:lineRule="auto"/>
        <w:rPr>
          <w:rFonts w:cs="Arial"/>
          <w:b/>
          <w:bCs/>
        </w:rPr>
      </w:pPr>
      <w:r w:rsidRPr="00EE6613">
        <w:rPr>
          <w:rFonts w:cs="Arial"/>
          <w:b/>
          <w:bCs/>
        </w:rPr>
        <w:t>Figure 3</w:t>
      </w:r>
      <w:r w:rsidR="00C2535F">
        <w:rPr>
          <w:rFonts w:cs="Arial"/>
          <w:b/>
          <w:bCs/>
        </w:rPr>
        <w:t>1</w:t>
      </w:r>
      <w:r w:rsidRPr="00EE6613">
        <w:rPr>
          <w:rFonts w:cs="Arial"/>
          <w:b/>
          <w:bCs/>
        </w:rPr>
        <w:t>: Net cost of transformation to Companies House (2021</w:t>
      </w:r>
      <w:r w:rsidR="00C726CF" w:rsidRPr="00EE6613">
        <w:rPr>
          <w:rFonts w:cs="Arial"/>
          <w:b/>
          <w:bCs/>
        </w:rPr>
        <w:t>-</w:t>
      </w:r>
      <w:r w:rsidRPr="00EE6613">
        <w:rPr>
          <w:rFonts w:cs="Arial"/>
          <w:b/>
          <w:bCs/>
        </w:rPr>
        <w:t>32)</w:t>
      </w:r>
    </w:p>
    <w:tbl>
      <w:tblPr>
        <w:tblStyle w:val="TableGrid"/>
        <w:tblW w:w="10888" w:type="dxa"/>
        <w:tblInd w:w="-5" w:type="dxa"/>
        <w:tblLayout w:type="fixed"/>
        <w:tblLook w:val="04A0" w:firstRow="1" w:lastRow="0" w:firstColumn="1" w:lastColumn="0" w:noHBand="0" w:noVBand="1"/>
      </w:tblPr>
      <w:tblGrid>
        <w:gridCol w:w="809"/>
        <w:gridCol w:w="785"/>
        <w:gridCol w:w="816"/>
        <w:gridCol w:w="882"/>
        <w:gridCol w:w="1041"/>
        <w:gridCol w:w="977"/>
        <w:gridCol w:w="977"/>
        <w:gridCol w:w="977"/>
        <w:gridCol w:w="977"/>
        <w:gridCol w:w="977"/>
        <w:gridCol w:w="847"/>
        <w:gridCol w:w="823"/>
      </w:tblGrid>
      <w:tr w:rsidR="00F96E8E" w:rsidRPr="00EE6613" w14:paraId="1886EEA1" w14:textId="77777777" w:rsidTr="00B954D9">
        <w:trPr>
          <w:trHeight w:val="314"/>
        </w:trPr>
        <w:tc>
          <w:tcPr>
            <w:tcW w:w="809" w:type="dxa"/>
            <w:shd w:val="clear" w:color="auto" w:fill="002060"/>
          </w:tcPr>
          <w:p w14:paraId="7BCD6EDE"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£m</w:t>
            </w:r>
          </w:p>
        </w:tc>
        <w:tc>
          <w:tcPr>
            <w:tcW w:w="785" w:type="dxa"/>
            <w:shd w:val="clear" w:color="auto" w:fill="002060"/>
          </w:tcPr>
          <w:p w14:paraId="13233994"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21/22</w:t>
            </w:r>
          </w:p>
        </w:tc>
        <w:tc>
          <w:tcPr>
            <w:tcW w:w="816" w:type="dxa"/>
            <w:shd w:val="clear" w:color="auto" w:fill="002060"/>
          </w:tcPr>
          <w:p w14:paraId="4964B137"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22/23</w:t>
            </w:r>
          </w:p>
        </w:tc>
        <w:tc>
          <w:tcPr>
            <w:tcW w:w="882" w:type="dxa"/>
            <w:shd w:val="clear" w:color="auto" w:fill="002060"/>
          </w:tcPr>
          <w:p w14:paraId="36EF6BA4"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23/24</w:t>
            </w:r>
          </w:p>
        </w:tc>
        <w:tc>
          <w:tcPr>
            <w:tcW w:w="1041" w:type="dxa"/>
            <w:shd w:val="clear" w:color="auto" w:fill="002060"/>
          </w:tcPr>
          <w:p w14:paraId="1A013232"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24/25</w:t>
            </w:r>
          </w:p>
        </w:tc>
        <w:tc>
          <w:tcPr>
            <w:tcW w:w="977" w:type="dxa"/>
            <w:shd w:val="clear" w:color="auto" w:fill="002060"/>
          </w:tcPr>
          <w:p w14:paraId="3AEF63CF"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25/26</w:t>
            </w:r>
          </w:p>
        </w:tc>
        <w:tc>
          <w:tcPr>
            <w:tcW w:w="977" w:type="dxa"/>
            <w:shd w:val="clear" w:color="auto" w:fill="002060"/>
          </w:tcPr>
          <w:p w14:paraId="0CD4C62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26/27</w:t>
            </w:r>
          </w:p>
        </w:tc>
        <w:tc>
          <w:tcPr>
            <w:tcW w:w="977" w:type="dxa"/>
            <w:shd w:val="clear" w:color="auto" w:fill="002060"/>
          </w:tcPr>
          <w:p w14:paraId="59C2AAB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27/28</w:t>
            </w:r>
          </w:p>
        </w:tc>
        <w:tc>
          <w:tcPr>
            <w:tcW w:w="977" w:type="dxa"/>
            <w:shd w:val="clear" w:color="auto" w:fill="002060"/>
          </w:tcPr>
          <w:p w14:paraId="1C1C4BE8"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28/29</w:t>
            </w:r>
          </w:p>
        </w:tc>
        <w:tc>
          <w:tcPr>
            <w:tcW w:w="977" w:type="dxa"/>
            <w:shd w:val="clear" w:color="auto" w:fill="002060"/>
          </w:tcPr>
          <w:p w14:paraId="0498CED0"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29/30</w:t>
            </w:r>
          </w:p>
        </w:tc>
        <w:tc>
          <w:tcPr>
            <w:tcW w:w="847" w:type="dxa"/>
            <w:shd w:val="clear" w:color="auto" w:fill="002060"/>
          </w:tcPr>
          <w:p w14:paraId="7542B8A2"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30/31</w:t>
            </w:r>
          </w:p>
        </w:tc>
        <w:tc>
          <w:tcPr>
            <w:tcW w:w="823" w:type="dxa"/>
            <w:shd w:val="clear" w:color="auto" w:fill="002060"/>
          </w:tcPr>
          <w:p w14:paraId="1BB20C19" w14:textId="77777777" w:rsidR="00375078" w:rsidRPr="00EE6613" w:rsidRDefault="00375078" w:rsidP="00BF6627">
            <w:pPr>
              <w:spacing w:line="276" w:lineRule="auto"/>
              <w:rPr>
                <w:rFonts w:cs="Arial"/>
                <w:b/>
                <w:color w:val="FFFFFF" w:themeColor="background1"/>
              </w:rPr>
            </w:pPr>
            <w:r w:rsidRPr="00EE6613">
              <w:rPr>
                <w:rFonts w:cs="Arial"/>
                <w:b/>
                <w:color w:val="FFFFFF" w:themeColor="background1"/>
              </w:rPr>
              <w:t>31/32</w:t>
            </w:r>
          </w:p>
        </w:tc>
      </w:tr>
      <w:tr w:rsidR="006573C2" w:rsidRPr="00EE6613" w14:paraId="52838076" w14:textId="77777777" w:rsidTr="00B954D9">
        <w:trPr>
          <w:trHeight w:val="632"/>
        </w:trPr>
        <w:tc>
          <w:tcPr>
            <w:tcW w:w="809" w:type="dxa"/>
          </w:tcPr>
          <w:p w14:paraId="4014F1A2" w14:textId="6F4EB776" w:rsidR="00375078" w:rsidRPr="00EE6613" w:rsidRDefault="001D1F4C" w:rsidP="00BF6627">
            <w:pPr>
              <w:spacing w:line="276" w:lineRule="auto"/>
              <w:rPr>
                <w:rFonts w:cs="Arial"/>
                <w:b/>
                <w:bCs/>
              </w:rPr>
            </w:pPr>
            <w:r w:rsidRPr="00EE6613">
              <w:rPr>
                <w:rFonts w:cs="Arial"/>
                <w:b/>
                <w:bCs/>
              </w:rPr>
              <w:t>Net cost</w:t>
            </w:r>
          </w:p>
        </w:tc>
        <w:tc>
          <w:tcPr>
            <w:tcW w:w="785" w:type="dxa"/>
            <w:tcBorders>
              <w:top w:val="nil"/>
              <w:left w:val="single" w:sz="4" w:space="0" w:color="auto"/>
              <w:bottom w:val="single" w:sz="4" w:space="0" w:color="auto"/>
              <w:right w:val="single" w:sz="4" w:space="0" w:color="auto"/>
            </w:tcBorders>
            <w:shd w:val="clear" w:color="auto" w:fill="auto"/>
          </w:tcPr>
          <w:p w14:paraId="7E869795" w14:textId="560B923E" w:rsidR="00375078" w:rsidRPr="00EE6613" w:rsidRDefault="009263D9" w:rsidP="00BF6627">
            <w:pPr>
              <w:spacing w:line="276" w:lineRule="auto"/>
              <w:rPr>
                <w:rFonts w:cs="Arial"/>
              </w:rPr>
            </w:pPr>
            <w:r w:rsidRPr="00EE6613">
              <w:rPr>
                <w:rFonts w:cs="Arial"/>
                <w:color w:val="000000"/>
                <w:lang w:eastAsia="en-GB"/>
              </w:rPr>
              <w:t>15.7</w:t>
            </w:r>
          </w:p>
        </w:tc>
        <w:tc>
          <w:tcPr>
            <w:tcW w:w="816" w:type="dxa"/>
            <w:tcBorders>
              <w:top w:val="nil"/>
              <w:left w:val="nil"/>
              <w:bottom w:val="single" w:sz="4" w:space="0" w:color="auto"/>
              <w:right w:val="single" w:sz="4" w:space="0" w:color="auto"/>
            </w:tcBorders>
            <w:shd w:val="clear" w:color="auto" w:fill="auto"/>
          </w:tcPr>
          <w:p w14:paraId="0C723721" w14:textId="14F63EA0" w:rsidR="00375078" w:rsidRPr="00EE6613" w:rsidRDefault="009263D9" w:rsidP="00BF6627">
            <w:pPr>
              <w:spacing w:line="276" w:lineRule="auto"/>
              <w:rPr>
                <w:rFonts w:cs="Arial"/>
              </w:rPr>
            </w:pPr>
            <w:r w:rsidRPr="00EE6613">
              <w:rPr>
                <w:rFonts w:cs="Arial"/>
                <w:color w:val="000000"/>
                <w:lang w:eastAsia="en-GB"/>
              </w:rPr>
              <w:t>19.2</w:t>
            </w:r>
          </w:p>
        </w:tc>
        <w:tc>
          <w:tcPr>
            <w:tcW w:w="882" w:type="dxa"/>
            <w:tcBorders>
              <w:top w:val="nil"/>
              <w:left w:val="nil"/>
              <w:bottom w:val="single" w:sz="4" w:space="0" w:color="auto"/>
              <w:right w:val="single" w:sz="4" w:space="0" w:color="auto"/>
            </w:tcBorders>
            <w:shd w:val="clear" w:color="auto" w:fill="auto"/>
          </w:tcPr>
          <w:p w14:paraId="14B9942E" w14:textId="1A6E22C6" w:rsidR="00375078" w:rsidRPr="00EE6613" w:rsidRDefault="009263D9" w:rsidP="00BF6627">
            <w:pPr>
              <w:spacing w:line="276" w:lineRule="auto"/>
              <w:rPr>
                <w:rFonts w:cs="Arial"/>
              </w:rPr>
            </w:pPr>
            <w:r w:rsidRPr="00EE6613">
              <w:rPr>
                <w:rFonts w:cs="Arial"/>
                <w:color w:val="000000"/>
                <w:lang w:eastAsia="en-GB"/>
              </w:rPr>
              <w:t>32.9</w:t>
            </w:r>
          </w:p>
        </w:tc>
        <w:tc>
          <w:tcPr>
            <w:tcW w:w="1041" w:type="dxa"/>
            <w:tcBorders>
              <w:top w:val="nil"/>
              <w:left w:val="nil"/>
              <w:bottom w:val="single" w:sz="4" w:space="0" w:color="auto"/>
              <w:right w:val="single" w:sz="4" w:space="0" w:color="auto"/>
            </w:tcBorders>
            <w:shd w:val="clear" w:color="auto" w:fill="auto"/>
          </w:tcPr>
          <w:p w14:paraId="2E765C1D" w14:textId="2FCCFC71" w:rsidR="00375078" w:rsidRPr="00EE6613" w:rsidRDefault="009263D9" w:rsidP="00BF6627">
            <w:pPr>
              <w:spacing w:line="276" w:lineRule="auto"/>
              <w:rPr>
                <w:rFonts w:cs="Arial"/>
              </w:rPr>
            </w:pPr>
            <w:r w:rsidRPr="00EE6613">
              <w:rPr>
                <w:rFonts w:cs="Arial"/>
                <w:color w:val="000000"/>
                <w:lang w:eastAsia="en-GB"/>
              </w:rPr>
              <w:t>28.1</w:t>
            </w:r>
          </w:p>
        </w:tc>
        <w:tc>
          <w:tcPr>
            <w:tcW w:w="977" w:type="dxa"/>
            <w:tcBorders>
              <w:top w:val="nil"/>
              <w:left w:val="nil"/>
              <w:bottom w:val="single" w:sz="4" w:space="0" w:color="auto"/>
              <w:right w:val="single" w:sz="4" w:space="0" w:color="auto"/>
            </w:tcBorders>
            <w:shd w:val="clear" w:color="auto" w:fill="auto"/>
          </w:tcPr>
          <w:p w14:paraId="0DB88F3E" w14:textId="65FD569C" w:rsidR="00375078" w:rsidRPr="00EE6613" w:rsidRDefault="009263D9" w:rsidP="00BF6627">
            <w:pPr>
              <w:spacing w:line="276" w:lineRule="auto"/>
              <w:rPr>
                <w:rFonts w:cs="Arial"/>
              </w:rPr>
            </w:pPr>
            <w:r w:rsidRPr="00EE6613">
              <w:rPr>
                <w:rFonts w:cs="Arial"/>
                <w:color w:val="000000"/>
                <w:lang w:eastAsia="en-GB"/>
              </w:rPr>
              <w:t>18.7</w:t>
            </w:r>
          </w:p>
        </w:tc>
        <w:tc>
          <w:tcPr>
            <w:tcW w:w="977" w:type="dxa"/>
            <w:tcBorders>
              <w:top w:val="nil"/>
              <w:left w:val="nil"/>
              <w:bottom w:val="single" w:sz="4" w:space="0" w:color="auto"/>
              <w:right w:val="single" w:sz="4" w:space="0" w:color="auto"/>
            </w:tcBorders>
            <w:shd w:val="clear" w:color="auto" w:fill="auto"/>
          </w:tcPr>
          <w:p w14:paraId="7C5BF4AB" w14:textId="3DEC436C" w:rsidR="00375078" w:rsidRPr="00EE6613" w:rsidRDefault="00705E84" w:rsidP="00BF6627">
            <w:pPr>
              <w:spacing w:line="276" w:lineRule="auto"/>
              <w:rPr>
                <w:rFonts w:cs="Arial"/>
              </w:rPr>
            </w:pPr>
            <w:r w:rsidRPr="00EE6613">
              <w:rPr>
                <w:rFonts w:cs="Arial"/>
                <w:color w:val="000000"/>
                <w:lang w:eastAsia="en-GB"/>
              </w:rPr>
              <w:t>6.9</w:t>
            </w:r>
          </w:p>
        </w:tc>
        <w:tc>
          <w:tcPr>
            <w:tcW w:w="977" w:type="dxa"/>
            <w:tcBorders>
              <w:top w:val="nil"/>
              <w:left w:val="nil"/>
              <w:bottom w:val="single" w:sz="4" w:space="0" w:color="auto"/>
              <w:right w:val="single" w:sz="4" w:space="0" w:color="auto"/>
            </w:tcBorders>
            <w:shd w:val="clear" w:color="auto" w:fill="auto"/>
          </w:tcPr>
          <w:p w14:paraId="6EC63855" w14:textId="2BE35B5B" w:rsidR="00375078" w:rsidRPr="00EE6613" w:rsidRDefault="00F56C25" w:rsidP="00BF6627">
            <w:pPr>
              <w:spacing w:line="276" w:lineRule="auto"/>
              <w:rPr>
                <w:rFonts w:cs="Arial"/>
              </w:rPr>
            </w:pPr>
            <w:r w:rsidRPr="00EE6613">
              <w:rPr>
                <w:rFonts w:cs="Arial"/>
                <w:color w:val="000000"/>
                <w:lang w:eastAsia="en-GB"/>
              </w:rPr>
              <w:t>6.6</w:t>
            </w:r>
          </w:p>
        </w:tc>
        <w:tc>
          <w:tcPr>
            <w:tcW w:w="977" w:type="dxa"/>
            <w:tcBorders>
              <w:top w:val="nil"/>
              <w:left w:val="nil"/>
              <w:bottom w:val="single" w:sz="4" w:space="0" w:color="auto"/>
              <w:right w:val="single" w:sz="4" w:space="0" w:color="auto"/>
            </w:tcBorders>
            <w:shd w:val="clear" w:color="auto" w:fill="auto"/>
          </w:tcPr>
          <w:p w14:paraId="456C0A97" w14:textId="1321F3AF" w:rsidR="00375078" w:rsidRPr="00EE6613" w:rsidRDefault="00F56C25" w:rsidP="00BF6627">
            <w:pPr>
              <w:spacing w:line="276" w:lineRule="auto"/>
              <w:rPr>
                <w:rFonts w:cs="Arial"/>
              </w:rPr>
            </w:pPr>
            <w:r w:rsidRPr="00EE6613">
              <w:rPr>
                <w:rFonts w:cs="Arial"/>
                <w:color w:val="000000"/>
                <w:lang w:eastAsia="en-GB"/>
              </w:rPr>
              <w:t>6.5</w:t>
            </w:r>
          </w:p>
        </w:tc>
        <w:tc>
          <w:tcPr>
            <w:tcW w:w="977" w:type="dxa"/>
            <w:tcBorders>
              <w:top w:val="nil"/>
              <w:left w:val="nil"/>
              <w:bottom w:val="single" w:sz="4" w:space="0" w:color="auto"/>
              <w:right w:val="single" w:sz="4" w:space="0" w:color="auto"/>
            </w:tcBorders>
            <w:shd w:val="clear" w:color="auto" w:fill="auto"/>
          </w:tcPr>
          <w:p w14:paraId="5CDF2A7B" w14:textId="22E862F7" w:rsidR="00375078" w:rsidRPr="00EE6613" w:rsidRDefault="00F56C25" w:rsidP="00BF6627">
            <w:pPr>
              <w:spacing w:line="276" w:lineRule="auto"/>
              <w:rPr>
                <w:rFonts w:cs="Arial"/>
              </w:rPr>
            </w:pPr>
            <w:r w:rsidRPr="00EE6613">
              <w:rPr>
                <w:rFonts w:cs="Arial"/>
                <w:color w:val="000000"/>
                <w:lang w:eastAsia="en-GB"/>
              </w:rPr>
              <w:t>6.3</w:t>
            </w:r>
          </w:p>
        </w:tc>
        <w:tc>
          <w:tcPr>
            <w:tcW w:w="847" w:type="dxa"/>
            <w:tcBorders>
              <w:top w:val="nil"/>
              <w:left w:val="nil"/>
              <w:bottom w:val="single" w:sz="4" w:space="0" w:color="auto"/>
              <w:right w:val="single" w:sz="4" w:space="0" w:color="auto"/>
            </w:tcBorders>
            <w:shd w:val="clear" w:color="auto" w:fill="auto"/>
          </w:tcPr>
          <w:p w14:paraId="786D9289" w14:textId="76DA905E" w:rsidR="00375078" w:rsidRPr="00EE6613" w:rsidRDefault="00F56C25" w:rsidP="00BF6627">
            <w:pPr>
              <w:spacing w:line="276" w:lineRule="auto"/>
              <w:rPr>
                <w:rFonts w:cs="Arial"/>
              </w:rPr>
            </w:pPr>
            <w:r w:rsidRPr="00EE6613">
              <w:rPr>
                <w:rFonts w:cs="Arial"/>
                <w:color w:val="000000"/>
                <w:lang w:eastAsia="en-GB"/>
              </w:rPr>
              <w:t>6</w:t>
            </w:r>
          </w:p>
        </w:tc>
        <w:tc>
          <w:tcPr>
            <w:tcW w:w="823" w:type="dxa"/>
            <w:tcBorders>
              <w:top w:val="nil"/>
              <w:left w:val="nil"/>
              <w:bottom w:val="single" w:sz="4" w:space="0" w:color="auto"/>
              <w:right w:val="single" w:sz="4" w:space="0" w:color="auto"/>
            </w:tcBorders>
            <w:shd w:val="clear" w:color="auto" w:fill="auto"/>
          </w:tcPr>
          <w:p w14:paraId="1E9B9A84" w14:textId="15D8AB30" w:rsidR="00375078" w:rsidRPr="00EE6613" w:rsidRDefault="00F56C25" w:rsidP="00BF6627">
            <w:pPr>
              <w:spacing w:line="276" w:lineRule="auto"/>
              <w:rPr>
                <w:rFonts w:cs="Arial"/>
              </w:rPr>
            </w:pPr>
            <w:r w:rsidRPr="00EE6613">
              <w:rPr>
                <w:rFonts w:cs="Arial"/>
                <w:color w:val="000000"/>
                <w:lang w:eastAsia="en-GB"/>
              </w:rPr>
              <w:t>5.9</w:t>
            </w:r>
          </w:p>
        </w:tc>
      </w:tr>
    </w:tbl>
    <w:p w14:paraId="19E405C9" w14:textId="77777777" w:rsidR="00375078" w:rsidRPr="00EE6613" w:rsidRDefault="00375078" w:rsidP="00BF6627">
      <w:pPr>
        <w:spacing w:line="276" w:lineRule="auto"/>
        <w:rPr>
          <w:rFonts w:cs="Arial"/>
        </w:rPr>
      </w:pPr>
    </w:p>
    <w:p w14:paraId="2ED84E1A" w14:textId="51FD9FC6" w:rsidR="00275308" w:rsidRPr="00EE6613" w:rsidRDefault="00505F1D" w:rsidP="00BF6627">
      <w:pPr>
        <w:pStyle w:val="ListParagraph"/>
        <w:numPr>
          <w:ilvl w:val="0"/>
          <w:numId w:val="12"/>
        </w:numPr>
        <w:spacing w:line="276" w:lineRule="auto"/>
        <w:rPr>
          <w:rFonts w:cs="Arial"/>
        </w:rPr>
      </w:pPr>
      <w:r w:rsidRPr="00EE6613">
        <w:rPr>
          <w:rFonts w:cs="Arial"/>
        </w:rPr>
        <w:lastRenderedPageBreak/>
        <w:t xml:space="preserve">Given </w:t>
      </w:r>
      <w:r w:rsidR="00AF09CF" w:rsidRPr="00EE6613">
        <w:rPr>
          <w:rFonts w:cs="Arial"/>
        </w:rPr>
        <w:t xml:space="preserve">that </w:t>
      </w:r>
      <w:r w:rsidR="0017266E" w:rsidRPr="00EE6613">
        <w:rPr>
          <w:rFonts w:cs="Arial"/>
        </w:rPr>
        <w:t xml:space="preserve">Companies House will need to </w:t>
      </w:r>
      <w:r w:rsidR="00AF09CF" w:rsidRPr="00EE6613">
        <w:rPr>
          <w:rFonts w:cs="Arial"/>
        </w:rPr>
        <w:t xml:space="preserve">invest in its transformation programme </w:t>
      </w:r>
      <w:r w:rsidR="000C79C6" w:rsidRPr="00EE6613">
        <w:rPr>
          <w:rFonts w:cs="Arial"/>
        </w:rPr>
        <w:t xml:space="preserve">ahead of register reform, </w:t>
      </w:r>
      <w:r w:rsidR="00BD72BE" w:rsidRPr="00EE6613">
        <w:rPr>
          <w:rFonts w:cs="Arial"/>
        </w:rPr>
        <w:t>the costs of transformation</w:t>
      </w:r>
      <w:r w:rsidR="00DD6C81" w:rsidRPr="00EE6613">
        <w:rPr>
          <w:rFonts w:cs="Arial"/>
        </w:rPr>
        <w:t xml:space="preserve"> </w:t>
      </w:r>
      <w:r w:rsidR="003D192D" w:rsidRPr="00EE6613">
        <w:rPr>
          <w:rFonts w:cs="Arial"/>
        </w:rPr>
        <w:t>are</w:t>
      </w:r>
      <w:r w:rsidR="00DD6C81" w:rsidRPr="00EE6613">
        <w:rPr>
          <w:rFonts w:cs="Arial"/>
        </w:rPr>
        <w:t xml:space="preserve"> over a </w:t>
      </w:r>
      <w:r w:rsidRPr="00EE6613">
        <w:rPr>
          <w:rFonts w:cs="Arial"/>
        </w:rPr>
        <w:t xml:space="preserve">slightly different </w:t>
      </w:r>
      <w:r w:rsidR="005D7AFB" w:rsidRPr="00EE6613">
        <w:rPr>
          <w:rFonts w:cs="Arial"/>
        </w:rPr>
        <w:t xml:space="preserve">period </w:t>
      </w:r>
      <w:r w:rsidRPr="00EE6613">
        <w:rPr>
          <w:rFonts w:cs="Arial"/>
        </w:rPr>
        <w:t>than where we see the key costs to business</w:t>
      </w:r>
      <w:r w:rsidR="000C79C6" w:rsidRPr="00EE6613">
        <w:rPr>
          <w:rFonts w:cs="Arial"/>
        </w:rPr>
        <w:t xml:space="preserve"> of this policy</w:t>
      </w:r>
      <w:r w:rsidR="003D192D" w:rsidRPr="00EE6613">
        <w:rPr>
          <w:rFonts w:cs="Arial"/>
        </w:rPr>
        <w:t>,</w:t>
      </w:r>
      <w:r w:rsidR="00E157F8" w:rsidRPr="00EE6613">
        <w:rPr>
          <w:rFonts w:cs="Arial"/>
        </w:rPr>
        <w:t xml:space="preserve"> which would be after Royal Assent</w:t>
      </w:r>
      <w:r w:rsidR="000C79C6" w:rsidRPr="00EE6613">
        <w:rPr>
          <w:rFonts w:cs="Arial"/>
        </w:rPr>
        <w:t xml:space="preserve">. For use in the </w:t>
      </w:r>
      <w:r w:rsidR="00721932" w:rsidRPr="00EE6613">
        <w:rPr>
          <w:rFonts w:cs="Arial"/>
        </w:rPr>
        <w:t>NPSV</w:t>
      </w:r>
      <w:r w:rsidR="000C79C6" w:rsidRPr="00EE6613">
        <w:rPr>
          <w:rFonts w:cs="Arial"/>
        </w:rPr>
        <w:t xml:space="preserve">, we </w:t>
      </w:r>
      <w:r w:rsidR="00A80AA8" w:rsidRPr="00EE6613">
        <w:rPr>
          <w:rFonts w:cs="Arial"/>
        </w:rPr>
        <w:t xml:space="preserve">incorporate the costs for </w:t>
      </w:r>
      <w:r w:rsidR="00454DE2" w:rsidRPr="00EE6613">
        <w:rPr>
          <w:rFonts w:cs="Arial"/>
        </w:rPr>
        <w:t>the first two years of transformation into the first year of our</w:t>
      </w:r>
      <w:r w:rsidR="00EF6843" w:rsidRPr="00EE6613">
        <w:rPr>
          <w:rFonts w:cs="Arial"/>
        </w:rPr>
        <w:t xml:space="preserve"> cost estimates</w:t>
      </w:r>
      <w:r w:rsidR="00E157F8" w:rsidRPr="00EE6613">
        <w:rPr>
          <w:rFonts w:cs="Arial"/>
        </w:rPr>
        <w:t xml:space="preserve"> to ensure these are included.</w:t>
      </w:r>
      <w:r w:rsidR="0075685A" w:rsidRPr="00EE6613">
        <w:rPr>
          <w:rFonts w:cs="Arial"/>
        </w:rPr>
        <w:t xml:space="preserve"> This</w:t>
      </w:r>
      <w:r w:rsidR="0000254B" w:rsidRPr="00EE6613">
        <w:rPr>
          <w:rFonts w:cs="Arial"/>
        </w:rPr>
        <w:t xml:space="preserve"> method</w:t>
      </w:r>
      <w:r w:rsidR="0075685A" w:rsidRPr="00EE6613">
        <w:rPr>
          <w:rFonts w:cs="Arial"/>
        </w:rPr>
        <w:t xml:space="preserve"> leads to a</w:t>
      </w:r>
      <w:r w:rsidR="00E86B8C">
        <w:rPr>
          <w:rFonts w:cs="Arial"/>
        </w:rPr>
        <w:t>n NPSV</w:t>
      </w:r>
      <w:r w:rsidR="0075685A" w:rsidRPr="00EE6613">
        <w:rPr>
          <w:rFonts w:cs="Arial"/>
        </w:rPr>
        <w:t xml:space="preserve"> of </w:t>
      </w:r>
      <w:r w:rsidR="009A56B7" w:rsidRPr="00EE6613">
        <w:rPr>
          <w:rFonts w:cs="Arial"/>
          <w:b/>
          <w:bCs/>
        </w:rPr>
        <w:t>-</w:t>
      </w:r>
      <w:r w:rsidR="0000254B" w:rsidRPr="00EE6613">
        <w:rPr>
          <w:rFonts w:cs="Arial"/>
          <w:b/>
          <w:bCs/>
        </w:rPr>
        <w:t>£</w:t>
      </w:r>
      <w:r w:rsidR="009263D9" w:rsidRPr="00EE6613">
        <w:rPr>
          <w:rFonts w:cs="Arial"/>
          <w:b/>
          <w:bCs/>
        </w:rPr>
        <w:t>140.4</w:t>
      </w:r>
      <w:r w:rsidR="0000254B" w:rsidRPr="00EE6613">
        <w:rPr>
          <w:rFonts w:cs="Arial"/>
          <w:b/>
          <w:bCs/>
        </w:rPr>
        <w:t xml:space="preserve"> million.</w:t>
      </w:r>
    </w:p>
    <w:p w14:paraId="76334D31" w14:textId="77777777" w:rsidR="00743401" w:rsidRDefault="00743401" w:rsidP="004E5C56">
      <w:pPr>
        <w:pStyle w:val="Heading1"/>
        <w:numPr>
          <w:ilvl w:val="0"/>
          <w:numId w:val="17"/>
        </w:numPr>
        <w:sectPr w:rsidR="00743401" w:rsidSect="00094ED5">
          <w:pgSz w:w="11907" w:h="16840" w:code="9"/>
          <w:pgMar w:top="680" w:right="851" w:bottom="680" w:left="851" w:header="284" w:footer="284" w:gutter="0"/>
          <w:cols w:space="708"/>
          <w:formProt w:val="0"/>
          <w:docGrid w:linePitch="360"/>
        </w:sectPr>
      </w:pPr>
    </w:p>
    <w:p w14:paraId="73AE2CE9" w14:textId="43AF23EC" w:rsidR="0088734B" w:rsidRPr="003C6C5A" w:rsidRDefault="009F1915" w:rsidP="004E5C56">
      <w:pPr>
        <w:pStyle w:val="Heading1"/>
        <w:numPr>
          <w:ilvl w:val="0"/>
          <w:numId w:val="17"/>
        </w:numPr>
      </w:pPr>
      <w:bookmarkStart w:id="90" w:name="_Toc108704798"/>
      <w:bookmarkStart w:id="91" w:name="_Toc177460101"/>
      <w:r w:rsidRPr="42754CCC">
        <w:lastRenderedPageBreak/>
        <w:t>Benefits</w:t>
      </w:r>
      <w:bookmarkEnd w:id="90"/>
      <w:bookmarkEnd w:id="91"/>
    </w:p>
    <w:p w14:paraId="18AD7D34" w14:textId="77777777" w:rsidR="007D3971" w:rsidRPr="00DE7228" w:rsidRDefault="007D3971" w:rsidP="002B5F66"/>
    <w:p w14:paraId="5AA32615" w14:textId="57EA63C1" w:rsidR="00D10473" w:rsidRPr="00EE6613" w:rsidRDefault="007D3971" w:rsidP="00BF6627">
      <w:pPr>
        <w:pStyle w:val="ListParagraph"/>
        <w:numPr>
          <w:ilvl w:val="0"/>
          <w:numId w:val="12"/>
        </w:numPr>
        <w:spacing w:line="276" w:lineRule="auto"/>
        <w:rPr>
          <w:rFonts w:cs="Arial"/>
        </w:rPr>
      </w:pPr>
      <w:r w:rsidRPr="00EE6613">
        <w:rPr>
          <w:rFonts w:cs="Arial"/>
        </w:rPr>
        <w:t xml:space="preserve">This section sets out the benefits of </w:t>
      </w:r>
      <w:r w:rsidR="00C726CF" w:rsidRPr="00EE6613">
        <w:rPr>
          <w:rFonts w:cs="Arial"/>
        </w:rPr>
        <w:t>r</w:t>
      </w:r>
      <w:r w:rsidRPr="00EE6613">
        <w:rPr>
          <w:rFonts w:cs="Arial"/>
        </w:rPr>
        <w:t xml:space="preserve">egister </w:t>
      </w:r>
      <w:r w:rsidR="00C726CF" w:rsidRPr="00EE6613">
        <w:rPr>
          <w:rFonts w:cs="Arial"/>
        </w:rPr>
        <w:t>r</w:t>
      </w:r>
      <w:r w:rsidRPr="00EE6613">
        <w:rPr>
          <w:rFonts w:cs="Arial"/>
        </w:rPr>
        <w:t>eform</w:t>
      </w:r>
      <w:r w:rsidR="007670C7" w:rsidRPr="00EE6613">
        <w:rPr>
          <w:rFonts w:cs="Arial"/>
        </w:rPr>
        <w:t xml:space="preserve"> </w:t>
      </w:r>
      <w:r w:rsidRPr="00EE6613">
        <w:rPr>
          <w:rFonts w:cs="Arial"/>
        </w:rPr>
        <w:t xml:space="preserve">and quantifies them where possible. </w:t>
      </w:r>
      <w:r w:rsidR="007B6848" w:rsidRPr="00EE6613">
        <w:rPr>
          <w:rFonts w:cs="Arial"/>
        </w:rPr>
        <w:t>M</w:t>
      </w:r>
      <w:r w:rsidR="001202B0" w:rsidRPr="00EE6613">
        <w:rPr>
          <w:rFonts w:cs="Arial"/>
        </w:rPr>
        <w:t xml:space="preserve">any of the benefits </w:t>
      </w:r>
      <w:r w:rsidR="004F7704" w:rsidRPr="00EE6613">
        <w:rPr>
          <w:rFonts w:cs="Arial"/>
        </w:rPr>
        <w:t>of reforming the compan</w:t>
      </w:r>
      <w:r w:rsidR="008C7A29" w:rsidRPr="00EE6613">
        <w:rPr>
          <w:rFonts w:cs="Arial"/>
        </w:rPr>
        <w:t>ies</w:t>
      </w:r>
      <w:r w:rsidR="004F7704" w:rsidRPr="00EE6613">
        <w:rPr>
          <w:rFonts w:cs="Arial"/>
        </w:rPr>
        <w:t xml:space="preserve"> register, such as</w:t>
      </w:r>
      <w:r w:rsidR="001202B0" w:rsidRPr="00EE6613">
        <w:rPr>
          <w:rFonts w:cs="Arial"/>
        </w:rPr>
        <w:t xml:space="preserve"> greater transparency and more effective action against crime</w:t>
      </w:r>
      <w:r w:rsidR="004F7704" w:rsidRPr="00EE6613">
        <w:rPr>
          <w:rFonts w:cs="Arial"/>
        </w:rPr>
        <w:t>,</w:t>
      </w:r>
      <w:r w:rsidR="001202B0" w:rsidRPr="00EE6613">
        <w:rPr>
          <w:rFonts w:cs="Arial"/>
        </w:rPr>
        <w:t xml:space="preserve"> </w:t>
      </w:r>
      <w:r w:rsidR="00814003" w:rsidRPr="00EE6613">
        <w:rPr>
          <w:rFonts w:cs="Arial"/>
        </w:rPr>
        <w:t>will be felt broadly across</w:t>
      </w:r>
      <w:r w:rsidR="001202B0" w:rsidRPr="00EE6613">
        <w:rPr>
          <w:rFonts w:cs="Arial"/>
        </w:rPr>
        <w:t xml:space="preserve"> </w:t>
      </w:r>
      <w:r w:rsidR="007B6848" w:rsidRPr="00EE6613">
        <w:rPr>
          <w:rFonts w:cs="Arial"/>
        </w:rPr>
        <w:t xml:space="preserve">business and </w:t>
      </w:r>
      <w:r w:rsidR="001202B0" w:rsidRPr="00EE6613">
        <w:rPr>
          <w:rFonts w:cs="Arial"/>
        </w:rPr>
        <w:t>society</w:t>
      </w:r>
      <w:r w:rsidR="00C649D7" w:rsidRPr="00EE6613">
        <w:rPr>
          <w:rFonts w:cs="Arial"/>
        </w:rPr>
        <w:t>.</w:t>
      </w:r>
      <w:r w:rsidR="00614D70" w:rsidRPr="00EE6613">
        <w:rPr>
          <w:rFonts w:cs="Arial"/>
        </w:rPr>
        <w:t xml:space="preserve"> </w:t>
      </w:r>
      <w:r w:rsidR="001B223C" w:rsidRPr="00EE6613">
        <w:rPr>
          <w:rFonts w:cs="Arial"/>
        </w:rPr>
        <w:t>W</w:t>
      </w:r>
      <w:r w:rsidRPr="00EE6613">
        <w:rPr>
          <w:rFonts w:cs="Arial"/>
        </w:rPr>
        <w:t>here individual benefits</w:t>
      </w:r>
      <w:r w:rsidR="001B223C" w:rsidRPr="00EE6613">
        <w:rPr>
          <w:rFonts w:cs="Arial"/>
        </w:rPr>
        <w:t xml:space="preserve"> </w:t>
      </w:r>
      <w:r w:rsidR="00A5705D" w:rsidRPr="00EE6613">
        <w:rPr>
          <w:rFonts w:cs="Arial"/>
        </w:rPr>
        <w:t xml:space="preserve">of aspects of the reforms </w:t>
      </w:r>
      <w:r w:rsidR="004F7704" w:rsidRPr="00EE6613">
        <w:rPr>
          <w:rFonts w:cs="Arial"/>
        </w:rPr>
        <w:t>which</w:t>
      </w:r>
      <w:r w:rsidR="001B223C" w:rsidRPr="00EE6613">
        <w:rPr>
          <w:rFonts w:cs="Arial"/>
        </w:rPr>
        <w:t xml:space="preserve"> have been identified,</w:t>
      </w:r>
      <w:r w:rsidR="009078BD" w:rsidRPr="00EE6613">
        <w:rPr>
          <w:rFonts w:cs="Arial"/>
        </w:rPr>
        <w:t xml:space="preserve"> these</w:t>
      </w:r>
      <w:r w:rsidR="00271E21" w:rsidRPr="00EE6613">
        <w:rPr>
          <w:rFonts w:cs="Arial"/>
        </w:rPr>
        <w:t xml:space="preserve"> a</w:t>
      </w:r>
      <w:r w:rsidR="00715370" w:rsidRPr="00EE6613">
        <w:rPr>
          <w:rFonts w:cs="Arial"/>
        </w:rPr>
        <w:t>re</w:t>
      </w:r>
      <w:r w:rsidRPr="00EE6613">
        <w:rPr>
          <w:rFonts w:cs="Arial"/>
        </w:rPr>
        <w:t xml:space="preserve"> </w:t>
      </w:r>
      <w:r w:rsidR="00D10473" w:rsidRPr="00EE6613">
        <w:rPr>
          <w:rFonts w:cs="Arial"/>
        </w:rPr>
        <w:t xml:space="preserve">outlined within each section of the </w:t>
      </w:r>
      <w:r w:rsidR="00715370" w:rsidRPr="00EE6613">
        <w:rPr>
          <w:rFonts w:cs="Arial"/>
        </w:rPr>
        <w:t>I</w:t>
      </w:r>
      <w:r w:rsidR="00D10473" w:rsidRPr="00EE6613">
        <w:rPr>
          <w:rFonts w:cs="Arial"/>
        </w:rPr>
        <w:t xml:space="preserve">mpact </w:t>
      </w:r>
      <w:r w:rsidR="00715370" w:rsidRPr="00EE6613">
        <w:rPr>
          <w:rFonts w:cs="Arial"/>
        </w:rPr>
        <w:t>A</w:t>
      </w:r>
      <w:r w:rsidR="00D10473" w:rsidRPr="00EE6613">
        <w:rPr>
          <w:rFonts w:cs="Arial"/>
        </w:rPr>
        <w:t>ssessment.</w:t>
      </w:r>
    </w:p>
    <w:p w14:paraId="4BB4EF4D" w14:textId="77777777" w:rsidR="00D10473" w:rsidRPr="00EE6613" w:rsidRDefault="00D10473" w:rsidP="00BF6627">
      <w:pPr>
        <w:spacing w:line="276" w:lineRule="auto"/>
        <w:rPr>
          <w:rFonts w:cs="Arial"/>
        </w:rPr>
      </w:pPr>
    </w:p>
    <w:p w14:paraId="1737E85E" w14:textId="0A21F1EF" w:rsidR="007D3971" w:rsidRPr="00EE6613" w:rsidRDefault="007D3971" w:rsidP="00BF6627">
      <w:pPr>
        <w:pStyle w:val="ListParagraph"/>
        <w:numPr>
          <w:ilvl w:val="0"/>
          <w:numId w:val="12"/>
        </w:numPr>
        <w:spacing w:line="276" w:lineRule="auto"/>
        <w:rPr>
          <w:rFonts w:cs="Arial"/>
        </w:rPr>
      </w:pPr>
      <w:r w:rsidRPr="00EE6613">
        <w:rPr>
          <w:rFonts w:cs="Arial"/>
        </w:rPr>
        <w:t xml:space="preserve">The </w:t>
      </w:r>
      <w:r w:rsidR="006A08A2" w:rsidRPr="00EE6613">
        <w:rPr>
          <w:rFonts w:cs="Arial"/>
        </w:rPr>
        <w:t>overall</w:t>
      </w:r>
      <w:r w:rsidRPr="00EE6613">
        <w:rPr>
          <w:rFonts w:cs="Arial"/>
        </w:rPr>
        <w:t xml:space="preserve"> benefits </w:t>
      </w:r>
      <w:r w:rsidR="006A08A2" w:rsidRPr="00EE6613">
        <w:rPr>
          <w:rFonts w:cs="Arial"/>
        </w:rPr>
        <w:t xml:space="preserve">can be broadly </w:t>
      </w:r>
      <w:r w:rsidR="006D69AB" w:rsidRPr="00EE6613">
        <w:rPr>
          <w:rFonts w:cs="Arial"/>
        </w:rPr>
        <w:t>categori</w:t>
      </w:r>
      <w:r w:rsidR="00904683" w:rsidRPr="00EE6613">
        <w:rPr>
          <w:rFonts w:cs="Arial"/>
        </w:rPr>
        <w:t>s</w:t>
      </w:r>
      <w:r w:rsidR="006D69AB" w:rsidRPr="00EE6613">
        <w:rPr>
          <w:rFonts w:cs="Arial"/>
        </w:rPr>
        <w:t>ed</w:t>
      </w:r>
      <w:r w:rsidR="006A08A2" w:rsidRPr="00EE6613">
        <w:rPr>
          <w:rFonts w:cs="Arial"/>
        </w:rPr>
        <w:t xml:space="preserve"> into t</w:t>
      </w:r>
      <w:r w:rsidR="006325AB" w:rsidRPr="00EE6613">
        <w:rPr>
          <w:rFonts w:cs="Arial"/>
        </w:rPr>
        <w:t>wo</w:t>
      </w:r>
      <w:r w:rsidR="006A08A2" w:rsidRPr="00EE6613">
        <w:rPr>
          <w:rFonts w:cs="Arial"/>
        </w:rPr>
        <w:t xml:space="preserve"> groups</w:t>
      </w:r>
      <w:r w:rsidRPr="00EE6613">
        <w:rPr>
          <w:rFonts w:cs="Arial"/>
        </w:rPr>
        <w:t xml:space="preserve">: </w:t>
      </w:r>
      <w:r w:rsidRPr="00EE6613">
        <w:rPr>
          <w:rFonts w:cs="Arial"/>
        </w:rPr>
        <w:br/>
      </w:r>
    </w:p>
    <w:p w14:paraId="56DA1DD6" w14:textId="4D88FF11" w:rsidR="007D3971" w:rsidRPr="00EE6613" w:rsidRDefault="007D3971" w:rsidP="00BF6627">
      <w:pPr>
        <w:pStyle w:val="ListParagraph"/>
        <w:numPr>
          <w:ilvl w:val="0"/>
          <w:numId w:val="55"/>
        </w:numPr>
        <w:spacing w:line="276" w:lineRule="auto"/>
        <w:ind w:left="1080"/>
        <w:rPr>
          <w:rFonts w:cs="Arial"/>
        </w:rPr>
      </w:pPr>
      <w:r w:rsidRPr="00EE6613">
        <w:rPr>
          <w:rFonts w:cs="Arial"/>
          <w:u w:val="single"/>
        </w:rPr>
        <w:t xml:space="preserve">Supporting </w:t>
      </w:r>
      <w:r w:rsidR="006B52B0" w:rsidRPr="00EE6613">
        <w:rPr>
          <w:rFonts w:cs="Arial"/>
          <w:u w:val="single"/>
        </w:rPr>
        <w:t>e</w:t>
      </w:r>
      <w:r w:rsidRPr="00EE6613">
        <w:rPr>
          <w:rFonts w:cs="Arial"/>
          <w:u w:val="single"/>
        </w:rPr>
        <w:t>nterprise</w:t>
      </w:r>
      <w:r w:rsidRPr="00EE6613">
        <w:rPr>
          <w:rFonts w:cs="Arial"/>
        </w:rPr>
        <w:t xml:space="preserve"> - improving the trustworthiness </w:t>
      </w:r>
      <w:r w:rsidR="00AC1D17" w:rsidRPr="00EE6613">
        <w:rPr>
          <w:rFonts w:cs="Arial"/>
        </w:rPr>
        <w:t xml:space="preserve">and accuracy </w:t>
      </w:r>
      <w:r w:rsidRPr="00EE6613">
        <w:rPr>
          <w:rFonts w:cs="Arial"/>
        </w:rPr>
        <w:t>of the register of companies, which businesses use for due diligence and credit reference decisions</w:t>
      </w:r>
      <w:r w:rsidR="00C62E5C" w:rsidRPr="00EE6613">
        <w:rPr>
          <w:rFonts w:cs="Arial"/>
        </w:rPr>
        <w:t>.</w:t>
      </w:r>
    </w:p>
    <w:p w14:paraId="7544007A" w14:textId="77777777" w:rsidR="00764F1B" w:rsidRPr="00EE6613" w:rsidRDefault="00764F1B" w:rsidP="00BF6627">
      <w:pPr>
        <w:spacing w:line="276" w:lineRule="auto"/>
        <w:ind w:left="360"/>
        <w:rPr>
          <w:rFonts w:cs="Arial"/>
        </w:rPr>
      </w:pPr>
    </w:p>
    <w:p w14:paraId="08B783B8" w14:textId="456E422D" w:rsidR="007D3971" w:rsidRPr="00EE6613" w:rsidRDefault="00764F1B" w:rsidP="00BF6627">
      <w:pPr>
        <w:pStyle w:val="ListParagraph"/>
        <w:numPr>
          <w:ilvl w:val="0"/>
          <w:numId w:val="55"/>
        </w:numPr>
        <w:spacing w:line="276" w:lineRule="auto"/>
        <w:ind w:left="1080"/>
        <w:rPr>
          <w:rFonts w:cs="Arial"/>
        </w:rPr>
      </w:pPr>
      <w:r w:rsidRPr="00EE6613">
        <w:rPr>
          <w:rFonts w:cs="Arial"/>
          <w:u w:val="single"/>
        </w:rPr>
        <w:t>Tackling economic</w:t>
      </w:r>
      <w:r w:rsidR="009223FA" w:rsidRPr="00EE6613">
        <w:rPr>
          <w:rFonts w:cs="Arial"/>
          <w:u w:val="single"/>
        </w:rPr>
        <w:t xml:space="preserve"> and organised</w:t>
      </w:r>
      <w:r w:rsidRPr="00EE6613">
        <w:rPr>
          <w:rFonts w:cs="Arial"/>
          <w:u w:val="single"/>
        </w:rPr>
        <w:t xml:space="preserve"> crime</w:t>
      </w:r>
      <w:r w:rsidRPr="00EE6613">
        <w:rPr>
          <w:rFonts w:cs="Arial"/>
        </w:rPr>
        <w:t xml:space="preserve"> -</w:t>
      </w:r>
      <w:r w:rsidR="00141BB1" w:rsidRPr="00EE6613">
        <w:rPr>
          <w:rFonts w:cs="Arial"/>
        </w:rPr>
        <w:t xml:space="preserve"> through improving the ability of Companies House to support law enforcement in the fight against economic and serious and organised crime, particularly money laundering, and thus promoting national security.</w:t>
      </w:r>
    </w:p>
    <w:p w14:paraId="3BD4471D" w14:textId="77777777" w:rsidR="00141BB1" w:rsidRPr="00EE6613" w:rsidRDefault="00141BB1" w:rsidP="00BF6627">
      <w:pPr>
        <w:spacing w:line="276" w:lineRule="auto"/>
        <w:rPr>
          <w:rFonts w:cs="Arial"/>
        </w:rPr>
      </w:pPr>
    </w:p>
    <w:p w14:paraId="0344EFAE" w14:textId="77777777" w:rsidR="007D3971" w:rsidRPr="00EE6613" w:rsidRDefault="007D3971" w:rsidP="00BF6627">
      <w:pPr>
        <w:pStyle w:val="ListParagraph"/>
        <w:numPr>
          <w:ilvl w:val="0"/>
          <w:numId w:val="12"/>
        </w:numPr>
        <w:spacing w:line="276" w:lineRule="auto"/>
        <w:rPr>
          <w:rFonts w:cs="Arial"/>
        </w:rPr>
      </w:pPr>
      <w:r w:rsidRPr="00EE6613">
        <w:rPr>
          <w:rFonts w:cs="Arial"/>
        </w:rPr>
        <w:t>We explore each of these benefits in turn.</w:t>
      </w:r>
    </w:p>
    <w:p w14:paraId="0BDAA98C" w14:textId="77777777" w:rsidR="00764F1B" w:rsidRPr="00EE6613" w:rsidRDefault="00764F1B" w:rsidP="00BF6627">
      <w:pPr>
        <w:spacing w:line="276" w:lineRule="auto"/>
        <w:rPr>
          <w:rFonts w:cs="Arial"/>
        </w:rPr>
      </w:pPr>
    </w:p>
    <w:p w14:paraId="58DEB95D" w14:textId="77777777" w:rsidR="00764F1B" w:rsidRPr="00EE6613" w:rsidRDefault="00764F1B" w:rsidP="00BF6627">
      <w:pPr>
        <w:spacing w:line="276" w:lineRule="auto"/>
        <w:rPr>
          <w:rFonts w:cs="Arial"/>
          <w:b/>
        </w:rPr>
      </w:pPr>
      <w:r w:rsidRPr="00EE6613">
        <w:rPr>
          <w:rFonts w:cs="Arial"/>
          <w:b/>
          <w:u w:val="single"/>
        </w:rPr>
        <w:t xml:space="preserve">Supporting </w:t>
      </w:r>
      <w:r w:rsidRPr="00EE6613">
        <w:rPr>
          <w:rFonts w:cs="Arial"/>
          <w:b/>
          <w:bCs/>
          <w:u w:val="single"/>
        </w:rPr>
        <w:t xml:space="preserve">enterprise </w:t>
      </w:r>
    </w:p>
    <w:p w14:paraId="737A0657" w14:textId="77777777" w:rsidR="00764F1B" w:rsidRPr="00EE6613" w:rsidRDefault="00764F1B" w:rsidP="00BF6627">
      <w:pPr>
        <w:spacing w:line="276" w:lineRule="auto"/>
        <w:rPr>
          <w:rFonts w:cs="Arial"/>
          <w:i/>
          <w:iCs/>
        </w:rPr>
      </w:pPr>
    </w:p>
    <w:p w14:paraId="2B52247A" w14:textId="1F5844AC" w:rsidR="00764F1B" w:rsidRPr="00EE6613" w:rsidRDefault="008D5F0B" w:rsidP="00BF6627">
      <w:pPr>
        <w:pStyle w:val="ListParagraph"/>
        <w:numPr>
          <w:ilvl w:val="0"/>
          <w:numId w:val="12"/>
        </w:numPr>
        <w:spacing w:line="276" w:lineRule="auto"/>
        <w:rPr>
          <w:rFonts w:cs="Arial"/>
        </w:rPr>
      </w:pPr>
      <w:r>
        <w:rPr>
          <w:rFonts w:cs="Arial"/>
        </w:rPr>
        <w:t>Since</w:t>
      </w:r>
      <w:r w:rsidR="00764F1B" w:rsidRPr="00EE6613">
        <w:rPr>
          <w:rFonts w:cs="Arial"/>
        </w:rPr>
        <w:t xml:space="preserve"> companies were first formed the </w:t>
      </w:r>
      <w:r w:rsidR="00C726CF" w:rsidRPr="00EE6613">
        <w:rPr>
          <w:rFonts w:cs="Arial"/>
        </w:rPr>
        <w:t>g</w:t>
      </w:r>
      <w:r w:rsidR="00764F1B" w:rsidRPr="00EE6613">
        <w:rPr>
          <w:rFonts w:cs="Arial"/>
        </w:rPr>
        <w:t xml:space="preserve">overnment has required companies and other legal entities to </w:t>
      </w:r>
      <w:r w:rsidR="00732B5A">
        <w:rPr>
          <w:rFonts w:cs="Arial"/>
        </w:rPr>
        <w:t>provide</w:t>
      </w:r>
      <w:r w:rsidR="00732B5A" w:rsidRPr="00EE6613">
        <w:rPr>
          <w:rFonts w:cs="Arial"/>
        </w:rPr>
        <w:t xml:space="preserve"> </w:t>
      </w:r>
      <w:r w:rsidR="00764F1B" w:rsidRPr="00EE6613">
        <w:rPr>
          <w:rFonts w:cs="Arial"/>
        </w:rPr>
        <w:t xml:space="preserve">information on the public record at Companies House. This was seen as a defence against possible fraud and became particularly important after the introduction of limited liability, which limited shareholders losses to the value of their shares and not the value of their debts. This made company registration even more important as it warned potential creditors about the risks they were possibly taking when doing business with a limited liability company. </w:t>
      </w:r>
    </w:p>
    <w:p w14:paraId="094E3351" w14:textId="77777777" w:rsidR="00764F1B" w:rsidRPr="00EE6613" w:rsidRDefault="00764F1B" w:rsidP="00BF6627">
      <w:pPr>
        <w:spacing w:line="276" w:lineRule="auto"/>
        <w:rPr>
          <w:rFonts w:cs="Arial"/>
        </w:rPr>
      </w:pPr>
    </w:p>
    <w:p w14:paraId="1813597C" w14:textId="32ED6DA8" w:rsidR="00764F1B" w:rsidRPr="00EE6613" w:rsidRDefault="00764F1B" w:rsidP="00BF6627">
      <w:pPr>
        <w:pStyle w:val="ListParagraph"/>
        <w:numPr>
          <w:ilvl w:val="0"/>
          <w:numId w:val="12"/>
        </w:numPr>
        <w:spacing w:line="276" w:lineRule="auto"/>
        <w:rPr>
          <w:rFonts w:cs="Arial"/>
        </w:rPr>
      </w:pPr>
      <w:r w:rsidRPr="00EE6613">
        <w:rPr>
          <w:rFonts w:cs="Arial"/>
        </w:rPr>
        <w:t xml:space="preserve">Data on companies and other entities is accessed over </w:t>
      </w:r>
      <w:r w:rsidR="00C95531" w:rsidRPr="00EE6613">
        <w:rPr>
          <w:rFonts w:cs="Arial"/>
        </w:rPr>
        <w:t>ten</w:t>
      </w:r>
      <w:r w:rsidRPr="00EE6613">
        <w:rPr>
          <w:rFonts w:cs="Arial"/>
        </w:rPr>
        <w:t xml:space="preserve"> billion times a year and has increased substantially since the creation of Companies House Service </w:t>
      </w:r>
      <w:r w:rsidR="00732B5A">
        <w:rPr>
          <w:rFonts w:cs="Arial"/>
        </w:rPr>
        <w:t>-</w:t>
      </w:r>
      <w:r w:rsidRPr="00EE6613">
        <w:rPr>
          <w:rFonts w:cs="Arial"/>
        </w:rPr>
        <w:t xml:space="preserve"> a free search engine for the register - in 2015. Prior to this, paid </w:t>
      </w:r>
      <w:r w:rsidR="002A75BB" w:rsidRPr="00EE6613">
        <w:rPr>
          <w:rFonts w:cs="Arial"/>
        </w:rPr>
        <w:t>c</w:t>
      </w:r>
      <w:r w:rsidRPr="00EE6613">
        <w:rPr>
          <w:rFonts w:cs="Arial"/>
        </w:rPr>
        <w:t>ompan</w:t>
      </w:r>
      <w:r w:rsidR="008C7A29" w:rsidRPr="00EE6613">
        <w:rPr>
          <w:rFonts w:cs="Arial"/>
        </w:rPr>
        <w:t>ies</w:t>
      </w:r>
      <w:r w:rsidRPr="00EE6613">
        <w:rPr>
          <w:rFonts w:cs="Arial"/>
        </w:rPr>
        <w:t xml:space="preserve"> </w:t>
      </w:r>
      <w:r w:rsidR="002A75BB" w:rsidRPr="00EE6613">
        <w:rPr>
          <w:rFonts w:cs="Arial"/>
        </w:rPr>
        <w:t>r</w:t>
      </w:r>
      <w:r w:rsidRPr="00EE6613">
        <w:rPr>
          <w:rFonts w:cs="Arial"/>
        </w:rPr>
        <w:t xml:space="preserve">egister data requests amounted to around 6 </w:t>
      </w:r>
      <w:r w:rsidRPr="00EE6613">
        <w:rPr>
          <w:rFonts w:cs="Arial"/>
          <w:iCs/>
        </w:rPr>
        <w:t>million</w:t>
      </w:r>
      <w:r w:rsidRPr="00EE6613">
        <w:rPr>
          <w:rFonts w:cs="Arial"/>
        </w:rPr>
        <w:t xml:space="preserve"> per annum.</w:t>
      </w:r>
      <w:r w:rsidR="00670730" w:rsidRPr="00EE6613">
        <w:rPr>
          <w:rStyle w:val="FootnoteReference"/>
          <w:rFonts w:cs="Arial"/>
        </w:rPr>
        <w:footnoteReference w:id="124"/>
      </w:r>
    </w:p>
    <w:p w14:paraId="395CA039" w14:textId="77777777" w:rsidR="00764F1B" w:rsidRPr="00EE6613" w:rsidRDefault="00764F1B" w:rsidP="00BF6627">
      <w:pPr>
        <w:spacing w:line="276" w:lineRule="auto"/>
        <w:rPr>
          <w:rFonts w:cs="Arial"/>
        </w:rPr>
      </w:pPr>
      <w:r w:rsidRPr="00EE6613">
        <w:rPr>
          <w:rFonts w:cs="Arial"/>
        </w:rPr>
        <w:t xml:space="preserve"> </w:t>
      </w:r>
    </w:p>
    <w:p w14:paraId="317B6AB2" w14:textId="36333AC5" w:rsidR="00764F1B" w:rsidRPr="00EE6613" w:rsidRDefault="00764F1B" w:rsidP="00BF6627">
      <w:pPr>
        <w:pStyle w:val="ListParagraph"/>
        <w:numPr>
          <w:ilvl w:val="0"/>
          <w:numId w:val="12"/>
        </w:numPr>
        <w:spacing w:line="276" w:lineRule="auto"/>
        <w:rPr>
          <w:rFonts w:cs="Arial"/>
        </w:rPr>
      </w:pPr>
      <w:r w:rsidRPr="00EE6613">
        <w:rPr>
          <w:rFonts w:cs="Arial"/>
        </w:rPr>
        <w:t xml:space="preserve">In 2019, BEIS and Companies House jointly funded research into the use of the </w:t>
      </w:r>
      <w:r w:rsidR="002A75BB" w:rsidRPr="00EE6613">
        <w:rPr>
          <w:rFonts w:cs="Arial"/>
        </w:rPr>
        <w:t>c</w:t>
      </w:r>
      <w:r w:rsidRPr="00EE6613">
        <w:rPr>
          <w:rFonts w:cs="Arial"/>
        </w:rPr>
        <w:t>ompan</w:t>
      </w:r>
      <w:r w:rsidR="008C7A29" w:rsidRPr="00EE6613">
        <w:rPr>
          <w:rFonts w:cs="Arial"/>
        </w:rPr>
        <w:t>ies</w:t>
      </w:r>
      <w:r w:rsidRPr="00EE6613">
        <w:rPr>
          <w:rFonts w:cs="Arial"/>
        </w:rPr>
        <w:t xml:space="preserve"> </w:t>
      </w:r>
      <w:r w:rsidR="002A75BB" w:rsidRPr="00EE6613">
        <w:rPr>
          <w:rFonts w:cs="Arial"/>
        </w:rPr>
        <w:t>r</w:t>
      </w:r>
      <w:r w:rsidRPr="00EE6613">
        <w:rPr>
          <w:rFonts w:cs="Arial"/>
        </w:rPr>
        <w:t>egister by businesses.</w:t>
      </w:r>
      <w:r w:rsidRPr="00EE6613">
        <w:rPr>
          <w:rStyle w:val="FootnoteReference"/>
          <w:rFonts w:eastAsiaTheme="minorEastAsia" w:cs="Arial"/>
        </w:rPr>
        <w:footnoteReference w:id="125"/>
      </w:r>
      <w:r w:rsidRPr="00EE6613">
        <w:rPr>
          <w:rFonts w:cs="Arial"/>
        </w:rPr>
        <w:t xml:space="preserve"> The objectives of this work included estimat</w:t>
      </w:r>
      <w:r w:rsidR="00E3183A" w:rsidRPr="00EE6613">
        <w:rPr>
          <w:rFonts w:cs="Arial"/>
        </w:rPr>
        <w:t>ing</w:t>
      </w:r>
      <w:r w:rsidRPr="00EE6613">
        <w:rPr>
          <w:rFonts w:cs="Arial"/>
        </w:rPr>
        <w:t xml:space="preserve"> the value of user benefits for the open-access company information and data. This showed that usage of the data varied from business</w:t>
      </w:r>
      <w:r w:rsidR="00EA4432" w:rsidRPr="00EE6613">
        <w:rPr>
          <w:rFonts w:cs="Arial"/>
        </w:rPr>
        <w:t xml:space="preserve"> (direct users of the data)</w:t>
      </w:r>
      <w:r w:rsidRPr="00EE6613">
        <w:rPr>
          <w:rFonts w:cs="Arial"/>
        </w:rPr>
        <w:t>, but the vast majority reported using it at least once a month, with a majority reporting more frequent use (</w:t>
      </w:r>
      <w:r w:rsidR="001059F1" w:rsidRPr="00EE6613">
        <w:rPr>
          <w:rFonts w:cs="Arial"/>
        </w:rPr>
        <w:t>f</w:t>
      </w:r>
      <w:r w:rsidRPr="00EE6613">
        <w:rPr>
          <w:rFonts w:cs="Arial"/>
        </w:rPr>
        <w:t xml:space="preserve">igure </w:t>
      </w:r>
      <w:r w:rsidR="00EA4432" w:rsidRPr="00EE6613">
        <w:rPr>
          <w:rFonts w:cs="Arial"/>
        </w:rPr>
        <w:t>3</w:t>
      </w:r>
      <w:r w:rsidR="00C2535F">
        <w:rPr>
          <w:rFonts w:cs="Arial"/>
        </w:rPr>
        <w:t>2</w:t>
      </w:r>
      <w:r w:rsidRPr="00EE6613">
        <w:rPr>
          <w:rFonts w:cs="Arial"/>
        </w:rPr>
        <w:t xml:space="preserve">). </w:t>
      </w:r>
    </w:p>
    <w:p w14:paraId="66B90D26" w14:textId="77777777" w:rsidR="00764F1B" w:rsidRPr="00EE6613" w:rsidRDefault="00764F1B" w:rsidP="00BF6627">
      <w:pPr>
        <w:spacing w:line="276" w:lineRule="auto"/>
        <w:rPr>
          <w:rFonts w:cs="Arial"/>
        </w:rPr>
      </w:pPr>
    </w:p>
    <w:p w14:paraId="01CADD43" w14:textId="77777777" w:rsidR="00F31941" w:rsidRPr="00EE6613" w:rsidRDefault="00F31941" w:rsidP="00BF6627">
      <w:pPr>
        <w:spacing w:line="276" w:lineRule="auto"/>
        <w:rPr>
          <w:rFonts w:cs="Arial"/>
          <w:b/>
          <w:bCs/>
        </w:rPr>
      </w:pPr>
    </w:p>
    <w:p w14:paraId="01632054" w14:textId="77777777" w:rsidR="00F31941" w:rsidRPr="00EE6613" w:rsidRDefault="00F31941" w:rsidP="00BF6627">
      <w:pPr>
        <w:spacing w:line="276" w:lineRule="auto"/>
        <w:rPr>
          <w:rFonts w:cs="Arial"/>
          <w:b/>
          <w:bCs/>
        </w:rPr>
      </w:pPr>
    </w:p>
    <w:p w14:paraId="5798BEDF" w14:textId="77777777" w:rsidR="00F31941" w:rsidRPr="00EE6613" w:rsidRDefault="00F31941" w:rsidP="00BF6627">
      <w:pPr>
        <w:spacing w:line="276" w:lineRule="auto"/>
        <w:rPr>
          <w:rFonts w:cs="Arial"/>
          <w:b/>
          <w:bCs/>
        </w:rPr>
      </w:pPr>
    </w:p>
    <w:p w14:paraId="643A4684" w14:textId="60B2F1A8" w:rsidR="00764F1B" w:rsidRPr="00EE6613" w:rsidRDefault="00764F1B" w:rsidP="00BF6627">
      <w:pPr>
        <w:spacing w:line="276" w:lineRule="auto"/>
        <w:rPr>
          <w:rFonts w:cs="Arial"/>
          <w:b/>
        </w:rPr>
      </w:pPr>
      <w:r w:rsidRPr="00EE6613">
        <w:rPr>
          <w:rFonts w:cs="Arial"/>
          <w:b/>
          <w:bCs/>
        </w:rPr>
        <w:lastRenderedPageBreak/>
        <w:t xml:space="preserve">Figure </w:t>
      </w:r>
      <w:r w:rsidR="00EA4432" w:rsidRPr="00EE6613">
        <w:rPr>
          <w:rFonts w:cs="Arial"/>
          <w:b/>
          <w:bCs/>
        </w:rPr>
        <w:t>3</w:t>
      </w:r>
      <w:r w:rsidR="00C2535F">
        <w:rPr>
          <w:rFonts w:cs="Arial"/>
          <w:b/>
          <w:bCs/>
        </w:rPr>
        <w:t>2</w:t>
      </w:r>
      <w:r w:rsidRPr="00EE6613">
        <w:rPr>
          <w:rFonts w:cs="Arial"/>
          <w:b/>
          <w:bCs/>
        </w:rPr>
        <w:t xml:space="preserve">: </w:t>
      </w:r>
      <w:r w:rsidRPr="00EE6613">
        <w:rPr>
          <w:rFonts w:cs="Arial"/>
          <w:b/>
        </w:rPr>
        <w:t>Frequency of use of C</w:t>
      </w:r>
      <w:r w:rsidR="00CA3FD4" w:rsidRPr="00EE6613">
        <w:rPr>
          <w:rFonts w:cs="Arial"/>
          <w:b/>
        </w:rPr>
        <w:t xml:space="preserve">ompanies </w:t>
      </w:r>
      <w:r w:rsidRPr="00EE6613">
        <w:rPr>
          <w:rFonts w:cs="Arial"/>
          <w:b/>
        </w:rPr>
        <w:t>H</w:t>
      </w:r>
      <w:r w:rsidR="00CA3FD4" w:rsidRPr="00EE6613">
        <w:rPr>
          <w:rFonts w:cs="Arial"/>
          <w:b/>
        </w:rPr>
        <w:t>ouse</w:t>
      </w:r>
      <w:r w:rsidRPr="00EE6613">
        <w:rPr>
          <w:rFonts w:cs="Arial"/>
          <w:b/>
        </w:rPr>
        <w:t xml:space="preserve"> data</w:t>
      </w:r>
    </w:p>
    <w:p w14:paraId="413D9AB1" w14:textId="7525540F" w:rsidR="00764F1B" w:rsidRPr="00EE6613" w:rsidRDefault="000F42CC" w:rsidP="00BF6627">
      <w:pPr>
        <w:spacing w:line="276" w:lineRule="auto"/>
        <w:rPr>
          <w:rFonts w:cs="Arial"/>
          <w:b/>
        </w:rPr>
      </w:pPr>
      <w:r w:rsidRPr="00EE6613">
        <w:rPr>
          <w:rFonts w:cs="Arial"/>
          <w:noProof/>
        </w:rPr>
        <w:drawing>
          <wp:inline distT="0" distB="0" distL="0" distR="0" wp14:anchorId="0176C502" wp14:editId="4470976C">
            <wp:extent cx="4735902" cy="2192298"/>
            <wp:effectExtent l="0" t="0" r="7620" b="0"/>
            <wp:docPr id="196"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27"/>
                    <a:stretch>
                      <a:fillRect/>
                    </a:stretch>
                  </pic:blipFill>
                  <pic:spPr>
                    <a:xfrm>
                      <a:off x="0" y="0"/>
                      <a:ext cx="4778319" cy="2211933"/>
                    </a:xfrm>
                    <a:prstGeom prst="rect">
                      <a:avLst/>
                    </a:prstGeom>
                  </pic:spPr>
                </pic:pic>
              </a:graphicData>
            </a:graphic>
          </wp:inline>
        </w:drawing>
      </w:r>
    </w:p>
    <w:p w14:paraId="73644FE4" w14:textId="21DCBAA4" w:rsidR="00764F1B" w:rsidRPr="00BF6627" w:rsidRDefault="00764F1B" w:rsidP="00BF6627">
      <w:pPr>
        <w:spacing w:line="276" w:lineRule="auto"/>
        <w:rPr>
          <w:rFonts w:cs="Arial"/>
        </w:rPr>
      </w:pPr>
      <w:r w:rsidRPr="00BF6627">
        <w:rPr>
          <w:rFonts w:cs="Arial"/>
          <w:noProof/>
        </w:rPr>
        <w:t xml:space="preserve"> </w:t>
      </w:r>
      <w:r w:rsidR="00EA4432" w:rsidRPr="000F42CC">
        <w:rPr>
          <w:rFonts w:cs="Arial"/>
          <w:noProof/>
          <w:sz w:val="20"/>
          <w:szCs w:val="20"/>
        </w:rPr>
        <w:t>Source:</w:t>
      </w:r>
      <w:r w:rsidRPr="000F42CC">
        <w:rPr>
          <w:rFonts w:cs="Arial"/>
          <w:sz w:val="20"/>
          <w:szCs w:val="20"/>
        </w:rPr>
        <w:t xml:space="preserve"> </w:t>
      </w:r>
      <w:r w:rsidRPr="000F42CC">
        <w:rPr>
          <w:rFonts w:cs="Arial"/>
          <w:noProof/>
          <w:sz w:val="20"/>
          <w:szCs w:val="20"/>
        </w:rPr>
        <w:t>Companies House data: valuing the user benefits research</w:t>
      </w:r>
      <w:r w:rsidR="00EA4432" w:rsidRPr="000F42CC">
        <w:rPr>
          <w:rFonts w:cs="Arial"/>
          <w:noProof/>
          <w:sz w:val="20"/>
          <w:szCs w:val="20"/>
        </w:rPr>
        <w:t>, 2019</w:t>
      </w:r>
      <w:r w:rsidR="00CA3FD4" w:rsidRPr="000F42CC">
        <w:rPr>
          <w:rFonts w:cs="Arial"/>
          <w:noProof/>
          <w:sz w:val="20"/>
          <w:szCs w:val="20"/>
        </w:rPr>
        <w:t xml:space="preserve">. N = 608 (sample), 5,491 (user profile) </w:t>
      </w:r>
    </w:p>
    <w:p w14:paraId="6A59C4A1" w14:textId="77777777" w:rsidR="00764F1B" w:rsidRPr="00EE6613" w:rsidRDefault="00764F1B" w:rsidP="00BF6627">
      <w:pPr>
        <w:spacing w:line="276" w:lineRule="auto"/>
        <w:rPr>
          <w:rFonts w:cs="Arial"/>
        </w:rPr>
      </w:pPr>
    </w:p>
    <w:p w14:paraId="10D9366C" w14:textId="55402273" w:rsidR="00764F1B" w:rsidRPr="00EE6613" w:rsidRDefault="00764F1B" w:rsidP="00BF6627">
      <w:pPr>
        <w:pStyle w:val="ListParagraph"/>
        <w:numPr>
          <w:ilvl w:val="0"/>
          <w:numId w:val="12"/>
        </w:numPr>
        <w:spacing w:line="276" w:lineRule="auto"/>
        <w:rPr>
          <w:rFonts w:cs="Arial"/>
        </w:rPr>
      </w:pPr>
      <w:r w:rsidRPr="00EE6613">
        <w:rPr>
          <w:rFonts w:cs="Arial"/>
        </w:rPr>
        <w:t>The research found the data is put to a variety of uses including due diligence, credit checking, marketing, and verification of company details (</w:t>
      </w:r>
      <w:r w:rsidR="001059F1" w:rsidRPr="00EE6613">
        <w:rPr>
          <w:rFonts w:cs="Arial"/>
        </w:rPr>
        <w:t>f</w:t>
      </w:r>
      <w:r w:rsidRPr="00EE6613">
        <w:rPr>
          <w:rFonts w:cs="Arial"/>
        </w:rPr>
        <w:t xml:space="preserve">igure </w:t>
      </w:r>
      <w:r w:rsidR="001059F1" w:rsidRPr="00EE6613">
        <w:rPr>
          <w:rFonts w:cs="Arial"/>
        </w:rPr>
        <w:t>3</w:t>
      </w:r>
      <w:r w:rsidR="00C2535F">
        <w:rPr>
          <w:rFonts w:cs="Arial"/>
        </w:rPr>
        <w:t>3</w:t>
      </w:r>
      <w:r w:rsidRPr="00EE6613">
        <w:rPr>
          <w:rFonts w:cs="Arial"/>
        </w:rPr>
        <w:t xml:space="preserve">). </w:t>
      </w:r>
    </w:p>
    <w:p w14:paraId="78099038" w14:textId="77777777" w:rsidR="00764F1B" w:rsidRPr="00EE6613" w:rsidRDefault="00764F1B" w:rsidP="00BF6627">
      <w:pPr>
        <w:spacing w:line="276" w:lineRule="auto"/>
        <w:rPr>
          <w:rFonts w:cs="Arial"/>
          <w:b/>
          <w:bCs/>
        </w:rPr>
      </w:pPr>
    </w:p>
    <w:p w14:paraId="21EE9D05" w14:textId="1876723E" w:rsidR="00764F1B" w:rsidRPr="00EE6613" w:rsidRDefault="000F42CC" w:rsidP="00BF6627">
      <w:pPr>
        <w:spacing w:line="276" w:lineRule="auto"/>
        <w:rPr>
          <w:rFonts w:cs="Arial"/>
          <w:b/>
        </w:rPr>
      </w:pPr>
      <w:r w:rsidRPr="00EE6613">
        <w:rPr>
          <w:rFonts w:cs="Arial"/>
          <w:noProof/>
        </w:rPr>
        <w:drawing>
          <wp:anchor distT="0" distB="0" distL="114300" distR="114300" simplePos="0" relativeHeight="251658271" behindDoc="1" locked="0" layoutInCell="1" allowOverlap="1" wp14:anchorId="70A5F6B5" wp14:editId="67FA155A">
            <wp:simplePos x="0" y="0"/>
            <wp:positionH relativeFrom="margin">
              <wp:align>right</wp:align>
            </wp:positionH>
            <wp:positionV relativeFrom="paragraph">
              <wp:posOffset>250825</wp:posOffset>
            </wp:positionV>
            <wp:extent cx="6480175" cy="3658235"/>
            <wp:effectExtent l="0" t="0" r="0" b="0"/>
            <wp:wrapTight wrapText="bothSides">
              <wp:wrapPolygon edited="0">
                <wp:start x="0" y="0"/>
                <wp:lineTo x="0" y="21484"/>
                <wp:lineTo x="21526" y="21484"/>
                <wp:lineTo x="21526" y="0"/>
                <wp:lineTo x="0" y="0"/>
              </wp:wrapPolygon>
            </wp:wrapTight>
            <wp:docPr id="5" name="Picture 3" descr="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r chart&#10;&#10;Description automatically generated with medium confidence"/>
                    <pic:cNvPicPr/>
                  </pic:nvPicPr>
                  <pic:blipFill>
                    <a:blip r:embed="rId28"/>
                    <a:stretch>
                      <a:fillRect/>
                    </a:stretch>
                  </pic:blipFill>
                  <pic:spPr>
                    <a:xfrm>
                      <a:off x="0" y="0"/>
                      <a:ext cx="6480175" cy="3658235"/>
                    </a:xfrm>
                    <a:prstGeom prst="rect">
                      <a:avLst/>
                    </a:prstGeom>
                  </pic:spPr>
                </pic:pic>
              </a:graphicData>
            </a:graphic>
            <wp14:sizeRelH relativeFrom="page">
              <wp14:pctWidth>0</wp14:pctWidth>
            </wp14:sizeRelH>
            <wp14:sizeRelV relativeFrom="page">
              <wp14:pctHeight>0</wp14:pctHeight>
            </wp14:sizeRelV>
          </wp:anchor>
        </w:drawing>
      </w:r>
      <w:r w:rsidR="00764F1B" w:rsidRPr="00EE6613">
        <w:rPr>
          <w:rFonts w:cs="Arial"/>
          <w:b/>
        </w:rPr>
        <w:t xml:space="preserve">Figure </w:t>
      </w:r>
      <w:r w:rsidR="001059F1" w:rsidRPr="00EE6613">
        <w:rPr>
          <w:rFonts w:cs="Arial"/>
          <w:b/>
        </w:rPr>
        <w:t>3</w:t>
      </w:r>
      <w:r w:rsidR="00C2535F">
        <w:rPr>
          <w:rFonts w:cs="Arial"/>
          <w:b/>
        </w:rPr>
        <w:t>3</w:t>
      </w:r>
      <w:r w:rsidR="00764F1B" w:rsidRPr="00EE6613">
        <w:rPr>
          <w:rFonts w:cs="Arial"/>
          <w:b/>
          <w:bCs/>
        </w:rPr>
        <w:t xml:space="preserve">: </w:t>
      </w:r>
      <w:r w:rsidR="00764F1B" w:rsidRPr="00EE6613">
        <w:rPr>
          <w:rFonts w:cs="Arial"/>
          <w:b/>
        </w:rPr>
        <w:t>Use of Companies House data</w:t>
      </w:r>
    </w:p>
    <w:p w14:paraId="3EF42C8F" w14:textId="199820CA" w:rsidR="00764F1B" w:rsidRPr="000F42CC" w:rsidRDefault="001059F1" w:rsidP="00BF6627">
      <w:pPr>
        <w:spacing w:line="276" w:lineRule="auto"/>
        <w:rPr>
          <w:rFonts w:cs="Arial"/>
          <w:b/>
          <w:sz w:val="20"/>
          <w:szCs w:val="20"/>
        </w:rPr>
      </w:pPr>
      <w:r w:rsidRPr="000F42CC">
        <w:rPr>
          <w:rFonts w:cs="Arial"/>
          <w:noProof/>
          <w:sz w:val="20"/>
          <w:szCs w:val="20"/>
        </w:rPr>
        <w:t xml:space="preserve">Source: </w:t>
      </w:r>
      <w:r w:rsidR="00764F1B" w:rsidRPr="000F42CC">
        <w:rPr>
          <w:rFonts w:cs="Arial"/>
          <w:noProof/>
          <w:sz w:val="20"/>
          <w:szCs w:val="20"/>
        </w:rPr>
        <w:t>Companies House data: valuing the user benefits research</w:t>
      </w:r>
      <w:r w:rsidRPr="000F42CC">
        <w:rPr>
          <w:rFonts w:cs="Arial"/>
          <w:noProof/>
          <w:sz w:val="20"/>
          <w:szCs w:val="20"/>
        </w:rPr>
        <w:t>, 2019</w:t>
      </w:r>
      <w:r w:rsidR="000971D3" w:rsidRPr="000F42CC">
        <w:rPr>
          <w:rFonts w:cs="Arial"/>
          <w:noProof/>
          <w:sz w:val="20"/>
          <w:szCs w:val="20"/>
        </w:rPr>
        <w:t>. N = 608</w:t>
      </w:r>
    </w:p>
    <w:p w14:paraId="104AB15D" w14:textId="77777777" w:rsidR="00764F1B" w:rsidRPr="00EE6613" w:rsidRDefault="00764F1B" w:rsidP="00BF6627">
      <w:pPr>
        <w:spacing w:line="276" w:lineRule="auto"/>
        <w:rPr>
          <w:rFonts w:cs="Arial"/>
        </w:rPr>
      </w:pPr>
    </w:p>
    <w:p w14:paraId="1C82FC54" w14:textId="4B8A0BE1" w:rsidR="00764F1B" w:rsidRPr="00EE6613" w:rsidRDefault="00764F1B" w:rsidP="00BF6627">
      <w:pPr>
        <w:pStyle w:val="ListParagraph"/>
        <w:numPr>
          <w:ilvl w:val="0"/>
          <w:numId w:val="12"/>
        </w:numPr>
        <w:spacing w:line="276" w:lineRule="auto"/>
        <w:rPr>
          <w:rFonts w:cs="Arial"/>
        </w:rPr>
      </w:pPr>
      <w:r w:rsidRPr="00EE6613">
        <w:rPr>
          <w:rFonts w:cs="Arial"/>
        </w:rPr>
        <w:t>The survey also highlighted that the data yields direct benefits to companies in the form of time saved and reduced operating costs, fewer risks and better decisions (</w:t>
      </w:r>
      <w:r w:rsidR="00DF2882" w:rsidRPr="00EE6613">
        <w:rPr>
          <w:rFonts w:cs="Arial"/>
        </w:rPr>
        <w:t>f</w:t>
      </w:r>
      <w:r w:rsidRPr="00EE6613">
        <w:rPr>
          <w:rFonts w:cs="Arial"/>
        </w:rPr>
        <w:t xml:space="preserve">igure </w:t>
      </w:r>
      <w:r w:rsidR="00DF2882" w:rsidRPr="00EE6613">
        <w:rPr>
          <w:rFonts w:cs="Arial"/>
        </w:rPr>
        <w:t>3</w:t>
      </w:r>
      <w:r w:rsidR="00C2535F">
        <w:rPr>
          <w:rFonts w:cs="Arial"/>
        </w:rPr>
        <w:t>4</w:t>
      </w:r>
      <w:r w:rsidRPr="00EE6613">
        <w:rPr>
          <w:rFonts w:cs="Arial"/>
        </w:rPr>
        <w:t xml:space="preserve">). </w:t>
      </w:r>
    </w:p>
    <w:p w14:paraId="6816D730" w14:textId="77777777" w:rsidR="00764F1B" w:rsidRPr="00EE6613" w:rsidRDefault="00764F1B" w:rsidP="00BF6627">
      <w:pPr>
        <w:spacing w:line="276" w:lineRule="auto"/>
        <w:rPr>
          <w:rFonts w:cs="Arial"/>
        </w:rPr>
      </w:pPr>
    </w:p>
    <w:p w14:paraId="27331444" w14:textId="77777777" w:rsidR="00F31941" w:rsidRPr="00EE6613" w:rsidRDefault="00F31941" w:rsidP="00BF6627">
      <w:pPr>
        <w:spacing w:line="276" w:lineRule="auto"/>
        <w:rPr>
          <w:rFonts w:cs="Arial"/>
          <w:b/>
        </w:rPr>
      </w:pPr>
    </w:p>
    <w:p w14:paraId="4223B27C" w14:textId="77777777" w:rsidR="00F31941" w:rsidRPr="00EE6613" w:rsidRDefault="00F31941" w:rsidP="00BF6627">
      <w:pPr>
        <w:spacing w:line="276" w:lineRule="auto"/>
        <w:rPr>
          <w:rFonts w:cs="Arial"/>
          <w:b/>
        </w:rPr>
      </w:pPr>
    </w:p>
    <w:p w14:paraId="36FF86E5" w14:textId="77777777" w:rsidR="00F31941" w:rsidRPr="00EE6613" w:rsidRDefault="00F31941" w:rsidP="00BF6627">
      <w:pPr>
        <w:spacing w:line="276" w:lineRule="auto"/>
        <w:rPr>
          <w:rFonts w:cs="Arial"/>
          <w:b/>
        </w:rPr>
      </w:pPr>
    </w:p>
    <w:p w14:paraId="49FE5B21" w14:textId="77777777" w:rsidR="00F31941" w:rsidRPr="00EE6613" w:rsidRDefault="00F31941" w:rsidP="00BF6627">
      <w:pPr>
        <w:spacing w:line="276" w:lineRule="auto"/>
        <w:rPr>
          <w:rFonts w:cs="Arial"/>
          <w:b/>
        </w:rPr>
      </w:pPr>
    </w:p>
    <w:p w14:paraId="5D41F652" w14:textId="77777777" w:rsidR="00F31941" w:rsidRPr="00EE6613" w:rsidRDefault="00F31941" w:rsidP="00BF6627">
      <w:pPr>
        <w:spacing w:line="276" w:lineRule="auto"/>
        <w:rPr>
          <w:rFonts w:cs="Arial"/>
          <w:b/>
        </w:rPr>
      </w:pPr>
    </w:p>
    <w:p w14:paraId="301D57FC" w14:textId="77777777" w:rsidR="00F31941" w:rsidRPr="00EE6613" w:rsidRDefault="00F31941" w:rsidP="00BF6627">
      <w:pPr>
        <w:spacing w:line="276" w:lineRule="auto"/>
        <w:rPr>
          <w:rFonts w:cs="Arial"/>
          <w:b/>
        </w:rPr>
      </w:pPr>
    </w:p>
    <w:p w14:paraId="4F4A40E0" w14:textId="09F68917" w:rsidR="00764F1B" w:rsidRPr="00EE6613" w:rsidRDefault="000F42CC" w:rsidP="00BF6627">
      <w:pPr>
        <w:spacing w:line="276" w:lineRule="auto"/>
        <w:rPr>
          <w:rFonts w:cs="Arial"/>
          <w:b/>
        </w:rPr>
      </w:pPr>
      <w:r w:rsidRPr="00EE6613">
        <w:rPr>
          <w:rFonts w:cs="Arial"/>
          <w:noProof/>
        </w:rPr>
        <w:lastRenderedPageBreak/>
        <w:drawing>
          <wp:anchor distT="0" distB="0" distL="114300" distR="114300" simplePos="0" relativeHeight="251658272" behindDoc="1" locked="0" layoutInCell="1" allowOverlap="1" wp14:anchorId="6C37809E" wp14:editId="39DB773C">
            <wp:simplePos x="0" y="0"/>
            <wp:positionH relativeFrom="margin">
              <wp:align>right</wp:align>
            </wp:positionH>
            <wp:positionV relativeFrom="paragraph">
              <wp:posOffset>205105</wp:posOffset>
            </wp:positionV>
            <wp:extent cx="6480175" cy="3345180"/>
            <wp:effectExtent l="0" t="0" r="0" b="7620"/>
            <wp:wrapTight wrapText="bothSides">
              <wp:wrapPolygon edited="0">
                <wp:start x="0" y="0"/>
                <wp:lineTo x="0" y="21526"/>
                <wp:lineTo x="21526" y="21526"/>
                <wp:lineTo x="21526" y="0"/>
                <wp:lineTo x="0" y="0"/>
              </wp:wrapPolygon>
            </wp:wrapTight>
            <wp:docPr id="6"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29"/>
                    <a:stretch>
                      <a:fillRect/>
                    </a:stretch>
                  </pic:blipFill>
                  <pic:spPr>
                    <a:xfrm>
                      <a:off x="0" y="0"/>
                      <a:ext cx="6480175" cy="3345180"/>
                    </a:xfrm>
                    <a:prstGeom prst="rect">
                      <a:avLst/>
                    </a:prstGeom>
                  </pic:spPr>
                </pic:pic>
              </a:graphicData>
            </a:graphic>
            <wp14:sizeRelH relativeFrom="page">
              <wp14:pctWidth>0</wp14:pctWidth>
            </wp14:sizeRelH>
            <wp14:sizeRelV relativeFrom="page">
              <wp14:pctHeight>0</wp14:pctHeight>
            </wp14:sizeRelV>
          </wp:anchor>
        </w:drawing>
      </w:r>
      <w:r w:rsidR="00764F1B" w:rsidRPr="00EE6613">
        <w:rPr>
          <w:rFonts w:cs="Arial"/>
          <w:b/>
        </w:rPr>
        <w:t xml:space="preserve">Figure </w:t>
      </w:r>
      <w:r w:rsidR="00DF2882" w:rsidRPr="00EE6613">
        <w:rPr>
          <w:rFonts w:cs="Arial"/>
          <w:b/>
        </w:rPr>
        <w:t>3</w:t>
      </w:r>
      <w:r w:rsidR="00C2535F">
        <w:rPr>
          <w:rFonts w:cs="Arial"/>
          <w:b/>
        </w:rPr>
        <w:t>4</w:t>
      </w:r>
      <w:r w:rsidR="00764F1B" w:rsidRPr="00EE6613">
        <w:rPr>
          <w:rFonts w:cs="Arial"/>
          <w:b/>
        </w:rPr>
        <w:t xml:space="preserve">: Beneficial outcomes of </w:t>
      </w:r>
      <w:r w:rsidR="00764F1B" w:rsidRPr="00EE6613">
        <w:rPr>
          <w:rFonts w:cs="Arial"/>
          <w:b/>
          <w:bCs/>
        </w:rPr>
        <w:t>Companies House</w:t>
      </w:r>
      <w:r w:rsidR="00764F1B" w:rsidRPr="00EE6613">
        <w:rPr>
          <w:rFonts w:cs="Arial"/>
          <w:b/>
        </w:rPr>
        <w:t xml:space="preserve"> information and data</w:t>
      </w:r>
    </w:p>
    <w:p w14:paraId="786DAF48" w14:textId="64ADB687" w:rsidR="00AE6354" w:rsidRPr="000F42CC" w:rsidRDefault="00AE6354" w:rsidP="00BF6627">
      <w:pPr>
        <w:spacing w:line="276" w:lineRule="auto"/>
        <w:rPr>
          <w:rFonts w:cs="Arial"/>
          <w:b/>
          <w:sz w:val="20"/>
          <w:szCs w:val="20"/>
        </w:rPr>
      </w:pPr>
      <w:r w:rsidRPr="000F42CC">
        <w:rPr>
          <w:rFonts w:cs="Arial"/>
          <w:noProof/>
          <w:sz w:val="20"/>
          <w:szCs w:val="20"/>
        </w:rPr>
        <w:t>Source: Companies House data: valuing the user benefits research, 2019</w:t>
      </w:r>
      <w:r w:rsidR="00CA3FD4" w:rsidRPr="000F42CC">
        <w:rPr>
          <w:rFonts w:cs="Arial"/>
          <w:noProof/>
          <w:sz w:val="20"/>
          <w:szCs w:val="20"/>
        </w:rPr>
        <w:t>. N = 608</w:t>
      </w:r>
    </w:p>
    <w:p w14:paraId="76AEC7A7" w14:textId="77777777" w:rsidR="00764F1B" w:rsidRPr="00EE6613" w:rsidRDefault="00764F1B" w:rsidP="00BF6627">
      <w:pPr>
        <w:spacing w:line="276" w:lineRule="auto"/>
        <w:rPr>
          <w:rFonts w:cs="Arial"/>
        </w:rPr>
      </w:pPr>
    </w:p>
    <w:p w14:paraId="2A2E5086" w14:textId="39725B74" w:rsidR="00764F1B" w:rsidRPr="00EE6613" w:rsidRDefault="00764F1B" w:rsidP="00BF6627">
      <w:pPr>
        <w:pStyle w:val="ListParagraph"/>
        <w:numPr>
          <w:ilvl w:val="0"/>
          <w:numId w:val="12"/>
        </w:numPr>
        <w:spacing w:line="276" w:lineRule="auto"/>
        <w:rPr>
          <w:rFonts w:cs="Arial"/>
        </w:rPr>
      </w:pPr>
      <w:r w:rsidRPr="00EE6613">
        <w:rPr>
          <w:rFonts w:cs="Arial"/>
        </w:rPr>
        <w:t xml:space="preserve">Respondents were asked about whether there were any alternatives to Companies House data. Figure </w:t>
      </w:r>
      <w:r w:rsidR="007A125E" w:rsidRPr="00EE6613">
        <w:rPr>
          <w:rFonts w:cs="Arial"/>
        </w:rPr>
        <w:t>3</w:t>
      </w:r>
      <w:r w:rsidR="00C2535F">
        <w:rPr>
          <w:rFonts w:cs="Arial"/>
        </w:rPr>
        <w:t>5</w:t>
      </w:r>
      <w:r w:rsidRPr="00EE6613">
        <w:rPr>
          <w:rFonts w:cs="Arial"/>
        </w:rPr>
        <w:t xml:space="preserve"> sets out the multiple responses they gave. Their responses suggest that in the absence of Companies House data they would rely more on paid services or invest more time in due diligence research or google searches. </w:t>
      </w:r>
    </w:p>
    <w:p w14:paraId="4DD3EC16" w14:textId="77777777" w:rsidR="00764F1B" w:rsidRPr="00EE6613" w:rsidRDefault="00764F1B" w:rsidP="00BF6627">
      <w:pPr>
        <w:spacing w:line="276" w:lineRule="auto"/>
        <w:rPr>
          <w:rFonts w:cs="Arial"/>
        </w:rPr>
      </w:pPr>
    </w:p>
    <w:p w14:paraId="5614E5CD" w14:textId="732B371F" w:rsidR="00764F1B" w:rsidRPr="00EE6613" w:rsidRDefault="00764F1B" w:rsidP="00BF6627">
      <w:pPr>
        <w:spacing w:line="276" w:lineRule="auto"/>
        <w:rPr>
          <w:rFonts w:cs="Arial"/>
          <w:b/>
        </w:rPr>
      </w:pPr>
      <w:r w:rsidRPr="00EE6613">
        <w:rPr>
          <w:rFonts w:cs="Arial"/>
          <w:b/>
        </w:rPr>
        <w:t xml:space="preserve">Figure </w:t>
      </w:r>
      <w:r w:rsidR="007A125E" w:rsidRPr="00EE6613">
        <w:rPr>
          <w:rFonts w:cs="Arial"/>
          <w:b/>
          <w:bCs/>
        </w:rPr>
        <w:t>3</w:t>
      </w:r>
      <w:r w:rsidR="00C2535F">
        <w:rPr>
          <w:rFonts w:cs="Arial"/>
          <w:b/>
          <w:bCs/>
        </w:rPr>
        <w:t>5</w:t>
      </w:r>
      <w:r w:rsidRPr="00EE6613">
        <w:rPr>
          <w:rFonts w:cs="Arial"/>
          <w:b/>
        </w:rPr>
        <w:t>: Use of alternative data and information sources: n=608</w:t>
      </w:r>
    </w:p>
    <w:p w14:paraId="7AC0D331" w14:textId="5DB21137" w:rsidR="00764F1B" w:rsidRPr="00EE6613" w:rsidRDefault="00764F1B" w:rsidP="00BF6627">
      <w:pPr>
        <w:spacing w:line="276" w:lineRule="auto"/>
        <w:rPr>
          <w:rFonts w:cs="Arial"/>
        </w:rPr>
      </w:pPr>
      <w:r w:rsidRPr="00EE6613">
        <w:rPr>
          <w:rFonts w:cs="Arial"/>
          <w:noProof/>
        </w:rPr>
        <w:drawing>
          <wp:inline distT="0" distB="0" distL="0" distR="0" wp14:anchorId="5A1E5FEE" wp14:editId="5A531383">
            <wp:extent cx="6480175" cy="2248535"/>
            <wp:effectExtent l="0" t="0" r="0" b="0"/>
            <wp:docPr id="18"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30"/>
                    <a:stretch>
                      <a:fillRect/>
                    </a:stretch>
                  </pic:blipFill>
                  <pic:spPr>
                    <a:xfrm>
                      <a:off x="0" y="0"/>
                      <a:ext cx="6480175" cy="2248535"/>
                    </a:xfrm>
                    <a:prstGeom prst="rect">
                      <a:avLst/>
                    </a:prstGeom>
                  </pic:spPr>
                </pic:pic>
              </a:graphicData>
            </a:graphic>
          </wp:inline>
        </w:drawing>
      </w:r>
    </w:p>
    <w:p w14:paraId="52730A51" w14:textId="6C552FD3" w:rsidR="00764F1B" w:rsidRPr="00BF6627" w:rsidRDefault="000D0954" w:rsidP="00BF6627">
      <w:pPr>
        <w:spacing w:line="276" w:lineRule="auto"/>
        <w:rPr>
          <w:rFonts w:cs="Arial"/>
          <w:b/>
          <w:sz w:val="20"/>
          <w:szCs w:val="20"/>
        </w:rPr>
      </w:pPr>
      <w:r w:rsidRPr="000F42CC">
        <w:rPr>
          <w:rFonts w:cs="Arial"/>
          <w:noProof/>
          <w:sz w:val="20"/>
          <w:szCs w:val="20"/>
        </w:rPr>
        <w:t>Source</w:t>
      </w:r>
      <w:r w:rsidR="004563BE" w:rsidRPr="000F42CC">
        <w:rPr>
          <w:rFonts w:cs="Arial"/>
          <w:noProof/>
          <w:sz w:val="20"/>
          <w:szCs w:val="20"/>
        </w:rPr>
        <w:t>:</w:t>
      </w:r>
      <w:r w:rsidRPr="000F42CC">
        <w:rPr>
          <w:rFonts w:cs="Arial"/>
          <w:noProof/>
          <w:sz w:val="20"/>
          <w:szCs w:val="20"/>
        </w:rPr>
        <w:t xml:space="preserve"> </w:t>
      </w:r>
      <w:r w:rsidR="00764F1B" w:rsidRPr="000F42CC">
        <w:rPr>
          <w:rFonts w:cs="Arial"/>
          <w:noProof/>
          <w:sz w:val="20"/>
          <w:szCs w:val="20"/>
        </w:rPr>
        <w:t>Companies House data: valuing the user benefits research</w:t>
      </w:r>
      <w:r w:rsidRPr="000F42CC">
        <w:rPr>
          <w:rFonts w:cs="Arial"/>
          <w:noProof/>
          <w:sz w:val="20"/>
          <w:szCs w:val="20"/>
        </w:rPr>
        <w:t>, 2019</w:t>
      </w:r>
      <w:r w:rsidR="00764F1B" w:rsidRPr="00BF6627" w:rsidDel="00C81AB2">
        <w:rPr>
          <w:rFonts w:cs="Arial"/>
          <w:b/>
          <w:bCs/>
          <w:sz w:val="20"/>
          <w:szCs w:val="20"/>
        </w:rPr>
        <w:t xml:space="preserve"> </w:t>
      </w:r>
    </w:p>
    <w:p w14:paraId="4AAFB6E4" w14:textId="77777777" w:rsidR="00764F1B" w:rsidRPr="00EE6613" w:rsidRDefault="00764F1B" w:rsidP="00BF6627">
      <w:pPr>
        <w:spacing w:line="276" w:lineRule="auto"/>
        <w:rPr>
          <w:rFonts w:cs="Arial"/>
        </w:rPr>
      </w:pPr>
    </w:p>
    <w:p w14:paraId="52082105" w14:textId="5BEE9320" w:rsidR="00764F1B" w:rsidRPr="00EE6613" w:rsidRDefault="00764F1B" w:rsidP="00BF6627">
      <w:pPr>
        <w:pStyle w:val="ListParagraph"/>
        <w:numPr>
          <w:ilvl w:val="0"/>
          <w:numId w:val="12"/>
        </w:numPr>
        <w:spacing w:line="276" w:lineRule="auto"/>
        <w:rPr>
          <w:rFonts w:cs="Arial"/>
        </w:rPr>
      </w:pPr>
      <w:r w:rsidRPr="00EE6613">
        <w:rPr>
          <w:rFonts w:cs="Arial"/>
        </w:rPr>
        <w:t>Our research used a stated preference framework to estimate the willingness to pay of users for Companies House data.</w:t>
      </w:r>
      <w:r w:rsidRPr="00EE6613">
        <w:rPr>
          <w:rStyle w:val="FootnoteReference"/>
          <w:rFonts w:eastAsiaTheme="minorEastAsia" w:cs="Arial"/>
        </w:rPr>
        <w:footnoteReference w:id="126"/>
      </w:r>
      <w:r w:rsidRPr="00EE6613">
        <w:rPr>
          <w:rFonts w:cs="Arial"/>
        </w:rPr>
        <w:t xml:space="preserve"> This showed that the average benefit to users of around £2</w:t>
      </w:r>
      <w:r w:rsidR="007D4676" w:rsidRPr="00EE6613">
        <w:rPr>
          <w:rFonts w:cs="Arial"/>
        </w:rPr>
        <w:t>,</w:t>
      </w:r>
      <w:r w:rsidRPr="00EE6613">
        <w:rPr>
          <w:rFonts w:cs="Arial"/>
        </w:rPr>
        <w:t>000 a year with higher values enjoyed by those that use it most (around £3</w:t>
      </w:r>
      <w:r w:rsidR="007D4676" w:rsidRPr="00EE6613">
        <w:rPr>
          <w:rFonts w:cs="Arial"/>
        </w:rPr>
        <w:t>,</w:t>
      </w:r>
      <w:r w:rsidRPr="00EE6613">
        <w:rPr>
          <w:rFonts w:cs="Arial"/>
        </w:rPr>
        <w:t xml:space="preserve">200 a year) in 2018. Based on these estimates the total value of the information on the </w:t>
      </w:r>
      <w:r w:rsidR="002A75BB" w:rsidRPr="00EE6613">
        <w:rPr>
          <w:rFonts w:cs="Arial"/>
        </w:rPr>
        <w:t>c</w:t>
      </w:r>
      <w:r w:rsidRPr="00EE6613">
        <w:rPr>
          <w:rFonts w:cs="Arial"/>
        </w:rPr>
        <w:t>ompan</w:t>
      </w:r>
      <w:r w:rsidR="008C7A29" w:rsidRPr="00EE6613">
        <w:rPr>
          <w:rFonts w:cs="Arial"/>
        </w:rPr>
        <w:t>ies</w:t>
      </w:r>
      <w:r w:rsidRPr="00EE6613">
        <w:rPr>
          <w:rFonts w:cs="Arial"/>
        </w:rPr>
        <w:t xml:space="preserve"> </w:t>
      </w:r>
      <w:r w:rsidR="002A75BB" w:rsidRPr="00EE6613">
        <w:rPr>
          <w:rFonts w:cs="Arial"/>
        </w:rPr>
        <w:t>r</w:t>
      </w:r>
      <w:r w:rsidRPr="00EE6613">
        <w:rPr>
          <w:rFonts w:cs="Arial"/>
        </w:rPr>
        <w:t xml:space="preserve">egister to be between £1 billion and £3 billion a year. These estimates relate to the value of the register in its pre-reform state. </w:t>
      </w:r>
    </w:p>
    <w:p w14:paraId="1CE78EA4" w14:textId="77777777" w:rsidR="00764F1B" w:rsidRPr="00EE6613" w:rsidRDefault="00764F1B" w:rsidP="00BF6627">
      <w:pPr>
        <w:spacing w:line="276" w:lineRule="auto"/>
        <w:rPr>
          <w:rFonts w:cs="Arial"/>
        </w:rPr>
      </w:pPr>
    </w:p>
    <w:p w14:paraId="7A57EA8A" w14:textId="6A8F1DFF" w:rsidR="00764F1B" w:rsidRPr="00EE6613" w:rsidRDefault="00764F1B" w:rsidP="00BF6627">
      <w:pPr>
        <w:pStyle w:val="ListParagraph"/>
        <w:numPr>
          <w:ilvl w:val="0"/>
          <w:numId w:val="12"/>
        </w:numPr>
        <w:spacing w:line="276" w:lineRule="auto"/>
        <w:rPr>
          <w:rFonts w:cs="Arial"/>
        </w:rPr>
      </w:pPr>
      <w:r w:rsidRPr="00EE6613">
        <w:rPr>
          <w:rFonts w:cs="Arial"/>
        </w:rPr>
        <w:t xml:space="preserve">The logic model below (figure </w:t>
      </w:r>
      <w:r w:rsidR="000D0954" w:rsidRPr="00EE6613">
        <w:rPr>
          <w:rFonts w:cs="Arial"/>
        </w:rPr>
        <w:t>3</w:t>
      </w:r>
      <w:r w:rsidR="00C2535F">
        <w:rPr>
          <w:rFonts w:cs="Arial"/>
        </w:rPr>
        <w:t>6</w:t>
      </w:r>
      <w:r w:rsidRPr="00EE6613">
        <w:rPr>
          <w:rFonts w:cs="Arial"/>
        </w:rPr>
        <w:t xml:space="preserve">) for estimating the increase the value of Companies House data is given below:  </w:t>
      </w:r>
    </w:p>
    <w:p w14:paraId="19CD9C7B" w14:textId="77777777" w:rsidR="00764F1B" w:rsidRPr="00EE6613" w:rsidRDefault="00764F1B" w:rsidP="00BF6627">
      <w:pPr>
        <w:spacing w:line="276" w:lineRule="auto"/>
        <w:rPr>
          <w:rFonts w:cs="Arial"/>
        </w:rPr>
      </w:pPr>
    </w:p>
    <w:p w14:paraId="7FF8E755" w14:textId="0F7EA4A5" w:rsidR="00764F1B" w:rsidRPr="00EE6613" w:rsidRDefault="00764F1B" w:rsidP="00BF6627">
      <w:pPr>
        <w:spacing w:line="276" w:lineRule="auto"/>
        <w:rPr>
          <w:rFonts w:cs="Arial"/>
          <w:b/>
        </w:rPr>
      </w:pPr>
      <w:r w:rsidRPr="00C2535F">
        <w:rPr>
          <w:rFonts w:cs="Arial"/>
          <w:b/>
        </w:rPr>
        <w:t xml:space="preserve">Figure </w:t>
      </w:r>
      <w:r w:rsidR="000D0954" w:rsidRPr="00C2535F">
        <w:rPr>
          <w:rFonts w:cs="Arial"/>
          <w:b/>
          <w:bCs/>
        </w:rPr>
        <w:t>3</w:t>
      </w:r>
      <w:r w:rsidR="00C2535F" w:rsidRPr="00BF6627">
        <w:rPr>
          <w:rFonts w:cs="Arial"/>
          <w:b/>
          <w:bCs/>
        </w:rPr>
        <w:t>6</w:t>
      </w:r>
      <w:r w:rsidRPr="00C2535F">
        <w:rPr>
          <w:rFonts w:cs="Arial"/>
          <w:b/>
        </w:rPr>
        <w:t>:</w:t>
      </w:r>
      <w:r w:rsidRPr="00C2535F">
        <w:rPr>
          <w:rFonts w:cs="Arial"/>
          <w:b/>
          <w:bCs/>
        </w:rPr>
        <w:t xml:space="preserve"> Benefits</w:t>
      </w:r>
      <w:r w:rsidRPr="00EE6613">
        <w:rPr>
          <w:rFonts w:cs="Arial"/>
          <w:b/>
          <w:bCs/>
        </w:rPr>
        <w:t xml:space="preserve"> to business of reforming the Companies House register</w:t>
      </w:r>
    </w:p>
    <w:p w14:paraId="0ACFA11E" w14:textId="1398FDAA" w:rsidR="00764F1B" w:rsidRPr="00EE6613" w:rsidRDefault="00764F1B" w:rsidP="00BF6627">
      <w:pPr>
        <w:spacing w:line="276" w:lineRule="auto"/>
        <w:rPr>
          <w:rFonts w:cs="Arial"/>
        </w:rPr>
      </w:pPr>
      <w:r w:rsidRPr="00EE6613">
        <w:rPr>
          <w:rFonts w:cs="Arial"/>
        </w:rPr>
        <w:t xml:space="preserve"> </w:t>
      </w:r>
      <w:r w:rsidR="005701C7" w:rsidRPr="00EE6613">
        <w:rPr>
          <w:rFonts w:cs="Arial"/>
          <w:noProof/>
        </w:rPr>
        <w:drawing>
          <wp:inline distT="0" distB="0" distL="0" distR="0" wp14:anchorId="6F482E82" wp14:editId="4C9ED4E3">
            <wp:extent cx="6480175" cy="621665"/>
            <wp:effectExtent l="0" t="0" r="0" b="698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80175" cy="621665"/>
                    </a:xfrm>
                    <a:prstGeom prst="rect">
                      <a:avLst/>
                    </a:prstGeom>
                  </pic:spPr>
                </pic:pic>
              </a:graphicData>
            </a:graphic>
          </wp:inline>
        </w:drawing>
      </w:r>
    </w:p>
    <w:p w14:paraId="5A64AB7A" w14:textId="77777777" w:rsidR="00764F1B" w:rsidRPr="00EE6613" w:rsidRDefault="00764F1B" w:rsidP="00BF6627">
      <w:pPr>
        <w:spacing w:line="276" w:lineRule="auto"/>
        <w:rPr>
          <w:rFonts w:cs="Arial"/>
        </w:rPr>
      </w:pPr>
    </w:p>
    <w:p w14:paraId="63134E45" w14:textId="087EFBBA" w:rsidR="00764F1B" w:rsidRPr="00EE6613" w:rsidRDefault="00764F1B" w:rsidP="00BF6627">
      <w:pPr>
        <w:pStyle w:val="ListParagraph"/>
        <w:numPr>
          <w:ilvl w:val="0"/>
          <w:numId w:val="12"/>
        </w:numPr>
        <w:spacing w:line="276" w:lineRule="auto"/>
        <w:rPr>
          <w:rFonts w:cs="Arial"/>
        </w:rPr>
      </w:pPr>
      <w:r w:rsidRPr="00EE6613">
        <w:rPr>
          <w:rFonts w:cs="Arial"/>
        </w:rPr>
        <w:t>Th</w:t>
      </w:r>
      <w:r w:rsidR="00E3183A" w:rsidRPr="00EE6613">
        <w:rPr>
          <w:rFonts w:cs="Arial"/>
        </w:rPr>
        <w:t>e logic model presumes</w:t>
      </w:r>
      <w:r w:rsidRPr="00EE6613">
        <w:rPr>
          <w:rFonts w:cs="Arial"/>
        </w:rPr>
        <w:t xml:space="preserve"> that, due to the compan</w:t>
      </w:r>
      <w:r w:rsidR="008C7A29" w:rsidRPr="00EE6613">
        <w:rPr>
          <w:rFonts w:cs="Arial"/>
        </w:rPr>
        <w:t>ies</w:t>
      </w:r>
      <w:r w:rsidRPr="00EE6613">
        <w:rPr>
          <w:rFonts w:cs="Arial"/>
        </w:rPr>
        <w:t xml:space="preserve"> register being more accurate/reliable, businesses are more likely to make better decisions.</w:t>
      </w:r>
    </w:p>
    <w:p w14:paraId="76AE9CEE" w14:textId="77777777" w:rsidR="00764F1B" w:rsidRPr="00EE6613" w:rsidRDefault="00764F1B" w:rsidP="00BF6627">
      <w:pPr>
        <w:spacing w:line="276" w:lineRule="auto"/>
        <w:rPr>
          <w:rFonts w:cs="Arial"/>
        </w:rPr>
      </w:pPr>
    </w:p>
    <w:p w14:paraId="23C75DEF" w14:textId="194ADD3F" w:rsidR="00764F1B" w:rsidRPr="00EE6613" w:rsidRDefault="00764F1B" w:rsidP="00BF6627">
      <w:pPr>
        <w:pStyle w:val="ListParagraph"/>
        <w:numPr>
          <w:ilvl w:val="0"/>
          <w:numId w:val="12"/>
        </w:numPr>
        <w:spacing w:line="276" w:lineRule="auto"/>
        <w:rPr>
          <w:rFonts w:cs="Arial"/>
        </w:rPr>
      </w:pPr>
      <w:r w:rsidRPr="00EE6613">
        <w:rPr>
          <w:rFonts w:cs="Arial"/>
        </w:rPr>
        <w:t xml:space="preserve">Using the findings from </w:t>
      </w:r>
      <w:r w:rsidRPr="00EE6613" w:rsidDel="00DD59E1">
        <w:rPr>
          <w:rFonts w:cs="Arial"/>
        </w:rPr>
        <w:t>this</w:t>
      </w:r>
      <w:r w:rsidRPr="00EE6613">
        <w:rPr>
          <w:rFonts w:cs="Arial"/>
        </w:rPr>
        <w:t xml:space="preserve"> research, we attempt to monetise the benefits to business if the value of the data were to increase due to higher register quality. This approach needs to be caveated, particularly</w:t>
      </w:r>
      <w:r w:rsidR="00A8015C">
        <w:rPr>
          <w:rFonts w:cs="Arial"/>
        </w:rPr>
        <w:t xml:space="preserve"> as</w:t>
      </w:r>
      <w:r w:rsidRPr="00EE6613">
        <w:rPr>
          <w:rFonts w:cs="Arial"/>
        </w:rPr>
        <w:t xml:space="preserve"> the aggregate benefits of the research was based on a given number of ‘direct users’ of Companies House data in 2018. This was estimated to 1.41 million users. This may have changed </w:t>
      </w:r>
      <w:r w:rsidR="00743401" w:rsidRPr="00EE6613">
        <w:rPr>
          <w:rFonts w:cs="Arial"/>
        </w:rPr>
        <w:t>-</w:t>
      </w:r>
      <w:r w:rsidRPr="00EE6613">
        <w:rPr>
          <w:rFonts w:cs="Arial"/>
        </w:rPr>
        <w:t xml:space="preserve"> it </w:t>
      </w:r>
      <w:r w:rsidR="00813AEE" w:rsidRPr="00EE6613">
        <w:rPr>
          <w:rFonts w:cs="Arial"/>
        </w:rPr>
        <w:t>could</w:t>
      </w:r>
      <w:r w:rsidRPr="00EE6613">
        <w:rPr>
          <w:rFonts w:cs="Arial"/>
        </w:rPr>
        <w:t xml:space="preserve"> have potentially increased given the number of new incorporations since then. </w:t>
      </w:r>
    </w:p>
    <w:p w14:paraId="326B5CE3" w14:textId="77777777" w:rsidR="00764F1B" w:rsidRPr="00EE6613" w:rsidRDefault="00764F1B" w:rsidP="00BF6627">
      <w:pPr>
        <w:spacing w:line="276" w:lineRule="auto"/>
        <w:rPr>
          <w:rFonts w:cs="Arial"/>
        </w:rPr>
      </w:pPr>
    </w:p>
    <w:p w14:paraId="5BD739BE" w14:textId="3D5614BC" w:rsidR="00764F1B" w:rsidRPr="00EE6613" w:rsidRDefault="00764F1B" w:rsidP="00BF6627">
      <w:pPr>
        <w:pStyle w:val="ListParagraph"/>
        <w:numPr>
          <w:ilvl w:val="0"/>
          <w:numId w:val="12"/>
        </w:numPr>
        <w:spacing w:line="276" w:lineRule="auto"/>
        <w:rPr>
          <w:rFonts w:cs="Arial"/>
        </w:rPr>
      </w:pPr>
      <w:r w:rsidRPr="00EE6613">
        <w:rPr>
          <w:rFonts w:cs="Arial"/>
        </w:rPr>
        <w:t xml:space="preserve">As discussed under the </w:t>
      </w:r>
      <w:r w:rsidR="00F72DDE" w:rsidRPr="00EE6613">
        <w:rPr>
          <w:rFonts w:cs="Arial"/>
        </w:rPr>
        <w:t>m</w:t>
      </w:r>
      <w:r w:rsidRPr="00EE6613">
        <w:rPr>
          <w:rFonts w:cs="Arial"/>
        </w:rPr>
        <w:t xml:space="preserve">onitoring and </w:t>
      </w:r>
      <w:r w:rsidR="00F72DDE" w:rsidRPr="00EE6613">
        <w:rPr>
          <w:rFonts w:cs="Arial"/>
        </w:rPr>
        <w:t>e</w:t>
      </w:r>
      <w:r w:rsidRPr="00EE6613">
        <w:rPr>
          <w:rFonts w:cs="Arial"/>
        </w:rPr>
        <w:t>valuation section below, we plan to repeat this analysis to understand whether the value of the data has increased following the implementation of the reform package.</w:t>
      </w:r>
    </w:p>
    <w:p w14:paraId="6ACF2096" w14:textId="77777777" w:rsidR="00764F1B" w:rsidRPr="00EE6613" w:rsidRDefault="00764F1B" w:rsidP="00BF6627">
      <w:pPr>
        <w:spacing w:line="276" w:lineRule="auto"/>
        <w:rPr>
          <w:rFonts w:cs="Arial"/>
        </w:rPr>
      </w:pPr>
    </w:p>
    <w:p w14:paraId="27221048" w14:textId="10896B3C" w:rsidR="00764F1B" w:rsidRPr="00EE6613" w:rsidRDefault="00764F1B" w:rsidP="00BF6627">
      <w:pPr>
        <w:pStyle w:val="ListParagraph"/>
        <w:numPr>
          <w:ilvl w:val="0"/>
          <w:numId w:val="12"/>
        </w:numPr>
        <w:spacing w:line="276" w:lineRule="auto"/>
        <w:rPr>
          <w:rFonts w:cs="Arial"/>
        </w:rPr>
      </w:pPr>
      <w:r w:rsidRPr="00EE6613">
        <w:rPr>
          <w:rFonts w:cs="Arial"/>
        </w:rPr>
        <w:t>Within the research, several sensitivities were tested to provide a range of estimates for the value of Companies House data and information. We apply the lowest value as our ‘low’ aggregate value, highest value as our ‘high’ aggregate value and the average of this as our ‘central’ aggregate value of the data in 2018</w:t>
      </w:r>
      <w:r w:rsidR="004563BE" w:rsidRPr="00EE6613">
        <w:rPr>
          <w:rFonts w:cs="Arial"/>
        </w:rPr>
        <w:t xml:space="preserve"> </w:t>
      </w:r>
      <w:r w:rsidRPr="00EE6613">
        <w:rPr>
          <w:rFonts w:cs="Arial"/>
        </w:rPr>
        <w:t>and translate these into 2019 prices for the purpose of our assessment.</w:t>
      </w:r>
    </w:p>
    <w:p w14:paraId="60D7624F" w14:textId="77777777" w:rsidR="00764F1B" w:rsidRPr="00EE6613" w:rsidRDefault="00764F1B" w:rsidP="00BF6627">
      <w:pPr>
        <w:spacing w:line="276" w:lineRule="auto"/>
        <w:rPr>
          <w:rFonts w:cs="Arial"/>
        </w:rPr>
      </w:pPr>
    </w:p>
    <w:p w14:paraId="4CF944E4" w14:textId="0A8BC160" w:rsidR="00764F1B" w:rsidRPr="00EE6613" w:rsidRDefault="00764F1B" w:rsidP="00BF6627">
      <w:pPr>
        <w:spacing w:line="276" w:lineRule="auto"/>
        <w:rPr>
          <w:rFonts w:cs="Arial"/>
        </w:rPr>
      </w:pPr>
      <w:r w:rsidRPr="00EE6613">
        <w:rPr>
          <w:rFonts w:cs="Arial"/>
          <w:b/>
          <w:color w:val="000000"/>
          <w:lang w:eastAsia="en-GB"/>
        </w:rPr>
        <w:t xml:space="preserve">Figure </w:t>
      </w:r>
      <w:r w:rsidR="0014426B" w:rsidRPr="00EE6613">
        <w:rPr>
          <w:rFonts w:cs="Arial"/>
          <w:b/>
          <w:color w:val="000000"/>
          <w:lang w:eastAsia="en-GB"/>
        </w:rPr>
        <w:t>3</w:t>
      </w:r>
      <w:r w:rsidR="00C2535F">
        <w:rPr>
          <w:rFonts w:cs="Arial"/>
          <w:b/>
          <w:color w:val="000000"/>
          <w:lang w:eastAsia="en-GB"/>
        </w:rPr>
        <w:t>7</w:t>
      </w:r>
      <w:r w:rsidRPr="00EE6613">
        <w:rPr>
          <w:rFonts w:cs="Arial"/>
          <w:b/>
          <w:color w:val="000000"/>
          <w:lang w:eastAsia="en-GB"/>
        </w:rPr>
        <w:t>: Aggregate benefits of Companies House data (£m)</w:t>
      </w: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9"/>
        <w:gridCol w:w="3290"/>
        <w:gridCol w:w="3290"/>
      </w:tblGrid>
      <w:tr w:rsidR="00F96E8E" w:rsidRPr="00EE6613" w14:paraId="2F7667B3" w14:textId="77777777" w:rsidTr="004563BE">
        <w:trPr>
          <w:trHeight w:val="335"/>
        </w:trPr>
        <w:tc>
          <w:tcPr>
            <w:tcW w:w="3289" w:type="dxa"/>
            <w:shd w:val="clear" w:color="auto" w:fill="002060"/>
            <w:noWrap/>
            <w:vAlign w:val="bottom"/>
            <w:hideMark/>
          </w:tcPr>
          <w:p w14:paraId="11D4C7BB" w14:textId="4F759F9F" w:rsidR="00764F1B" w:rsidRPr="00EE6613" w:rsidRDefault="00764F1B" w:rsidP="00BF6627">
            <w:pPr>
              <w:spacing w:line="276" w:lineRule="auto"/>
              <w:rPr>
                <w:rFonts w:cs="Arial"/>
                <w:b/>
                <w:color w:val="FFFFFF" w:themeColor="background1"/>
                <w:lang w:eastAsia="en-GB"/>
              </w:rPr>
            </w:pPr>
          </w:p>
        </w:tc>
        <w:tc>
          <w:tcPr>
            <w:tcW w:w="3290" w:type="dxa"/>
            <w:shd w:val="clear" w:color="auto" w:fill="002060"/>
            <w:noWrap/>
            <w:vAlign w:val="center"/>
            <w:hideMark/>
          </w:tcPr>
          <w:p w14:paraId="2AFF0FCD" w14:textId="77777777" w:rsidR="00764F1B" w:rsidRPr="00EE6613" w:rsidRDefault="00764F1B" w:rsidP="00BF6627">
            <w:pPr>
              <w:spacing w:line="276" w:lineRule="auto"/>
              <w:jc w:val="center"/>
              <w:rPr>
                <w:rFonts w:cs="Arial"/>
                <w:b/>
                <w:color w:val="FFFFFF" w:themeColor="background1"/>
                <w:lang w:eastAsia="en-GB"/>
              </w:rPr>
            </w:pPr>
            <w:r w:rsidRPr="00EE6613">
              <w:rPr>
                <w:rFonts w:cs="Arial"/>
                <w:b/>
                <w:color w:val="FFFFFF" w:themeColor="background1"/>
                <w:lang w:eastAsia="en-GB"/>
              </w:rPr>
              <w:t>2018 prices</w:t>
            </w:r>
          </w:p>
        </w:tc>
        <w:tc>
          <w:tcPr>
            <w:tcW w:w="3290" w:type="dxa"/>
            <w:shd w:val="clear" w:color="auto" w:fill="002060"/>
            <w:vAlign w:val="center"/>
            <w:hideMark/>
          </w:tcPr>
          <w:p w14:paraId="160DEE29" w14:textId="77777777" w:rsidR="00764F1B" w:rsidRPr="00EE6613" w:rsidRDefault="00764F1B" w:rsidP="00BF6627">
            <w:pPr>
              <w:spacing w:line="276" w:lineRule="auto"/>
              <w:jc w:val="center"/>
              <w:rPr>
                <w:rFonts w:cs="Arial"/>
                <w:b/>
                <w:color w:val="FFFFFF" w:themeColor="background1"/>
                <w:lang w:eastAsia="en-GB"/>
              </w:rPr>
            </w:pPr>
            <w:r w:rsidRPr="00EE6613">
              <w:rPr>
                <w:rFonts w:cs="Arial"/>
                <w:b/>
                <w:color w:val="FFFFFF" w:themeColor="background1"/>
                <w:lang w:eastAsia="en-GB"/>
              </w:rPr>
              <w:t>Value of data in 2019 prices</w:t>
            </w:r>
          </w:p>
        </w:tc>
      </w:tr>
      <w:tr w:rsidR="00243E8C" w:rsidRPr="00EE6613" w14:paraId="1D31BDDA" w14:textId="77777777" w:rsidTr="004563BE">
        <w:trPr>
          <w:trHeight w:val="335"/>
        </w:trPr>
        <w:tc>
          <w:tcPr>
            <w:tcW w:w="3289" w:type="dxa"/>
            <w:shd w:val="clear" w:color="auto" w:fill="auto"/>
            <w:noWrap/>
            <w:vAlign w:val="bottom"/>
            <w:hideMark/>
          </w:tcPr>
          <w:p w14:paraId="6C74F878" w14:textId="77777777" w:rsidR="00764F1B" w:rsidRPr="00EE6613" w:rsidRDefault="00764F1B" w:rsidP="00BF6627">
            <w:pPr>
              <w:spacing w:line="276" w:lineRule="auto"/>
              <w:jc w:val="center"/>
              <w:rPr>
                <w:rFonts w:cs="Arial"/>
                <w:b/>
                <w:color w:val="000000"/>
                <w:lang w:eastAsia="en-GB"/>
              </w:rPr>
            </w:pPr>
            <w:r w:rsidRPr="00EE6613">
              <w:rPr>
                <w:rFonts w:cs="Arial"/>
                <w:b/>
                <w:color w:val="000000"/>
                <w:lang w:eastAsia="en-GB"/>
              </w:rPr>
              <w:t>Low</w:t>
            </w:r>
          </w:p>
        </w:tc>
        <w:tc>
          <w:tcPr>
            <w:tcW w:w="3290" w:type="dxa"/>
            <w:shd w:val="clear" w:color="auto" w:fill="auto"/>
            <w:noWrap/>
            <w:vAlign w:val="bottom"/>
            <w:hideMark/>
          </w:tcPr>
          <w:p w14:paraId="5E6D0782"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0.81</w:t>
            </w:r>
          </w:p>
        </w:tc>
        <w:tc>
          <w:tcPr>
            <w:tcW w:w="3290" w:type="dxa"/>
            <w:shd w:val="clear" w:color="auto" w:fill="auto"/>
            <w:noWrap/>
            <w:vAlign w:val="bottom"/>
            <w:hideMark/>
          </w:tcPr>
          <w:p w14:paraId="17C5E012"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0.83</w:t>
            </w:r>
          </w:p>
        </w:tc>
      </w:tr>
      <w:tr w:rsidR="00243E8C" w:rsidRPr="00EE6613" w14:paraId="4CA6E0BE" w14:textId="77777777" w:rsidTr="004563BE">
        <w:trPr>
          <w:trHeight w:val="335"/>
        </w:trPr>
        <w:tc>
          <w:tcPr>
            <w:tcW w:w="3289" w:type="dxa"/>
            <w:shd w:val="clear" w:color="auto" w:fill="auto"/>
            <w:noWrap/>
            <w:vAlign w:val="bottom"/>
            <w:hideMark/>
          </w:tcPr>
          <w:p w14:paraId="184D0739" w14:textId="77777777" w:rsidR="00764F1B" w:rsidRPr="00EE6613" w:rsidRDefault="00764F1B" w:rsidP="00BF6627">
            <w:pPr>
              <w:spacing w:line="276" w:lineRule="auto"/>
              <w:jc w:val="center"/>
              <w:rPr>
                <w:rFonts w:cs="Arial"/>
                <w:b/>
                <w:color w:val="000000"/>
                <w:lang w:eastAsia="en-GB"/>
              </w:rPr>
            </w:pPr>
            <w:r w:rsidRPr="00EE6613">
              <w:rPr>
                <w:rFonts w:cs="Arial"/>
                <w:b/>
                <w:color w:val="000000"/>
                <w:lang w:eastAsia="en-GB"/>
              </w:rPr>
              <w:t>Central</w:t>
            </w:r>
          </w:p>
        </w:tc>
        <w:tc>
          <w:tcPr>
            <w:tcW w:w="3290" w:type="dxa"/>
            <w:shd w:val="clear" w:color="auto" w:fill="auto"/>
            <w:noWrap/>
            <w:vAlign w:val="bottom"/>
            <w:hideMark/>
          </w:tcPr>
          <w:p w14:paraId="5E1AE3EE"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1.84</w:t>
            </w:r>
          </w:p>
        </w:tc>
        <w:tc>
          <w:tcPr>
            <w:tcW w:w="3290" w:type="dxa"/>
            <w:shd w:val="clear" w:color="auto" w:fill="auto"/>
            <w:noWrap/>
            <w:vAlign w:val="bottom"/>
            <w:hideMark/>
          </w:tcPr>
          <w:p w14:paraId="48A71394"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1.88</w:t>
            </w:r>
          </w:p>
        </w:tc>
      </w:tr>
      <w:tr w:rsidR="00243E8C" w:rsidRPr="00EE6613" w14:paraId="3D41D4FA" w14:textId="77777777" w:rsidTr="004563BE">
        <w:trPr>
          <w:trHeight w:val="335"/>
        </w:trPr>
        <w:tc>
          <w:tcPr>
            <w:tcW w:w="3289" w:type="dxa"/>
            <w:shd w:val="clear" w:color="auto" w:fill="auto"/>
            <w:noWrap/>
            <w:vAlign w:val="bottom"/>
            <w:hideMark/>
          </w:tcPr>
          <w:p w14:paraId="3908B9E8" w14:textId="77777777" w:rsidR="00764F1B" w:rsidRPr="00EE6613" w:rsidRDefault="00764F1B" w:rsidP="00BF6627">
            <w:pPr>
              <w:spacing w:line="276" w:lineRule="auto"/>
              <w:jc w:val="center"/>
              <w:rPr>
                <w:rFonts w:cs="Arial"/>
                <w:b/>
                <w:color w:val="000000"/>
                <w:lang w:eastAsia="en-GB"/>
              </w:rPr>
            </w:pPr>
            <w:r w:rsidRPr="00EE6613">
              <w:rPr>
                <w:rFonts w:cs="Arial"/>
                <w:b/>
                <w:color w:val="000000"/>
                <w:lang w:eastAsia="en-GB"/>
              </w:rPr>
              <w:t>High</w:t>
            </w:r>
          </w:p>
        </w:tc>
        <w:tc>
          <w:tcPr>
            <w:tcW w:w="3290" w:type="dxa"/>
            <w:shd w:val="clear" w:color="auto" w:fill="auto"/>
            <w:noWrap/>
            <w:vAlign w:val="bottom"/>
            <w:hideMark/>
          </w:tcPr>
          <w:p w14:paraId="1ED0CDCD"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2.88</w:t>
            </w:r>
          </w:p>
        </w:tc>
        <w:tc>
          <w:tcPr>
            <w:tcW w:w="3290" w:type="dxa"/>
            <w:shd w:val="clear" w:color="auto" w:fill="auto"/>
            <w:noWrap/>
            <w:vAlign w:val="bottom"/>
            <w:hideMark/>
          </w:tcPr>
          <w:p w14:paraId="4B74071E"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2.94</w:t>
            </w:r>
          </w:p>
        </w:tc>
      </w:tr>
    </w:tbl>
    <w:p w14:paraId="6CE299E4" w14:textId="77777777" w:rsidR="004563BE" w:rsidRPr="00BF6627" w:rsidRDefault="004563BE" w:rsidP="00BF6627">
      <w:pPr>
        <w:spacing w:line="276" w:lineRule="auto"/>
        <w:rPr>
          <w:rFonts w:cs="Arial"/>
          <w:b/>
          <w:sz w:val="20"/>
          <w:szCs w:val="20"/>
        </w:rPr>
      </w:pPr>
      <w:r w:rsidRPr="00377750">
        <w:rPr>
          <w:rFonts w:cs="Arial"/>
          <w:noProof/>
          <w:sz w:val="20"/>
          <w:szCs w:val="20"/>
        </w:rPr>
        <w:t>Source: Companies House data: valuing the user benefits research, 2019</w:t>
      </w:r>
      <w:r w:rsidRPr="00BF6627" w:rsidDel="00C81AB2">
        <w:rPr>
          <w:rFonts w:cs="Arial"/>
          <w:b/>
          <w:bCs/>
          <w:sz w:val="20"/>
          <w:szCs w:val="20"/>
        </w:rPr>
        <w:t xml:space="preserve"> </w:t>
      </w:r>
    </w:p>
    <w:p w14:paraId="219454D0" w14:textId="77777777" w:rsidR="00764F1B" w:rsidRPr="00EE6613" w:rsidRDefault="00764F1B" w:rsidP="00BF6627">
      <w:pPr>
        <w:spacing w:line="276" w:lineRule="auto"/>
        <w:rPr>
          <w:rFonts w:cs="Arial"/>
        </w:rPr>
      </w:pPr>
    </w:p>
    <w:p w14:paraId="528668CF" w14:textId="3E479583" w:rsidR="00764F1B" w:rsidRPr="00EE6613" w:rsidRDefault="00764F1B" w:rsidP="00BF6627">
      <w:pPr>
        <w:pStyle w:val="ListParagraph"/>
        <w:numPr>
          <w:ilvl w:val="0"/>
          <w:numId w:val="12"/>
        </w:numPr>
        <w:spacing w:line="276" w:lineRule="auto"/>
        <w:rPr>
          <w:rFonts w:cs="Arial"/>
        </w:rPr>
      </w:pPr>
      <w:r w:rsidRPr="00EE6613">
        <w:rPr>
          <w:rFonts w:cs="Arial"/>
        </w:rPr>
        <w:t>At this stage of our analysis, we will focus on the central estimates.</w:t>
      </w:r>
    </w:p>
    <w:p w14:paraId="096F9E5A" w14:textId="77777777" w:rsidR="00764F1B" w:rsidRPr="00EE6613" w:rsidRDefault="00764F1B" w:rsidP="00BF6627">
      <w:pPr>
        <w:spacing w:line="276" w:lineRule="auto"/>
        <w:rPr>
          <w:rFonts w:cs="Arial"/>
        </w:rPr>
      </w:pPr>
    </w:p>
    <w:p w14:paraId="1A1A8B4F" w14:textId="1418EDB9" w:rsidR="00764F1B" w:rsidRPr="00EE6613" w:rsidRDefault="00764F1B" w:rsidP="00BF6627">
      <w:pPr>
        <w:pStyle w:val="ListParagraph"/>
        <w:numPr>
          <w:ilvl w:val="0"/>
          <w:numId w:val="12"/>
        </w:numPr>
        <w:spacing w:line="276" w:lineRule="auto"/>
        <w:rPr>
          <w:rFonts w:cs="Arial"/>
        </w:rPr>
      </w:pPr>
      <w:r w:rsidRPr="00EE6613">
        <w:rPr>
          <w:rFonts w:cs="Arial"/>
        </w:rPr>
        <w:t xml:space="preserve">We then assume that it will take up to </w:t>
      </w:r>
      <w:r w:rsidR="001E515A" w:rsidRPr="00EE6613">
        <w:rPr>
          <w:rFonts w:cs="Arial"/>
        </w:rPr>
        <w:t>fou</w:t>
      </w:r>
      <w:r w:rsidR="003A68EB" w:rsidRPr="00EE6613">
        <w:rPr>
          <w:rFonts w:cs="Arial"/>
        </w:rPr>
        <w:t>r</w:t>
      </w:r>
      <w:r w:rsidRPr="00EE6613">
        <w:rPr>
          <w:rFonts w:cs="Arial"/>
        </w:rPr>
        <w:t xml:space="preserve"> years for </w:t>
      </w:r>
      <w:r w:rsidR="006E33FA" w:rsidRPr="00EE6613">
        <w:rPr>
          <w:rFonts w:cs="Arial"/>
        </w:rPr>
        <w:t>r</w:t>
      </w:r>
      <w:r w:rsidRPr="00EE6613">
        <w:rPr>
          <w:rFonts w:cs="Arial"/>
        </w:rPr>
        <w:t xml:space="preserve">egister </w:t>
      </w:r>
      <w:r w:rsidR="006E33FA" w:rsidRPr="00EE6613">
        <w:rPr>
          <w:rFonts w:cs="Arial"/>
        </w:rPr>
        <w:t>r</w:t>
      </w:r>
      <w:r w:rsidRPr="00EE6613">
        <w:rPr>
          <w:rFonts w:cs="Arial"/>
        </w:rPr>
        <w:t xml:space="preserve">eform to be fully implemented and the complete benefits </w:t>
      </w:r>
      <w:r w:rsidR="006E33FA" w:rsidRPr="00EE6613">
        <w:rPr>
          <w:rFonts w:cs="Arial"/>
        </w:rPr>
        <w:t xml:space="preserve">of better </w:t>
      </w:r>
      <w:r w:rsidRPr="00EE6613">
        <w:rPr>
          <w:rFonts w:cs="Arial"/>
        </w:rPr>
        <w:t>data will be made available, and the</w:t>
      </w:r>
      <w:r w:rsidR="006E33FA" w:rsidRPr="00EE6613">
        <w:rPr>
          <w:rFonts w:cs="Arial"/>
        </w:rPr>
        <w:t xml:space="preserve">n </w:t>
      </w:r>
      <w:r w:rsidRPr="00EE6613">
        <w:rPr>
          <w:rFonts w:cs="Arial"/>
        </w:rPr>
        <w:t xml:space="preserve">will then remain constant </w:t>
      </w:r>
      <w:r w:rsidR="00A32E55" w:rsidRPr="00EE6613">
        <w:rPr>
          <w:rFonts w:cs="Arial"/>
        </w:rPr>
        <w:t>at this higher value</w:t>
      </w:r>
      <w:r w:rsidRPr="00EE6613">
        <w:rPr>
          <w:rFonts w:cs="Arial"/>
        </w:rPr>
        <w:t xml:space="preserve">. Different elements of the package will begin to be implemented before this and therefore some benefits will be seen prior to this. We make this assumption for simplicity. </w:t>
      </w:r>
    </w:p>
    <w:p w14:paraId="075F1A6A" w14:textId="77777777" w:rsidR="00764F1B" w:rsidRPr="00EE6613" w:rsidRDefault="00764F1B" w:rsidP="00BF6627">
      <w:pPr>
        <w:spacing w:line="276" w:lineRule="auto"/>
        <w:rPr>
          <w:rFonts w:cs="Arial"/>
        </w:rPr>
      </w:pPr>
    </w:p>
    <w:p w14:paraId="6684F746" w14:textId="25A37E3A" w:rsidR="00764F1B" w:rsidRPr="00EE6613" w:rsidRDefault="00764F1B" w:rsidP="00BF6627">
      <w:pPr>
        <w:pStyle w:val="ListParagraph"/>
        <w:numPr>
          <w:ilvl w:val="0"/>
          <w:numId w:val="12"/>
        </w:numPr>
        <w:spacing w:line="276" w:lineRule="auto"/>
        <w:rPr>
          <w:rFonts w:cs="Arial"/>
        </w:rPr>
      </w:pPr>
      <w:r w:rsidRPr="00EE6613">
        <w:rPr>
          <w:rFonts w:cs="Arial"/>
        </w:rPr>
        <w:t xml:space="preserve">We assume that, in the </w:t>
      </w:r>
      <w:r w:rsidR="00C95531" w:rsidRPr="00EE6613">
        <w:rPr>
          <w:rFonts w:cs="Arial"/>
        </w:rPr>
        <w:t xml:space="preserve">fifth </w:t>
      </w:r>
      <w:r w:rsidRPr="00EE6613">
        <w:rPr>
          <w:rFonts w:cs="Arial"/>
        </w:rPr>
        <w:t xml:space="preserve">year, the value of the data will increase by 1%, 5%, 10% and remain constant following this. </w:t>
      </w:r>
    </w:p>
    <w:p w14:paraId="160F1D10" w14:textId="77777777" w:rsidR="00764F1B" w:rsidRPr="00EE6613" w:rsidRDefault="00764F1B" w:rsidP="00BF6627">
      <w:pPr>
        <w:spacing w:line="276" w:lineRule="auto"/>
        <w:rPr>
          <w:rFonts w:cs="Arial"/>
        </w:rPr>
      </w:pPr>
    </w:p>
    <w:p w14:paraId="4C9C6BDC" w14:textId="3E8DE4DC" w:rsidR="00171D82" w:rsidRPr="00EE6613" w:rsidRDefault="00764F1B" w:rsidP="00BF6627">
      <w:pPr>
        <w:pStyle w:val="ListParagraph"/>
        <w:numPr>
          <w:ilvl w:val="0"/>
          <w:numId w:val="12"/>
        </w:numPr>
        <w:spacing w:line="276" w:lineRule="auto"/>
        <w:rPr>
          <w:b/>
          <w:color w:val="000000"/>
          <w:lang w:eastAsia="en-GB"/>
        </w:rPr>
      </w:pPr>
      <w:r w:rsidRPr="00EE6613">
        <w:rPr>
          <w:rFonts w:cs="Arial"/>
        </w:rPr>
        <w:t>Based on this methodology explained above, taking no other costs or benefits into account, and EAND</w:t>
      </w:r>
      <w:r w:rsidR="00EB1903" w:rsidRPr="00EE6613">
        <w:rPr>
          <w:rFonts w:cs="Arial"/>
        </w:rPr>
        <w:t>B</w:t>
      </w:r>
      <w:r w:rsidRPr="00EE6613">
        <w:rPr>
          <w:rFonts w:cs="Arial"/>
        </w:rPr>
        <w:t xml:space="preserve">B outlined in </w:t>
      </w:r>
      <w:r w:rsidR="00DD255F" w:rsidRPr="00EE6613">
        <w:rPr>
          <w:rFonts w:cs="Arial"/>
        </w:rPr>
        <w:t>f</w:t>
      </w:r>
      <w:r w:rsidRPr="00EE6613">
        <w:rPr>
          <w:rFonts w:cs="Arial"/>
        </w:rPr>
        <w:t xml:space="preserve">igure </w:t>
      </w:r>
      <w:r w:rsidR="0014426B" w:rsidRPr="00EE6613">
        <w:rPr>
          <w:rFonts w:cs="Arial"/>
        </w:rPr>
        <w:t>3</w:t>
      </w:r>
      <w:r w:rsidR="00BF6627">
        <w:rPr>
          <w:rFonts w:cs="Arial"/>
        </w:rPr>
        <w:t>8</w:t>
      </w:r>
      <w:r w:rsidRPr="00EE6613">
        <w:rPr>
          <w:rFonts w:cs="Arial"/>
        </w:rPr>
        <w:t xml:space="preserve"> below.</w:t>
      </w:r>
    </w:p>
    <w:p w14:paraId="41757A0D" w14:textId="77777777" w:rsidR="00171D82" w:rsidRPr="00EE6613" w:rsidRDefault="00171D82" w:rsidP="00BF6627">
      <w:pPr>
        <w:spacing w:line="276" w:lineRule="auto"/>
        <w:rPr>
          <w:rFonts w:cs="Arial"/>
          <w:b/>
          <w:color w:val="000000"/>
          <w:lang w:eastAsia="en-GB"/>
        </w:rPr>
      </w:pPr>
    </w:p>
    <w:p w14:paraId="308A9C26" w14:textId="64919427" w:rsidR="00764F1B" w:rsidRPr="00BF6627" w:rsidRDefault="00764F1B" w:rsidP="00BF6627">
      <w:pPr>
        <w:spacing w:line="276" w:lineRule="auto"/>
        <w:rPr>
          <w:rFonts w:cs="Arial"/>
        </w:rPr>
      </w:pPr>
      <w:r w:rsidRPr="00BF6627">
        <w:rPr>
          <w:rFonts w:cs="Arial"/>
          <w:b/>
          <w:color w:val="000000"/>
          <w:lang w:eastAsia="en-GB"/>
        </w:rPr>
        <w:t xml:space="preserve">Figure </w:t>
      </w:r>
      <w:r w:rsidR="0014426B" w:rsidRPr="00BF6627">
        <w:rPr>
          <w:rFonts w:cs="Arial"/>
          <w:b/>
          <w:color w:val="000000"/>
          <w:lang w:eastAsia="en-GB"/>
        </w:rPr>
        <w:t>3</w:t>
      </w:r>
      <w:r w:rsidR="00BF6627" w:rsidRPr="00BF6627">
        <w:rPr>
          <w:rFonts w:cs="Arial"/>
          <w:b/>
          <w:color w:val="000000"/>
          <w:lang w:eastAsia="en-GB"/>
        </w:rPr>
        <w:t>8</w:t>
      </w:r>
      <w:r w:rsidRPr="00BF6627">
        <w:rPr>
          <w:rFonts w:cs="Arial"/>
          <w:b/>
          <w:color w:val="000000"/>
          <w:lang w:eastAsia="en-GB"/>
        </w:rPr>
        <w:t>: Estimated</w:t>
      </w:r>
      <w:r w:rsidRPr="00EE6613">
        <w:rPr>
          <w:rFonts w:cs="Arial"/>
          <w:b/>
          <w:color w:val="000000"/>
          <w:lang w:eastAsia="en-GB"/>
        </w:rPr>
        <w:t xml:space="preserve"> NPV and </w:t>
      </w:r>
      <w:r w:rsidRPr="00EE6613">
        <w:rPr>
          <w:rFonts w:cs="Arial"/>
          <w:b/>
          <w:bCs/>
          <w:color w:val="000000"/>
          <w:lang w:eastAsia="en-GB"/>
        </w:rPr>
        <w:t>EAND</w:t>
      </w:r>
      <w:r w:rsidR="000811A5" w:rsidRPr="00EE6613">
        <w:rPr>
          <w:rFonts w:cs="Arial"/>
          <w:b/>
          <w:bCs/>
          <w:color w:val="000000"/>
          <w:lang w:eastAsia="en-GB"/>
        </w:rPr>
        <w:t>B</w:t>
      </w:r>
      <w:r w:rsidRPr="00EE6613">
        <w:rPr>
          <w:rFonts w:cs="Arial"/>
          <w:b/>
          <w:bCs/>
          <w:color w:val="000000"/>
          <w:lang w:eastAsia="en-GB"/>
        </w:rPr>
        <w:t>B</w:t>
      </w:r>
      <w:r w:rsidRPr="00EE6613">
        <w:rPr>
          <w:rFonts w:cs="Arial"/>
          <w:b/>
          <w:color w:val="000000"/>
          <w:lang w:eastAsia="en-GB"/>
        </w:rPr>
        <w:t xml:space="preserve"> due to a percentage increase in the value of Companies House data</w:t>
      </w:r>
    </w:p>
    <w:tbl>
      <w:tblPr>
        <w:tblW w:w="5879" w:type="dxa"/>
        <w:tblInd w:w="-10" w:type="dxa"/>
        <w:tblLook w:val="04A0" w:firstRow="1" w:lastRow="0" w:firstColumn="1" w:lastColumn="0" w:noHBand="0" w:noVBand="1"/>
      </w:tblPr>
      <w:tblGrid>
        <w:gridCol w:w="1131"/>
        <w:gridCol w:w="2082"/>
        <w:gridCol w:w="2666"/>
      </w:tblGrid>
      <w:tr w:rsidR="00F96E8E" w:rsidRPr="00EE6613" w14:paraId="6E2DBCB4" w14:textId="77777777" w:rsidTr="00BF6627">
        <w:trPr>
          <w:trHeight w:val="207"/>
        </w:trPr>
        <w:tc>
          <w:tcPr>
            <w:tcW w:w="0" w:type="auto"/>
            <w:tcBorders>
              <w:top w:val="single" w:sz="4" w:space="0" w:color="auto"/>
              <w:left w:val="single" w:sz="8" w:space="0" w:color="auto"/>
              <w:bottom w:val="single" w:sz="4" w:space="0" w:color="auto"/>
              <w:right w:val="single" w:sz="4" w:space="0" w:color="auto"/>
            </w:tcBorders>
            <w:shd w:val="clear" w:color="auto" w:fill="002060"/>
            <w:noWrap/>
            <w:vAlign w:val="bottom"/>
            <w:hideMark/>
          </w:tcPr>
          <w:p w14:paraId="04262D6A" w14:textId="7CB325C1" w:rsidR="00764F1B" w:rsidRPr="00EE6613" w:rsidRDefault="00764F1B" w:rsidP="00BF6627">
            <w:pPr>
              <w:spacing w:line="276" w:lineRule="auto"/>
              <w:jc w:val="center"/>
              <w:rPr>
                <w:rFonts w:cs="Arial"/>
                <w:b/>
                <w:bCs/>
                <w:color w:val="FFFFFF" w:themeColor="background1"/>
                <w:lang w:eastAsia="en-GB"/>
              </w:rPr>
            </w:pPr>
          </w:p>
        </w:tc>
        <w:tc>
          <w:tcPr>
            <w:tcW w:w="0" w:type="auto"/>
            <w:tcBorders>
              <w:top w:val="single" w:sz="4" w:space="0" w:color="auto"/>
              <w:left w:val="nil"/>
              <w:bottom w:val="single" w:sz="4" w:space="0" w:color="auto"/>
              <w:right w:val="single" w:sz="4" w:space="0" w:color="auto"/>
            </w:tcBorders>
            <w:shd w:val="clear" w:color="auto" w:fill="002060"/>
            <w:noWrap/>
            <w:vAlign w:val="bottom"/>
            <w:hideMark/>
          </w:tcPr>
          <w:p w14:paraId="47A8F73A" w14:textId="668C119D" w:rsidR="00764F1B" w:rsidRPr="00EE6613" w:rsidRDefault="00210CE5" w:rsidP="00BF6627">
            <w:pPr>
              <w:spacing w:line="276" w:lineRule="auto"/>
              <w:jc w:val="center"/>
              <w:rPr>
                <w:rFonts w:cs="Arial"/>
                <w:b/>
                <w:bCs/>
                <w:color w:val="FFFFFF" w:themeColor="background1"/>
                <w:lang w:eastAsia="en-GB"/>
              </w:rPr>
            </w:pPr>
            <w:r w:rsidRPr="00EE6613">
              <w:rPr>
                <w:rFonts w:cs="Arial"/>
                <w:b/>
                <w:bCs/>
                <w:color w:val="FFFFFF" w:themeColor="background1"/>
                <w:lang w:eastAsia="en-GB"/>
              </w:rPr>
              <w:t>N</w:t>
            </w:r>
            <w:r w:rsidR="00764F1B" w:rsidRPr="00EE6613">
              <w:rPr>
                <w:rFonts w:cs="Arial"/>
                <w:b/>
                <w:bCs/>
                <w:color w:val="FFFFFF" w:themeColor="background1"/>
                <w:lang w:eastAsia="en-GB"/>
              </w:rPr>
              <w:t>PV (£m)</w:t>
            </w:r>
          </w:p>
        </w:tc>
        <w:tc>
          <w:tcPr>
            <w:tcW w:w="0" w:type="auto"/>
            <w:tcBorders>
              <w:top w:val="single" w:sz="4" w:space="0" w:color="auto"/>
              <w:left w:val="nil"/>
              <w:bottom w:val="single" w:sz="4" w:space="0" w:color="auto"/>
              <w:right w:val="single" w:sz="4" w:space="0" w:color="auto"/>
            </w:tcBorders>
            <w:shd w:val="clear" w:color="auto" w:fill="002060"/>
            <w:noWrap/>
            <w:vAlign w:val="bottom"/>
            <w:hideMark/>
          </w:tcPr>
          <w:p w14:paraId="38213CFE" w14:textId="268CA4F4" w:rsidR="00764F1B" w:rsidRPr="00EE6613" w:rsidRDefault="00764F1B" w:rsidP="00BF6627">
            <w:pPr>
              <w:spacing w:line="276" w:lineRule="auto"/>
              <w:jc w:val="center"/>
              <w:rPr>
                <w:rFonts w:cs="Arial"/>
                <w:b/>
                <w:bCs/>
                <w:color w:val="FFFFFF" w:themeColor="background1"/>
                <w:lang w:eastAsia="en-GB"/>
              </w:rPr>
            </w:pPr>
            <w:r w:rsidRPr="00EE6613">
              <w:rPr>
                <w:rFonts w:cs="Arial"/>
                <w:b/>
                <w:bCs/>
                <w:color w:val="FFFFFF" w:themeColor="background1"/>
                <w:lang w:eastAsia="en-GB"/>
              </w:rPr>
              <w:t>EAN</w:t>
            </w:r>
            <w:r w:rsidR="000811A5" w:rsidRPr="00EE6613">
              <w:rPr>
                <w:rFonts w:cs="Arial"/>
                <w:b/>
                <w:bCs/>
                <w:color w:val="FFFFFF" w:themeColor="background1"/>
                <w:lang w:eastAsia="en-GB"/>
              </w:rPr>
              <w:t>B</w:t>
            </w:r>
            <w:r w:rsidRPr="00EE6613">
              <w:rPr>
                <w:rFonts w:cs="Arial"/>
                <w:b/>
                <w:bCs/>
                <w:color w:val="FFFFFF" w:themeColor="background1"/>
                <w:lang w:eastAsia="en-GB"/>
              </w:rPr>
              <w:t>B (£m)</w:t>
            </w:r>
          </w:p>
        </w:tc>
      </w:tr>
      <w:tr w:rsidR="00B67CA5" w:rsidRPr="00EE6613" w14:paraId="25E56393" w14:textId="77777777" w:rsidTr="00BF6627">
        <w:trPr>
          <w:trHeight w:val="207"/>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BAD3CD3"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03592B" w14:textId="7CA0F436" w:rsidR="00764F1B" w:rsidRPr="00EE6613" w:rsidRDefault="00764F1B" w:rsidP="00BF6627">
            <w:pPr>
              <w:spacing w:line="276" w:lineRule="auto"/>
              <w:jc w:val="center"/>
              <w:rPr>
                <w:rFonts w:cs="Arial"/>
                <w:color w:val="000000"/>
                <w:lang w:eastAsia="en-GB"/>
              </w:rPr>
            </w:pPr>
            <w:r w:rsidRPr="00EE6613">
              <w:rPr>
                <w:rFonts w:cs="Arial"/>
                <w:color w:val="000000"/>
                <w:lang w:eastAsia="en-GB"/>
              </w:rPr>
              <w:t>90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B80C3D3" w14:textId="7FBC6B2C" w:rsidR="00764F1B" w:rsidRPr="00EE6613" w:rsidRDefault="00210CE5" w:rsidP="00BF6627">
            <w:pPr>
              <w:spacing w:line="276" w:lineRule="auto"/>
              <w:jc w:val="center"/>
              <w:rPr>
                <w:rFonts w:cs="Arial"/>
                <w:color w:val="000000"/>
                <w:lang w:eastAsia="en-GB"/>
              </w:rPr>
            </w:pPr>
            <w:r w:rsidRPr="00EE6613">
              <w:rPr>
                <w:rFonts w:cs="Arial"/>
                <w:color w:val="000000"/>
                <w:lang w:eastAsia="en-GB"/>
              </w:rPr>
              <w:t>-</w:t>
            </w:r>
            <w:r w:rsidR="00764F1B" w:rsidRPr="00EE6613">
              <w:rPr>
                <w:rFonts w:cs="Arial"/>
                <w:color w:val="000000"/>
                <w:lang w:eastAsia="en-GB"/>
              </w:rPr>
              <w:t>10.50</w:t>
            </w:r>
          </w:p>
        </w:tc>
      </w:tr>
      <w:tr w:rsidR="00B67CA5" w:rsidRPr="00EE6613" w14:paraId="42AA3D54" w14:textId="77777777" w:rsidTr="00BF6627">
        <w:trPr>
          <w:trHeight w:val="207"/>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C29C3C9"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5%</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948D781" w14:textId="45C5B813" w:rsidR="00764F1B" w:rsidRPr="00EE6613" w:rsidRDefault="00764F1B" w:rsidP="00BF6627">
            <w:pPr>
              <w:spacing w:line="276" w:lineRule="auto"/>
              <w:jc w:val="center"/>
              <w:rPr>
                <w:rFonts w:cs="Arial"/>
                <w:color w:val="000000"/>
                <w:lang w:eastAsia="en-GB"/>
              </w:rPr>
            </w:pPr>
            <w:r w:rsidRPr="00EE6613">
              <w:rPr>
                <w:rFonts w:cs="Arial"/>
                <w:color w:val="000000"/>
                <w:lang w:eastAsia="en-GB"/>
              </w:rPr>
              <w:t>452</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A802F7B" w14:textId="7A68862B" w:rsidR="00764F1B" w:rsidRPr="00EE6613" w:rsidRDefault="00210CE5" w:rsidP="00BF6627">
            <w:pPr>
              <w:spacing w:line="276" w:lineRule="auto"/>
              <w:jc w:val="center"/>
              <w:rPr>
                <w:rFonts w:cs="Arial"/>
                <w:color w:val="000000"/>
                <w:lang w:eastAsia="en-GB"/>
              </w:rPr>
            </w:pPr>
            <w:r w:rsidRPr="00EE6613">
              <w:rPr>
                <w:rFonts w:cs="Arial"/>
                <w:color w:val="000000"/>
                <w:lang w:eastAsia="en-GB"/>
              </w:rPr>
              <w:t>-</w:t>
            </w:r>
            <w:r w:rsidR="00764F1B" w:rsidRPr="00EE6613">
              <w:rPr>
                <w:rFonts w:cs="Arial"/>
                <w:color w:val="000000"/>
                <w:lang w:eastAsia="en-GB"/>
              </w:rPr>
              <w:t>52.51</w:t>
            </w:r>
          </w:p>
        </w:tc>
      </w:tr>
      <w:tr w:rsidR="00B67CA5" w:rsidRPr="00EE6613" w14:paraId="6CC8E763" w14:textId="77777777" w:rsidTr="00BF6627">
        <w:trPr>
          <w:trHeight w:val="57"/>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7FF8979" w14:textId="77777777" w:rsidR="00764F1B" w:rsidRPr="00EE6613" w:rsidRDefault="00764F1B" w:rsidP="00BF6627">
            <w:pPr>
              <w:spacing w:line="276" w:lineRule="auto"/>
              <w:jc w:val="center"/>
              <w:rPr>
                <w:rFonts w:cs="Arial"/>
                <w:color w:val="000000"/>
                <w:lang w:eastAsia="en-GB"/>
              </w:rPr>
            </w:pPr>
            <w:r w:rsidRPr="00EE6613">
              <w:rPr>
                <w:rFonts w:cs="Arial"/>
                <w:color w:val="000000"/>
                <w:lang w:eastAsia="en-GB"/>
              </w:rPr>
              <w:t>10%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49A526" w14:textId="4D337F80" w:rsidR="00764F1B" w:rsidRPr="00EE6613" w:rsidRDefault="00764F1B" w:rsidP="00BF6627">
            <w:pPr>
              <w:spacing w:line="276" w:lineRule="auto"/>
              <w:jc w:val="center"/>
              <w:rPr>
                <w:rFonts w:cs="Arial"/>
                <w:color w:val="000000"/>
                <w:lang w:eastAsia="en-GB"/>
              </w:rPr>
            </w:pPr>
            <w:r w:rsidRPr="00EE6613">
              <w:rPr>
                <w:rFonts w:cs="Arial"/>
                <w:color w:val="000000"/>
                <w:lang w:eastAsia="en-GB"/>
              </w:rPr>
              <w:t>904</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1517381" w14:textId="16F02452" w:rsidR="00764F1B" w:rsidRPr="00EE6613" w:rsidRDefault="00210CE5" w:rsidP="00BF6627">
            <w:pPr>
              <w:spacing w:line="276" w:lineRule="auto"/>
              <w:jc w:val="center"/>
              <w:rPr>
                <w:rFonts w:cs="Arial"/>
                <w:color w:val="000000"/>
                <w:lang w:eastAsia="en-GB"/>
              </w:rPr>
            </w:pPr>
            <w:r w:rsidRPr="00EE6613">
              <w:rPr>
                <w:rFonts w:cs="Arial"/>
                <w:color w:val="000000"/>
                <w:lang w:eastAsia="en-GB"/>
              </w:rPr>
              <w:t>-</w:t>
            </w:r>
            <w:r w:rsidR="00764F1B" w:rsidRPr="00EE6613">
              <w:rPr>
                <w:rFonts w:cs="Arial"/>
                <w:color w:val="000000"/>
                <w:lang w:eastAsia="en-GB"/>
              </w:rPr>
              <w:t>105.02</w:t>
            </w:r>
          </w:p>
        </w:tc>
      </w:tr>
    </w:tbl>
    <w:p w14:paraId="3F7D6E50" w14:textId="77777777" w:rsidR="00FE0B7E" w:rsidRPr="00EE6613" w:rsidRDefault="00FE0B7E" w:rsidP="00BF6627">
      <w:pPr>
        <w:pStyle w:val="ListParagraph"/>
        <w:spacing w:line="276" w:lineRule="auto"/>
        <w:ind w:left="567"/>
        <w:rPr>
          <w:rFonts w:cs="Arial"/>
        </w:rPr>
      </w:pPr>
    </w:p>
    <w:p w14:paraId="737DB155" w14:textId="1EC67B85" w:rsidR="00764F1B" w:rsidRPr="00EE6613" w:rsidRDefault="00764F1B" w:rsidP="00BF6627">
      <w:pPr>
        <w:pStyle w:val="ListParagraph"/>
        <w:numPr>
          <w:ilvl w:val="0"/>
          <w:numId w:val="12"/>
        </w:numPr>
        <w:spacing w:line="276" w:lineRule="auto"/>
        <w:rPr>
          <w:rFonts w:cs="Arial"/>
        </w:rPr>
      </w:pPr>
      <w:r w:rsidRPr="00EE6613">
        <w:rPr>
          <w:rFonts w:cs="Arial"/>
        </w:rPr>
        <w:t xml:space="preserve">This shows that, if we take the mid-value of the aggregated value of Companies House data, </w:t>
      </w:r>
      <w:r w:rsidR="00DB7D0B" w:rsidRPr="00EE6613">
        <w:rPr>
          <w:rFonts w:cs="Arial"/>
        </w:rPr>
        <w:t>a</w:t>
      </w:r>
      <w:r w:rsidRPr="00EE6613">
        <w:rPr>
          <w:rFonts w:cs="Arial"/>
        </w:rPr>
        <w:t xml:space="preserve"> 5% </w:t>
      </w:r>
      <w:r w:rsidR="00DB7D0B" w:rsidRPr="00EE6613">
        <w:rPr>
          <w:rFonts w:cs="Arial"/>
        </w:rPr>
        <w:t xml:space="preserve">increase </w:t>
      </w:r>
      <w:r w:rsidR="00F72DDE" w:rsidRPr="00EE6613">
        <w:rPr>
          <w:rFonts w:cs="Arial"/>
        </w:rPr>
        <w:t>would</w:t>
      </w:r>
      <w:r w:rsidRPr="00EE6613">
        <w:rPr>
          <w:rFonts w:cs="Arial"/>
        </w:rPr>
        <w:t xml:space="preserve"> </w:t>
      </w:r>
      <w:r w:rsidR="00210CE5" w:rsidRPr="00EE6613">
        <w:rPr>
          <w:rFonts w:cs="Arial"/>
        </w:rPr>
        <w:t xml:space="preserve">more than </w:t>
      </w:r>
      <w:r w:rsidRPr="00EE6613">
        <w:rPr>
          <w:rFonts w:cs="Arial"/>
        </w:rPr>
        <w:t>offset the estimated costs for this entire policy package</w:t>
      </w:r>
      <w:r w:rsidR="00BC370A" w:rsidRPr="00EE6613">
        <w:rPr>
          <w:rFonts w:cs="Arial"/>
        </w:rPr>
        <w:t xml:space="preserve"> to business, even if we look at our estimates in the ‘high’ scenario</w:t>
      </w:r>
      <w:r w:rsidRPr="00EE6613">
        <w:rPr>
          <w:rFonts w:cs="Arial"/>
        </w:rPr>
        <w:t>. This is excluding any wider benefits on reducing economic crime.</w:t>
      </w:r>
    </w:p>
    <w:p w14:paraId="3808ECEF" w14:textId="77777777" w:rsidR="00764F1B" w:rsidRPr="00EE6613" w:rsidRDefault="00764F1B" w:rsidP="00BF6627">
      <w:pPr>
        <w:spacing w:line="276" w:lineRule="auto"/>
        <w:rPr>
          <w:rFonts w:cs="Arial"/>
        </w:rPr>
      </w:pPr>
    </w:p>
    <w:p w14:paraId="49766BC2" w14:textId="315DAC73" w:rsidR="00764F1B" w:rsidRPr="00EE6613" w:rsidRDefault="00BA0F96" w:rsidP="00BF6627">
      <w:pPr>
        <w:pStyle w:val="ListParagraph"/>
        <w:numPr>
          <w:ilvl w:val="0"/>
          <w:numId w:val="12"/>
        </w:numPr>
        <w:spacing w:line="276" w:lineRule="auto"/>
        <w:rPr>
          <w:rFonts w:cs="Arial"/>
        </w:rPr>
      </w:pPr>
      <w:r>
        <w:rPr>
          <w:rFonts w:cs="Arial"/>
        </w:rPr>
        <w:t>Disaggregating</w:t>
      </w:r>
      <w:r w:rsidR="00764F1B" w:rsidRPr="00EE6613">
        <w:rPr>
          <w:rFonts w:cs="Arial"/>
        </w:rPr>
        <w:t xml:space="preserve"> this, the data was valued to give an annual user benefit of around £2,000 per user in 2018. If the data increases in value to users by 5% due to these policy changes, users will on average receive around an extra £1</w:t>
      </w:r>
      <w:r w:rsidR="003E5BA4" w:rsidRPr="00EE6613">
        <w:rPr>
          <w:rFonts w:cs="Arial"/>
        </w:rPr>
        <w:t>0</w:t>
      </w:r>
      <w:r w:rsidR="00764F1B" w:rsidRPr="00EE6613">
        <w:rPr>
          <w:rFonts w:cs="Arial"/>
        </w:rPr>
        <w:t>0 in benefit per year. This would be £2</w:t>
      </w:r>
      <w:r w:rsidR="003E5BA4" w:rsidRPr="00EE6613">
        <w:rPr>
          <w:rFonts w:cs="Arial"/>
        </w:rPr>
        <w:t>0</w:t>
      </w:r>
      <w:r w:rsidR="00764F1B" w:rsidRPr="00EE6613">
        <w:rPr>
          <w:rFonts w:cs="Arial"/>
        </w:rPr>
        <w:t xml:space="preserve"> and £2</w:t>
      </w:r>
      <w:r w:rsidR="003E5BA4" w:rsidRPr="00EE6613">
        <w:rPr>
          <w:rFonts w:cs="Arial"/>
        </w:rPr>
        <w:t>0</w:t>
      </w:r>
      <w:r w:rsidR="00764F1B" w:rsidRPr="00EE6613">
        <w:rPr>
          <w:rFonts w:cs="Arial"/>
        </w:rPr>
        <w:t>0 for 1% and 10% respectively.</w:t>
      </w:r>
    </w:p>
    <w:p w14:paraId="67C1B3C2" w14:textId="77777777" w:rsidR="0044677A" w:rsidRPr="00EE6613" w:rsidRDefault="0044677A" w:rsidP="00BF6627">
      <w:pPr>
        <w:spacing w:line="276" w:lineRule="auto"/>
        <w:rPr>
          <w:rFonts w:cs="Arial"/>
        </w:rPr>
      </w:pPr>
    </w:p>
    <w:p w14:paraId="5AA139B1" w14:textId="1E362FA4" w:rsidR="0044677A" w:rsidRPr="00EE6613" w:rsidRDefault="0044677A" w:rsidP="00BF6627">
      <w:pPr>
        <w:pStyle w:val="ListParagraph"/>
        <w:numPr>
          <w:ilvl w:val="0"/>
          <w:numId w:val="12"/>
        </w:numPr>
        <w:spacing w:line="276" w:lineRule="auto"/>
        <w:rPr>
          <w:rFonts w:cs="Arial"/>
        </w:rPr>
      </w:pPr>
      <w:r w:rsidRPr="00EE6613">
        <w:rPr>
          <w:rFonts w:cs="Arial"/>
        </w:rPr>
        <w:t>Undertaking breakeven analysis, looking at the EANDCB range of the entire policy package £15-34m, the value of the data would need to increase between 1.5% to 3.5% to cover this.</w:t>
      </w:r>
    </w:p>
    <w:p w14:paraId="4ABBE9AE" w14:textId="77777777" w:rsidR="00FE0B7E" w:rsidRPr="00EE6613" w:rsidRDefault="00FE0B7E" w:rsidP="00BF6627">
      <w:pPr>
        <w:pStyle w:val="ListParagraph"/>
        <w:spacing w:line="276" w:lineRule="auto"/>
        <w:rPr>
          <w:rFonts w:cs="Arial"/>
        </w:rPr>
      </w:pPr>
    </w:p>
    <w:p w14:paraId="5BF46B0E" w14:textId="4C2D91FE" w:rsidR="00FE0B7E" w:rsidRPr="00EE6613" w:rsidRDefault="00FE0B7E" w:rsidP="00BF6627">
      <w:pPr>
        <w:spacing w:line="276" w:lineRule="auto"/>
        <w:rPr>
          <w:rFonts w:cs="Arial"/>
          <w:b/>
          <w:bCs/>
          <w:u w:val="single"/>
        </w:rPr>
      </w:pPr>
      <w:r w:rsidRPr="00EE6613">
        <w:rPr>
          <w:rFonts w:cs="Arial"/>
          <w:b/>
          <w:bCs/>
          <w:u w:val="single"/>
        </w:rPr>
        <w:t>Tackling economic and organised crime</w:t>
      </w:r>
    </w:p>
    <w:p w14:paraId="101B3DBE" w14:textId="77777777" w:rsidR="00FE0B7E" w:rsidRPr="00EE6613" w:rsidRDefault="00FE0B7E" w:rsidP="00BF6627">
      <w:pPr>
        <w:spacing w:line="276" w:lineRule="auto"/>
        <w:rPr>
          <w:rFonts w:cs="Arial"/>
        </w:rPr>
      </w:pPr>
    </w:p>
    <w:p w14:paraId="149B498C" w14:textId="23143F75" w:rsidR="00801003" w:rsidRPr="00EE6613" w:rsidRDefault="00801003" w:rsidP="00BF6627">
      <w:pPr>
        <w:pStyle w:val="ListParagraph"/>
        <w:numPr>
          <w:ilvl w:val="0"/>
          <w:numId w:val="12"/>
        </w:numPr>
        <w:spacing w:line="276" w:lineRule="auto"/>
        <w:rPr>
          <w:rFonts w:cs="Arial"/>
        </w:rPr>
      </w:pPr>
      <w:r w:rsidRPr="00EE6613">
        <w:rPr>
          <w:rFonts w:cs="Arial"/>
        </w:rPr>
        <w:t>Economic crime refers to a category of activity involving money, finance or assets, the purpose of which is to unlawfully obtain a profit or advantage for the perpetrator or cause loss to others.</w:t>
      </w:r>
      <w:r w:rsidRPr="00EE6613">
        <w:rPr>
          <w:rStyle w:val="FootnoteReference"/>
          <w:rFonts w:cs="Arial"/>
        </w:rPr>
        <w:footnoteReference w:id="127"/>
      </w:r>
    </w:p>
    <w:p w14:paraId="73110642" w14:textId="77777777" w:rsidR="00801003" w:rsidRPr="00EE6613" w:rsidRDefault="00801003" w:rsidP="00BF6627">
      <w:pPr>
        <w:spacing w:line="276" w:lineRule="auto"/>
        <w:rPr>
          <w:rFonts w:cs="Arial"/>
        </w:rPr>
      </w:pPr>
    </w:p>
    <w:p w14:paraId="198F5118" w14:textId="09E74EEB" w:rsidR="00741D58" w:rsidRPr="00EE6613" w:rsidRDefault="007D3971" w:rsidP="00BF6627">
      <w:pPr>
        <w:pStyle w:val="ListParagraph"/>
        <w:numPr>
          <w:ilvl w:val="0"/>
          <w:numId w:val="12"/>
        </w:numPr>
        <w:spacing w:line="276" w:lineRule="auto"/>
        <w:rPr>
          <w:rFonts w:cs="Arial"/>
        </w:rPr>
      </w:pPr>
      <w:r w:rsidRPr="00EE6613">
        <w:rPr>
          <w:rFonts w:cs="Arial"/>
        </w:rPr>
        <w:t>This section sets out in broad terms the benefits of register reform related to the economic crime</w:t>
      </w:r>
      <w:r w:rsidR="00657771" w:rsidRPr="00EE6613">
        <w:rPr>
          <w:rFonts w:cs="Arial"/>
        </w:rPr>
        <w:t>,</w:t>
      </w:r>
      <w:r w:rsidRPr="00EE6613">
        <w:rPr>
          <w:rFonts w:cs="Arial"/>
        </w:rPr>
        <w:t xml:space="preserve"> and the costs incurred by law enforcement in dealing with it. It does not look at the costs of all crime </w:t>
      </w:r>
      <w:r w:rsidR="00B76A39">
        <w:rPr>
          <w:rFonts w:cs="Arial"/>
        </w:rPr>
        <w:t>-</w:t>
      </w:r>
      <w:r w:rsidRPr="00EE6613">
        <w:rPr>
          <w:rFonts w:cs="Arial"/>
        </w:rPr>
        <w:t xml:space="preserve"> as many crimes will not rely on, or benefit from, opaque compan</w:t>
      </w:r>
      <w:r w:rsidR="008C7A29" w:rsidRPr="00EE6613">
        <w:rPr>
          <w:rFonts w:cs="Arial"/>
        </w:rPr>
        <w:t>ies</w:t>
      </w:r>
      <w:r w:rsidRPr="00EE6613">
        <w:rPr>
          <w:rFonts w:cs="Arial"/>
        </w:rPr>
        <w:t xml:space="preserve"> registers.</w:t>
      </w:r>
    </w:p>
    <w:p w14:paraId="1BFDD13D" w14:textId="77777777" w:rsidR="005F06D2" w:rsidRPr="00EE6613" w:rsidRDefault="005F06D2" w:rsidP="00BF6627">
      <w:pPr>
        <w:spacing w:line="276" w:lineRule="auto"/>
        <w:rPr>
          <w:rFonts w:cs="Arial"/>
        </w:rPr>
      </w:pPr>
    </w:p>
    <w:p w14:paraId="4F50BB86" w14:textId="47D76598" w:rsidR="005F06D2" w:rsidRPr="00EE6613" w:rsidRDefault="001D6FBC" w:rsidP="00BF6627">
      <w:pPr>
        <w:pStyle w:val="ListParagraph"/>
        <w:numPr>
          <w:ilvl w:val="0"/>
          <w:numId w:val="12"/>
        </w:numPr>
        <w:spacing w:line="276" w:lineRule="auto"/>
        <w:rPr>
          <w:rFonts w:cs="Arial"/>
        </w:rPr>
      </w:pPr>
      <w:r w:rsidRPr="00EE6613">
        <w:rPr>
          <w:rFonts w:cs="Arial"/>
          <w:shd w:val="clear" w:color="auto" w:fill="FFFFFF"/>
        </w:rPr>
        <w:t>As current legislation stands</w:t>
      </w:r>
      <w:r w:rsidR="007D3971" w:rsidRPr="00EE6613">
        <w:rPr>
          <w:rFonts w:cs="Arial"/>
          <w:shd w:val="clear" w:color="auto" w:fill="FFFFFF"/>
        </w:rPr>
        <w:t xml:space="preserve">, companies and other legal entities can be used to aid criminals in several ways, they: </w:t>
      </w:r>
    </w:p>
    <w:p w14:paraId="3762A39A" w14:textId="77777777" w:rsidR="007D3971" w:rsidRPr="00EE6613" w:rsidRDefault="007D3971" w:rsidP="00BF6627">
      <w:pPr>
        <w:spacing w:line="276" w:lineRule="auto"/>
        <w:rPr>
          <w:rFonts w:cs="Arial"/>
          <w:highlight w:val="yellow"/>
          <w:shd w:val="clear" w:color="auto" w:fill="FFFFFF"/>
        </w:rPr>
      </w:pPr>
    </w:p>
    <w:p w14:paraId="5E2B1652" w14:textId="5BB4033B" w:rsidR="007D3971" w:rsidRPr="00EE6613" w:rsidRDefault="007D3971" w:rsidP="00BF6627">
      <w:pPr>
        <w:pStyle w:val="ListParagraph"/>
        <w:numPr>
          <w:ilvl w:val="0"/>
          <w:numId w:val="56"/>
        </w:numPr>
        <w:spacing w:line="276" w:lineRule="auto"/>
        <w:rPr>
          <w:rFonts w:cs="Arial"/>
        </w:rPr>
      </w:pPr>
      <w:r w:rsidRPr="00EE6613">
        <w:rPr>
          <w:rFonts w:cs="Arial"/>
          <w:b/>
        </w:rPr>
        <w:t>Facilitate money laundering</w:t>
      </w:r>
      <w:r w:rsidR="008E660C" w:rsidRPr="00EE6613">
        <w:rPr>
          <w:rFonts w:cs="Arial"/>
        </w:rPr>
        <w:t>:</w:t>
      </w:r>
      <w:r w:rsidRPr="00EE6613">
        <w:rPr>
          <w:rFonts w:cs="Arial"/>
        </w:rPr>
        <w:t xml:space="preserve"> </w:t>
      </w:r>
      <w:r w:rsidR="003632C2" w:rsidRPr="00EE6613">
        <w:rPr>
          <w:rFonts w:cs="Arial"/>
        </w:rPr>
        <w:t>The Finan</w:t>
      </w:r>
      <w:r w:rsidR="003F3E5E" w:rsidRPr="00EE6613">
        <w:rPr>
          <w:rFonts w:cs="Arial"/>
        </w:rPr>
        <w:t>cial Action Task Force defines money laundering as the process of criminal proceeds to disguise their illegal origin.</w:t>
      </w:r>
      <w:r w:rsidR="003F3E5E" w:rsidRPr="00EE6613">
        <w:rPr>
          <w:rStyle w:val="FootnoteReference"/>
          <w:rFonts w:cs="Arial"/>
        </w:rPr>
        <w:footnoteReference w:id="128"/>
      </w:r>
      <w:r w:rsidR="00D51889" w:rsidRPr="00EE6613">
        <w:rPr>
          <w:rFonts w:cs="Arial"/>
        </w:rPr>
        <w:t xml:space="preserve"> The National Crime Agency states that ‘money laundering underpins and enables most forms of organised crime’</w:t>
      </w:r>
      <w:r w:rsidR="005F06D2" w:rsidRPr="00EE6613">
        <w:rPr>
          <w:rFonts w:cs="Arial"/>
        </w:rPr>
        <w:t xml:space="preserve"> and that</w:t>
      </w:r>
      <w:r w:rsidR="009541B4" w:rsidRPr="00EE6613">
        <w:rPr>
          <w:rFonts w:cs="Arial"/>
        </w:rPr>
        <w:t>,</w:t>
      </w:r>
      <w:r w:rsidR="005F06D2" w:rsidRPr="00EE6613">
        <w:rPr>
          <w:rFonts w:cs="Arial"/>
        </w:rPr>
        <w:t xml:space="preserve"> ‘</w:t>
      </w:r>
      <w:r w:rsidR="009541B4" w:rsidRPr="00EE6613">
        <w:rPr>
          <w:rFonts w:cs="Arial"/>
        </w:rPr>
        <w:t>t</w:t>
      </w:r>
      <w:r w:rsidR="005F06D2" w:rsidRPr="00EE6613">
        <w:rPr>
          <w:rFonts w:cs="Arial"/>
        </w:rPr>
        <w:t xml:space="preserve">he ease with which a company can be established is frequently exploited by criminals who set apparently legitimate companies both within UK and offshore, but which are primarily a mechanism for </w:t>
      </w:r>
      <w:r w:rsidR="005F06D2" w:rsidRPr="00EE6613">
        <w:rPr>
          <w:rFonts w:cs="Arial"/>
        </w:rPr>
        <w:lastRenderedPageBreak/>
        <w:t>laundering illicit funds’.</w:t>
      </w:r>
      <w:r w:rsidR="00611FDD" w:rsidRPr="00EE6613">
        <w:rPr>
          <w:rStyle w:val="FootnoteReference"/>
          <w:rFonts w:cs="Arial"/>
        </w:rPr>
        <w:footnoteReference w:id="129"/>
      </w:r>
      <w:r w:rsidR="004539DD" w:rsidRPr="00EE6613">
        <w:rPr>
          <w:rFonts w:cs="Arial"/>
        </w:rPr>
        <w:t xml:space="preserve"> </w:t>
      </w:r>
      <w:r w:rsidR="003F3E5E" w:rsidRPr="00EE6613">
        <w:rPr>
          <w:rFonts w:cs="Arial"/>
        </w:rPr>
        <w:t xml:space="preserve"> </w:t>
      </w:r>
      <w:r w:rsidRPr="00EE6613">
        <w:rPr>
          <w:rFonts w:cs="Arial"/>
        </w:rPr>
        <w:br/>
      </w:r>
    </w:p>
    <w:p w14:paraId="36043DA7" w14:textId="72192F24" w:rsidR="007D3971" w:rsidRPr="00EE6613" w:rsidRDefault="007D3971" w:rsidP="00BF6627">
      <w:pPr>
        <w:pStyle w:val="ListParagraph"/>
        <w:numPr>
          <w:ilvl w:val="0"/>
          <w:numId w:val="56"/>
        </w:numPr>
        <w:spacing w:line="276" w:lineRule="auto"/>
        <w:rPr>
          <w:rFonts w:cs="Arial"/>
        </w:rPr>
      </w:pPr>
      <w:r w:rsidRPr="00EE6613">
        <w:rPr>
          <w:rFonts w:cs="Arial"/>
          <w:b/>
        </w:rPr>
        <w:t>Help hide the perpetrators of crime</w:t>
      </w:r>
      <w:r w:rsidR="008E660C" w:rsidRPr="00EE6613">
        <w:rPr>
          <w:rFonts w:cs="Arial"/>
        </w:rPr>
        <w:t>:</w:t>
      </w:r>
      <w:r w:rsidRPr="00EE6613">
        <w:rPr>
          <w:rFonts w:cs="Arial"/>
        </w:rPr>
        <w:t xml:space="preserve"> Companies and other corporate entities have separate legal personality, meaning they can enter contracts and business relationships in their own name. Law enforcement agencies cannot always readily identify individuals behind/controlling a company and in some cases criminal activity can be facilitated.</w:t>
      </w:r>
      <w:r w:rsidRPr="00EE6613">
        <w:rPr>
          <w:rFonts w:cs="Arial"/>
        </w:rPr>
        <w:br/>
      </w:r>
    </w:p>
    <w:p w14:paraId="5BBDFECA" w14:textId="234662C0" w:rsidR="007D3971" w:rsidRPr="00EE6613" w:rsidRDefault="007D3971" w:rsidP="00BF6627">
      <w:pPr>
        <w:pStyle w:val="ListParagraph"/>
        <w:numPr>
          <w:ilvl w:val="0"/>
          <w:numId w:val="56"/>
        </w:numPr>
        <w:spacing w:line="276" w:lineRule="auto"/>
        <w:rPr>
          <w:rFonts w:cs="Arial"/>
        </w:rPr>
      </w:pPr>
      <w:r w:rsidRPr="00EE6613">
        <w:rPr>
          <w:rFonts w:cs="Arial"/>
          <w:b/>
        </w:rPr>
        <w:t>Hinder investigations</w:t>
      </w:r>
      <w:r w:rsidR="00FF0091" w:rsidRPr="00EE6613">
        <w:rPr>
          <w:rFonts w:cs="Arial"/>
          <w:b/>
        </w:rPr>
        <w:t>:</w:t>
      </w:r>
      <w:r w:rsidRPr="00EE6613">
        <w:rPr>
          <w:rFonts w:cs="Arial"/>
          <w:b/>
        </w:rPr>
        <w:t xml:space="preserve"> </w:t>
      </w:r>
      <w:r w:rsidRPr="00EE6613">
        <w:rPr>
          <w:rFonts w:cs="Arial"/>
        </w:rPr>
        <w:t xml:space="preserve">The anonymity afforded by </w:t>
      </w:r>
      <w:r w:rsidR="00D24690" w:rsidRPr="00EE6613">
        <w:rPr>
          <w:rFonts w:cs="Arial"/>
        </w:rPr>
        <w:t xml:space="preserve">some </w:t>
      </w:r>
      <w:r w:rsidRPr="00EE6613">
        <w:rPr>
          <w:rFonts w:cs="Arial"/>
        </w:rPr>
        <w:t>corporate structure</w:t>
      </w:r>
      <w:r w:rsidR="00D24690" w:rsidRPr="00EE6613">
        <w:rPr>
          <w:rFonts w:cs="Arial"/>
        </w:rPr>
        <w:t>s</w:t>
      </w:r>
      <w:r w:rsidRPr="00EE6613">
        <w:rPr>
          <w:rFonts w:cs="Arial"/>
        </w:rPr>
        <w:t xml:space="preserve"> </w:t>
      </w:r>
      <w:r w:rsidR="00600136" w:rsidRPr="00EE6613">
        <w:rPr>
          <w:rFonts w:cs="Arial"/>
        </w:rPr>
        <w:t>and the current restricted ability for Companies House to share data</w:t>
      </w:r>
      <w:r w:rsidRPr="00EE6613">
        <w:rPr>
          <w:rFonts w:cs="Arial"/>
        </w:rPr>
        <w:t xml:space="preserve"> also results in less efficient and effective investigations, and potentially sub-optimal outcomes.</w:t>
      </w:r>
    </w:p>
    <w:p w14:paraId="2ED62E25" w14:textId="77777777" w:rsidR="007D3971" w:rsidRPr="00EE6613" w:rsidRDefault="007D3971" w:rsidP="00BF6627">
      <w:pPr>
        <w:spacing w:line="276" w:lineRule="auto"/>
        <w:rPr>
          <w:rFonts w:cs="Arial"/>
        </w:rPr>
      </w:pPr>
    </w:p>
    <w:p w14:paraId="69B51210" w14:textId="09CB34A3" w:rsidR="007D3971" w:rsidRPr="00EE6613" w:rsidRDefault="000E7792" w:rsidP="00BF6627">
      <w:pPr>
        <w:pStyle w:val="ListParagraph"/>
        <w:numPr>
          <w:ilvl w:val="0"/>
          <w:numId w:val="12"/>
        </w:numPr>
        <w:spacing w:line="276" w:lineRule="auto"/>
        <w:rPr>
          <w:rFonts w:cs="Arial"/>
        </w:rPr>
      </w:pPr>
      <w:r w:rsidRPr="00EE6613">
        <w:rPr>
          <w:rFonts w:cs="Arial"/>
        </w:rPr>
        <w:t>Law</w:t>
      </w:r>
      <w:r w:rsidR="007D3971" w:rsidRPr="00EE6613">
        <w:rPr>
          <w:rFonts w:cs="Arial"/>
        </w:rPr>
        <w:t xml:space="preserve"> enforcement agencies have provided examples of the types of activity that can be facilitated using opaque corporate structures. These include tax crimes such as hiding stolen assets and the proceeds of crime; fraud; and drug and people trafficking. The </w:t>
      </w:r>
      <w:r w:rsidR="00171D0F" w:rsidRPr="00EE6613">
        <w:rPr>
          <w:rFonts w:cs="Arial"/>
        </w:rPr>
        <w:t>g</w:t>
      </w:r>
      <w:r w:rsidR="007D3971" w:rsidRPr="00EE6613">
        <w:rPr>
          <w:rFonts w:cs="Arial"/>
        </w:rPr>
        <w:t xml:space="preserve">overnment’s recent Economic Crime </w:t>
      </w:r>
      <w:r w:rsidR="00A769F5">
        <w:rPr>
          <w:rFonts w:cs="Arial"/>
        </w:rPr>
        <w:t>P</w:t>
      </w:r>
      <w:r w:rsidR="007D3971" w:rsidRPr="00EE6613">
        <w:rPr>
          <w:rFonts w:cs="Arial"/>
        </w:rPr>
        <w:t xml:space="preserve">lan recognised that as </w:t>
      </w:r>
      <w:r w:rsidR="007D3971" w:rsidRPr="00EE6613">
        <w:rPr>
          <w:rFonts w:cs="Arial"/>
          <w:color w:val="0B0C0C"/>
          <w:shd w:val="clear" w:color="auto" w:fill="FFFFFF"/>
        </w:rPr>
        <w:t>one of the world’s leading international financial centres with a strong and open economy, the UK is particularly vulnerable to economic crime.</w:t>
      </w:r>
      <w:r w:rsidR="007D3971" w:rsidRPr="00EE6613">
        <w:rPr>
          <w:rStyle w:val="FootnoteReference"/>
          <w:rFonts w:eastAsiaTheme="minorEastAsia" w:cs="Arial"/>
        </w:rPr>
        <w:footnoteReference w:id="130"/>
      </w:r>
      <w:r w:rsidR="007D3971" w:rsidRPr="00EE6613">
        <w:rPr>
          <w:rFonts w:cs="Arial"/>
          <w:color w:val="0B0C0C"/>
          <w:shd w:val="clear" w:color="auto" w:fill="FFFFFF"/>
        </w:rPr>
        <w:t xml:space="preserve"> </w:t>
      </w:r>
    </w:p>
    <w:p w14:paraId="103D97C9" w14:textId="77777777" w:rsidR="005D4218" w:rsidRPr="00EE6613" w:rsidRDefault="005D4218" w:rsidP="00BF6627">
      <w:pPr>
        <w:spacing w:line="276" w:lineRule="auto"/>
        <w:rPr>
          <w:rFonts w:cs="Arial"/>
          <w:b/>
        </w:rPr>
      </w:pPr>
    </w:p>
    <w:p w14:paraId="510E3FDA" w14:textId="4DE61EEF" w:rsidR="007D3971" w:rsidRPr="00EE6613" w:rsidRDefault="007D3971" w:rsidP="00BF6627">
      <w:pPr>
        <w:spacing w:line="276" w:lineRule="auto"/>
        <w:rPr>
          <w:rFonts w:cs="Arial"/>
          <w:b/>
        </w:rPr>
      </w:pPr>
      <w:r w:rsidRPr="00EE6613">
        <w:rPr>
          <w:rFonts w:cs="Arial"/>
          <w:b/>
        </w:rPr>
        <w:t xml:space="preserve">The costs of crime </w:t>
      </w:r>
    </w:p>
    <w:p w14:paraId="2AB47B11" w14:textId="77777777" w:rsidR="007D3971" w:rsidRPr="00EE6613" w:rsidRDefault="007D3971" w:rsidP="00BF6627">
      <w:pPr>
        <w:spacing w:line="276" w:lineRule="auto"/>
        <w:rPr>
          <w:rFonts w:cs="Arial"/>
        </w:rPr>
      </w:pPr>
    </w:p>
    <w:p w14:paraId="68E21217" w14:textId="37D8E4E9" w:rsidR="007D3971" w:rsidRPr="00EE6613" w:rsidRDefault="007D3971" w:rsidP="00BF6627">
      <w:pPr>
        <w:pStyle w:val="ListParagraph"/>
        <w:numPr>
          <w:ilvl w:val="0"/>
          <w:numId w:val="12"/>
        </w:numPr>
        <w:spacing w:line="276" w:lineRule="auto"/>
        <w:rPr>
          <w:rFonts w:cs="Arial"/>
        </w:rPr>
      </w:pPr>
      <w:r w:rsidRPr="00EE6613">
        <w:rPr>
          <w:rFonts w:cs="Arial"/>
        </w:rPr>
        <w:t>We know there are significant costs associated with crime. Given it is a non-market good it is challenging to quantify the tangible (e.g</w:t>
      </w:r>
      <w:r w:rsidR="00682210" w:rsidRPr="00EE6613">
        <w:rPr>
          <w:rFonts w:cs="Arial"/>
        </w:rPr>
        <w:t>.,</w:t>
      </w:r>
      <w:r w:rsidRPr="00EE6613">
        <w:rPr>
          <w:rFonts w:cs="Arial"/>
        </w:rPr>
        <w:t xml:space="preserve"> costs of a stolen good), and intangible costs (e.g</w:t>
      </w:r>
      <w:r w:rsidR="00682210" w:rsidRPr="00EE6613">
        <w:rPr>
          <w:rFonts w:cs="Arial"/>
        </w:rPr>
        <w:t>.,</w:t>
      </w:r>
      <w:r w:rsidRPr="00EE6613">
        <w:rPr>
          <w:rFonts w:cs="Arial"/>
        </w:rPr>
        <w:t xml:space="preserve"> trauma) of crime on society. This section outlines different estimates on the cost to organised crime</w:t>
      </w:r>
      <w:r w:rsidR="006863BE" w:rsidRPr="00EE6613">
        <w:rPr>
          <w:rFonts w:cs="Arial"/>
        </w:rPr>
        <w:t>.</w:t>
      </w:r>
    </w:p>
    <w:p w14:paraId="43DCF12B" w14:textId="77777777" w:rsidR="007D3971" w:rsidRPr="00EE6613" w:rsidRDefault="007D3971" w:rsidP="00BF6627">
      <w:pPr>
        <w:spacing w:line="276" w:lineRule="auto"/>
        <w:rPr>
          <w:rFonts w:cs="Arial"/>
        </w:rPr>
      </w:pPr>
    </w:p>
    <w:p w14:paraId="0E1CDF48" w14:textId="4B51AE6C" w:rsidR="007D3971" w:rsidRPr="00EE6613" w:rsidRDefault="007D3971" w:rsidP="00BF6627">
      <w:pPr>
        <w:pStyle w:val="ListParagraph"/>
        <w:numPr>
          <w:ilvl w:val="0"/>
          <w:numId w:val="12"/>
        </w:numPr>
        <w:spacing w:line="276" w:lineRule="auto"/>
        <w:rPr>
          <w:rFonts w:cs="Arial"/>
        </w:rPr>
      </w:pPr>
      <w:r w:rsidRPr="00EE6613">
        <w:rPr>
          <w:rFonts w:cs="Arial"/>
        </w:rPr>
        <w:t>The Home Office have published estimates of the social and economic costs of organised crime</w:t>
      </w:r>
      <w:r w:rsidR="006863BE" w:rsidRPr="00EE6613">
        <w:rPr>
          <w:rFonts w:cs="Arial"/>
        </w:rPr>
        <w:t>.</w:t>
      </w:r>
      <w:r w:rsidRPr="00EE6613">
        <w:rPr>
          <w:rStyle w:val="FootnoteReference"/>
          <w:rFonts w:eastAsiaTheme="minorEastAsia" w:cs="Arial"/>
        </w:rPr>
        <w:footnoteReference w:id="131"/>
      </w:r>
      <w:r w:rsidRPr="00EE6613">
        <w:rPr>
          <w:rFonts w:cs="Arial"/>
        </w:rPr>
        <w:t xml:space="preserve"> Social and economic costs were estimated to be £37 billion in 2015/16 (Figure </w:t>
      </w:r>
      <w:r w:rsidR="00BF6627">
        <w:rPr>
          <w:rFonts w:cs="Arial"/>
        </w:rPr>
        <w:t>39</w:t>
      </w:r>
      <w:r w:rsidRPr="00EE6613">
        <w:rPr>
          <w:rFonts w:cs="Arial"/>
        </w:rPr>
        <w:t xml:space="preserve">). These are likely to be an under-estimate as they do not cover all forms of organised crime and do not capture all costs. </w:t>
      </w:r>
    </w:p>
    <w:p w14:paraId="04AE8CC6" w14:textId="77777777" w:rsidR="007D3971" w:rsidRPr="00EE6613" w:rsidRDefault="007D3971" w:rsidP="00BF6627">
      <w:pPr>
        <w:spacing w:line="276" w:lineRule="auto"/>
        <w:rPr>
          <w:rFonts w:cs="Arial"/>
        </w:rPr>
      </w:pPr>
    </w:p>
    <w:p w14:paraId="375B4393" w14:textId="6A3200E7" w:rsidR="007D3971" w:rsidRPr="00EE6613" w:rsidRDefault="007D3971" w:rsidP="00BF6627">
      <w:pPr>
        <w:pStyle w:val="ListParagraph"/>
        <w:numPr>
          <w:ilvl w:val="0"/>
          <w:numId w:val="12"/>
        </w:numPr>
        <w:spacing w:line="276" w:lineRule="auto"/>
        <w:rPr>
          <w:rFonts w:cs="Arial"/>
        </w:rPr>
      </w:pPr>
      <w:r w:rsidRPr="00EE6613">
        <w:rPr>
          <w:rFonts w:cs="Arial"/>
        </w:rPr>
        <w:t>The costs include defensive investments to reduce the threat of crime (e.g.</w:t>
      </w:r>
      <w:r w:rsidR="00682210" w:rsidRPr="00EE6613">
        <w:rPr>
          <w:rFonts w:cs="Arial"/>
        </w:rPr>
        <w:t>,</w:t>
      </w:r>
      <w:r w:rsidRPr="00EE6613">
        <w:rPr>
          <w:rFonts w:cs="Arial"/>
        </w:rPr>
        <w:t xml:space="preserve"> burglar alarms); the cost of property stolen or damaged or other consequences of crime (e.g.</w:t>
      </w:r>
      <w:r w:rsidR="00682210" w:rsidRPr="00EE6613">
        <w:rPr>
          <w:rFonts w:cs="Arial"/>
        </w:rPr>
        <w:t>,</w:t>
      </w:r>
      <w:r w:rsidRPr="00EE6613">
        <w:rPr>
          <w:rFonts w:cs="Arial"/>
        </w:rPr>
        <w:t xml:space="preserve"> lives lost from illicit drugs) and law enforcement costs. </w:t>
      </w:r>
    </w:p>
    <w:p w14:paraId="433C285B" w14:textId="77777777" w:rsidR="007D3971" w:rsidRPr="00EE6613" w:rsidRDefault="007D3971" w:rsidP="00BF6627">
      <w:pPr>
        <w:spacing w:line="276" w:lineRule="auto"/>
        <w:rPr>
          <w:rFonts w:cs="Arial"/>
        </w:rPr>
      </w:pPr>
    </w:p>
    <w:p w14:paraId="69B8C7F0" w14:textId="77777777" w:rsidR="00D15F62" w:rsidRDefault="00D15F62" w:rsidP="00EE6613">
      <w:pPr>
        <w:spacing w:line="276" w:lineRule="auto"/>
        <w:rPr>
          <w:rFonts w:cs="Arial"/>
          <w:b/>
          <w:bCs/>
        </w:rPr>
      </w:pPr>
    </w:p>
    <w:p w14:paraId="5D348FBE" w14:textId="77777777" w:rsidR="00D15F62" w:rsidRDefault="00D15F62" w:rsidP="00EE6613">
      <w:pPr>
        <w:spacing w:line="276" w:lineRule="auto"/>
        <w:rPr>
          <w:rFonts w:cs="Arial"/>
          <w:b/>
          <w:bCs/>
        </w:rPr>
      </w:pPr>
    </w:p>
    <w:p w14:paraId="15DCEBAA" w14:textId="77777777" w:rsidR="00D15F62" w:rsidRDefault="00D15F62" w:rsidP="00EE6613">
      <w:pPr>
        <w:spacing w:line="276" w:lineRule="auto"/>
        <w:rPr>
          <w:rFonts w:cs="Arial"/>
          <w:b/>
          <w:bCs/>
        </w:rPr>
      </w:pPr>
    </w:p>
    <w:p w14:paraId="121C4A22" w14:textId="77777777" w:rsidR="006A20A2" w:rsidRDefault="006A20A2" w:rsidP="00EE6613">
      <w:pPr>
        <w:spacing w:line="276" w:lineRule="auto"/>
        <w:rPr>
          <w:rFonts w:cs="Arial"/>
          <w:b/>
          <w:bCs/>
        </w:rPr>
      </w:pPr>
    </w:p>
    <w:p w14:paraId="667505FC" w14:textId="77777777" w:rsidR="006A20A2" w:rsidRDefault="006A20A2" w:rsidP="00EE6613">
      <w:pPr>
        <w:spacing w:line="276" w:lineRule="auto"/>
        <w:rPr>
          <w:rFonts w:cs="Arial"/>
          <w:b/>
          <w:bCs/>
        </w:rPr>
      </w:pPr>
    </w:p>
    <w:p w14:paraId="7231BCD2" w14:textId="77777777" w:rsidR="00D15F62" w:rsidRDefault="00D15F62" w:rsidP="00EE6613">
      <w:pPr>
        <w:spacing w:line="276" w:lineRule="auto"/>
        <w:rPr>
          <w:rFonts w:cs="Arial"/>
          <w:b/>
          <w:bCs/>
        </w:rPr>
      </w:pPr>
    </w:p>
    <w:p w14:paraId="65417A47" w14:textId="77777777" w:rsidR="00D15F62" w:rsidRDefault="00D15F62" w:rsidP="00EE6613">
      <w:pPr>
        <w:spacing w:line="276" w:lineRule="auto"/>
        <w:rPr>
          <w:rFonts w:cs="Arial"/>
          <w:b/>
          <w:bCs/>
        </w:rPr>
      </w:pPr>
    </w:p>
    <w:p w14:paraId="333F2C10" w14:textId="77777777" w:rsidR="00D15F62" w:rsidRDefault="00D15F62" w:rsidP="00EE6613">
      <w:pPr>
        <w:spacing w:line="276" w:lineRule="auto"/>
        <w:rPr>
          <w:rFonts w:cs="Arial"/>
          <w:b/>
          <w:bCs/>
        </w:rPr>
      </w:pPr>
    </w:p>
    <w:p w14:paraId="75E50F9C" w14:textId="179D43F2" w:rsidR="007D3971" w:rsidRPr="00EE6613" w:rsidRDefault="007D3971" w:rsidP="00BF6627">
      <w:pPr>
        <w:spacing w:line="276" w:lineRule="auto"/>
        <w:rPr>
          <w:rFonts w:cs="Arial"/>
          <w:b/>
        </w:rPr>
      </w:pPr>
      <w:r w:rsidRPr="00BF6627">
        <w:rPr>
          <w:rFonts w:cs="Arial"/>
          <w:b/>
          <w:bCs/>
        </w:rPr>
        <w:lastRenderedPageBreak/>
        <w:t xml:space="preserve">Figure </w:t>
      </w:r>
      <w:r w:rsidR="00BF6627" w:rsidRPr="00BF6627">
        <w:rPr>
          <w:rFonts w:cs="Arial"/>
          <w:b/>
          <w:bCs/>
        </w:rPr>
        <w:t>39</w:t>
      </w:r>
      <w:r w:rsidR="002E6894" w:rsidRPr="00BF6627">
        <w:rPr>
          <w:rFonts w:cs="Arial"/>
          <w:b/>
          <w:bCs/>
        </w:rPr>
        <w:t>:</w:t>
      </w:r>
      <w:r w:rsidR="002E6894" w:rsidRPr="00EE6613">
        <w:rPr>
          <w:rFonts w:cs="Arial"/>
          <w:b/>
          <w:bCs/>
        </w:rPr>
        <w:t xml:space="preserve"> </w:t>
      </w:r>
      <w:r w:rsidR="000726F5" w:rsidRPr="00EE6613">
        <w:rPr>
          <w:rFonts w:cs="Arial"/>
          <w:b/>
          <w:bCs/>
        </w:rPr>
        <w:t>Social and economic cost estimates of organised crime in 2015/16 prices</w:t>
      </w:r>
    </w:p>
    <w:p w14:paraId="6F94CABB" w14:textId="2ED43C74" w:rsidR="007D3971" w:rsidRPr="00EE6613" w:rsidRDefault="00E914C2" w:rsidP="00BF6627">
      <w:pPr>
        <w:spacing w:line="276" w:lineRule="auto"/>
        <w:rPr>
          <w:rFonts w:cs="Arial"/>
          <w:b/>
        </w:rPr>
      </w:pPr>
      <w:r w:rsidRPr="00EE6613">
        <w:rPr>
          <w:rFonts w:cs="Arial"/>
          <w:b/>
          <w:noProof/>
        </w:rPr>
        <w:drawing>
          <wp:inline distT="0" distB="0" distL="0" distR="0" wp14:anchorId="4500A60B" wp14:editId="4FA110CD">
            <wp:extent cx="6480175" cy="3083668"/>
            <wp:effectExtent l="0" t="0" r="0" b="2540"/>
            <wp:docPr id="2" name="Picture 8" descr="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eemap chart&#10;&#10;Description automatically generated"/>
                    <pic:cNvPicPr/>
                  </pic:nvPicPr>
                  <pic:blipFill rotWithShape="1">
                    <a:blip r:embed="rId32"/>
                    <a:srcRect b="6953"/>
                    <a:stretch/>
                  </pic:blipFill>
                  <pic:spPr bwMode="auto">
                    <a:xfrm>
                      <a:off x="0" y="0"/>
                      <a:ext cx="6480175" cy="3083668"/>
                    </a:xfrm>
                    <a:prstGeom prst="rect">
                      <a:avLst/>
                    </a:prstGeom>
                    <a:ln>
                      <a:noFill/>
                    </a:ln>
                    <a:extLst>
                      <a:ext uri="{53640926-AAD7-44D8-BBD7-CCE9431645EC}">
                        <a14:shadowObscured xmlns:a14="http://schemas.microsoft.com/office/drawing/2010/main"/>
                      </a:ext>
                    </a:extLst>
                  </pic:spPr>
                </pic:pic>
              </a:graphicData>
            </a:graphic>
          </wp:inline>
        </w:drawing>
      </w:r>
    </w:p>
    <w:p w14:paraId="0694AB2A" w14:textId="74AF11CC" w:rsidR="000726F5" w:rsidRPr="007F05C3" w:rsidRDefault="000726F5" w:rsidP="00BF6627">
      <w:pPr>
        <w:spacing w:line="276" w:lineRule="auto"/>
        <w:rPr>
          <w:rFonts w:cs="Arial"/>
          <w:sz w:val="20"/>
          <w:szCs w:val="20"/>
        </w:rPr>
      </w:pPr>
      <w:r w:rsidRPr="007F05C3">
        <w:rPr>
          <w:rFonts w:cs="Arial"/>
          <w:sz w:val="20"/>
          <w:szCs w:val="20"/>
        </w:rPr>
        <w:t xml:space="preserve">Source: </w:t>
      </w:r>
      <w:r w:rsidR="0078779C" w:rsidRPr="007F05C3">
        <w:rPr>
          <w:rFonts w:cs="Arial"/>
          <w:sz w:val="20"/>
          <w:szCs w:val="20"/>
        </w:rPr>
        <w:t>Understanding organise</w:t>
      </w:r>
      <w:r w:rsidR="00E50762" w:rsidRPr="007F05C3">
        <w:rPr>
          <w:rFonts w:cs="Arial"/>
          <w:sz w:val="20"/>
          <w:szCs w:val="20"/>
        </w:rPr>
        <w:t>d</w:t>
      </w:r>
      <w:r w:rsidR="0078779C" w:rsidRPr="007F05C3">
        <w:rPr>
          <w:rFonts w:cs="Arial"/>
          <w:sz w:val="20"/>
          <w:szCs w:val="20"/>
        </w:rPr>
        <w:t xml:space="preserve"> crime 2015/16, Home Office, 2019</w:t>
      </w:r>
    </w:p>
    <w:p w14:paraId="197F4842" w14:textId="77777777" w:rsidR="0078779C" w:rsidRPr="00EE6613" w:rsidRDefault="0078779C" w:rsidP="00BF6627">
      <w:pPr>
        <w:spacing w:line="276" w:lineRule="auto"/>
        <w:rPr>
          <w:rFonts w:cs="Arial"/>
        </w:rPr>
      </w:pPr>
    </w:p>
    <w:p w14:paraId="07C871C4" w14:textId="0744652C" w:rsidR="00FE0B7E" w:rsidRPr="00EE6613" w:rsidRDefault="00C42991" w:rsidP="00BF6627">
      <w:pPr>
        <w:pStyle w:val="ListParagraph"/>
        <w:numPr>
          <w:ilvl w:val="0"/>
          <w:numId w:val="12"/>
        </w:numPr>
        <w:spacing w:line="276" w:lineRule="auto"/>
        <w:rPr>
          <w:rFonts w:cs="Arial"/>
        </w:rPr>
      </w:pPr>
      <w:r w:rsidRPr="00EE6613">
        <w:rPr>
          <w:rFonts w:cs="Arial"/>
        </w:rPr>
        <w:t>O</w:t>
      </w:r>
      <w:r w:rsidR="007D3971" w:rsidRPr="00EE6613">
        <w:rPr>
          <w:rFonts w:cs="Arial"/>
        </w:rPr>
        <w:t>ther studies provide an indication of the scale of crime and fraud</w:t>
      </w:r>
      <w:r w:rsidR="002E6894" w:rsidRPr="00EE6613">
        <w:rPr>
          <w:rFonts w:cs="Arial"/>
        </w:rPr>
        <w:t xml:space="preserve"> (figure 4</w:t>
      </w:r>
      <w:r w:rsidR="00BF6627">
        <w:rPr>
          <w:rFonts w:cs="Arial"/>
        </w:rPr>
        <w:t>0</w:t>
      </w:r>
      <w:r w:rsidR="002E6894" w:rsidRPr="00EE6613">
        <w:rPr>
          <w:rFonts w:cs="Arial"/>
        </w:rPr>
        <w:t>)</w:t>
      </w:r>
      <w:r w:rsidR="003E5AAB" w:rsidRPr="00EE6613">
        <w:rPr>
          <w:rFonts w:cs="Arial"/>
        </w:rPr>
        <w:t>:</w:t>
      </w:r>
      <w:r w:rsidR="007D3971" w:rsidRPr="00EE6613">
        <w:rPr>
          <w:rFonts w:cs="Arial"/>
        </w:rPr>
        <w:t xml:space="preserve"> </w:t>
      </w:r>
    </w:p>
    <w:p w14:paraId="4EA9B41A" w14:textId="5F6F3BB6" w:rsidR="007D3971" w:rsidRPr="00EE6613" w:rsidRDefault="007D3971" w:rsidP="00BF6627">
      <w:pPr>
        <w:spacing w:line="276" w:lineRule="auto"/>
        <w:rPr>
          <w:rFonts w:cs="Arial"/>
        </w:rPr>
      </w:pPr>
    </w:p>
    <w:p w14:paraId="49528F08" w14:textId="4F1EADB6" w:rsidR="00EB3810" w:rsidRPr="00EE6613" w:rsidRDefault="00EB3810" w:rsidP="00BF6627">
      <w:pPr>
        <w:spacing w:line="276" w:lineRule="auto"/>
        <w:rPr>
          <w:rFonts w:cs="Arial"/>
          <w:b/>
          <w:bCs/>
        </w:rPr>
      </w:pPr>
      <w:r w:rsidRPr="00BF6627">
        <w:rPr>
          <w:rFonts w:cs="Arial"/>
          <w:b/>
        </w:rPr>
        <w:t xml:space="preserve">Figure </w:t>
      </w:r>
      <w:r w:rsidR="002E6894" w:rsidRPr="00BF6627">
        <w:rPr>
          <w:rFonts w:cs="Arial"/>
          <w:b/>
        </w:rPr>
        <w:t>4</w:t>
      </w:r>
      <w:r w:rsidR="00BF6627" w:rsidRPr="00BF6627">
        <w:rPr>
          <w:rFonts w:cs="Arial"/>
          <w:b/>
        </w:rPr>
        <w:t>0</w:t>
      </w:r>
      <w:r w:rsidRPr="00BF6627">
        <w:rPr>
          <w:rFonts w:cs="Arial"/>
          <w:b/>
        </w:rPr>
        <w:t>:</w:t>
      </w:r>
      <w:r w:rsidRPr="00BF6627">
        <w:rPr>
          <w:rFonts w:cs="Arial"/>
          <w:b/>
          <w:bCs/>
        </w:rPr>
        <w:t xml:space="preserve"> </w:t>
      </w:r>
      <w:r w:rsidR="00504B77" w:rsidRPr="00BF6627">
        <w:rPr>
          <w:rFonts w:cs="Arial"/>
          <w:b/>
          <w:bCs/>
        </w:rPr>
        <w:t>Estimates of</w:t>
      </w:r>
      <w:r w:rsidR="00504B77" w:rsidRPr="00EE6613">
        <w:rPr>
          <w:rFonts w:cs="Arial"/>
          <w:b/>
          <w:bCs/>
        </w:rPr>
        <w:t xml:space="preserve"> the different costs and </w:t>
      </w:r>
      <w:r w:rsidR="006439E3" w:rsidRPr="00EE6613">
        <w:rPr>
          <w:rFonts w:cs="Arial"/>
          <w:b/>
          <w:bCs/>
        </w:rPr>
        <w:t>types of</w:t>
      </w:r>
      <w:r w:rsidR="00504B77" w:rsidRPr="00EE6613">
        <w:rPr>
          <w:rFonts w:cs="Arial"/>
          <w:b/>
          <w:bCs/>
        </w:rPr>
        <w:t xml:space="preserve"> crime</w:t>
      </w:r>
    </w:p>
    <w:tbl>
      <w:tblPr>
        <w:tblStyle w:val="TableGrid"/>
        <w:tblpPr w:leftFromText="180" w:rightFromText="180" w:vertAnchor="text" w:horzAnchor="margin" w:tblpY="27"/>
        <w:tblW w:w="0" w:type="auto"/>
        <w:tblLook w:val="04A0" w:firstRow="1" w:lastRow="0" w:firstColumn="1" w:lastColumn="0" w:noHBand="0" w:noVBand="1"/>
      </w:tblPr>
      <w:tblGrid>
        <w:gridCol w:w="3101"/>
        <w:gridCol w:w="1510"/>
        <w:gridCol w:w="5584"/>
      </w:tblGrid>
      <w:tr w:rsidR="00FE0B7E" w:rsidRPr="00EE6613" w14:paraId="6A58B176" w14:textId="77777777" w:rsidTr="00FE0B7E">
        <w:tc>
          <w:tcPr>
            <w:tcW w:w="3101" w:type="dxa"/>
            <w:shd w:val="clear" w:color="auto" w:fill="002060"/>
          </w:tcPr>
          <w:p w14:paraId="7DBBF4F4" w14:textId="77777777" w:rsidR="00FE0B7E" w:rsidRPr="00EE6613" w:rsidRDefault="00FE0B7E" w:rsidP="00BF6627">
            <w:pPr>
              <w:spacing w:line="276" w:lineRule="auto"/>
              <w:rPr>
                <w:rFonts w:cs="Arial"/>
                <w:b/>
                <w:bCs/>
                <w:color w:val="FFFFFF" w:themeColor="background1"/>
              </w:rPr>
            </w:pPr>
            <w:r w:rsidRPr="00EE6613">
              <w:rPr>
                <w:rFonts w:cs="Arial"/>
                <w:b/>
                <w:bCs/>
                <w:color w:val="FFFFFF" w:themeColor="background1"/>
              </w:rPr>
              <w:t>Source</w:t>
            </w:r>
          </w:p>
        </w:tc>
        <w:tc>
          <w:tcPr>
            <w:tcW w:w="1510" w:type="dxa"/>
            <w:shd w:val="clear" w:color="auto" w:fill="002060"/>
          </w:tcPr>
          <w:p w14:paraId="2EB13572" w14:textId="53AF0B95" w:rsidR="00FE0B7E" w:rsidRPr="00EE6613" w:rsidRDefault="00FE0B7E" w:rsidP="00BF6627">
            <w:pPr>
              <w:spacing w:line="276" w:lineRule="auto"/>
              <w:rPr>
                <w:rFonts w:cs="Arial"/>
                <w:b/>
                <w:bCs/>
                <w:color w:val="FFFFFF" w:themeColor="background1"/>
              </w:rPr>
            </w:pPr>
            <w:r w:rsidRPr="00EE6613">
              <w:rPr>
                <w:rFonts w:cs="Arial"/>
                <w:b/>
                <w:bCs/>
                <w:color w:val="FFFFFF" w:themeColor="background1"/>
              </w:rPr>
              <w:t xml:space="preserve">Year of </w:t>
            </w:r>
            <w:r w:rsidR="00FD73EE">
              <w:rPr>
                <w:rFonts w:cs="Arial"/>
                <w:b/>
                <w:bCs/>
                <w:color w:val="FFFFFF" w:themeColor="background1"/>
              </w:rPr>
              <w:t>p</w:t>
            </w:r>
            <w:r w:rsidRPr="00EE6613">
              <w:rPr>
                <w:rFonts w:cs="Arial"/>
                <w:b/>
                <w:bCs/>
                <w:color w:val="FFFFFF" w:themeColor="background1"/>
              </w:rPr>
              <w:t>ublication</w:t>
            </w:r>
          </w:p>
        </w:tc>
        <w:tc>
          <w:tcPr>
            <w:tcW w:w="5584" w:type="dxa"/>
            <w:shd w:val="clear" w:color="auto" w:fill="002060"/>
          </w:tcPr>
          <w:p w14:paraId="5F5C132E" w14:textId="77777777" w:rsidR="00FE0B7E" w:rsidRPr="00EE6613" w:rsidRDefault="00FE0B7E" w:rsidP="00BF6627">
            <w:pPr>
              <w:spacing w:line="276" w:lineRule="auto"/>
              <w:rPr>
                <w:rFonts w:cs="Arial"/>
                <w:b/>
                <w:bCs/>
                <w:color w:val="FFFFFF" w:themeColor="background1"/>
              </w:rPr>
            </w:pPr>
            <w:r w:rsidRPr="00EE6613">
              <w:rPr>
                <w:rFonts w:cs="Arial"/>
                <w:b/>
                <w:bCs/>
                <w:color w:val="FFFFFF" w:themeColor="background1"/>
              </w:rPr>
              <w:t>Findings</w:t>
            </w:r>
          </w:p>
        </w:tc>
      </w:tr>
      <w:tr w:rsidR="00FE0B7E" w:rsidRPr="00EE6613" w14:paraId="6B54F57B" w14:textId="77777777" w:rsidTr="00FE0B7E">
        <w:tc>
          <w:tcPr>
            <w:tcW w:w="3101" w:type="dxa"/>
          </w:tcPr>
          <w:p w14:paraId="679CEF54" w14:textId="77777777" w:rsidR="00FE0B7E" w:rsidRPr="00EE6613" w:rsidRDefault="00FE0B7E" w:rsidP="00BF6627">
            <w:pPr>
              <w:spacing w:line="276" w:lineRule="auto"/>
              <w:rPr>
                <w:rFonts w:cs="Arial"/>
              </w:rPr>
            </w:pPr>
            <w:r w:rsidRPr="00EE6613">
              <w:rPr>
                <w:rFonts w:cs="Arial"/>
              </w:rPr>
              <w:t>PWC’s Global Economic Crime Survey</w:t>
            </w:r>
            <w:r w:rsidRPr="00EE6613">
              <w:rPr>
                <w:rStyle w:val="FootnoteReference"/>
                <w:rFonts w:cs="Arial"/>
              </w:rPr>
              <w:footnoteReference w:id="132"/>
            </w:r>
          </w:p>
        </w:tc>
        <w:tc>
          <w:tcPr>
            <w:tcW w:w="1510" w:type="dxa"/>
          </w:tcPr>
          <w:p w14:paraId="0A966633" w14:textId="77777777" w:rsidR="00FE0B7E" w:rsidRPr="00EE6613" w:rsidRDefault="00FE0B7E" w:rsidP="00BF6627">
            <w:pPr>
              <w:spacing w:line="276" w:lineRule="auto"/>
              <w:rPr>
                <w:rFonts w:cs="Arial"/>
              </w:rPr>
            </w:pPr>
            <w:r w:rsidRPr="00EE6613">
              <w:rPr>
                <w:rFonts w:cs="Arial"/>
              </w:rPr>
              <w:t>2020</w:t>
            </w:r>
          </w:p>
        </w:tc>
        <w:tc>
          <w:tcPr>
            <w:tcW w:w="5584" w:type="dxa"/>
          </w:tcPr>
          <w:p w14:paraId="46DB6F98" w14:textId="77777777" w:rsidR="00FE0B7E" w:rsidRPr="00EE6613" w:rsidRDefault="00FE0B7E" w:rsidP="00BF6627">
            <w:pPr>
              <w:spacing w:line="276" w:lineRule="auto"/>
              <w:rPr>
                <w:rFonts w:cs="Arial"/>
              </w:rPr>
            </w:pPr>
            <w:r w:rsidRPr="00EE6613">
              <w:rPr>
                <w:rFonts w:cs="Arial"/>
              </w:rPr>
              <w:t>56% of UK businesses surveyed experienced fraud in the previous 24 months, above the global survey average of 47%. The UK also had a higher proportion of fraud perpetrated externally at 57% against 39% globally. Not all fraud will be related to organised crime (e.g. customer fraud is a big issue in retail) and nearly half of all fraud is carried out by business insiders (alone or in concert with others).</w:t>
            </w:r>
          </w:p>
        </w:tc>
      </w:tr>
      <w:tr w:rsidR="00FE0B7E" w:rsidRPr="00EE6613" w14:paraId="4C77FDD8" w14:textId="77777777" w:rsidTr="00FE0B7E">
        <w:tc>
          <w:tcPr>
            <w:tcW w:w="3101" w:type="dxa"/>
          </w:tcPr>
          <w:p w14:paraId="355A52AA" w14:textId="77777777" w:rsidR="00FE0B7E" w:rsidRPr="00EE6613" w:rsidRDefault="00FE0B7E" w:rsidP="00BF6627">
            <w:pPr>
              <w:spacing w:line="276" w:lineRule="auto"/>
              <w:rPr>
                <w:rFonts w:cs="Arial"/>
              </w:rPr>
            </w:pPr>
            <w:r w:rsidRPr="00EE6613">
              <w:rPr>
                <w:rFonts w:cs="Arial"/>
              </w:rPr>
              <w:t>UK Finance</w:t>
            </w:r>
            <w:r w:rsidRPr="00EE6613">
              <w:rPr>
                <w:rStyle w:val="FootnoteReference"/>
                <w:rFonts w:cs="Arial"/>
              </w:rPr>
              <w:footnoteReference w:id="133"/>
            </w:r>
          </w:p>
        </w:tc>
        <w:tc>
          <w:tcPr>
            <w:tcW w:w="1510" w:type="dxa"/>
          </w:tcPr>
          <w:p w14:paraId="65221BA6" w14:textId="77777777" w:rsidR="00FE0B7E" w:rsidRPr="00EE6613" w:rsidRDefault="00FE0B7E" w:rsidP="00BF6627">
            <w:pPr>
              <w:spacing w:line="276" w:lineRule="auto"/>
              <w:rPr>
                <w:rFonts w:cs="Arial"/>
              </w:rPr>
            </w:pPr>
            <w:r w:rsidRPr="00EE6613">
              <w:rPr>
                <w:rFonts w:cs="Arial"/>
              </w:rPr>
              <w:t>2019</w:t>
            </w:r>
          </w:p>
        </w:tc>
        <w:tc>
          <w:tcPr>
            <w:tcW w:w="5584" w:type="dxa"/>
          </w:tcPr>
          <w:p w14:paraId="688B8B9D" w14:textId="77777777" w:rsidR="00FE0B7E" w:rsidRPr="00EE6613" w:rsidRDefault="00FE0B7E" w:rsidP="00BF6627">
            <w:pPr>
              <w:spacing w:line="276" w:lineRule="auto"/>
              <w:rPr>
                <w:rFonts w:cs="Arial"/>
              </w:rPr>
            </w:pPr>
            <w:r w:rsidRPr="00EE6613">
              <w:rPr>
                <w:rFonts w:cs="Arial"/>
              </w:rPr>
              <w:t>The security systems and innovations in the financial industry stopped £1.6 billion of unauthorised fraud in 2018, but criminals still successfully stole £1.2 billion through fraud scams in the same time period.</w:t>
            </w:r>
          </w:p>
        </w:tc>
      </w:tr>
      <w:tr w:rsidR="00FE0B7E" w:rsidRPr="00EE6613" w14:paraId="293A22E8" w14:textId="77777777" w:rsidTr="00FE0B7E">
        <w:tc>
          <w:tcPr>
            <w:tcW w:w="3101" w:type="dxa"/>
          </w:tcPr>
          <w:p w14:paraId="32523251" w14:textId="77777777" w:rsidR="00FE0B7E" w:rsidRPr="00EE6613" w:rsidRDefault="00FE0B7E" w:rsidP="00BF6627">
            <w:pPr>
              <w:spacing w:line="276" w:lineRule="auto"/>
              <w:rPr>
                <w:rFonts w:cs="Arial"/>
              </w:rPr>
            </w:pPr>
            <w:r w:rsidRPr="00EE6613">
              <w:rPr>
                <w:rFonts w:cs="Arial"/>
              </w:rPr>
              <w:t>National Crime Agency</w:t>
            </w:r>
            <w:r w:rsidRPr="00EE6613">
              <w:rPr>
                <w:rStyle w:val="FootnoteReference"/>
                <w:rFonts w:cs="Arial"/>
              </w:rPr>
              <w:footnoteReference w:id="134"/>
            </w:r>
          </w:p>
        </w:tc>
        <w:tc>
          <w:tcPr>
            <w:tcW w:w="1510" w:type="dxa"/>
          </w:tcPr>
          <w:p w14:paraId="16612804" w14:textId="77777777" w:rsidR="00FE0B7E" w:rsidRPr="00EE6613" w:rsidRDefault="00FE0B7E" w:rsidP="00BF6627">
            <w:pPr>
              <w:spacing w:line="276" w:lineRule="auto"/>
              <w:rPr>
                <w:rFonts w:cs="Arial"/>
              </w:rPr>
            </w:pPr>
            <w:r w:rsidRPr="00EE6613">
              <w:rPr>
                <w:rFonts w:cs="Arial"/>
              </w:rPr>
              <w:t>2017</w:t>
            </w:r>
          </w:p>
        </w:tc>
        <w:tc>
          <w:tcPr>
            <w:tcW w:w="5584" w:type="dxa"/>
          </w:tcPr>
          <w:p w14:paraId="2848EC15" w14:textId="77777777" w:rsidR="00FE0B7E" w:rsidRPr="00EE6613" w:rsidRDefault="00FE0B7E" w:rsidP="00BF6627">
            <w:pPr>
              <w:spacing w:line="276" w:lineRule="auto"/>
              <w:rPr>
                <w:rFonts w:cs="Arial"/>
              </w:rPr>
            </w:pPr>
            <w:r w:rsidRPr="00EE6613">
              <w:rPr>
                <w:rFonts w:cs="Arial"/>
              </w:rPr>
              <w:t>The most robust figures currently available from the Crime Survey of England and Wales reveal there were 3.4 million incidents of fraud in 2016-17. However, they think that fewer than 20 per cent of incidents of fraud are actually reported so the true figure may be much higher. </w:t>
            </w:r>
          </w:p>
          <w:p w14:paraId="1095B82D" w14:textId="77777777" w:rsidR="00FE0B7E" w:rsidRPr="00EE6613" w:rsidRDefault="00FE0B7E" w:rsidP="00BF6627">
            <w:pPr>
              <w:spacing w:line="276" w:lineRule="auto"/>
              <w:rPr>
                <w:rFonts w:cs="Arial"/>
              </w:rPr>
            </w:pPr>
          </w:p>
          <w:p w14:paraId="5AC741F4" w14:textId="77777777" w:rsidR="00FE0B7E" w:rsidRPr="00EE6613" w:rsidRDefault="00FE0B7E" w:rsidP="00BF6627">
            <w:pPr>
              <w:spacing w:line="276" w:lineRule="auto"/>
              <w:rPr>
                <w:rFonts w:cs="Arial"/>
              </w:rPr>
            </w:pPr>
            <w:r w:rsidRPr="00EE6613">
              <w:rPr>
                <w:rFonts w:cs="Arial"/>
                <w:shd w:val="clear" w:color="auto" w:fill="FFFFFF"/>
              </w:rPr>
              <w:lastRenderedPageBreak/>
              <w:t>The 2017 Annual Fraud Indicator estimates fraud losses to the UK at around £190 billion every year, with the private sector hit hardest losing around £140 billion. The public sector may be losing more than £40 billion and individuals around £7 billion.</w:t>
            </w:r>
          </w:p>
        </w:tc>
      </w:tr>
    </w:tbl>
    <w:p w14:paraId="79B0F77F" w14:textId="2927F17A" w:rsidR="007D3971" w:rsidRPr="00EE6613" w:rsidRDefault="007D3971" w:rsidP="00BF6627">
      <w:pPr>
        <w:spacing w:line="276" w:lineRule="auto"/>
        <w:rPr>
          <w:rFonts w:cs="Arial"/>
        </w:rPr>
      </w:pPr>
    </w:p>
    <w:p w14:paraId="32F1AA14" w14:textId="1BC1210E" w:rsidR="007D3971" w:rsidRPr="00EE6613" w:rsidRDefault="007D3971" w:rsidP="00BF6627">
      <w:pPr>
        <w:pStyle w:val="ListParagraph"/>
        <w:numPr>
          <w:ilvl w:val="0"/>
          <w:numId w:val="12"/>
        </w:numPr>
        <w:spacing w:line="276" w:lineRule="auto"/>
        <w:rPr>
          <w:rFonts w:cs="Arial"/>
        </w:rPr>
      </w:pPr>
      <w:r w:rsidRPr="00EE6613">
        <w:rPr>
          <w:rFonts w:cs="Arial"/>
        </w:rPr>
        <w:t>There is also evidence highlighting how crime acts as a drag on investment, job creation and ultimately economic growth. For instance, Goulas and Zervoyianni (2013) find that in times of macroeconomic uncertainty, a 10% increase in the crime rate is associated with a reduction in annual GDP per capita growth of 0.49%-0.62%.</w:t>
      </w:r>
      <w:r w:rsidRPr="00EE6613">
        <w:rPr>
          <w:rStyle w:val="FootnoteReference"/>
          <w:rFonts w:eastAsiaTheme="minorEastAsia" w:cs="Arial"/>
        </w:rPr>
        <w:footnoteReference w:id="135"/>
      </w:r>
      <w:r w:rsidRPr="00EE6613">
        <w:rPr>
          <w:rFonts w:cs="Arial"/>
        </w:rPr>
        <w:t xml:space="preserve"> Although these studies do not directly identify the mechanism, they highlight that reducing crime is thought to support growth.</w:t>
      </w:r>
    </w:p>
    <w:p w14:paraId="5918CE84" w14:textId="77777777" w:rsidR="00873BA0" w:rsidRPr="00EE6613" w:rsidRDefault="00873BA0" w:rsidP="00BF6627">
      <w:pPr>
        <w:spacing w:line="276" w:lineRule="auto"/>
        <w:rPr>
          <w:rFonts w:cs="Arial"/>
          <w:u w:val="single"/>
        </w:rPr>
      </w:pPr>
    </w:p>
    <w:p w14:paraId="1BEE20E4" w14:textId="7C679634" w:rsidR="00E91E1A" w:rsidRPr="00EE6613" w:rsidRDefault="00EB1DF1" w:rsidP="00BF6627">
      <w:pPr>
        <w:spacing w:line="276" w:lineRule="auto"/>
        <w:rPr>
          <w:rFonts w:cs="Arial"/>
          <w:i/>
        </w:rPr>
      </w:pPr>
      <w:r w:rsidRPr="00EE6613">
        <w:rPr>
          <w:rFonts w:cs="Arial"/>
          <w:u w:val="single"/>
        </w:rPr>
        <w:t xml:space="preserve">Costs of </w:t>
      </w:r>
      <w:r w:rsidR="006B52B0" w:rsidRPr="00EE6613">
        <w:rPr>
          <w:rFonts w:cs="Arial"/>
          <w:u w:val="single"/>
        </w:rPr>
        <w:t>m</w:t>
      </w:r>
      <w:r w:rsidR="00E91E1A" w:rsidRPr="00EE6613">
        <w:rPr>
          <w:rFonts w:cs="Arial"/>
          <w:u w:val="single"/>
        </w:rPr>
        <w:t>oney</w:t>
      </w:r>
      <w:r w:rsidR="00843312">
        <w:rPr>
          <w:rFonts w:cs="Arial"/>
          <w:u w:val="single"/>
        </w:rPr>
        <w:t xml:space="preserve"> </w:t>
      </w:r>
      <w:r w:rsidR="006B52B0" w:rsidRPr="00EE6613">
        <w:rPr>
          <w:rFonts w:cs="Arial"/>
          <w:u w:val="single"/>
        </w:rPr>
        <w:t>l</w:t>
      </w:r>
      <w:r w:rsidR="00E91E1A" w:rsidRPr="00EE6613">
        <w:rPr>
          <w:rFonts w:cs="Arial"/>
          <w:u w:val="single"/>
        </w:rPr>
        <w:t xml:space="preserve">aundering </w:t>
      </w:r>
    </w:p>
    <w:p w14:paraId="197080A1" w14:textId="77777777" w:rsidR="00E91E1A" w:rsidRPr="00EE6613" w:rsidRDefault="00E91E1A" w:rsidP="00BF6627">
      <w:pPr>
        <w:spacing w:line="276" w:lineRule="auto"/>
        <w:rPr>
          <w:rFonts w:cs="Arial"/>
          <w:u w:val="single"/>
        </w:rPr>
      </w:pPr>
    </w:p>
    <w:p w14:paraId="0C036401" w14:textId="7BBCE747" w:rsidR="00E91E1A" w:rsidRPr="00EE6613" w:rsidRDefault="00E91E1A" w:rsidP="00BF6627">
      <w:pPr>
        <w:pStyle w:val="ListParagraph"/>
        <w:numPr>
          <w:ilvl w:val="0"/>
          <w:numId w:val="12"/>
        </w:numPr>
        <w:spacing w:line="276" w:lineRule="auto"/>
        <w:rPr>
          <w:rFonts w:cs="Arial"/>
        </w:rPr>
      </w:pPr>
      <w:r w:rsidRPr="00EE6613">
        <w:rPr>
          <w:rFonts w:cs="Arial"/>
        </w:rPr>
        <w:t>Money laundering is a means of obscuring the source of money where it has been gained through criminal means. Money laundering is highly complex and is designed to be hard to trace as it aims to make money earned through crime look legitimate. There are broadly two types of money laundering:</w:t>
      </w:r>
    </w:p>
    <w:p w14:paraId="792020B9" w14:textId="77777777" w:rsidR="00E91E1A" w:rsidRPr="00EE6613" w:rsidRDefault="00E91E1A" w:rsidP="00BF6627">
      <w:pPr>
        <w:spacing w:line="276" w:lineRule="auto"/>
        <w:rPr>
          <w:rFonts w:cs="Arial"/>
        </w:rPr>
      </w:pPr>
    </w:p>
    <w:p w14:paraId="60945968" w14:textId="2DA54AD3" w:rsidR="00E91E1A" w:rsidRPr="00EE6613" w:rsidRDefault="00E91E1A" w:rsidP="00BF6627">
      <w:pPr>
        <w:pStyle w:val="ListParagraph"/>
        <w:numPr>
          <w:ilvl w:val="1"/>
          <w:numId w:val="12"/>
        </w:numPr>
        <w:spacing w:line="276" w:lineRule="auto"/>
        <w:rPr>
          <w:rFonts w:cs="Arial"/>
        </w:rPr>
      </w:pPr>
      <w:r w:rsidRPr="00EE6613">
        <w:rPr>
          <w:rFonts w:cs="Arial"/>
        </w:rPr>
        <w:t xml:space="preserve">Cash based, which can involve the movement of illicitly earned cash across national borders as well as the use of companies that generate large volumes of licit cash which the illicit cash is laundered through. </w:t>
      </w:r>
      <w:r w:rsidRPr="00EE6613">
        <w:rPr>
          <w:rFonts w:cs="Arial"/>
        </w:rPr>
        <w:br/>
      </w:r>
    </w:p>
    <w:p w14:paraId="3636E2E4" w14:textId="65444610" w:rsidR="00E91E1A" w:rsidRPr="00EE6613" w:rsidRDefault="00E91E1A" w:rsidP="00BF6627">
      <w:pPr>
        <w:pStyle w:val="ListParagraph"/>
        <w:numPr>
          <w:ilvl w:val="1"/>
          <w:numId w:val="12"/>
        </w:numPr>
        <w:spacing w:line="276" w:lineRule="auto"/>
        <w:rPr>
          <w:rFonts w:cs="Arial"/>
        </w:rPr>
      </w:pPr>
      <w:r w:rsidRPr="00EE6613">
        <w:rPr>
          <w:rFonts w:cs="Arial"/>
        </w:rPr>
        <w:t xml:space="preserve">High end, which is specialist and usually involves large value transactions and involves the abuse of the financial sector and so-called “professional enablers”. The size, and international nature, of the UK’s financial sector makes the UK uniquely exposed to this type of money laundering. </w:t>
      </w:r>
    </w:p>
    <w:p w14:paraId="72AB252F" w14:textId="77777777" w:rsidR="00E91E1A" w:rsidRPr="00EE6613" w:rsidRDefault="00E91E1A" w:rsidP="00BF6627">
      <w:pPr>
        <w:spacing w:line="276" w:lineRule="auto"/>
        <w:rPr>
          <w:rFonts w:cs="Arial"/>
          <w:u w:val="single"/>
        </w:rPr>
      </w:pPr>
    </w:p>
    <w:p w14:paraId="2ABE6C8B" w14:textId="648605AE" w:rsidR="00E91E1A" w:rsidRPr="00EE6613" w:rsidRDefault="00E91E1A" w:rsidP="00BF6627">
      <w:pPr>
        <w:pStyle w:val="ListParagraph"/>
        <w:numPr>
          <w:ilvl w:val="0"/>
          <w:numId w:val="12"/>
        </w:numPr>
        <w:spacing w:line="276" w:lineRule="auto"/>
        <w:rPr>
          <w:rFonts w:cs="Arial"/>
        </w:rPr>
      </w:pPr>
      <w:r w:rsidRPr="00EE6613">
        <w:rPr>
          <w:rFonts w:cs="Arial"/>
        </w:rPr>
        <w:t>Money laundering is often measured on a global rather than national scale. In 2011, the UN estimate money laundering to be close to 2.7% of global GDP or $1.6 trillion</w:t>
      </w:r>
      <w:r w:rsidR="00B44628" w:rsidRPr="00EE6613">
        <w:rPr>
          <w:rFonts w:cs="Arial"/>
        </w:rPr>
        <w:t>.</w:t>
      </w:r>
      <w:r w:rsidRPr="00EE6613">
        <w:rPr>
          <w:rStyle w:val="FootnoteReference"/>
          <w:rFonts w:eastAsiaTheme="minorEastAsia" w:cs="Arial"/>
        </w:rPr>
        <w:footnoteReference w:id="136"/>
      </w:r>
      <w:r w:rsidRPr="00EE6613">
        <w:rPr>
          <w:rFonts w:cs="Arial"/>
        </w:rPr>
        <w:t xml:space="preserve"> Reducing opportunities for crime could also help support conditions for growth. Each $1 billion laundered reduced overall economic growth by 0.04-0.06 percentage points in </w:t>
      </w:r>
      <w:r w:rsidR="000213BD" w:rsidRPr="00EE6613">
        <w:rPr>
          <w:rFonts w:cs="Arial"/>
        </w:rPr>
        <w:t>seventeen</w:t>
      </w:r>
      <w:r w:rsidRPr="00EE6613">
        <w:rPr>
          <w:rFonts w:cs="Arial"/>
        </w:rPr>
        <w:t xml:space="preserve"> OECD countries, prompting the UN to comment on the findings that “financial centres have developed a self-interest of not being associated with ‘tainted money’ and have signed relevant international instruments to avoid the inflow of such criminal finance</w:t>
      </w:r>
      <w:r w:rsidR="00B44628" w:rsidRPr="00EE6613">
        <w:rPr>
          <w:rFonts w:cs="Arial"/>
        </w:rPr>
        <w:t>.</w:t>
      </w:r>
      <w:r w:rsidRPr="00EE6613">
        <w:rPr>
          <w:rStyle w:val="FootnoteReference"/>
          <w:rFonts w:eastAsiaTheme="minorEastAsia" w:cs="Arial"/>
        </w:rPr>
        <w:footnoteReference w:id="137"/>
      </w:r>
    </w:p>
    <w:p w14:paraId="6656DCB2" w14:textId="77777777" w:rsidR="00E91E1A" w:rsidRPr="00EE6613" w:rsidRDefault="00E91E1A" w:rsidP="00BF6627">
      <w:pPr>
        <w:spacing w:line="276" w:lineRule="auto"/>
        <w:rPr>
          <w:rFonts w:cs="Arial"/>
        </w:rPr>
      </w:pPr>
    </w:p>
    <w:p w14:paraId="6BA6DA37" w14:textId="25EE80AB" w:rsidR="002135FF" w:rsidRPr="00EE6613" w:rsidRDefault="00E91E1A" w:rsidP="00BF6627">
      <w:pPr>
        <w:pStyle w:val="ListParagraph"/>
        <w:numPr>
          <w:ilvl w:val="0"/>
          <w:numId w:val="12"/>
        </w:numPr>
        <w:spacing w:line="276" w:lineRule="auto"/>
        <w:rPr>
          <w:rFonts w:cs="Arial"/>
          <w:u w:val="single"/>
        </w:rPr>
      </w:pPr>
      <w:r w:rsidRPr="00EE6613">
        <w:rPr>
          <w:rFonts w:cs="Arial"/>
        </w:rPr>
        <w:t>Data for the UK is not available but National Crime Agency assess that “many hundreds of billions of pounds of international crime money is laundered through UK banks, including their subsidiaries, each year”</w:t>
      </w:r>
      <w:r w:rsidRPr="00EE6613">
        <w:rPr>
          <w:rStyle w:val="FootnoteReference"/>
          <w:rFonts w:eastAsiaTheme="minorEastAsia" w:cs="Arial"/>
        </w:rPr>
        <w:footnoteReference w:id="138"/>
      </w:r>
      <w:r w:rsidRPr="00EE6613">
        <w:rPr>
          <w:rFonts w:cs="Arial"/>
        </w:rPr>
        <w:t xml:space="preserve">. </w:t>
      </w:r>
      <w:r w:rsidR="009C2CD0" w:rsidRPr="00EE6613">
        <w:rPr>
          <w:rFonts w:cs="Arial"/>
        </w:rPr>
        <w:t>As well as the financial cost of money laundering on banks, there is also the reputational risk.</w:t>
      </w:r>
    </w:p>
    <w:p w14:paraId="26C33DDA" w14:textId="77777777" w:rsidR="00B44628" w:rsidRPr="00EE6613" w:rsidRDefault="00B44628" w:rsidP="00BF6627">
      <w:pPr>
        <w:spacing w:line="276" w:lineRule="auto"/>
        <w:rPr>
          <w:rFonts w:cs="Arial"/>
        </w:rPr>
      </w:pPr>
    </w:p>
    <w:p w14:paraId="6C974385" w14:textId="466F9231" w:rsidR="009A35E8" w:rsidRPr="00EE6613" w:rsidRDefault="00E91E1A" w:rsidP="00BF6627">
      <w:pPr>
        <w:pStyle w:val="ListParagraph"/>
        <w:numPr>
          <w:ilvl w:val="0"/>
          <w:numId w:val="12"/>
        </w:numPr>
        <w:spacing w:line="276" w:lineRule="auto"/>
        <w:rPr>
          <w:rFonts w:cs="Arial"/>
        </w:rPr>
      </w:pPr>
      <w:r w:rsidRPr="00EE6613">
        <w:rPr>
          <w:rFonts w:cs="Arial"/>
          <w:shd w:val="clear" w:color="auto" w:fill="FFFFFF"/>
        </w:rPr>
        <w:t xml:space="preserve">Recognising the challenges posed by money laundering, </w:t>
      </w:r>
      <w:r w:rsidR="00CF346E" w:rsidRPr="00EE6613">
        <w:rPr>
          <w:rFonts w:cs="Arial"/>
          <w:shd w:val="clear" w:color="auto" w:fill="FFFFFF"/>
        </w:rPr>
        <w:t>g</w:t>
      </w:r>
      <w:r w:rsidRPr="00EE6613">
        <w:rPr>
          <w:rFonts w:cs="Arial"/>
          <w:shd w:val="clear" w:color="auto" w:fill="FFFFFF"/>
        </w:rPr>
        <w:t xml:space="preserve">overnments have regulated the financial sector. For example, the EU Commission introduced the </w:t>
      </w:r>
      <w:r w:rsidR="00561A04">
        <w:rPr>
          <w:rFonts w:cs="Arial"/>
          <w:shd w:val="clear" w:color="auto" w:fill="FFFFFF"/>
        </w:rPr>
        <w:t>F</w:t>
      </w:r>
      <w:r w:rsidR="006B52B0" w:rsidRPr="00EE6613">
        <w:rPr>
          <w:rFonts w:cs="Arial"/>
          <w:shd w:val="clear" w:color="auto" w:fill="FFFFFF"/>
        </w:rPr>
        <w:t>ourth</w:t>
      </w:r>
      <w:r w:rsidRPr="00EE6613">
        <w:rPr>
          <w:rFonts w:cs="Arial"/>
          <w:shd w:val="clear" w:color="auto" w:fill="FFFFFF"/>
        </w:rPr>
        <w:t xml:space="preserve"> and </w:t>
      </w:r>
      <w:r w:rsidR="00BB6C76">
        <w:rPr>
          <w:rFonts w:cs="Arial"/>
          <w:shd w:val="clear" w:color="auto" w:fill="FFFFFF"/>
        </w:rPr>
        <w:t>F</w:t>
      </w:r>
      <w:r w:rsidR="00BB6C76" w:rsidRPr="00EE6613">
        <w:rPr>
          <w:rFonts w:cs="Arial"/>
          <w:shd w:val="clear" w:color="auto" w:fill="FFFFFF"/>
        </w:rPr>
        <w:t>ifth</w:t>
      </w:r>
      <w:r w:rsidRPr="00EE6613">
        <w:rPr>
          <w:rFonts w:cs="Arial"/>
          <w:shd w:val="clear" w:color="auto" w:fill="FFFFFF"/>
        </w:rPr>
        <w:t xml:space="preserve"> Anti-Money Laundering Directives</w:t>
      </w:r>
      <w:r w:rsidR="006B52B0" w:rsidRPr="00EE6613">
        <w:rPr>
          <w:rFonts w:cs="Arial"/>
          <w:shd w:val="clear" w:color="auto" w:fill="FFFFFF"/>
        </w:rPr>
        <w:t xml:space="preserve">, </w:t>
      </w:r>
      <w:r w:rsidR="009C034B" w:rsidRPr="00EE6613">
        <w:rPr>
          <w:rFonts w:cs="Arial"/>
          <w:shd w:val="clear" w:color="auto" w:fill="FFFFFF"/>
        </w:rPr>
        <w:t xml:space="preserve">which aim to </w:t>
      </w:r>
      <w:r w:rsidR="009C034B" w:rsidRPr="00EE6613">
        <w:rPr>
          <w:rFonts w:cs="Arial"/>
          <w:color w:val="0B0C0C"/>
          <w:shd w:val="clear" w:color="auto" w:fill="FFFFFF"/>
        </w:rPr>
        <w:t>prevent</w:t>
      </w:r>
      <w:r w:rsidRPr="00EE6613">
        <w:rPr>
          <w:rFonts w:cs="Arial"/>
          <w:color w:val="0B0C0C"/>
          <w:shd w:val="clear" w:color="auto" w:fill="FFFFFF"/>
        </w:rPr>
        <w:t xml:space="preserve"> the </w:t>
      </w:r>
      <w:r w:rsidR="009C034B" w:rsidRPr="00EE6613">
        <w:rPr>
          <w:rFonts w:cs="Arial"/>
          <w:color w:val="0B0C0C"/>
          <w:shd w:val="clear" w:color="auto" w:fill="FFFFFF"/>
        </w:rPr>
        <w:t>use</w:t>
      </w:r>
      <w:r w:rsidRPr="00EE6613">
        <w:rPr>
          <w:rFonts w:cs="Arial"/>
          <w:color w:val="0B0C0C"/>
          <w:shd w:val="clear" w:color="auto" w:fill="FFFFFF"/>
        </w:rPr>
        <w:t xml:space="preserve"> of the </w:t>
      </w:r>
      <w:r w:rsidR="009C034B" w:rsidRPr="00EE6613">
        <w:rPr>
          <w:rFonts w:cs="Arial"/>
          <w:color w:val="0B0C0C"/>
          <w:shd w:val="clear" w:color="auto" w:fill="FFFFFF"/>
        </w:rPr>
        <w:t>financial system for the purposes of money laundering and terrorist financing.</w:t>
      </w:r>
      <w:r w:rsidR="00B07375" w:rsidRPr="00EE6613">
        <w:rPr>
          <w:rStyle w:val="FootnoteReference"/>
          <w:rFonts w:cs="Arial"/>
        </w:rPr>
        <w:footnoteReference w:id="139"/>
      </w:r>
      <w:r w:rsidRPr="00EE6613">
        <w:rPr>
          <w:rFonts w:cs="Arial"/>
          <w:shd w:val="clear" w:color="auto" w:fill="FFFFFF"/>
        </w:rPr>
        <w:t xml:space="preserve"> </w:t>
      </w:r>
      <w:r w:rsidR="009A35E8" w:rsidRPr="00EE6613">
        <w:rPr>
          <w:rFonts w:cs="Arial"/>
        </w:rPr>
        <w:br/>
      </w:r>
    </w:p>
    <w:p w14:paraId="089C359C" w14:textId="00589131" w:rsidR="006756F0" w:rsidRPr="00EE6613" w:rsidRDefault="00E91E1A" w:rsidP="00BF6627">
      <w:pPr>
        <w:pStyle w:val="ListParagraph"/>
        <w:numPr>
          <w:ilvl w:val="0"/>
          <w:numId w:val="12"/>
        </w:numPr>
        <w:spacing w:line="276" w:lineRule="auto"/>
        <w:rPr>
          <w:rFonts w:cs="Arial"/>
        </w:rPr>
      </w:pPr>
      <w:r w:rsidRPr="00EE6613">
        <w:rPr>
          <w:rFonts w:cs="Arial"/>
        </w:rPr>
        <w:t xml:space="preserve">As a result of these regulations there are significant compliance costs for </w:t>
      </w:r>
      <w:r w:rsidR="00931BF2" w:rsidRPr="00EE6613">
        <w:rPr>
          <w:rFonts w:cs="Arial"/>
        </w:rPr>
        <w:t>b</w:t>
      </w:r>
      <w:r w:rsidRPr="00EE6613">
        <w:rPr>
          <w:rFonts w:cs="Arial"/>
        </w:rPr>
        <w:t>anks when they try to determine who owns assets and the likely source of those assets. For example, in 2015 the B</w:t>
      </w:r>
      <w:r w:rsidR="00931BF2" w:rsidRPr="00EE6613">
        <w:rPr>
          <w:rFonts w:cs="Arial"/>
        </w:rPr>
        <w:t xml:space="preserve">ritish </w:t>
      </w:r>
      <w:r w:rsidRPr="00EE6613">
        <w:rPr>
          <w:rFonts w:cs="Arial"/>
        </w:rPr>
        <w:t>B</w:t>
      </w:r>
      <w:r w:rsidR="00931BF2" w:rsidRPr="00EE6613">
        <w:rPr>
          <w:rFonts w:cs="Arial"/>
        </w:rPr>
        <w:t xml:space="preserve">ankers </w:t>
      </w:r>
      <w:r w:rsidRPr="00EE6613">
        <w:rPr>
          <w:rFonts w:cs="Arial"/>
        </w:rPr>
        <w:t>A</w:t>
      </w:r>
      <w:r w:rsidR="00931BF2" w:rsidRPr="00EE6613">
        <w:rPr>
          <w:rFonts w:cs="Arial"/>
        </w:rPr>
        <w:t>ssociation</w:t>
      </w:r>
      <w:r w:rsidRPr="00EE6613">
        <w:rPr>
          <w:rFonts w:cs="Arial"/>
        </w:rPr>
        <w:t xml:space="preserve"> – now UK Finance – estimated that its members spent around £5 billion a year to ensure compliance with financial crime regulations. Another study suggested that UK compliance costs was of the order of $50 billion</w:t>
      </w:r>
      <w:r w:rsidR="00027F32" w:rsidRPr="00EE6613">
        <w:rPr>
          <w:rFonts w:cs="Arial"/>
        </w:rPr>
        <w:t>.</w:t>
      </w:r>
      <w:r w:rsidRPr="00EE6613">
        <w:rPr>
          <w:rStyle w:val="FootnoteReference"/>
          <w:rFonts w:eastAsiaTheme="minorEastAsia" w:cs="Arial"/>
        </w:rPr>
        <w:footnoteReference w:id="140"/>
      </w:r>
      <w:r w:rsidRPr="00EE6613">
        <w:rPr>
          <w:rFonts w:cs="Arial"/>
        </w:rPr>
        <w:t xml:space="preserve"> </w:t>
      </w:r>
      <w:r w:rsidR="00931BF2" w:rsidRPr="00EE6613">
        <w:rPr>
          <w:rFonts w:cs="Arial"/>
        </w:rPr>
        <w:br/>
      </w:r>
    </w:p>
    <w:p w14:paraId="58CD7E94" w14:textId="6F678295" w:rsidR="006756F0" w:rsidRPr="00EE6613" w:rsidRDefault="006756F0" w:rsidP="00BF6627">
      <w:pPr>
        <w:spacing w:line="276" w:lineRule="auto"/>
        <w:rPr>
          <w:rFonts w:cs="Arial"/>
          <w:b/>
        </w:rPr>
      </w:pPr>
      <w:r w:rsidRPr="00EE6613">
        <w:rPr>
          <w:rFonts w:cs="Arial"/>
          <w:b/>
        </w:rPr>
        <w:t xml:space="preserve">Benefits for </w:t>
      </w:r>
      <w:r w:rsidR="00027F32" w:rsidRPr="00EE6613">
        <w:rPr>
          <w:rFonts w:cs="Arial"/>
          <w:b/>
        </w:rPr>
        <w:t>t</w:t>
      </w:r>
      <w:r w:rsidRPr="00EE6613">
        <w:rPr>
          <w:rFonts w:cs="Arial"/>
          <w:b/>
        </w:rPr>
        <w:t xml:space="preserve">ackling </w:t>
      </w:r>
      <w:r w:rsidR="00027F32" w:rsidRPr="00EE6613">
        <w:rPr>
          <w:rFonts w:cs="Arial"/>
          <w:b/>
        </w:rPr>
        <w:t>e</w:t>
      </w:r>
      <w:r w:rsidRPr="00EE6613">
        <w:rPr>
          <w:rFonts w:cs="Arial"/>
          <w:b/>
        </w:rPr>
        <w:t xml:space="preserve">conomic </w:t>
      </w:r>
      <w:r w:rsidR="00027F32" w:rsidRPr="00EE6613">
        <w:rPr>
          <w:rFonts w:cs="Arial"/>
          <w:b/>
        </w:rPr>
        <w:t>c</w:t>
      </w:r>
      <w:r w:rsidRPr="00EE6613">
        <w:rPr>
          <w:rFonts w:cs="Arial"/>
          <w:b/>
        </w:rPr>
        <w:t>rime</w:t>
      </w:r>
    </w:p>
    <w:p w14:paraId="13B03D65" w14:textId="77777777" w:rsidR="00E91E1A" w:rsidRPr="00EE6613" w:rsidRDefault="00E91E1A" w:rsidP="00BF6627">
      <w:pPr>
        <w:spacing w:line="276" w:lineRule="auto"/>
        <w:rPr>
          <w:rFonts w:cs="Arial"/>
        </w:rPr>
      </w:pPr>
    </w:p>
    <w:p w14:paraId="6B300276" w14:textId="198CC538" w:rsidR="00E91E1A" w:rsidRPr="00EE6613" w:rsidRDefault="00E91E1A" w:rsidP="00BF6627">
      <w:pPr>
        <w:spacing w:line="276" w:lineRule="auto"/>
        <w:rPr>
          <w:rFonts w:cs="Arial"/>
          <w:u w:val="single"/>
        </w:rPr>
      </w:pPr>
      <w:r w:rsidRPr="00EE6613">
        <w:rPr>
          <w:rFonts w:cs="Arial"/>
          <w:u w:val="single"/>
        </w:rPr>
        <w:t>Benefits to law enforcement</w:t>
      </w:r>
    </w:p>
    <w:p w14:paraId="2BDB609B" w14:textId="70C73643" w:rsidR="00E91E1A" w:rsidRPr="00EE6613" w:rsidRDefault="00E91E1A" w:rsidP="00BF6627">
      <w:pPr>
        <w:spacing w:line="276" w:lineRule="auto"/>
        <w:rPr>
          <w:rFonts w:cs="Arial"/>
        </w:rPr>
      </w:pPr>
    </w:p>
    <w:p w14:paraId="78448302" w14:textId="5CC27768" w:rsidR="00BF7653" w:rsidRPr="00EE6613" w:rsidRDefault="00BF7653" w:rsidP="00BF6627">
      <w:pPr>
        <w:pStyle w:val="ListParagraph"/>
        <w:numPr>
          <w:ilvl w:val="0"/>
          <w:numId w:val="12"/>
        </w:numPr>
        <w:spacing w:line="276" w:lineRule="auto"/>
        <w:rPr>
          <w:rFonts w:cs="Arial"/>
        </w:rPr>
      </w:pPr>
      <w:r w:rsidRPr="00EE6613">
        <w:rPr>
          <w:rFonts w:cs="Arial"/>
        </w:rPr>
        <w:t xml:space="preserve">Companies House data is of great value to law </w:t>
      </w:r>
      <w:r w:rsidR="00A21D45" w:rsidRPr="00EE6613">
        <w:rPr>
          <w:rFonts w:cs="Arial"/>
        </w:rPr>
        <w:t xml:space="preserve">enforcement in supporting them </w:t>
      </w:r>
      <w:r w:rsidR="00084F99" w:rsidRPr="00EE6613">
        <w:rPr>
          <w:rFonts w:cs="Arial"/>
        </w:rPr>
        <w:t>with their role in identifying and preventing crime</w:t>
      </w:r>
      <w:r w:rsidR="00A21D45" w:rsidRPr="00EE6613">
        <w:rPr>
          <w:rFonts w:cs="Arial"/>
        </w:rPr>
        <w:t>:</w:t>
      </w:r>
    </w:p>
    <w:p w14:paraId="5F5E91E6" w14:textId="4A5D72D0" w:rsidR="00A21D45" w:rsidRPr="00EE6613" w:rsidRDefault="00A21D45" w:rsidP="00BF6627">
      <w:pPr>
        <w:spacing w:line="276" w:lineRule="auto"/>
        <w:rPr>
          <w:rFonts w:cs="Arial"/>
        </w:rPr>
      </w:pPr>
      <w:r w:rsidRPr="00EE6613">
        <w:rPr>
          <w:rFonts w:cs="Arial"/>
          <w:noProof/>
        </w:rPr>
        <mc:AlternateContent>
          <mc:Choice Requires="wps">
            <w:drawing>
              <wp:anchor distT="45720" distB="45720" distL="114300" distR="114300" simplePos="0" relativeHeight="251658242" behindDoc="0" locked="0" layoutInCell="1" allowOverlap="1" wp14:anchorId="4DA90312" wp14:editId="3181EAEC">
                <wp:simplePos x="0" y="0"/>
                <wp:positionH relativeFrom="margin">
                  <wp:posOffset>448310</wp:posOffset>
                </wp:positionH>
                <wp:positionV relativeFrom="paragraph">
                  <wp:posOffset>102870</wp:posOffset>
                </wp:positionV>
                <wp:extent cx="6038850" cy="4901565"/>
                <wp:effectExtent l="0" t="0" r="19050" b="1333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4901565"/>
                        </a:xfrm>
                        <a:prstGeom prst="rect">
                          <a:avLst/>
                        </a:prstGeom>
                        <a:solidFill>
                          <a:srgbClr val="FFFFFF"/>
                        </a:solidFill>
                        <a:ln w="9525">
                          <a:solidFill>
                            <a:srgbClr val="000000"/>
                          </a:solidFill>
                          <a:miter lim="800000"/>
                          <a:headEnd/>
                          <a:tailEnd/>
                        </a:ln>
                      </wps:spPr>
                      <wps:txbx>
                        <w:txbxContent>
                          <w:p w14:paraId="4D3AA679" w14:textId="77777777" w:rsidR="00A21D45" w:rsidRPr="001B6452" w:rsidRDefault="00A21D45" w:rsidP="00A21D45">
                            <w:pPr>
                              <w:rPr>
                                <w:b/>
                                <w:bCs/>
                              </w:rPr>
                            </w:pPr>
                            <w:r w:rsidRPr="001B6452">
                              <w:rPr>
                                <w:b/>
                              </w:rPr>
                              <w:t>Value of Companies House Data: Public Sector Organisations</w:t>
                            </w:r>
                          </w:p>
                          <w:p w14:paraId="5E114ED1" w14:textId="77777777" w:rsidR="00A21D45" w:rsidRPr="001B6452" w:rsidRDefault="00A21D45" w:rsidP="00A21D45">
                            <w:pPr>
                              <w:autoSpaceDE w:val="0"/>
                              <w:autoSpaceDN w:val="0"/>
                              <w:adjustRightInd w:val="0"/>
                              <w:spacing w:line="276" w:lineRule="auto"/>
                              <w:rPr>
                                <w:b/>
                                <w:bCs/>
                              </w:rPr>
                            </w:pPr>
                          </w:p>
                          <w:p w14:paraId="5909801D" w14:textId="5F757902" w:rsidR="00A21D45" w:rsidRPr="001B6452" w:rsidRDefault="00A21D45" w:rsidP="00A21D45">
                            <w:pPr>
                              <w:autoSpaceDE w:val="0"/>
                              <w:autoSpaceDN w:val="0"/>
                              <w:adjustRightInd w:val="0"/>
                              <w:spacing w:line="276" w:lineRule="auto"/>
                              <w:rPr>
                                <w:rFonts w:eastAsia="Calibri" w:cs="Arial"/>
                              </w:rPr>
                            </w:pPr>
                            <w:r w:rsidRPr="001B6452">
                              <w:rPr>
                                <w:rFonts w:eastAsia="Calibri" w:cs="Arial"/>
                              </w:rPr>
                              <w:t>BEIS and Companies House commissioned research on the value of Companies House data, published in 2019. Some of the key benefits of Companies House data identified by public sector organisations:</w:t>
                            </w:r>
                          </w:p>
                          <w:p w14:paraId="5C84D0B8" w14:textId="77777777" w:rsidR="00A21D45" w:rsidRPr="001B6452" w:rsidRDefault="00A21D45" w:rsidP="00A21D45">
                            <w:pPr>
                              <w:pStyle w:val="Default"/>
                              <w:ind w:left="720"/>
                            </w:pPr>
                          </w:p>
                          <w:p w14:paraId="6E480A2B" w14:textId="77777777" w:rsidR="00A21D45" w:rsidRPr="001B6452" w:rsidRDefault="00A21D45" w:rsidP="00C812A4">
                            <w:pPr>
                              <w:pStyle w:val="Default"/>
                              <w:numPr>
                                <w:ilvl w:val="0"/>
                                <w:numId w:val="10"/>
                              </w:numPr>
                              <w:spacing w:line="276" w:lineRule="auto"/>
                              <w:ind w:left="714" w:hanging="357"/>
                            </w:pPr>
                            <w:r w:rsidRPr="001B6452">
                              <w:t xml:space="preserve">Companies House data was reported to be a key source of data for law enforcement agencies and was referred to by one interviewee as being </w:t>
                            </w:r>
                            <w:r w:rsidRPr="001B6452">
                              <w:rPr>
                                <w:i/>
                              </w:rPr>
                              <w:t xml:space="preserve">'the starting point' </w:t>
                            </w:r>
                            <w:r w:rsidRPr="001B6452">
                              <w:t xml:space="preserve">for all investigations of fraudulent activity </w:t>
                            </w:r>
                          </w:p>
                          <w:p w14:paraId="5CBAFFF7"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0CFA99C0" w14:textId="5A125955"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A qualitative case study from a law enforcement agency confirmed that Companies House data is a ‘go-to’ resource and an essential source of information that supports investigations into fraudulent activities. Companies House data also helps to generate leads,</w:t>
                            </w:r>
                            <w:r w:rsidR="009D7764">
                              <w:rPr>
                                <w:rFonts w:eastAsia="Calibri" w:cs="Arial"/>
                              </w:rPr>
                              <w:t xml:space="preserve"> </w:t>
                            </w:r>
                            <w:r w:rsidRPr="001B6452">
                              <w:rPr>
                                <w:rFonts w:eastAsia="Calibri" w:cs="Arial"/>
                              </w:rPr>
                              <w:t>and reduces the time and costs of cases.</w:t>
                            </w:r>
                          </w:p>
                          <w:p w14:paraId="04E90743"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7AC844C4" w14:textId="77777777"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The report identified that Companies House data delivers significant social benefits including: providing protection to the public; reducing criminal activities; providing justice and helping victims of fraud to regain losses.</w:t>
                            </w:r>
                          </w:p>
                          <w:p w14:paraId="70031294"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40ECAFE0" w14:textId="77777777"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The introduction of PSC data was found to be particularly valuable to law enforcement agencies and transparency agencies. They are now able to better identify individuals who own and control companies, which is invaluable for their investigations.</w:t>
                            </w:r>
                          </w:p>
                          <w:p w14:paraId="532404CF" w14:textId="77777777" w:rsidR="00A21D45" w:rsidRPr="00060C05" w:rsidRDefault="00A21D45" w:rsidP="00A21D45">
                            <w:pPr>
                              <w:autoSpaceDE w:val="0"/>
                              <w:autoSpaceDN w:val="0"/>
                              <w:adjustRightInd w:val="0"/>
                              <w:spacing w:line="276" w:lineRule="auto"/>
                              <w:rPr>
                                <w:rFonts w:eastAsiaTheme="minorEastAsia" w:cs="Arial"/>
                                <w:sz w:val="22"/>
                                <w:szCs w:val="22"/>
                              </w:rPr>
                            </w:pPr>
                          </w:p>
                          <w:p w14:paraId="27D94A46" w14:textId="77777777" w:rsidR="00A21D45" w:rsidRPr="0013029C" w:rsidRDefault="00A21D45" w:rsidP="00A21D45">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90312" id="_x0000_s1031" type="#_x0000_t202" style="position:absolute;margin-left:35.3pt;margin-top:8.1pt;width:475.5pt;height:385.9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TR0FAIAACcEAAAOAAAAZHJzL2Uyb0RvYy54bWysk9uO2yAQhu8r9R0Q942dNE4TK85qm22q&#10;StuDtO0DYIxtVMxQILHTp++Avdn0dFOVC8Qw8DPzzbC9GTpFTsI6Cbqg81lKidAcKqmbgn75fHix&#10;psR5piumQIuCnoWjN7vnz7a9ycUCWlCVsARFtMt7U9DWe5MnieOt6JibgREanTXYjnk0bZNUlvWo&#10;3qlkkaarpAdbGQtcOIe7d6OT7qJ+XQvuP9a1E56ogmJsPs42zmWYk92W5Y1lppV8CoP9QxQdkxof&#10;vUjdMc/I0crfpDrJLTio/YxDl0BdSy5iDpjNPP0lm4eWGRFzQTjOXDC5/yfLP5wezCdL/PAaBixg&#10;TMKZe+BfHdGwb5luxK210LeCVfjwPCBLeuPy6WpA7XIXRMr+PVRYZHb0EIWG2naBCuZJUB0LcL5A&#10;F4MnHDdX6cv1OkMXR99yk86zVRbfYPnjdWOdfyugI2FRUItVjfLsdO98CIflj0fCaw6UrA5SqWjY&#10;ptwrS04MO+AQx6T+0zGlSV/QTbbIRgJ/lUjj+JNEJz22spJdQdeXQywP3N7oKjaaZ1KNawxZ6Qlk&#10;YDdS9EM5EFkVNBIIXEuozkjWwti5+NNw0YL9TkmPXVtQ9+3IrKBEvdNYnc18uQxtHo1l9mqBhr32&#10;lNcepjlKFdRTMi73Pn6NwE3DLVaxlpHvUyRTyNiNEfv0c0K7X9vx1NP/3v0AAAD//wMAUEsDBBQA&#10;BgAIAAAAIQBQMVV43gAAAAoBAAAPAAAAZHJzL2Rvd25yZXYueG1sTI/BTsMwEETvSPyDtUhcELUT&#10;UBpCnAohgeAGBbVXN3aTCHsdbDcNf8/2BMedN5qdqVezs2wyIQ4eJWQLAcxg6/WAnYTPj6frElhM&#10;CrWyHo2EHxNh1Zyf1arS/ojvZlqnjlEIxkpJ6FMaK85j2xun4sKPBontfXAq0Rk6roM6UrizPBei&#10;4E4NSB96NZrH3rRf64OTUN6+TNv4evO2aYu9vUtXy+n5O0h5eTE/3ANLZk5/ZjjVp+rQUKedP6CO&#10;zEpYioKcpBc5sBMXeUbKjkhZZsCbmv+f0PwCAAD//wMAUEsBAi0AFAAGAAgAAAAhALaDOJL+AAAA&#10;4QEAABMAAAAAAAAAAAAAAAAAAAAAAFtDb250ZW50X1R5cGVzXS54bWxQSwECLQAUAAYACAAAACEA&#10;OP0h/9YAAACUAQAACwAAAAAAAAAAAAAAAAAvAQAAX3JlbHMvLnJlbHNQSwECLQAUAAYACAAAACEA&#10;Vsk0dBQCAAAnBAAADgAAAAAAAAAAAAAAAAAuAgAAZHJzL2Uyb0RvYy54bWxQSwECLQAUAAYACAAA&#10;ACEAUDFVeN4AAAAKAQAADwAAAAAAAAAAAAAAAABuBAAAZHJzL2Rvd25yZXYueG1sUEsFBgAAAAAE&#10;AAQA8wAAAHkFAAAAAA==&#10;">
                <v:textbox>
                  <w:txbxContent>
                    <w:p w14:paraId="4D3AA679" w14:textId="77777777" w:rsidR="00A21D45" w:rsidRPr="001B6452" w:rsidRDefault="00A21D45" w:rsidP="00A21D45">
                      <w:pPr>
                        <w:rPr>
                          <w:b/>
                          <w:bCs/>
                        </w:rPr>
                      </w:pPr>
                      <w:r w:rsidRPr="001B6452">
                        <w:rPr>
                          <w:b/>
                        </w:rPr>
                        <w:t>Value of Companies House Data: Public Sector Organisations</w:t>
                      </w:r>
                    </w:p>
                    <w:p w14:paraId="5E114ED1" w14:textId="77777777" w:rsidR="00A21D45" w:rsidRPr="001B6452" w:rsidRDefault="00A21D45" w:rsidP="00A21D45">
                      <w:pPr>
                        <w:autoSpaceDE w:val="0"/>
                        <w:autoSpaceDN w:val="0"/>
                        <w:adjustRightInd w:val="0"/>
                        <w:spacing w:line="276" w:lineRule="auto"/>
                        <w:rPr>
                          <w:b/>
                          <w:bCs/>
                        </w:rPr>
                      </w:pPr>
                    </w:p>
                    <w:p w14:paraId="5909801D" w14:textId="5F757902" w:rsidR="00A21D45" w:rsidRPr="001B6452" w:rsidRDefault="00A21D45" w:rsidP="00A21D45">
                      <w:pPr>
                        <w:autoSpaceDE w:val="0"/>
                        <w:autoSpaceDN w:val="0"/>
                        <w:adjustRightInd w:val="0"/>
                        <w:spacing w:line="276" w:lineRule="auto"/>
                        <w:rPr>
                          <w:rFonts w:eastAsia="Calibri" w:cs="Arial"/>
                        </w:rPr>
                      </w:pPr>
                      <w:r w:rsidRPr="001B6452">
                        <w:rPr>
                          <w:rFonts w:eastAsia="Calibri" w:cs="Arial"/>
                        </w:rPr>
                        <w:t>BEIS and Companies House commissioned research on the value of Companies House data, published in 2019. Some of the key benefits of Companies House data identified by public sector organisations:</w:t>
                      </w:r>
                    </w:p>
                    <w:p w14:paraId="5C84D0B8" w14:textId="77777777" w:rsidR="00A21D45" w:rsidRPr="001B6452" w:rsidRDefault="00A21D45" w:rsidP="00A21D45">
                      <w:pPr>
                        <w:pStyle w:val="Default"/>
                        <w:ind w:left="720"/>
                      </w:pPr>
                    </w:p>
                    <w:p w14:paraId="6E480A2B" w14:textId="77777777" w:rsidR="00A21D45" w:rsidRPr="001B6452" w:rsidRDefault="00A21D45" w:rsidP="00C812A4">
                      <w:pPr>
                        <w:pStyle w:val="Default"/>
                        <w:numPr>
                          <w:ilvl w:val="0"/>
                          <w:numId w:val="10"/>
                        </w:numPr>
                        <w:spacing w:line="276" w:lineRule="auto"/>
                        <w:ind w:left="714" w:hanging="357"/>
                      </w:pPr>
                      <w:r w:rsidRPr="001B6452">
                        <w:t xml:space="preserve">Companies House data was reported to be a key source of data for law enforcement agencies and was referred to by one interviewee as being </w:t>
                      </w:r>
                      <w:r w:rsidRPr="001B6452">
                        <w:rPr>
                          <w:i/>
                        </w:rPr>
                        <w:t xml:space="preserve">'the starting point' </w:t>
                      </w:r>
                      <w:r w:rsidRPr="001B6452">
                        <w:t xml:space="preserve">for all investigations of fraudulent activity </w:t>
                      </w:r>
                    </w:p>
                    <w:p w14:paraId="5CBAFFF7"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0CFA99C0" w14:textId="5A125955"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A qualitative case study from a law enforcement agency confirmed that Companies House data is a ‘go-to’ resource and an essential source of information that supports investigations into fraudulent activities. Companies House data also helps to generate leads,</w:t>
                      </w:r>
                      <w:r w:rsidR="009D7764">
                        <w:rPr>
                          <w:rFonts w:eastAsia="Calibri" w:cs="Arial"/>
                        </w:rPr>
                        <w:t xml:space="preserve"> </w:t>
                      </w:r>
                      <w:r w:rsidRPr="001B6452">
                        <w:rPr>
                          <w:rFonts w:eastAsia="Calibri" w:cs="Arial"/>
                        </w:rPr>
                        <w:t>and reduces the time and costs of cases.</w:t>
                      </w:r>
                    </w:p>
                    <w:p w14:paraId="04E90743"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7AC844C4" w14:textId="77777777"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The report identified that Companies House data delivers significant social benefits including: providing protection to the public; reducing criminal activities; providing justice and helping victims of fraud to regain losses.</w:t>
                      </w:r>
                    </w:p>
                    <w:p w14:paraId="70031294" w14:textId="77777777" w:rsidR="00A21D45" w:rsidRPr="001B6452" w:rsidRDefault="00A21D45" w:rsidP="00A21D45">
                      <w:pPr>
                        <w:tabs>
                          <w:tab w:val="left" w:pos="-720"/>
                        </w:tabs>
                        <w:suppressAutoHyphens/>
                        <w:autoSpaceDE w:val="0"/>
                        <w:autoSpaceDN w:val="0"/>
                        <w:adjustRightInd w:val="0"/>
                        <w:spacing w:line="276" w:lineRule="auto"/>
                        <w:jc w:val="both"/>
                        <w:rPr>
                          <w:rFonts w:eastAsiaTheme="minorEastAsia" w:cs="Arial"/>
                        </w:rPr>
                      </w:pPr>
                    </w:p>
                    <w:p w14:paraId="40ECAFE0" w14:textId="77777777" w:rsidR="00A21D45" w:rsidRPr="001B6452" w:rsidRDefault="00A21D45" w:rsidP="004E5C56">
                      <w:pPr>
                        <w:pStyle w:val="ListParagraph"/>
                        <w:numPr>
                          <w:ilvl w:val="0"/>
                          <w:numId w:val="10"/>
                        </w:numPr>
                        <w:tabs>
                          <w:tab w:val="left" w:pos="-720"/>
                        </w:tabs>
                        <w:suppressAutoHyphens/>
                        <w:autoSpaceDE w:val="0"/>
                        <w:autoSpaceDN w:val="0"/>
                        <w:adjustRightInd w:val="0"/>
                        <w:spacing w:line="276" w:lineRule="auto"/>
                        <w:jc w:val="both"/>
                        <w:rPr>
                          <w:rFonts w:eastAsiaTheme="minorEastAsia" w:cs="Arial"/>
                        </w:rPr>
                      </w:pPr>
                      <w:r w:rsidRPr="001B6452">
                        <w:rPr>
                          <w:rFonts w:eastAsia="Calibri" w:cs="Arial"/>
                        </w:rPr>
                        <w:t>The introduction of PSC data was found to be particularly valuable to law enforcement agencies and transparency agencies. They are now able to better identify individuals who own and control companies, which is invaluable for their investigations.</w:t>
                      </w:r>
                    </w:p>
                    <w:p w14:paraId="532404CF" w14:textId="77777777" w:rsidR="00A21D45" w:rsidRPr="00060C05" w:rsidRDefault="00A21D45" w:rsidP="00A21D45">
                      <w:pPr>
                        <w:autoSpaceDE w:val="0"/>
                        <w:autoSpaceDN w:val="0"/>
                        <w:adjustRightInd w:val="0"/>
                        <w:spacing w:line="276" w:lineRule="auto"/>
                        <w:rPr>
                          <w:rFonts w:eastAsiaTheme="minorEastAsia" w:cs="Arial"/>
                          <w:sz w:val="22"/>
                          <w:szCs w:val="22"/>
                        </w:rPr>
                      </w:pPr>
                    </w:p>
                    <w:p w14:paraId="27D94A46" w14:textId="77777777" w:rsidR="00A21D45" w:rsidRPr="0013029C" w:rsidRDefault="00A21D45" w:rsidP="00A21D45">
                      <w:pPr>
                        <w:rPr>
                          <w:b/>
                        </w:rPr>
                      </w:pPr>
                    </w:p>
                  </w:txbxContent>
                </v:textbox>
                <w10:wrap type="square" anchorx="margin"/>
              </v:shape>
            </w:pict>
          </mc:Fallback>
        </mc:AlternateContent>
      </w:r>
    </w:p>
    <w:p w14:paraId="1CB45557" w14:textId="342A0062" w:rsidR="00A21D45" w:rsidRPr="00EE6613" w:rsidRDefault="00A21D45" w:rsidP="00BF6627">
      <w:pPr>
        <w:spacing w:line="276" w:lineRule="auto"/>
        <w:rPr>
          <w:rFonts w:cs="Arial"/>
        </w:rPr>
      </w:pPr>
    </w:p>
    <w:p w14:paraId="616CCA22" w14:textId="1FF57B79" w:rsidR="00A21D45" w:rsidRPr="00EE6613" w:rsidRDefault="00A21D45" w:rsidP="00BF6627">
      <w:pPr>
        <w:spacing w:line="276" w:lineRule="auto"/>
        <w:rPr>
          <w:rFonts w:cs="Arial"/>
        </w:rPr>
      </w:pPr>
    </w:p>
    <w:p w14:paraId="278E8FD3" w14:textId="23305457" w:rsidR="00A21D45" w:rsidRPr="00EE6613" w:rsidRDefault="00A21D45" w:rsidP="00BF6627">
      <w:pPr>
        <w:spacing w:line="276" w:lineRule="auto"/>
        <w:rPr>
          <w:rFonts w:cs="Arial"/>
        </w:rPr>
      </w:pPr>
    </w:p>
    <w:p w14:paraId="10205A69" w14:textId="44392897" w:rsidR="00A21D45" w:rsidRPr="00EE6613" w:rsidRDefault="00A21D45" w:rsidP="00BF6627">
      <w:pPr>
        <w:spacing w:line="276" w:lineRule="auto"/>
        <w:rPr>
          <w:rFonts w:cs="Arial"/>
        </w:rPr>
      </w:pPr>
    </w:p>
    <w:p w14:paraId="5FD6F668" w14:textId="54B7CD8B" w:rsidR="00A21D45" w:rsidRPr="00EE6613" w:rsidRDefault="00A21D45" w:rsidP="00BF6627">
      <w:pPr>
        <w:spacing w:line="276" w:lineRule="auto"/>
        <w:rPr>
          <w:rFonts w:cs="Arial"/>
        </w:rPr>
      </w:pPr>
    </w:p>
    <w:p w14:paraId="2A553E91" w14:textId="234DF7D3" w:rsidR="00A21D45" w:rsidRPr="00EE6613" w:rsidRDefault="00A21D45" w:rsidP="00BF6627">
      <w:pPr>
        <w:spacing w:line="276" w:lineRule="auto"/>
        <w:rPr>
          <w:rFonts w:cs="Arial"/>
        </w:rPr>
      </w:pPr>
    </w:p>
    <w:p w14:paraId="01292782" w14:textId="22DD4F24" w:rsidR="00A21D45" w:rsidRPr="00EE6613" w:rsidRDefault="00A21D45" w:rsidP="00BF6627">
      <w:pPr>
        <w:spacing w:line="276" w:lineRule="auto"/>
        <w:rPr>
          <w:rFonts w:cs="Arial"/>
        </w:rPr>
      </w:pPr>
    </w:p>
    <w:p w14:paraId="1F31D24D" w14:textId="555D981E" w:rsidR="00A21D45" w:rsidRPr="00EE6613" w:rsidRDefault="00A21D45" w:rsidP="00BF6627">
      <w:pPr>
        <w:spacing w:line="276" w:lineRule="auto"/>
        <w:rPr>
          <w:rFonts w:cs="Arial"/>
        </w:rPr>
      </w:pPr>
    </w:p>
    <w:p w14:paraId="02A1ABAE" w14:textId="0F43D5E1" w:rsidR="00A21D45" w:rsidRPr="00EE6613" w:rsidRDefault="00A21D45" w:rsidP="00BF6627">
      <w:pPr>
        <w:spacing w:line="276" w:lineRule="auto"/>
        <w:rPr>
          <w:rFonts w:cs="Arial"/>
        </w:rPr>
      </w:pPr>
    </w:p>
    <w:p w14:paraId="3870DDE6" w14:textId="5CFDA422" w:rsidR="00A21D45" w:rsidRPr="00EE6613" w:rsidRDefault="00A21D45" w:rsidP="00BF6627">
      <w:pPr>
        <w:spacing w:line="276" w:lineRule="auto"/>
        <w:rPr>
          <w:rFonts w:cs="Arial"/>
        </w:rPr>
      </w:pPr>
    </w:p>
    <w:p w14:paraId="098E958E" w14:textId="3E0C1CF6" w:rsidR="00A21D45" w:rsidRPr="00EE6613" w:rsidRDefault="00A21D45" w:rsidP="00BF6627">
      <w:pPr>
        <w:spacing w:line="276" w:lineRule="auto"/>
        <w:rPr>
          <w:rFonts w:cs="Arial"/>
        </w:rPr>
      </w:pPr>
    </w:p>
    <w:p w14:paraId="71BFE1EE" w14:textId="694B5C1F" w:rsidR="00A21D45" w:rsidRPr="00EE6613" w:rsidRDefault="00A21D45" w:rsidP="00BF6627">
      <w:pPr>
        <w:spacing w:line="276" w:lineRule="auto"/>
        <w:rPr>
          <w:rFonts w:cs="Arial"/>
        </w:rPr>
      </w:pPr>
    </w:p>
    <w:p w14:paraId="0B1A0A6D" w14:textId="010EA010" w:rsidR="00A21D45" w:rsidRPr="00EE6613" w:rsidRDefault="00A21D45" w:rsidP="00BF6627">
      <w:pPr>
        <w:spacing w:line="276" w:lineRule="auto"/>
        <w:rPr>
          <w:rFonts w:cs="Arial"/>
        </w:rPr>
      </w:pPr>
    </w:p>
    <w:p w14:paraId="291F3C96" w14:textId="2E6417DE" w:rsidR="00A21D45" w:rsidRPr="00EE6613" w:rsidRDefault="00A21D45" w:rsidP="00BF6627">
      <w:pPr>
        <w:spacing w:line="276" w:lineRule="auto"/>
        <w:rPr>
          <w:rFonts w:cs="Arial"/>
        </w:rPr>
      </w:pPr>
    </w:p>
    <w:p w14:paraId="50F468AA" w14:textId="4B602F1E" w:rsidR="00A21D45" w:rsidRPr="00EE6613" w:rsidRDefault="00A21D45" w:rsidP="00BF6627">
      <w:pPr>
        <w:spacing w:line="276" w:lineRule="auto"/>
        <w:rPr>
          <w:rFonts w:cs="Arial"/>
        </w:rPr>
      </w:pPr>
    </w:p>
    <w:p w14:paraId="43FC5C87" w14:textId="43767D96" w:rsidR="00A21D45" w:rsidRPr="00EE6613" w:rsidRDefault="00A21D45" w:rsidP="00BF6627">
      <w:pPr>
        <w:spacing w:line="276" w:lineRule="auto"/>
        <w:rPr>
          <w:rFonts w:cs="Arial"/>
        </w:rPr>
      </w:pPr>
    </w:p>
    <w:p w14:paraId="33BCB577" w14:textId="698A6521" w:rsidR="00A21D45" w:rsidRPr="00EE6613" w:rsidRDefault="00A21D45" w:rsidP="00BF6627">
      <w:pPr>
        <w:spacing w:line="276" w:lineRule="auto"/>
        <w:rPr>
          <w:rFonts w:cs="Arial"/>
        </w:rPr>
      </w:pPr>
    </w:p>
    <w:p w14:paraId="7D568717" w14:textId="7B8970F7" w:rsidR="00A21D45" w:rsidRPr="00EE6613" w:rsidRDefault="00A21D45" w:rsidP="00BF6627">
      <w:pPr>
        <w:spacing w:line="276" w:lineRule="auto"/>
        <w:rPr>
          <w:rFonts w:cs="Arial"/>
        </w:rPr>
      </w:pPr>
    </w:p>
    <w:p w14:paraId="62BFBE6C" w14:textId="70F91776" w:rsidR="00A21D45" w:rsidRPr="00EE6613" w:rsidRDefault="00A21D45" w:rsidP="00BF6627">
      <w:pPr>
        <w:spacing w:line="276" w:lineRule="auto"/>
        <w:rPr>
          <w:rFonts w:cs="Arial"/>
        </w:rPr>
      </w:pPr>
    </w:p>
    <w:p w14:paraId="1F060F18" w14:textId="467DBDB2" w:rsidR="00A21D45" w:rsidRPr="00EE6613" w:rsidRDefault="00A21D45" w:rsidP="00BF6627">
      <w:pPr>
        <w:spacing w:line="276" w:lineRule="auto"/>
        <w:rPr>
          <w:rFonts w:cs="Arial"/>
        </w:rPr>
      </w:pPr>
    </w:p>
    <w:p w14:paraId="60E3356C" w14:textId="77777777" w:rsidR="00A21D45" w:rsidRPr="00EE6613" w:rsidRDefault="00A21D45" w:rsidP="00BF6627">
      <w:pPr>
        <w:spacing w:line="276" w:lineRule="auto"/>
        <w:rPr>
          <w:rFonts w:cs="Arial"/>
        </w:rPr>
      </w:pPr>
    </w:p>
    <w:p w14:paraId="6FD881B6" w14:textId="77777777" w:rsidR="00C52814" w:rsidRPr="00EE6613" w:rsidRDefault="00C52814" w:rsidP="00BF6627">
      <w:pPr>
        <w:spacing w:line="276" w:lineRule="auto"/>
        <w:rPr>
          <w:rFonts w:cs="Arial"/>
        </w:rPr>
      </w:pPr>
    </w:p>
    <w:p w14:paraId="59C07977" w14:textId="77777777" w:rsidR="00C52814" w:rsidRPr="00EE6613" w:rsidRDefault="00C52814" w:rsidP="00BF6627">
      <w:pPr>
        <w:spacing w:line="276" w:lineRule="auto"/>
        <w:rPr>
          <w:rFonts w:cs="Arial"/>
        </w:rPr>
      </w:pPr>
    </w:p>
    <w:p w14:paraId="5BE5353C" w14:textId="77777777" w:rsidR="00C52814" w:rsidRPr="00EE6613" w:rsidRDefault="00C52814" w:rsidP="00BF6627">
      <w:pPr>
        <w:spacing w:line="276" w:lineRule="auto"/>
        <w:rPr>
          <w:rFonts w:cs="Arial"/>
        </w:rPr>
      </w:pPr>
    </w:p>
    <w:p w14:paraId="1BCD3DBF" w14:textId="77777777" w:rsidR="00C52814" w:rsidRPr="00EE6613" w:rsidRDefault="00C52814" w:rsidP="00BF6627">
      <w:pPr>
        <w:spacing w:line="276" w:lineRule="auto"/>
        <w:rPr>
          <w:rFonts w:cs="Arial"/>
        </w:rPr>
      </w:pPr>
    </w:p>
    <w:p w14:paraId="27AC8743" w14:textId="5BF8DB61" w:rsidR="00E25A2C" w:rsidRPr="00EE6613" w:rsidRDefault="00084F99" w:rsidP="00BF6627">
      <w:pPr>
        <w:pStyle w:val="ListParagraph"/>
        <w:numPr>
          <w:ilvl w:val="0"/>
          <w:numId w:val="12"/>
        </w:numPr>
        <w:spacing w:line="276" w:lineRule="auto"/>
        <w:rPr>
          <w:rFonts w:cs="Arial"/>
        </w:rPr>
      </w:pPr>
      <w:r w:rsidRPr="00EE6613">
        <w:rPr>
          <w:rFonts w:cs="Arial"/>
        </w:rPr>
        <w:lastRenderedPageBreak/>
        <w:t xml:space="preserve">However, </w:t>
      </w:r>
      <w:r w:rsidR="00CB3EC7" w:rsidRPr="00EE6613">
        <w:rPr>
          <w:rFonts w:cs="Arial"/>
        </w:rPr>
        <w:t>o</w:t>
      </w:r>
      <w:r w:rsidR="00E91E1A" w:rsidRPr="00EE6613">
        <w:rPr>
          <w:rFonts w:cs="Arial"/>
        </w:rPr>
        <w:t xml:space="preserve">paque corporate structures not only facilitate crime but also hamper the law enforcement response. </w:t>
      </w:r>
      <w:r w:rsidR="00BF7017" w:rsidRPr="00EE6613">
        <w:rPr>
          <w:rFonts w:cs="Arial"/>
        </w:rPr>
        <w:t>Register reform and data sharing should help remove a layer of complexity currently facing law enforcement agencies during their investigations in seeking those that control a company. As a result, investigations could be expedited and more efficient for law enforcement agencies.</w:t>
      </w:r>
    </w:p>
    <w:p w14:paraId="28363A44" w14:textId="77777777" w:rsidR="00E25A2C" w:rsidRPr="00EE6613" w:rsidRDefault="00E25A2C" w:rsidP="00BF6627">
      <w:pPr>
        <w:spacing w:line="276" w:lineRule="auto"/>
        <w:rPr>
          <w:rFonts w:cs="Arial"/>
          <w:highlight w:val="yellow"/>
        </w:rPr>
      </w:pPr>
    </w:p>
    <w:p w14:paraId="44E901CB" w14:textId="77777777" w:rsidR="00A71550" w:rsidRPr="00EE6613" w:rsidRDefault="0023099B" w:rsidP="00BF6627">
      <w:pPr>
        <w:pStyle w:val="ListParagraph"/>
        <w:numPr>
          <w:ilvl w:val="0"/>
          <w:numId w:val="12"/>
        </w:numPr>
        <w:spacing w:line="276" w:lineRule="auto"/>
        <w:rPr>
          <w:rFonts w:cs="Arial"/>
        </w:rPr>
      </w:pPr>
      <w:r w:rsidRPr="00EE6613">
        <w:rPr>
          <w:rFonts w:cs="Arial"/>
        </w:rPr>
        <w:t xml:space="preserve">Register reform aims to further increase the transparency of the </w:t>
      </w:r>
      <w:r w:rsidR="00F522F7" w:rsidRPr="00EE6613">
        <w:rPr>
          <w:rFonts w:cs="Arial"/>
        </w:rPr>
        <w:t>r</w:t>
      </w:r>
      <w:r w:rsidRPr="00EE6613">
        <w:rPr>
          <w:rFonts w:cs="Arial"/>
        </w:rPr>
        <w:t>egister enabling better and more efficient investigation of criminality. The reform package also includes other measures, without impacts on business, e.g. data sharing which should increase the effectiveness of law enforcement.</w:t>
      </w:r>
      <w:r w:rsidR="00EA6BF2" w:rsidRPr="00EE6613">
        <w:rPr>
          <w:rFonts w:cs="Arial"/>
        </w:rPr>
        <w:t xml:space="preserve"> </w:t>
      </w:r>
    </w:p>
    <w:p w14:paraId="39F6AA87" w14:textId="77777777" w:rsidR="00A71550" w:rsidRPr="00EE6613" w:rsidRDefault="00A71550" w:rsidP="00BF6627">
      <w:pPr>
        <w:pStyle w:val="ListParagraph"/>
        <w:spacing w:line="276" w:lineRule="auto"/>
        <w:rPr>
          <w:rFonts w:cs="Arial"/>
        </w:rPr>
      </w:pPr>
    </w:p>
    <w:p w14:paraId="27A203CA" w14:textId="258D82EB" w:rsidR="004C33DA" w:rsidRPr="00EE6613" w:rsidRDefault="00D33373" w:rsidP="00BF6627">
      <w:pPr>
        <w:pStyle w:val="ListParagraph"/>
        <w:numPr>
          <w:ilvl w:val="0"/>
          <w:numId w:val="12"/>
        </w:numPr>
        <w:spacing w:line="276" w:lineRule="auto"/>
        <w:rPr>
          <w:rFonts w:cs="Arial"/>
        </w:rPr>
      </w:pPr>
      <w:r w:rsidRPr="00EE6613">
        <w:rPr>
          <w:rFonts w:cs="Arial"/>
        </w:rPr>
        <w:t>The table below</w:t>
      </w:r>
      <w:r w:rsidR="00EA6BF2" w:rsidRPr="00EE6613">
        <w:rPr>
          <w:rFonts w:cs="Arial"/>
        </w:rPr>
        <w:t xml:space="preserve"> </w:t>
      </w:r>
      <w:r w:rsidR="00A71550" w:rsidRPr="00EE6613">
        <w:rPr>
          <w:rFonts w:cs="Arial"/>
        </w:rPr>
        <w:t>provides a logic model of how we envisage these policies will lead to our intended outcomes</w:t>
      </w:r>
      <w:r w:rsidRPr="00EE6613">
        <w:rPr>
          <w:rFonts w:cs="Arial"/>
        </w:rPr>
        <w:t>.</w:t>
      </w:r>
    </w:p>
    <w:p w14:paraId="559D1335" w14:textId="77777777" w:rsidR="004C33DA" w:rsidRPr="00EE6613" w:rsidRDefault="004C33DA" w:rsidP="00BF6627">
      <w:pPr>
        <w:spacing w:line="276" w:lineRule="auto"/>
        <w:rPr>
          <w:rFonts w:cs="Arial"/>
        </w:rPr>
      </w:pPr>
    </w:p>
    <w:p w14:paraId="36EFEFF7" w14:textId="77777777" w:rsidR="005D4218" w:rsidRPr="00EE6613" w:rsidRDefault="005D4218" w:rsidP="00BF6627">
      <w:pPr>
        <w:spacing w:line="276" w:lineRule="auto"/>
        <w:rPr>
          <w:rFonts w:cs="Arial"/>
          <w:b/>
        </w:rPr>
      </w:pPr>
    </w:p>
    <w:p w14:paraId="77BBBB8A" w14:textId="77777777" w:rsidR="005D4218" w:rsidRPr="00EE6613" w:rsidRDefault="005D4218" w:rsidP="00BF6627">
      <w:pPr>
        <w:spacing w:line="276" w:lineRule="auto"/>
        <w:rPr>
          <w:rFonts w:cs="Arial"/>
          <w:b/>
        </w:rPr>
      </w:pPr>
    </w:p>
    <w:p w14:paraId="14659799" w14:textId="77777777" w:rsidR="005D4218" w:rsidRPr="00EE6613" w:rsidRDefault="005D4218" w:rsidP="00BF6627">
      <w:pPr>
        <w:spacing w:line="276" w:lineRule="auto"/>
        <w:rPr>
          <w:rFonts w:cs="Arial"/>
          <w:b/>
        </w:rPr>
      </w:pPr>
    </w:p>
    <w:p w14:paraId="70AEBFE4" w14:textId="77777777" w:rsidR="005D4218" w:rsidRPr="00EE6613" w:rsidRDefault="005D4218" w:rsidP="00BF6627">
      <w:pPr>
        <w:spacing w:line="276" w:lineRule="auto"/>
        <w:rPr>
          <w:rFonts w:cs="Arial"/>
          <w:b/>
        </w:rPr>
      </w:pPr>
    </w:p>
    <w:p w14:paraId="6DFEFF54" w14:textId="77777777" w:rsidR="00D83DEA" w:rsidRDefault="00D83DEA">
      <w:pPr>
        <w:rPr>
          <w:rFonts w:cs="Arial"/>
          <w:b/>
        </w:rPr>
        <w:sectPr w:rsidR="00D83DEA" w:rsidSect="00094ED5">
          <w:pgSz w:w="11907" w:h="16840" w:code="9"/>
          <w:pgMar w:top="680" w:right="851" w:bottom="680" w:left="851" w:header="284" w:footer="284" w:gutter="0"/>
          <w:cols w:space="708"/>
          <w:formProt w:val="0"/>
          <w:docGrid w:linePitch="360"/>
        </w:sectPr>
      </w:pPr>
    </w:p>
    <w:tbl>
      <w:tblPr>
        <w:tblpPr w:leftFromText="180" w:rightFromText="180" w:vertAnchor="page" w:horzAnchor="page" w:tblpX="300" w:tblpY="411"/>
        <w:tblW w:w="16214" w:type="dxa"/>
        <w:tblLayout w:type="fixed"/>
        <w:tblLook w:val="04A0" w:firstRow="1" w:lastRow="0" w:firstColumn="1" w:lastColumn="0" w:noHBand="0" w:noVBand="1"/>
      </w:tblPr>
      <w:tblGrid>
        <w:gridCol w:w="1603"/>
        <w:gridCol w:w="3945"/>
        <w:gridCol w:w="268"/>
        <w:gridCol w:w="4818"/>
        <w:gridCol w:w="247"/>
        <w:gridCol w:w="5333"/>
      </w:tblGrid>
      <w:tr w:rsidR="009A68CD" w:rsidRPr="00305C82" w14:paraId="449354AA" w14:textId="77777777" w:rsidTr="00B20507">
        <w:trPr>
          <w:trHeight w:val="278"/>
        </w:trPr>
        <w:tc>
          <w:tcPr>
            <w:tcW w:w="1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7990610" w14:textId="77777777" w:rsidR="009A68CD" w:rsidRPr="00305C82" w:rsidRDefault="009A68CD" w:rsidP="00B20507">
            <w:pPr>
              <w:rPr>
                <w:rFonts w:ascii="Calibri" w:hAnsi="Calibri" w:cs="Calibri"/>
                <w:color w:val="000000"/>
                <w:sz w:val="20"/>
                <w:szCs w:val="20"/>
                <w:lang w:eastAsia="en-GB"/>
              </w:rPr>
            </w:pPr>
            <w:r w:rsidRPr="00305C82">
              <w:rPr>
                <w:rFonts w:ascii="Calibri" w:hAnsi="Calibri" w:cs="Calibri"/>
                <w:color w:val="000000"/>
                <w:sz w:val="20"/>
                <w:szCs w:val="20"/>
                <w:lang w:eastAsia="en-GB"/>
              </w:rPr>
              <w:lastRenderedPageBreak/>
              <w:t> </w:t>
            </w:r>
          </w:p>
        </w:tc>
        <w:tc>
          <w:tcPr>
            <w:tcW w:w="3945" w:type="dxa"/>
            <w:tcBorders>
              <w:top w:val="single" w:sz="4" w:space="0" w:color="auto"/>
              <w:left w:val="nil"/>
              <w:bottom w:val="single" w:sz="4" w:space="0" w:color="auto"/>
              <w:right w:val="single" w:sz="4" w:space="0" w:color="auto"/>
            </w:tcBorders>
            <w:shd w:val="clear" w:color="auto" w:fill="002060"/>
            <w:noWrap/>
            <w:vAlign w:val="center"/>
            <w:hideMark/>
          </w:tcPr>
          <w:p w14:paraId="348A4ABC" w14:textId="77777777" w:rsidR="009A68CD" w:rsidRPr="00994EE3" w:rsidRDefault="009A68CD" w:rsidP="00B20507">
            <w:pPr>
              <w:jc w:val="center"/>
              <w:rPr>
                <w:rFonts w:cs="Arial"/>
                <w:b/>
                <w:bCs/>
                <w:color w:val="FFFFFF" w:themeColor="background1"/>
                <w:sz w:val="20"/>
                <w:szCs w:val="20"/>
                <w:lang w:eastAsia="en-GB"/>
              </w:rPr>
            </w:pPr>
            <w:r w:rsidRPr="00305C82">
              <w:rPr>
                <w:rFonts w:cs="Arial"/>
                <w:b/>
                <w:bCs/>
                <w:color w:val="FFFFFF" w:themeColor="background1"/>
                <w:sz w:val="20"/>
                <w:szCs w:val="20"/>
                <w:lang w:eastAsia="en-GB"/>
              </w:rPr>
              <w:t>Problem/Context</w:t>
            </w:r>
          </w:p>
          <w:p w14:paraId="3861ED9B" w14:textId="77777777" w:rsidR="009A68CD" w:rsidRPr="00305C82" w:rsidRDefault="009A68CD" w:rsidP="00B20507">
            <w:pPr>
              <w:jc w:val="center"/>
              <w:rPr>
                <w:rFonts w:cs="Arial"/>
                <w:color w:val="000000"/>
                <w:sz w:val="20"/>
                <w:szCs w:val="20"/>
                <w:lang w:eastAsia="en-GB"/>
              </w:rPr>
            </w:pPr>
            <w:r w:rsidRPr="00994EE3">
              <w:rPr>
                <w:rFonts w:cs="Arial"/>
                <w:color w:val="FFFFFF" w:themeColor="background1"/>
                <w:sz w:val="20"/>
                <w:szCs w:val="20"/>
                <w:lang w:eastAsia="en-GB"/>
              </w:rPr>
              <w:t>What is the issue needing to be addressed?</w:t>
            </w:r>
          </w:p>
        </w:tc>
        <w:tc>
          <w:tcPr>
            <w:tcW w:w="268" w:type="dxa"/>
            <w:tcBorders>
              <w:left w:val="single" w:sz="4" w:space="0" w:color="auto"/>
              <w:right w:val="single" w:sz="4" w:space="0" w:color="auto"/>
            </w:tcBorders>
          </w:tcPr>
          <w:p w14:paraId="1FE52EF3" w14:textId="77777777" w:rsidR="009A68CD" w:rsidRPr="00305C82" w:rsidRDefault="009A68CD" w:rsidP="00B20507">
            <w:pPr>
              <w:jc w:val="center"/>
              <w:rPr>
                <w:rFonts w:cs="Arial"/>
                <w:b/>
                <w:bCs/>
                <w:color w:val="000000"/>
                <w:sz w:val="20"/>
                <w:szCs w:val="20"/>
                <w:lang w:eastAsia="en-GB"/>
              </w:rPr>
            </w:pPr>
          </w:p>
        </w:tc>
        <w:tc>
          <w:tcPr>
            <w:tcW w:w="4818" w:type="dxa"/>
            <w:tcBorders>
              <w:top w:val="single" w:sz="4" w:space="0" w:color="auto"/>
              <w:left w:val="single" w:sz="4" w:space="0" w:color="auto"/>
              <w:bottom w:val="single" w:sz="4" w:space="0" w:color="auto"/>
              <w:right w:val="single" w:sz="4" w:space="0" w:color="auto"/>
            </w:tcBorders>
            <w:shd w:val="clear" w:color="auto" w:fill="365F91" w:themeFill="accent1" w:themeFillShade="BF"/>
            <w:noWrap/>
            <w:vAlign w:val="center"/>
            <w:hideMark/>
          </w:tcPr>
          <w:p w14:paraId="3646D960" w14:textId="77777777" w:rsidR="009A68CD" w:rsidRPr="00994EE3" w:rsidRDefault="009A68CD" w:rsidP="00B20507">
            <w:pPr>
              <w:jc w:val="center"/>
              <w:rPr>
                <w:rFonts w:cs="Arial"/>
                <w:b/>
                <w:bCs/>
                <w:color w:val="FFFFFF" w:themeColor="background1"/>
                <w:sz w:val="20"/>
                <w:szCs w:val="20"/>
                <w:lang w:eastAsia="en-GB"/>
              </w:rPr>
            </w:pPr>
            <w:r w:rsidRPr="00305C82">
              <w:rPr>
                <w:rFonts w:cs="Arial"/>
                <w:b/>
                <w:bCs/>
                <w:color w:val="FFFFFF" w:themeColor="background1"/>
                <w:sz w:val="20"/>
                <w:szCs w:val="20"/>
                <w:lang w:eastAsia="en-GB"/>
              </w:rPr>
              <w:t>Input</w:t>
            </w:r>
          </w:p>
          <w:p w14:paraId="570DFB16" w14:textId="77777777" w:rsidR="009A68CD" w:rsidRPr="00305C82" w:rsidRDefault="009A68CD" w:rsidP="00B20507">
            <w:pPr>
              <w:jc w:val="center"/>
              <w:rPr>
                <w:rFonts w:cs="Arial"/>
                <w:color w:val="000000"/>
                <w:sz w:val="20"/>
                <w:szCs w:val="20"/>
                <w:lang w:eastAsia="en-GB"/>
              </w:rPr>
            </w:pPr>
            <w:r w:rsidRPr="00994EE3">
              <w:rPr>
                <w:rFonts w:cs="Arial"/>
                <w:color w:val="FFFFFF" w:themeColor="background1"/>
                <w:sz w:val="20"/>
                <w:szCs w:val="20"/>
                <w:lang w:eastAsia="en-GB"/>
              </w:rPr>
              <w:t>What is being changed/invested in?</w:t>
            </w:r>
          </w:p>
        </w:tc>
        <w:tc>
          <w:tcPr>
            <w:tcW w:w="247" w:type="dxa"/>
            <w:tcBorders>
              <w:left w:val="single" w:sz="4" w:space="0" w:color="auto"/>
              <w:right w:val="single" w:sz="4" w:space="0" w:color="auto"/>
            </w:tcBorders>
          </w:tcPr>
          <w:p w14:paraId="4E665235" w14:textId="77777777" w:rsidR="009A68CD" w:rsidRPr="00305C82" w:rsidRDefault="009A68CD" w:rsidP="00B20507">
            <w:pPr>
              <w:jc w:val="center"/>
              <w:rPr>
                <w:rFonts w:cs="Arial"/>
                <w:b/>
                <w:bCs/>
                <w:color w:val="000000"/>
                <w:sz w:val="20"/>
                <w:szCs w:val="20"/>
                <w:lang w:eastAsia="en-GB"/>
              </w:rPr>
            </w:pPr>
          </w:p>
        </w:tc>
        <w:tc>
          <w:tcPr>
            <w:tcW w:w="5333" w:type="dxa"/>
            <w:tcBorders>
              <w:top w:val="single" w:sz="4" w:space="0" w:color="auto"/>
              <w:left w:val="single" w:sz="4" w:space="0" w:color="auto"/>
              <w:bottom w:val="single" w:sz="4" w:space="0" w:color="auto"/>
              <w:right w:val="single" w:sz="4" w:space="0" w:color="auto"/>
            </w:tcBorders>
            <w:shd w:val="clear" w:color="auto" w:fill="0070C0"/>
            <w:vAlign w:val="center"/>
          </w:tcPr>
          <w:p w14:paraId="466CA594" w14:textId="77777777" w:rsidR="009A68CD" w:rsidRPr="00994EE3" w:rsidRDefault="009A68CD" w:rsidP="00B20507">
            <w:pPr>
              <w:jc w:val="center"/>
              <w:rPr>
                <w:rFonts w:cs="Arial"/>
                <w:b/>
                <w:bCs/>
                <w:color w:val="FFFFFF" w:themeColor="background1"/>
                <w:sz w:val="20"/>
                <w:szCs w:val="20"/>
              </w:rPr>
            </w:pPr>
            <w:r w:rsidRPr="00994EE3">
              <w:rPr>
                <w:rFonts w:cs="Arial"/>
                <w:b/>
                <w:bCs/>
                <w:color w:val="FFFFFF" w:themeColor="background1"/>
                <w:sz w:val="20"/>
                <w:szCs w:val="20"/>
              </w:rPr>
              <w:t>Output</w:t>
            </w:r>
          </w:p>
          <w:p w14:paraId="5118EEF0" w14:textId="77777777" w:rsidR="009A68CD" w:rsidRPr="00994EE3" w:rsidRDefault="009A68CD" w:rsidP="00B20507">
            <w:pPr>
              <w:jc w:val="center"/>
              <w:rPr>
                <w:rFonts w:cs="Arial"/>
                <w:color w:val="000000"/>
                <w:sz w:val="20"/>
                <w:szCs w:val="20"/>
                <w:lang w:eastAsia="en-GB"/>
              </w:rPr>
            </w:pPr>
            <w:r w:rsidRPr="00994EE3">
              <w:rPr>
                <w:rFonts w:cs="Arial"/>
                <w:color w:val="FFFFFF" w:themeColor="background1"/>
                <w:sz w:val="20"/>
                <w:szCs w:val="20"/>
              </w:rPr>
              <w:t>What has been produced?</w:t>
            </w:r>
          </w:p>
        </w:tc>
      </w:tr>
      <w:tr w:rsidR="009A68CD" w:rsidRPr="00305C82" w14:paraId="1371E6CE" w14:textId="77777777" w:rsidTr="00B20507">
        <w:trPr>
          <w:trHeight w:val="1549"/>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323D1AD"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 xml:space="preserve">Powers of the </w:t>
            </w:r>
            <w:r>
              <w:rPr>
                <w:rFonts w:cs="Arial"/>
                <w:b/>
                <w:bCs/>
                <w:color w:val="000000"/>
                <w:sz w:val="20"/>
                <w:szCs w:val="20"/>
                <w:lang w:eastAsia="en-GB"/>
              </w:rPr>
              <w:t>R</w:t>
            </w:r>
            <w:r w:rsidRPr="00305C82">
              <w:rPr>
                <w:rFonts w:cs="Arial"/>
                <w:b/>
                <w:bCs/>
                <w:color w:val="000000"/>
                <w:sz w:val="20"/>
                <w:szCs w:val="20"/>
                <w:lang w:eastAsia="en-GB"/>
              </w:rPr>
              <w:t>egistrar</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2FC478" w14:textId="0D926DCA" w:rsidR="009A68CD" w:rsidRPr="00727EDF" w:rsidRDefault="009A68CD" w:rsidP="00B20507">
            <w:pPr>
              <w:rPr>
                <w:rFonts w:cs="Arial"/>
                <w:color w:val="000000"/>
                <w:sz w:val="20"/>
                <w:szCs w:val="20"/>
                <w:lang w:eastAsia="en-GB"/>
              </w:rPr>
            </w:pPr>
            <w:r w:rsidRPr="00727EDF">
              <w:rPr>
                <w:rFonts w:cs="Arial"/>
                <w:color w:val="000000"/>
                <w:sz w:val="20"/>
                <w:szCs w:val="20"/>
                <w:lang w:eastAsia="en-GB"/>
              </w:rPr>
              <w:t>The Registrar currently doesn't have an ability to query o</w:t>
            </w:r>
            <w:r>
              <w:rPr>
                <w:rFonts w:cs="Arial"/>
                <w:color w:val="000000"/>
                <w:sz w:val="20"/>
                <w:szCs w:val="20"/>
                <w:lang w:eastAsia="en-GB"/>
              </w:rPr>
              <w:t>r</w:t>
            </w:r>
            <w:r w:rsidRPr="00727EDF">
              <w:rPr>
                <w:rFonts w:cs="Arial"/>
                <w:color w:val="000000"/>
                <w:sz w:val="20"/>
                <w:szCs w:val="20"/>
                <w:lang w:eastAsia="en-GB"/>
              </w:rPr>
              <w:t xml:space="preserve"> remove errors/inaccuracy, or a function covering the 'integrity' of the register. </w:t>
            </w:r>
            <w:r>
              <w:rPr>
                <w:rFonts w:cs="Arial"/>
                <w:color w:val="000000"/>
                <w:sz w:val="20"/>
                <w:szCs w:val="20"/>
                <w:lang w:eastAsia="en-GB"/>
              </w:rPr>
              <w:t xml:space="preserve"> </w:t>
            </w:r>
            <w:r w:rsidRPr="00727EDF">
              <w:rPr>
                <w:rFonts w:cs="Arial"/>
                <w:color w:val="000000"/>
                <w:sz w:val="20"/>
                <w:szCs w:val="20"/>
                <w:lang w:eastAsia="en-GB"/>
              </w:rPr>
              <w:t>This can have negative impacts on individuals e.g. fraud</w:t>
            </w:r>
            <w:r>
              <w:rPr>
                <w:rFonts w:cs="Arial"/>
                <w:color w:val="000000"/>
                <w:sz w:val="20"/>
                <w:szCs w:val="20"/>
                <w:lang w:eastAsia="en-GB"/>
              </w:rPr>
              <w:t>/wrong information on the register</w:t>
            </w:r>
            <w:r w:rsidRPr="00727EDF">
              <w:rPr>
                <w:rFonts w:cs="Arial"/>
                <w:color w:val="000000"/>
                <w:sz w:val="20"/>
                <w:szCs w:val="20"/>
                <w:lang w:eastAsia="en-GB"/>
              </w:rPr>
              <w:t xml:space="preserve"> </w:t>
            </w:r>
          </w:p>
        </w:tc>
        <w:tc>
          <w:tcPr>
            <w:tcW w:w="268" w:type="dxa"/>
            <w:tcBorders>
              <w:top w:val="nil"/>
              <w:left w:val="single" w:sz="4" w:space="0" w:color="auto"/>
              <w:right w:val="single" w:sz="4" w:space="0" w:color="auto"/>
            </w:tcBorders>
          </w:tcPr>
          <w:p w14:paraId="73911BA3" w14:textId="77777777" w:rsidR="009A68CD" w:rsidRPr="00305C82" w:rsidRDefault="009A68CD" w:rsidP="00B20507">
            <w:pPr>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46" behindDoc="0" locked="0" layoutInCell="1" allowOverlap="1" wp14:anchorId="0E3E25B7" wp14:editId="0139A2B8">
                      <wp:simplePos x="0" y="0"/>
                      <wp:positionH relativeFrom="column">
                        <wp:posOffset>-199390</wp:posOffset>
                      </wp:positionH>
                      <wp:positionV relativeFrom="paragraph">
                        <wp:posOffset>814070</wp:posOffset>
                      </wp:positionV>
                      <wp:extent cx="361315" cy="150495"/>
                      <wp:effectExtent l="0" t="19050" r="38735" b="40005"/>
                      <wp:wrapNone/>
                      <wp:docPr id="3" name="Arrow: Right 9"/>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EBDC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5.7pt;margin-top:64.1pt;width:28.45pt;height:11.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DPt0GfdAAAACgEAAA8AAABkcnMvZG93bnJldi54bWxMj8FOwzAMhu9IvENkJG5b0kJR1zWdEGI3&#10;QNpgd68JbbXGqZqs694ec4Kj/X/6/bnczK4Xkx1D50lDslQgLNXedNRo+PrcLnIQISIZ7D1ZDVcb&#10;YFPd3pRYGH+hnZ32sRFcQqFADW2MQyFlqFvrMCz9YImzbz86jDyOjTQjXrjc9TJV6kk67IgvtDjY&#10;l9bWp/3ZacDpejp8ZHTw2/c3b9RO5X5+1fr+bn5eg4h2jn8w/OqzOlTsdPRnMkH0GhYPySOjHKR5&#10;CoKJNMtAHHmRJSuQVSn/v1D9AAAA//8DAFBLAQItABQABgAIAAAAIQC2gziS/gAAAOEBAAATAAAA&#10;AAAAAAAAAAAAAAAAAABbQ29udGVudF9UeXBlc10ueG1sUEsBAi0AFAAGAAgAAAAhADj9If/WAAAA&#10;lAEAAAsAAAAAAAAAAAAAAAAALwEAAF9yZWxzLy5yZWxzUEsBAi0AFAAGAAgAAAAhAP7ul+9/AgAA&#10;jQUAAA4AAAAAAAAAAAAAAAAALgIAAGRycy9lMm9Eb2MueG1sUEsBAi0AFAAGAAgAAAAhADPt0Gfd&#10;AAAACgEAAA8AAAAAAAAAAAAAAAAA2QQAAGRycy9kb3ducmV2LnhtbFBLBQYAAAAABAAEAPMAAADj&#10;BQAAAAA=&#10;" adj="17102" fillcolor="#002060" strokecolor="#002060" strokeweight="2pt"/>
                  </w:pict>
                </mc:Fallback>
              </mc:AlternateContent>
            </w: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DE39B9" w14:textId="458AA005" w:rsidR="009A68CD" w:rsidRPr="00727EDF" w:rsidRDefault="009A68CD" w:rsidP="00B20507">
            <w:pPr>
              <w:rPr>
                <w:rFonts w:cs="Arial"/>
                <w:color w:val="000000"/>
                <w:sz w:val="20"/>
                <w:szCs w:val="20"/>
                <w:lang w:eastAsia="en-GB"/>
              </w:rPr>
            </w:pPr>
            <w:r w:rsidRPr="00727EDF">
              <w:rPr>
                <w:rFonts w:cs="Arial"/>
                <w:color w:val="000000"/>
                <w:sz w:val="20"/>
                <w:szCs w:val="20"/>
                <w:lang w:eastAsia="en-GB"/>
              </w:rPr>
              <w:t>New power</w:t>
            </w:r>
            <w:r>
              <w:rPr>
                <w:rFonts w:cs="Arial"/>
                <w:color w:val="000000"/>
                <w:sz w:val="20"/>
                <w:szCs w:val="20"/>
                <w:lang w:eastAsia="en-GB"/>
              </w:rPr>
              <w:t>s for the Registrar, including to</w:t>
            </w:r>
            <w:r w:rsidRPr="00727EDF">
              <w:rPr>
                <w:rFonts w:cs="Arial"/>
                <w:color w:val="000000"/>
                <w:sz w:val="20"/>
                <w:szCs w:val="20"/>
                <w:lang w:eastAsia="en-GB"/>
              </w:rPr>
              <w:t xml:space="preserve"> query information pre and post registration </w:t>
            </w:r>
          </w:p>
          <w:p w14:paraId="08592B47" w14:textId="77777777" w:rsidR="009A68CD" w:rsidRDefault="009A68CD" w:rsidP="00B20507">
            <w:pPr>
              <w:rPr>
                <w:rFonts w:cs="Arial"/>
                <w:color w:val="000000"/>
                <w:sz w:val="20"/>
                <w:szCs w:val="20"/>
                <w:lang w:eastAsia="en-GB"/>
              </w:rPr>
            </w:pPr>
          </w:p>
          <w:p w14:paraId="5FDDF7B1" w14:textId="77777777" w:rsidR="009A68CD" w:rsidRPr="00727EDF" w:rsidRDefault="009A68CD" w:rsidP="00B20507">
            <w:pPr>
              <w:rPr>
                <w:rFonts w:cs="Arial"/>
                <w:color w:val="000000"/>
                <w:sz w:val="20"/>
                <w:szCs w:val="20"/>
                <w:lang w:eastAsia="en-GB"/>
              </w:rPr>
            </w:pPr>
            <w:r w:rsidRPr="00727EDF">
              <w:rPr>
                <w:rFonts w:cs="Arial"/>
                <w:color w:val="000000"/>
                <w:sz w:val="20"/>
                <w:szCs w:val="20"/>
                <w:lang w:eastAsia="en-GB"/>
              </w:rPr>
              <w:br/>
            </w:r>
          </w:p>
        </w:tc>
        <w:tc>
          <w:tcPr>
            <w:tcW w:w="247" w:type="dxa"/>
            <w:tcBorders>
              <w:left w:val="single" w:sz="4" w:space="0" w:color="auto"/>
              <w:right w:val="single" w:sz="4" w:space="0" w:color="auto"/>
            </w:tcBorders>
          </w:tcPr>
          <w:p w14:paraId="61742448" w14:textId="77777777" w:rsidR="009A68CD" w:rsidRPr="00305C82" w:rsidRDefault="009A68CD" w:rsidP="00B20507">
            <w:pPr>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3" behindDoc="0" locked="0" layoutInCell="1" allowOverlap="1" wp14:anchorId="1B241A07" wp14:editId="53074653">
                      <wp:simplePos x="0" y="0"/>
                      <wp:positionH relativeFrom="column">
                        <wp:posOffset>-192405</wp:posOffset>
                      </wp:positionH>
                      <wp:positionV relativeFrom="paragraph">
                        <wp:posOffset>820420</wp:posOffset>
                      </wp:positionV>
                      <wp:extent cx="361315" cy="150495"/>
                      <wp:effectExtent l="0" t="19050" r="38735" b="40005"/>
                      <wp:wrapNone/>
                      <wp:docPr id="7" name="Arrow: Right 10"/>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1A40B" id="Arrow: Right 10" o:spid="_x0000_s1026" type="#_x0000_t13" style="position:absolute;margin-left:-15.15pt;margin-top:64.6pt;width:28.45pt;height:11.8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FiVlkzdAAAACgEAAA8AAABkcnMvZG93bnJldi54bWxMj8FOwzAMhu9IvENkJG5bQqZVW2k6IcRu&#10;gLSN3bMmtNUau2qyrnt7zAmO9v/p9+diM4VOjH6ILaGBp7kC4bEi12Jt4Ouwna1AxGTR2Y7QG7j5&#10;CJvy/q6wuaMr7vy4T7XgEoy5NdCk1OdSxqrxwcY59R45+6Yh2MTjUEs32CuXh05qpTIZbIt8obG9&#10;f218dd5fggE73s7HzyUeafvxTk7t1IqmN2MeH6aXZxDJT+kPhl99VoeSnU50QRdFZ2C2UAtGOdBr&#10;DYIJnWUgTrxY6jXIspD/Xyh/AAAA//8DAFBLAQItABQABgAIAAAAIQC2gziS/gAAAOEBAAATAAAA&#10;AAAAAAAAAAAAAAAAAABbQ29udGVudF9UeXBlc10ueG1sUEsBAi0AFAAGAAgAAAAhADj9If/WAAAA&#10;lAEAAAsAAAAAAAAAAAAAAAAALwEAAF9yZWxzLy5yZWxzUEsBAi0AFAAGAAgAAAAhAP7ul+9/AgAA&#10;jQUAAA4AAAAAAAAAAAAAAAAALgIAAGRycy9lMm9Eb2MueG1sUEsBAi0AFAAGAAgAAAAhAFiVlkzd&#10;AAAACgEAAA8AAAAAAAAAAAAAAAAA2QQAAGRycy9kb3ducmV2LnhtbFBLBQYAAAAABAAEAPMAAADj&#10;BQ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A0B5F9" w14:textId="7229BE26" w:rsidR="009A68CD" w:rsidRPr="00994EE3" w:rsidRDefault="009A68CD" w:rsidP="00B20507">
            <w:pPr>
              <w:rPr>
                <w:rFonts w:cs="Arial"/>
                <w:color w:val="000000"/>
                <w:sz w:val="20"/>
                <w:szCs w:val="20"/>
                <w:lang w:eastAsia="en-GB"/>
              </w:rPr>
            </w:pPr>
            <w:r w:rsidRPr="003F31DA">
              <w:rPr>
                <w:rFonts w:cs="Arial"/>
                <w:noProof/>
                <w:color w:val="000000"/>
                <w:sz w:val="20"/>
                <w:szCs w:val="20"/>
                <w:lang w:eastAsia="en-GB"/>
              </w:rPr>
              <mc:AlternateContent>
                <mc:Choice Requires="wps">
                  <w:drawing>
                    <wp:anchor distT="0" distB="0" distL="114300" distR="114300" simplePos="0" relativeHeight="251658259" behindDoc="0" locked="0" layoutInCell="1" allowOverlap="1" wp14:anchorId="5921C3F1" wp14:editId="7F66D85A">
                      <wp:simplePos x="0" y="0"/>
                      <wp:positionH relativeFrom="column">
                        <wp:posOffset>3083560</wp:posOffset>
                      </wp:positionH>
                      <wp:positionV relativeFrom="paragraph">
                        <wp:posOffset>1823085</wp:posOffset>
                      </wp:positionV>
                      <wp:extent cx="361315" cy="150495"/>
                      <wp:effectExtent l="0" t="19050" r="38735" b="40005"/>
                      <wp:wrapNone/>
                      <wp:docPr id="15" name="Arrow: Right 11"/>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A251A" id="Arrow: Right 11" o:spid="_x0000_s1026" type="#_x0000_t13" style="position:absolute;margin-left:242.8pt;margin-top:143.55pt;width:28.45pt;height:11.8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Iem5CnfAAAACwEAAA8AAABkcnMvZG93bnJldi54bWxMj8FOwzAQRO9I/IO1SNyondCUKGRTIURv&#10;gNRC725skqjxbhS7afr3mBM9ruZp5m25nl0vJjv6jgkhWSgQlmo2HTUI31+bhxyED5qM7pkswsV6&#10;WFe3N6UuDJ9pa6ddaEQsIV9ohDaEoZDS16112i94sBSzHx6dDvEcG2lGfY7lrpepUivpdEdxodWD&#10;fW1tfdydHIKeLsf9Z0Z73ny8s1FblfP8hnh/N788gwh2Dv8w/OlHdaii04FPZLzoEZZ5toooQpo/&#10;JSAikS3TDMQB4TFROciqlNc/VL8AAAD//wMAUEsBAi0AFAAGAAgAAAAhALaDOJL+AAAA4QEAABMA&#10;AAAAAAAAAAAAAAAAAAAAAFtDb250ZW50X1R5cGVzXS54bWxQSwECLQAUAAYACAAAACEAOP0h/9YA&#10;AACUAQAACwAAAAAAAAAAAAAAAAAvAQAAX3JlbHMvLnJlbHNQSwECLQAUAAYACAAAACEA/u6X738C&#10;AACNBQAADgAAAAAAAAAAAAAAAAAuAgAAZHJzL2Uyb0RvYy54bWxQSwECLQAUAAYACAAAACEAh6bk&#10;Kd8AAAALAQAADwAAAAAAAAAAAAAAAADZBAAAZHJzL2Rvd25yZXYueG1sUEsFBgAAAAAEAAQA8wAA&#10;AOUFA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0" behindDoc="0" locked="0" layoutInCell="1" allowOverlap="1" wp14:anchorId="2786F2CD" wp14:editId="7F1D70EB">
                      <wp:simplePos x="0" y="0"/>
                      <wp:positionH relativeFrom="column">
                        <wp:posOffset>3077210</wp:posOffset>
                      </wp:positionH>
                      <wp:positionV relativeFrom="paragraph">
                        <wp:posOffset>788670</wp:posOffset>
                      </wp:positionV>
                      <wp:extent cx="361315" cy="150495"/>
                      <wp:effectExtent l="0" t="19050" r="38735" b="40005"/>
                      <wp:wrapNone/>
                      <wp:docPr id="19" name="Arrow: Right 12"/>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318AD" id="Arrow: Right 12" o:spid="_x0000_s1026" type="#_x0000_t13" style="position:absolute;margin-left:242.3pt;margin-top:62.1pt;width:28.45pt;height:11.8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LZhvMneAAAACwEAAA8AAABkcnMvZG93bnJldi54bWxMj8FOwzAMhu9IvENkJG4sXZWOUppOCLEb&#10;IG2we9aEtlpjV03WdW+PObGj/X/6/blcz74XkxtDR6hhuUhAOKzJdtho+P7aPOQgQjRoTU/oNFxc&#10;gHV1e1OawtIZt27axUZwCYbCaGhjHAopQ906b8KCBoec/dDoTeRxbKQdzZnLfS/TJFlJbzrkC60Z&#10;3Gvr6uPu5DWY6XLcf2a4p83HO9lkm+Q0v2l9fze/PIOIbo7/MPzpszpU7HSgE9ogeg0qVytGOUhV&#10;CoKJTC0zEAfeqMcnkFUpr3+ofgEAAP//AwBQSwECLQAUAAYACAAAACEAtoM4kv4AAADhAQAAEwAA&#10;AAAAAAAAAAAAAAAAAAAAW0NvbnRlbnRfVHlwZXNdLnhtbFBLAQItABQABgAIAAAAIQA4/SH/1gAA&#10;AJQBAAALAAAAAAAAAAAAAAAAAC8BAABfcmVscy8ucmVsc1BLAQItABQABgAIAAAAIQD+7pfvfwIA&#10;AI0FAAAOAAAAAAAAAAAAAAAAAC4CAABkcnMvZTJvRG9jLnhtbFBLAQItABQABgAIAAAAIQC2YbzJ&#10;3gAAAAsBAAAPAAAAAAAAAAAAAAAAANkEAABkcnMvZG93bnJldi54bWxQSwUGAAAAAAQABADzAAAA&#10;5AU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1" behindDoc="0" locked="0" layoutInCell="1" allowOverlap="1" wp14:anchorId="2781EE65" wp14:editId="3EA35875">
                      <wp:simplePos x="0" y="0"/>
                      <wp:positionH relativeFrom="column">
                        <wp:posOffset>3074670</wp:posOffset>
                      </wp:positionH>
                      <wp:positionV relativeFrom="paragraph">
                        <wp:posOffset>2680335</wp:posOffset>
                      </wp:positionV>
                      <wp:extent cx="361315" cy="150495"/>
                      <wp:effectExtent l="0" t="19050" r="38735" b="40005"/>
                      <wp:wrapNone/>
                      <wp:docPr id="20" name="Arrow: Right 13"/>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154C1" id="Arrow: Right 13" o:spid="_x0000_s1026" type="#_x0000_t13" style="position:absolute;margin-left:242.1pt;margin-top:211.05pt;width:28.45pt;height:11.8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O0S7QPdAAAACwEAAA8AAABkcnMvZG93bnJldi54bWxMj0FPwzAMhe9I/IfIk7ixpFWLqtJ0mhC7&#10;AdIGu2eNaas1TtVkXffvMSe4Pfs9PX+uNosbxIxT6D1pSNYKBFLjbU+thq/P3WMBIkRD1gyeUMMN&#10;A2zq+7vKlNZfaY/zIbaCSyiURkMX41hKGZoOnQlrPyKx9+0nZyKPUyvtZK5c7gaZKvUknemJL3Rm&#10;xJcOm/Ph4jSY+XY+fuR09Lv3N2/VXhV+edX6YbVsn0FEXOJfGH7xGR1qZjr5C9kgBg1ZkaUcZZGm&#10;CQhO5FnC4sSbLC9A1pX8/0P9AwAA//8DAFBLAQItABQABgAIAAAAIQC2gziS/gAAAOEBAAATAAAA&#10;AAAAAAAAAAAAAAAAAABbQ29udGVudF9UeXBlc10ueG1sUEsBAi0AFAAGAAgAAAAhADj9If/WAAAA&#10;lAEAAAsAAAAAAAAAAAAAAAAALwEAAF9yZWxzLy5yZWxzUEsBAi0AFAAGAAgAAAAhAP7ul+9/AgAA&#10;jQUAAA4AAAAAAAAAAAAAAAAALgIAAGRycy9lMm9Eb2MueG1sUEsBAi0AFAAGAAgAAAAhAO0S7QPd&#10;AAAACwEAAA8AAAAAAAAAAAAAAAAA2QQAAGRycy9kb3ducmV2LnhtbFBLBQYAAAAABAAEAPMAAADj&#10;BQ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2" behindDoc="0" locked="0" layoutInCell="1" allowOverlap="1" wp14:anchorId="1B854A16" wp14:editId="6377EFB4">
                      <wp:simplePos x="0" y="0"/>
                      <wp:positionH relativeFrom="column">
                        <wp:posOffset>3073400</wp:posOffset>
                      </wp:positionH>
                      <wp:positionV relativeFrom="paragraph">
                        <wp:posOffset>3734435</wp:posOffset>
                      </wp:positionV>
                      <wp:extent cx="361315" cy="150495"/>
                      <wp:effectExtent l="0" t="19050" r="38735" b="40005"/>
                      <wp:wrapNone/>
                      <wp:docPr id="22" name="Arrow: Right 14"/>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B3467" id="Arrow: Right 14" o:spid="_x0000_s1026" type="#_x0000_t13" style="position:absolute;margin-left:242pt;margin-top:294.05pt;width:28.45pt;height:11.8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HZkxCPeAAAACwEAAA8AAABkcnMvZG93bnJldi54bWxMj8FOwzAQRO9I/IO1SNyoHdRUJmRTIURv&#10;gNSW3t14SaLG6yh20/TvMSc4jmY086Zcz64XE42h84yQLRQI4trbjhuEr/3mQYMI0bA1vWdCuFKA&#10;dXV7U5rC+gtvadrFRqQSDoVBaGMcCilD3ZIzYeEH4uR9+9GZmOTYSDuaSyp3vXxUaiWd6TgttGag&#10;15bq0+7sEMx0PR0+cz74zce7t2qrtJ/fEO/v5pdnEJHm+BeGX/yEDlViOvoz2yB6hKVepi8RIdc6&#10;A5ES+VI9gTgirLJMg6xK+f9D9QMAAP//AwBQSwECLQAUAAYACAAAACEAtoM4kv4AAADhAQAAEwAA&#10;AAAAAAAAAAAAAAAAAAAAW0NvbnRlbnRfVHlwZXNdLnhtbFBLAQItABQABgAIAAAAIQA4/SH/1gAA&#10;AJQBAAALAAAAAAAAAAAAAAAAAC8BAABfcmVscy8ucmVsc1BLAQItABQABgAIAAAAIQD+7pfvfwIA&#10;AI0FAAAOAAAAAAAAAAAAAAAAAC4CAABkcnMvZTJvRG9jLnhtbFBLAQItABQABgAIAAAAIQB2ZMQj&#10;3gAAAAsBAAAPAAAAAAAAAAAAAAAAANkEAABkcnMvZG93bnJldi54bWxQSwUGAAAAAAQABADzAAAA&#10;5AU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3" behindDoc="0" locked="0" layoutInCell="1" allowOverlap="1" wp14:anchorId="0B33B1B2" wp14:editId="5934C351">
                      <wp:simplePos x="0" y="0"/>
                      <wp:positionH relativeFrom="column">
                        <wp:posOffset>3074035</wp:posOffset>
                      </wp:positionH>
                      <wp:positionV relativeFrom="paragraph">
                        <wp:posOffset>4338955</wp:posOffset>
                      </wp:positionV>
                      <wp:extent cx="361315" cy="150495"/>
                      <wp:effectExtent l="0" t="19050" r="38735" b="40005"/>
                      <wp:wrapNone/>
                      <wp:docPr id="21" name="Arrow: Right 15"/>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D7941" id="Arrow: Right 15" o:spid="_x0000_s1026" type="#_x0000_t13" style="position:absolute;margin-left:242.05pt;margin-top:341.65pt;width:28.45pt;height:11.8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Dw2xDzfAAAACwEAAA8AAABkcnMvZG93bnJldi54bWxMj8FOwzAQRO9I/IO1lbhROzRto5BNhRC9&#10;AVILvbvxNokar6PYTdO/x5zguNqnmTfFZrKdGGnwrWOEZK5AEFfOtFwjfH9tHzMQPmg2unNMCDfy&#10;sCnv7wqdG3flHY37UIsYwj7XCE0IfS6lrxqy2s9dTxx/JzdYHeI51NIM+hrDbSeflFpJq1uODY3u&#10;6bWh6ry/WAQ93s6HzyUf3Pbj3Rm1U5mb3hAfZtPLM4hAU/iD4Vc/qkMZnY7uwsaLDiHN0iSiCKts&#10;sQARiWWaxHVHhLVaK5BlIf9vKH8AAAD//wMAUEsBAi0AFAAGAAgAAAAhALaDOJL+AAAA4QEAABMA&#10;AAAAAAAAAAAAAAAAAAAAAFtDb250ZW50X1R5cGVzXS54bWxQSwECLQAUAAYACAAAACEAOP0h/9YA&#10;AACUAQAACwAAAAAAAAAAAAAAAAAvAQAAX3JlbHMvLnJlbHNQSwECLQAUAAYACAAAACEA/u6X738C&#10;AACNBQAADgAAAAAAAAAAAAAAAAAuAgAAZHJzL2Uyb0RvYy54bWxQSwECLQAUAAYACAAAACEAPDbE&#10;PN8AAAALAQAADwAAAAAAAAAAAAAAAADZBAAAZHJzL2Rvd25yZXYueG1sUEsFBgAAAAAEAAQA8wAA&#10;AOUFA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4" behindDoc="0" locked="0" layoutInCell="1" allowOverlap="1" wp14:anchorId="5835E978" wp14:editId="274A81C7">
                      <wp:simplePos x="0" y="0"/>
                      <wp:positionH relativeFrom="column">
                        <wp:posOffset>3073400</wp:posOffset>
                      </wp:positionH>
                      <wp:positionV relativeFrom="paragraph">
                        <wp:posOffset>5021580</wp:posOffset>
                      </wp:positionV>
                      <wp:extent cx="361315" cy="150495"/>
                      <wp:effectExtent l="0" t="19050" r="38735" b="40005"/>
                      <wp:wrapNone/>
                      <wp:docPr id="33" name="Arrow: Right 16"/>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F1A28" id="Arrow: Right 16" o:spid="_x0000_s1026" type="#_x0000_t13" style="position:absolute;margin-left:242pt;margin-top:395.4pt;width:28.45pt;height:11.8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EcxkdTfAAAACwEAAA8AAABkcnMvZG93bnJldi54bWxMj8FOwzAQRO9I/QdrK3GjdqsE0hCnqhC9&#10;AVILvbvxkkSNd6PYTdO/x5zguNrRzHvFZnKdGHHwLZOG5UKBQKrYtlRr+PrcPWQgfDBkTceEGm7o&#10;YVPO7gqTW77SHsdDqEUsIZ8bDU0IfS6lrxp0xi+4R4q/bx6cCfEcamkHc43lrpMrpR6lMy3Fhcb0&#10;+NJgdT5cnAYz3s7Hj5SOvHt/Y6v2KuPpVev7+bR9BhFwCn9h+MWP6FBGphNfyHrRaUiyJLoEDU9r&#10;FR1iIk3UGsRJQ7ZMUpBlIf87lD8AAAD//wMAUEsBAi0AFAAGAAgAAAAhALaDOJL+AAAA4QEAABMA&#10;AAAAAAAAAAAAAAAAAAAAAFtDb250ZW50X1R5cGVzXS54bWxQSwECLQAUAAYACAAAACEAOP0h/9YA&#10;AACUAQAACwAAAAAAAAAAAAAAAAAvAQAAX3JlbHMvLnJlbHNQSwECLQAUAAYACAAAACEA/u6X738C&#10;AACNBQAADgAAAAAAAAAAAAAAAAAuAgAAZHJzL2Uyb0RvYy54bWxQSwECLQAUAAYACAAAACEARzGR&#10;1N8AAAALAQAADwAAAAAAAAAAAAAAAADZBAAAZHJzL2Rvd25yZXYueG1sUEsFBgAAAAAEAAQA8wAA&#10;AOUFAAAAAA==&#10;" adj="17102" fillcolor="#002060" strokecolor="#002060" strokeweight="2pt"/>
                  </w:pict>
                </mc:Fallback>
              </mc:AlternateContent>
            </w:r>
            <w:r w:rsidRPr="003F31DA">
              <w:rPr>
                <w:rFonts w:cs="Arial"/>
                <w:noProof/>
                <w:color w:val="000000"/>
                <w:sz w:val="20"/>
                <w:szCs w:val="20"/>
                <w:lang w:eastAsia="en-GB"/>
              </w:rPr>
              <mc:AlternateContent>
                <mc:Choice Requires="wps">
                  <w:drawing>
                    <wp:anchor distT="0" distB="0" distL="114300" distR="114300" simplePos="0" relativeHeight="251658265" behindDoc="0" locked="0" layoutInCell="1" allowOverlap="1" wp14:anchorId="70617952" wp14:editId="66782A4F">
                      <wp:simplePos x="0" y="0"/>
                      <wp:positionH relativeFrom="column">
                        <wp:posOffset>3082925</wp:posOffset>
                      </wp:positionH>
                      <wp:positionV relativeFrom="paragraph">
                        <wp:posOffset>5768975</wp:posOffset>
                      </wp:positionV>
                      <wp:extent cx="361315" cy="150495"/>
                      <wp:effectExtent l="0" t="19050" r="38735" b="40005"/>
                      <wp:wrapNone/>
                      <wp:docPr id="34" name="Arrow: Right 17"/>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8BE67" id="Arrow: Right 17" o:spid="_x0000_s1026" type="#_x0000_t13" style="position:absolute;margin-left:242.75pt;margin-top:454.25pt;width:28.45pt;height:11.8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NNDeereAAAACwEAAA8AAABkcnMvZG93bnJldi54bWxMj01PwzAMhu9I/IfISNxYQmlR6ZpOCLEb&#10;IG2we9Z4bbXGqZqs6/495sRu/nj0+nG5ml0vJhxD50nD40KBQKq97ajR8PO9fshBhGjImt4Tarhg&#10;gFV1e1OawvozbXDaxkZwCIXCaGhjHAopQ92iM2HhByTeHfzoTOR2bKQdzZnDXS8TpZ6lMx3xhdYM&#10;+NZifdyenAYzXY67r4x2fv354a3aqNzP71rf382vSxAR5/gPw58+q0PFTnt/IhtEryHNs4xRDS8q&#10;54KJLE1SEHuePCUJyKqU1z9UvwAAAP//AwBQSwECLQAUAAYACAAAACEAtoM4kv4AAADhAQAAEwAA&#10;AAAAAAAAAAAAAAAAAAAAW0NvbnRlbnRfVHlwZXNdLnhtbFBLAQItABQABgAIAAAAIQA4/SH/1gAA&#10;AJQBAAALAAAAAAAAAAAAAAAAAC8BAABfcmVscy8ucmVsc1BLAQItABQABgAIAAAAIQD+7pfvfwIA&#10;AI0FAAAOAAAAAAAAAAAAAAAAAC4CAABkcnMvZTJvRG9jLnhtbFBLAQItABQABgAIAAAAIQDTQ3nq&#10;3gAAAAsBAAAPAAAAAAAAAAAAAAAAANkEAABkcnMvZG93bnJldi54bWxQSwUGAAAAAAQABADzAAAA&#10;5AUAAAAA&#10;" adj="17102" fillcolor="#002060" strokecolor="#002060" strokeweight="2pt"/>
                  </w:pict>
                </mc:Fallback>
              </mc:AlternateContent>
            </w:r>
            <w:r w:rsidRPr="00994EE3">
              <w:rPr>
                <w:rFonts w:cs="Arial"/>
                <w:color w:val="000000"/>
                <w:sz w:val="20"/>
                <w:szCs w:val="20"/>
              </w:rPr>
              <w:t>A change of role for the Registrar to having the opportunity to query and reject information</w:t>
            </w:r>
            <w:r>
              <w:rPr>
                <w:rFonts w:cs="Arial"/>
                <w:color w:val="000000"/>
                <w:sz w:val="20"/>
                <w:szCs w:val="20"/>
              </w:rPr>
              <w:t>,</w:t>
            </w:r>
            <w:r w:rsidRPr="00994EE3">
              <w:rPr>
                <w:rFonts w:cs="Arial"/>
                <w:color w:val="000000"/>
                <w:sz w:val="20"/>
                <w:szCs w:val="20"/>
              </w:rPr>
              <w:t xml:space="preserve"> as well as a new function for the Registrar which underpins the new powers to be conferred under the register reform programme</w:t>
            </w:r>
          </w:p>
        </w:tc>
      </w:tr>
      <w:tr w:rsidR="009A68CD" w:rsidRPr="00305C82" w14:paraId="4281B104" w14:textId="77777777" w:rsidTr="00B20507">
        <w:trPr>
          <w:trHeight w:val="1094"/>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3B01C0B"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Identity verification</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630961B" w14:textId="4670ABF2" w:rsidR="009A68CD" w:rsidRPr="00305C82" w:rsidRDefault="009A68CD" w:rsidP="00B20507">
            <w:pPr>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45" behindDoc="0" locked="0" layoutInCell="1" allowOverlap="1" wp14:anchorId="2AFC0BB7" wp14:editId="225A3E5A">
                      <wp:simplePos x="0" y="0"/>
                      <wp:positionH relativeFrom="column">
                        <wp:posOffset>2298065</wp:posOffset>
                      </wp:positionH>
                      <wp:positionV relativeFrom="paragraph">
                        <wp:posOffset>858520</wp:posOffset>
                      </wp:positionV>
                      <wp:extent cx="361315" cy="150495"/>
                      <wp:effectExtent l="0" t="19050" r="38735" b="40005"/>
                      <wp:wrapNone/>
                      <wp:docPr id="23" name="Arrow: Right 18"/>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C7336" id="Arrow: Right 18" o:spid="_x0000_s1026" type="#_x0000_t13" style="position:absolute;margin-left:180.95pt;margin-top:67.6pt;width:28.45pt;height:11.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DzhlbfeAAAACwEAAA8AAABkcnMvZG93bnJldi54bWxMj8FOwzAQRO9I/IO1lbhROy2p0hCnQoje&#10;AKmF3rexm0SN11Hspunfs5zguDNPszPFZnKdGO0QWk8akrkCYanypqVaw/fX9jEDESKSwc6T1XCz&#10;ATbl/V2BufFX2tlxH2vBIRRy1NDE2OdShqqxDsPc95bYO/nBYeRzqKUZ8MrhrpMLpVbSYUv8ocHe&#10;vja2Ou8vTgOOt/PhM6WD3368e6N2KvPTm9YPs+nlGUS0U/yD4bc+V4eSOx39hUwQnYblKlkzysYy&#10;XYBg4inJeMyRlTRbgywL+X9D+QMAAP//AwBQSwECLQAUAAYACAAAACEAtoM4kv4AAADhAQAAEwAA&#10;AAAAAAAAAAAAAAAAAAAAW0NvbnRlbnRfVHlwZXNdLnhtbFBLAQItABQABgAIAAAAIQA4/SH/1gAA&#10;AJQBAAALAAAAAAAAAAAAAAAAAC8BAABfcmVscy8ucmVsc1BLAQItABQABgAIAAAAIQD+7pfvfwIA&#10;AI0FAAAOAAAAAAAAAAAAAAAAAC4CAABkcnMvZTJvRG9jLnhtbFBLAQItABQABgAIAAAAIQA84ZW3&#10;3gAAAAsBAAAPAAAAAAAAAAAAAAAAANkEAABkcnMvZG93bnJldi54bWxQSwUGAAAAAAQABADzAAAA&#10;5AUAAAAA&#10;" adj="17102" fillcolor="#002060" strokecolor="#002060" strokeweight="2pt"/>
                  </w:pict>
                </mc:Fallback>
              </mc:AlternateContent>
            </w:r>
            <w:r w:rsidRPr="00305C82">
              <w:rPr>
                <w:rFonts w:cs="Arial"/>
                <w:color w:val="000000"/>
                <w:sz w:val="20"/>
                <w:szCs w:val="20"/>
                <w:lang w:eastAsia="en-GB"/>
              </w:rPr>
              <w:t>The current simple company registration framework has been exploited and is being used for criminal purposes through creation of anonymous corporate structures</w:t>
            </w:r>
          </w:p>
        </w:tc>
        <w:tc>
          <w:tcPr>
            <w:tcW w:w="268" w:type="dxa"/>
            <w:tcBorders>
              <w:top w:val="nil"/>
              <w:left w:val="single" w:sz="4" w:space="0" w:color="auto"/>
              <w:right w:val="single" w:sz="4" w:space="0" w:color="auto"/>
            </w:tcBorders>
          </w:tcPr>
          <w:p w14:paraId="70FB67EA" w14:textId="77777777" w:rsidR="009A68CD" w:rsidRPr="00305C82" w:rsidRDefault="009A68CD" w:rsidP="00B20507">
            <w:pPr>
              <w:jc w:val="both"/>
              <w:rPr>
                <w:rFonts w:cs="Arial"/>
                <w:color w:val="000000"/>
                <w:sz w:val="20"/>
                <w:szCs w:val="20"/>
                <w:lang w:eastAsia="en-GB"/>
              </w:rPr>
            </w:pP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CE819A" w14:textId="6B812B5E" w:rsidR="009A68CD" w:rsidRPr="00305C82" w:rsidRDefault="009A68CD" w:rsidP="00B20507">
            <w:pPr>
              <w:rPr>
                <w:rFonts w:cs="Arial"/>
                <w:color w:val="000000"/>
                <w:sz w:val="20"/>
                <w:szCs w:val="20"/>
                <w:lang w:eastAsia="en-GB"/>
              </w:rPr>
            </w:pPr>
            <w:r w:rsidRPr="00305C82">
              <w:rPr>
                <w:rFonts w:cs="Arial"/>
                <w:color w:val="000000"/>
                <w:sz w:val="20"/>
                <w:szCs w:val="20"/>
                <w:lang w:eastAsia="en-GB"/>
              </w:rPr>
              <w:t>Requiring identify verification for those owning, controlling and filing on behalf of companies (e.g. directors/PSCs)</w:t>
            </w:r>
            <w:r>
              <w:rPr>
                <w:rFonts w:cs="Arial"/>
                <w:color w:val="000000"/>
                <w:sz w:val="20"/>
                <w:szCs w:val="20"/>
                <w:lang w:eastAsia="en-GB"/>
              </w:rPr>
              <w:t>, as well as w</w:t>
            </w:r>
            <w:r w:rsidRPr="0012435D">
              <w:rPr>
                <w:rFonts w:cs="Arial"/>
                <w:color w:val="000000"/>
                <w:sz w:val="20"/>
                <w:szCs w:val="20"/>
                <w:lang w:eastAsia="en-GB"/>
              </w:rPr>
              <w:t>ider proposals to increase transparency of those owning/running corporate structures</w:t>
            </w:r>
            <w:r w:rsidRPr="00305C82">
              <w:rPr>
                <w:rFonts w:cs="Arial"/>
                <w:color w:val="000000"/>
                <w:sz w:val="20"/>
                <w:szCs w:val="20"/>
                <w:lang w:eastAsia="en-GB"/>
              </w:rPr>
              <w:br/>
            </w:r>
          </w:p>
        </w:tc>
        <w:tc>
          <w:tcPr>
            <w:tcW w:w="247" w:type="dxa"/>
            <w:tcBorders>
              <w:left w:val="single" w:sz="4" w:space="0" w:color="auto"/>
              <w:right w:val="single" w:sz="4" w:space="0" w:color="auto"/>
            </w:tcBorders>
          </w:tcPr>
          <w:p w14:paraId="484EEC0D" w14:textId="77777777" w:rsidR="009A68CD" w:rsidRPr="00305C82" w:rsidRDefault="009A68CD" w:rsidP="00B20507">
            <w:pPr>
              <w:jc w:val="both"/>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2" behindDoc="0" locked="0" layoutInCell="1" allowOverlap="1" wp14:anchorId="7B16D87C" wp14:editId="367C0C6D">
                      <wp:simplePos x="0" y="0"/>
                      <wp:positionH relativeFrom="column">
                        <wp:posOffset>-183515</wp:posOffset>
                      </wp:positionH>
                      <wp:positionV relativeFrom="paragraph">
                        <wp:posOffset>865505</wp:posOffset>
                      </wp:positionV>
                      <wp:extent cx="361315" cy="150495"/>
                      <wp:effectExtent l="0" t="19050" r="38735" b="40005"/>
                      <wp:wrapNone/>
                      <wp:docPr id="27" name="Arrow: Right 19"/>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0666D" id="Arrow: Right 19" o:spid="_x0000_s1026" type="#_x0000_t13" style="position:absolute;margin-left:-14.45pt;margin-top:68.15pt;width:28.45pt;height:11.8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EjWBEjdAAAACgEAAA8AAABkcnMvZG93bnJldi54bWxMj81OwzAQhO9IvIO1SL21NqmI0hCnQoje&#10;ClL/7tvYJFHjdRS7afr2LCc47syn2ZliPblOjHYIrScNzwsFwlLlTUu1huNhM89AhIhksPNkNdxt&#10;gHX5+FBgbvyNdnbcx1pwCIUcNTQx9rmUoWqsw7DwvSX2vv3gMPI51NIMeONw18lEqVQ6bIk/NNjb&#10;98ZWl/3VacDxfjl9vdDJbz633qidyvz0ofXsaXp7BRHtFP9g+K3P1aHkTmd/JRNEp2GeZCtG2Vim&#10;SxBMJBmPO7OQKgWyLOT/CeUPAAAA//8DAFBLAQItABQABgAIAAAAIQC2gziS/gAAAOEBAAATAAAA&#10;AAAAAAAAAAAAAAAAAABbQ29udGVudF9UeXBlc10ueG1sUEsBAi0AFAAGAAgAAAAhADj9If/WAAAA&#10;lAEAAAsAAAAAAAAAAAAAAAAALwEAAF9yZWxzLy5yZWxzUEsBAi0AFAAGAAgAAAAhAP7ul+9/AgAA&#10;jQUAAA4AAAAAAAAAAAAAAAAALgIAAGRycy9lMm9Eb2MueG1sUEsBAi0AFAAGAAgAAAAhAEjWBEjd&#10;AAAACgEAAA8AAAAAAAAAAAAAAAAA2QQAAGRycy9kb3ducmV2LnhtbFBLBQYAAAAABAAEAPMAAADj&#10;BQ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C29959" w14:textId="5569A7CA" w:rsidR="009A68CD" w:rsidRPr="00994EE3" w:rsidRDefault="009A68CD" w:rsidP="00B20507">
            <w:pPr>
              <w:rPr>
                <w:rFonts w:cs="Arial"/>
                <w:color w:val="000000"/>
                <w:sz w:val="20"/>
                <w:szCs w:val="20"/>
                <w:lang w:eastAsia="en-GB"/>
              </w:rPr>
            </w:pPr>
            <w:r w:rsidRPr="00994EE3">
              <w:rPr>
                <w:rFonts w:cs="Arial"/>
                <w:color w:val="000000"/>
                <w:sz w:val="20"/>
                <w:szCs w:val="20"/>
              </w:rPr>
              <w:t>A</w:t>
            </w:r>
            <w:r>
              <w:rPr>
                <w:rFonts w:cs="Arial"/>
                <w:color w:val="000000"/>
                <w:sz w:val="20"/>
                <w:szCs w:val="20"/>
              </w:rPr>
              <w:t xml:space="preserve">n </w:t>
            </w:r>
            <w:r w:rsidRPr="00994EE3">
              <w:rPr>
                <w:rFonts w:cs="Arial"/>
                <w:color w:val="000000"/>
                <w:sz w:val="20"/>
                <w:szCs w:val="20"/>
              </w:rPr>
              <w:t>identity verification system and a register with more accurate information on those setting up, running and controlling companies</w:t>
            </w:r>
            <w:r>
              <w:rPr>
                <w:rFonts w:cs="Arial"/>
                <w:color w:val="000000"/>
                <w:sz w:val="20"/>
                <w:szCs w:val="20"/>
              </w:rPr>
              <w:t>, as well as a</w:t>
            </w:r>
            <w:r w:rsidRPr="00994EE3">
              <w:rPr>
                <w:rFonts w:cs="Arial"/>
                <w:color w:val="000000"/>
                <w:sz w:val="20"/>
                <w:szCs w:val="20"/>
              </w:rPr>
              <w:t>ssurance there is a verified natural person for every entity registrable with Companies House</w:t>
            </w:r>
            <w:r w:rsidRPr="00994EE3">
              <w:rPr>
                <w:rFonts w:cs="Arial"/>
                <w:color w:val="000000"/>
                <w:sz w:val="20"/>
                <w:szCs w:val="20"/>
              </w:rPr>
              <w:br/>
            </w:r>
            <w:r w:rsidRPr="00994EE3">
              <w:rPr>
                <w:rFonts w:cs="Arial"/>
                <w:color w:val="000000"/>
                <w:sz w:val="20"/>
                <w:szCs w:val="20"/>
              </w:rPr>
              <w:br/>
            </w:r>
          </w:p>
        </w:tc>
      </w:tr>
      <w:tr w:rsidR="009A68CD" w:rsidRPr="00305C82" w14:paraId="0D5444DA" w14:textId="77777777" w:rsidTr="00B20507">
        <w:trPr>
          <w:trHeight w:val="931"/>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470BD73" w14:textId="648BBE58" w:rsidR="009A68CD" w:rsidRPr="00305C82" w:rsidRDefault="00A41A99" w:rsidP="00B20507">
            <w:pPr>
              <w:jc w:val="center"/>
              <w:rPr>
                <w:rFonts w:cs="Arial"/>
                <w:b/>
                <w:bCs/>
                <w:color w:val="000000"/>
                <w:sz w:val="20"/>
                <w:szCs w:val="20"/>
                <w:lang w:eastAsia="en-GB"/>
              </w:rPr>
            </w:pPr>
            <w:r w:rsidRPr="00A41A99">
              <w:rPr>
                <w:rFonts w:cs="Arial"/>
                <w:b/>
                <w:bCs/>
                <w:color w:val="000000"/>
                <w:sz w:val="20"/>
                <w:szCs w:val="20"/>
                <w:lang w:eastAsia="en-GB"/>
              </w:rPr>
              <w:t>ACSPs</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2093D4" w14:textId="5156C6ED" w:rsidR="009A68CD" w:rsidRPr="00305C82" w:rsidRDefault="009A68CD" w:rsidP="00B20507">
            <w:pPr>
              <w:rPr>
                <w:rFonts w:cs="Arial"/>
                <w:color w:val="000000"/>
                <w:sz w:val="20"/>
                <w:szCs w:val="20"/>
                <w:lang w:eastAsia="en-GB"/>
              </w:rPr>
            </w:pPr>
            <w:r>
              <w:rPr>
                <w:rFonts w:cs="Arial"/>
                <w:color w:val="000000"/>
                <w:sz w:val="20"/>
                <w:szCs w:val="20"/>
                <w:lang w:eastAsia="en-GB"/>
              </w:rPr>
              <w:t>Evidence suggests that</w:t>
            </w:r>
            <w:r w:rsidRPr="00305C82">
              <w:rPr>
                <w:rFonts w:cs="Arial"/>
                <w:color w:val="000000"/>
                <w:sz w:val="20"/>
                <w:szCs w:val="20"/>
                <w:lang w:eastAsia="en-GB"/>
              </w:rPr>
              <w:t xml:space="preserve"> third parties</w:t>
            </w:r>
            <w:r>
              <w:rPr>
                <w:rFonts w:cs="Arial"/>
                <w:color w:val="000000"/>
                <w:sz w:val="20"/>
                <w:szCs w:val="20"/>
                <w:lang w:eastAsia="en-GB"/>
              </w:rPr>
              <w:t xml:space="preserve"> who set</w:t>
            </w:r>
            <w:r w:rsidRPr="00305C82">
              <w:rPr>
                <w:rFonts w:cs="Arial"/>
                <w:color w:val="000000"/>
                <w:sz w:val="20"/>
                <w:szCs w:val="20"/>
                <w:lang w:eastAsia="en-GB"/>
              </w:rPr>
              <w:t xml:space="preserve"> </w:t>
            </w:r>
            <w:r>
              <w:rPr>
                <w:rFonts w:cs="Arial"/>
                <w:color w:val="000000"/>
                <w:sz w:val="20"/>
                <w:szCs w:val="20"/>
                <w:lang w:eastAsia="en-GB"/>
              </w:rPr>
              <w:t>up companies do not always conduct checks to the</w:t>
            </w:r>
            <w:r w:rsidRPr="00305C82">
              <w:rPr>
                <w:rFonts w:cs="Arial"/>
                <w:color w:val="000000"/>
                <w:sz w:val="20"/>
                <w:szCs w:val="20"/>
                <w:lang w:eastAsia="en-GB"/>
              </w:rPr>
              <w:t xml:space="preserve"> same standard</w:t>
            </w:r>
            <w:r>
              <w:rPr>
                <w:rFonts w:cs="Arial"/>
                <w:color w:val="000000"/>
                <w:sz w:val="20"/>
                <w:szCs w:val="20"/>
                <w:lang w:eastAsia="en-GB"/>
              </w:rPr>
              <w:t>s</w:t>
            </w:r>
            <w:r w:rsidRPr="00305C82">
              <w:rPr>
                <w:rFonts w:cs="Arial"/>
                <w:color w:val="000000"/>
                <w:sz w:val="20"/>
                <w:szCs w:val="20"/>
                <w:lang w:eastAsia="en-GB"/>
              </w:rPr>
              <w:t xml:space="preserve"> as</w:t>
            </w:r>
            <w:r>
              <w:rPr>
                <w:rFonts w:cs="Arial"/>
                <w:color w:val="000000"/>
                <w:sz w:val="20"/>
                <w:szCs w:val="20"/>
                <w:lang w:eastAsia="en-GB"/>
              </w:rPr>
              <w:t xml:space="preserve"> when</w:t>
            </w:r>
            <w:r w:rsidRPr="00305C82">
              <w:rPr>
                <w:rFonts w:cs="Arial"/>
                <w:color w:val="000000"/>
                <w:sz w:val="20"/>
                <w:szCs w:val="20"/>
                <w:lang w:eastAsia="en-GB"/>
              </w:rPr>
              <w:t xml:space="preserve"> </w:t>
            </w:r>
            <w:r>
              <w:rPr>
                <w:rFonts w:cs="Arial"/>
                <w:color w:val="000000"/>
                <w:sz w:val="20"/>
                <w:szCs w:val="20"/>
                <w:lang w:eastAsia="en-GB"/>
              </w:rPr>
              <w:t>undertaken</w:t>
            </w:r>
            <w:r w:rsidRPr="00305C82">
              <w:rPr>
                <w:rFonts w:cs="Arial"/>
                <w:color w:val="000000"/>
                <w:sz w:val="20"/>
                <w:szCs w:val="20"/>
                <w:lang w:eastAsia="en-GB"/>
              </w:rPr>
              <w:t xml:space="preserve"> directly</w:t>
            </w:r>
          </w:p>
        </w:tc>
        <w:tc>
          <w:tcPr>
            <w:tcW w:w="268" w:type="dxa"/>
            <w:tcBorders>
              <w:top w:val="nil"/>
              <w:left w:val="single" w:sz="4" w:space="0" w:color="auto"/>
              <w:right w:val="single" w:sz="4" w:space="0" w:color="auto"/>
            </w:tcBorders>
          </w:tcPr>
          <w:p w14:paraId="20D42EEB" w14:textId="77777777" w:rsidR="009A68CD" w:rsidRPr="00305C82" w:rsidRDefault="009A68CD" w:rsidP="00B20507">
            <w:pPr>
              <w:jc w:val="both"/>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47" behindDoc="0" locked="0" layoutInCell="1" allowOverlap="1" wp14:anchorId="4FF58358" wp14:editId="18BCA754">
                      <wp:simplePos x="0" y="0"/>
                      <wp:positionH relativeFrom="column">
                        <wp:posOffset>-201930</wp:posOffset>
                      </wp:positionH>
                      <wp:positionV relativeFrom="paragraph">
                        <wp:posOffset>687070</wp:posOffset>
                      </wp:positionV>
                      <wp:extent cx="361507" cy="151071"/>
                      <wp:effectExtent l="0" t="19050" r="38735" b="40005"/>
                      <wp:wrapNone/>
                      <wp:docPr id="28" name="Arrow: Right 20"/>
                      <wp:cNvGraphicFramePr/>
                      <a:graphic xmlns:a="http://schemas.openxmlformats.org/drawingml/2006/main">
                        <a:graphicData uri="http://schemas.microsoft.com/office/word/2010/wordprocessingShape">
                          <wps:wsp>
                            <wps:cNvSpPr/>
                            <wps:spPr>
                              <a:xfrm>
                                <a:off x="0" y="0"/>
                                <a:ext cx="361507" cy="151071"/>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5C58F" id="Arrow: Right 20" o:spid="_x0000_s1026" type="#_x0000_t13" style="position:absolute;margin-left:-15.9pt;margin-top:54.1pt;width:28.45pt;height:11.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bIfgIAAI0FAAAOAAAAZHJzL2Uyb0RvYy54bWysVMFu2zAMvQ/YPwi6r7azpt2COkXQosOA&#10;og3WDj0rshQbkEWNUuJkXz9KdpyuLXYoloNCieQj+Uzy4nLXGrZV6BuwJS9Ocs6UlVA1dl3yn483&#10;n75w5oOwlTBgVcn3yvPL+ccPF52bqQnUYCqFjECsn3Wu5HUIbpZlXtaqFf4EnLKk1ICtCHTFdVah&#10;6Ai9Ndkkz8+yDrByCFJ5T6/XvZLPE77WSoZ7rb0KzJSccgvpxHSu4pnNL8RsjcLVjRzSEO/IohWN&#10;paAj1LUIgm2weQXVNhLBgw4nEtoMtG6kSjVQNUX+opqHWjiVaiFyvBtp8v8PVt5tH9wSiYbO+Zkn&#10;MVax09jGf8qP7RJZ+5EstQtM0uPns2Kan3MmSVVMi/y8iGRmR2eHPnxT0LIolBybdR0WiNAlosT2&#10;1ofe4WAYI3owTXXTGJMuuF5dGWRbEb9ePsnP0gejGH+ZGfs+T8KJrtmx8iSFvVER0NgfSrOmolon&#10;KeXUlGpMSEipbCh6VS0q1ec5zek3UDF6JGISYETWVN+IPQDEhn+N3RM02EdXlXp6dM7/lVjvPHqk&#10;yGDD6Nw2FvAtAENVDZF7+wNJPTWRpRVU+yUyhH6ivJM3DX3mW+HDUiCNEA0brYVwT4c20JUcBomz&#10;GvD3W+/RnjqbtJx1NJIl9782AhVn5rulnv9anJ7GGU6X0+n5hC74XLN6rrGb9gqobwpaQE4mMdoH&#10;cxA1QvtE22MRo5JKWEmxSy4DHi5XoV8VtH+kWiySGc2tE+HWPjgZwSOrsYEfd08C3dDrgYbkDg7j&#10;K2Yvmr23jZ4WFpsAukmTcOR14JtmPjXOsJ/iUnl+T1bHLTr/AwAA//8DAFBLAwQUAAYACAAAACEA&#10;g8DT9eAAAAAKAQAADwAAAGRycy9kb3ducmV2LnhtbEyPwU7DMBBE70j8g7VI3Fo7jqiqEKdCSMAB&#10;JESBAzc3XuJAbIfYaUK+nuUEx9kZzbwtd7Pr2BGH2AavIFsLYOjrYFrfKHh5vlltgcWkvdFd8Kjg&#10;GyPsqtOTUhcmTP4Jj/vUMCrxsdAKbEp9wXmsLTod16FHT957GJxOJIeGm0FPVO46LoXYcKdbTwtW&#10;93htsf7cj07B22S+xPJ6J283iONjbpf7j4dFqfOz+eoSWMI5/YXhF5/QoSKmQxi9iaxTsMozQk9k&#10;iK0ERgl5kQE70CGXAnhV8v8vVD8AAAD//wMAUEsBAi0AFAAGAAgAAAAhALaDOJL+AAAA4QEAABMA&#10;AAAAAAAAAAAAAAAAAAAAAFtDb250ZW50X1R5cGVzXS54bWxQSwECLQAUAAYACAAAACEAOP0h/9YA&#10;AACUAQAACwAAAAAAAAAAAAAAAAAvAQAAX3JlbHMvLnJlbHNQSwECLQAUAAYACAAAACEAECi2yH4C&#10;AACNBQAADgAAAAAAAAAAAAAAAAAuAgAAZHJzL2Uyb0RvYy54bWxQSwECLQAUAAYACAAAACEAg8DT&#10;9eAAAAAKAQAADwAAAAAAAAAAAAAAAADYBAAAZHJzL2Rvd25yZXYueG1sUEsFBgAAAAAEAAQA8wAA&#10;AOUFAAAAAA==&#10;" adj="17087" fillcolor="#002060" strokecolor="#002060" strokeweight="2pt"/>
                  </w:pict>
                </mc:Fallback>
              </mc:AlternateContent>
            </w: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18AD70" w14:textId="091A4413" w:rsidR="009A68CD" w:rsidRPr="0012435D" w:rsidRDefault="009A68CD" w:rsidP="00B20507">
            <w:pPr>
              <w:rPr>
                <w:rFonts w:cs="Arial"/>
                <w:color w:val="000000"/>
                <w:sz w:val="20"/>
                <w:szCs w:val="20"/>
                <w:lang w:eastAsia="en-GB"/>
              </w:rPr>
            </w:pPr>
            <w:r w:rsidRPr="00305C82">
              <w:rPr>
                <w:rFonts w:cs="Arial"/>
                <w:color w:val="000000"/>
                <w:sz w:val="20"/>
                <w:szCs w:val="20"/>
                <w:lang w:eastAsia="en-GB"/>
              </w:rPr>
              <w:t>Require third parties to register with Companies House</w:t>
            </w:r>
            <w:r>
              <w:rPr>
                <w:rFonts w:cs="Arial"/>
                <w:color w:val="000000"/>
                <w:sz w:val="20"/>
                <w:szCs w:val="20"/>
                <w:lang w:eastAsia="en-GB"/>
              </w:rPr>
              <w:t>,</w:t>
            </w:r>
            <w:r w:rsidRPr="0012435D">
              <w:rPr>
                <w:rFonts w:cs="Arial"/>
                <w:color w:val="000000"/>
                <w:sz w:val="20"/>
                <w:szCs w:val="20"/>
                <w:lang w:eastAsia="en-GB"/>
              </w:rPr>
              <w:t xml:space="preserve"> </w:t>
            </w:r>
            <w:r>
              <w:rPr>
                <w:rFonts w:cs="Arial"/>
                <w:color w:val="000000"/>
                <w:sz w:val="20"/>
                <w:szCs w:val="20"/>
                <w:lang w:eastAsia="en-GB"/>
              </w:rPr>
              <w:t xml:space="preserve">be </w:t>
            </w:r>
            <w:r w:rsidRPr="0012435D">
              <w:rPr>
                <w:rFonts w:cs="Arial"/>
                <w:color w:val="000000"/>
                <w:sz w:val="20"/>
                <w:szCs w:val="20"/>
                <w:lang w:eastAsia="en-GB"/>
              </w:rPr>
              <w:t>registe</w:t>
            </w:r>
            <w:r>
              <w:rPr>
                <w:rFonts w:cs="Arial"/>
                <w:color w:val="000000"/>
                <w:sz w:val="20"/>
                <w:szCs w:val="20"/>
                <w:lang w:eastAsia="en-GB"/>
              </w:rPr>
              <w:t xml:space="preserve">red </w:t>
            </w:r>
            <w:r w:rsidRPr="0012435D">
              <w:rPr>
                <w:rFonts w:cs="Arial"/>
                <w:color w:val="000000"/>
                <w:sz w:val="20"/>
                <w:szCs w:val="20"/>
                <w:lang w:eastAsia="en-GB"/>
              </w:rPr>
              <w:t>with a</w:t>
            </w:r>
            <w:r>
              <w:rPr>
                <w:rFonts w:cs="Arial"/>
                <w:color w:val="000000"/>
                <w:sz w:val="20"/>
                <w:szCs w:val="20"/>
                <w:lang w:eastAsia="en-GB"/>
              </w:rPr>
              <w:t>n</w:t>
            </w:r>
            <w:r w:rsidRPr="0012435D">
              <w:rPr>
                <w:rFonts w:cs="Arial"/>
                <w:color w:val="000000"/>
                <w:sz w:val="20"/>
                <w:szCs w:val="20"/>
                <w:lang w:eastAsia="en-GB"/>
              </w:rPr>
              <w:t xml:space="preserve"> anti-money laundering supervis</w:t>
            </w:r>
            <w:r>
              <w:rPr>
                <w:rFonts w:cs="Arial"/>
                <w:color w:val="000000"/>
                <w:sz w:val="20"/>
                <w:szCs w:val="20"/>
                <w:lang w:eastAsia="en-GB"/>
              </w:rPr>
              <w:t>ory</w:t>
            </w:r>
            <w:r w:rsidRPr="0012435D">
              <w:rPr>
                <w:rFonts w:cs="Arial"/>
                <w:color w:val="000000"/>
                <w:sz w:val="20"/>
                <w:szCs w:val="20"/>
                <w:lang w:eastAsia="en-GB"/>
              </w:rPr>
              <w:t xml:space="preserve"> body and to declare appropriate checks have been carried out when filing on behalf of an entity</w:t>
            </w:r>
          </w:p>
          <w:p w14:paraId="58C260C7" w14:textId="77777777" w:rsidR="009A68CD" w:rsidRPr="00305C82" w:rsidRDefault="009A68CD" w:rsidP="00B20507">
            <w:pPr>
              <w:rPr>
                <w:rFonts w:cs="Arial"/>
                <w:color w:val="000000"/>
                <w:sz w:val="20"/>
                <w:szCs w:val="20"/>
                <w:lang w:eastAsia="en-GB"/>
              </w:rPr>
            </w:pPr>
            <w:r w:rsidRPr="00305C82">
              <w:rPr>
                <w:rFonts w:cs="Arial"/>
                <w:color w:val="000000"/>
                <w:sz w:val="20"/>
                <w:szCs w:val="20"/>
                <w:lang w:eastAsia="en-GB"/>
              </w:rPr>
              <w:br/>
            </w:r>
          </w:p>
        </w:tc>
        <w:tc>
          <w:tcPr>
            <w:tcW w:w="247" w:type="dxa"/>
            <w:tcBorders>
              <w:left w:val="single" w:sz="4" w:space="0" w:color="auto"/>
              <w:right w:val="single" w:sz="4" w:space="0" w:color="auto"/>
            </w:tcBorders>
          </w:tcPr>
          <w:p w14:paraId="340789E3" w14:textId="77777777" w:rsidR="009A68CD" w:rsidRPr="00305C82" w:rsidRDefault="009A68CD" w:rsidP="00B20507">
            <w:pPr>
              <w:jc w:val="both"/>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4" behindDoc="0" locked="0" layoutInCell="1" allowOverlap="1" wp14:anchorId="186C0B9F" wp14:editId="04069EE5">
                      <wp:simplePos x="0" y="0"/>
                      <wp:positionH relativeFrom="column">
                        <wp:posOffset>-184785</wp:posOffset>
                      </wp:positionH>
                      <wp:positionV relativeFrom="paragraph">
                        <wp:posOffset>694690</wp:posOffset>
                      </wp:positionV>
                      <wp:extent cx="361315" cy="150495"/>
                      <wp:effectExtent l="0" t="19050" r="38735" b="40005"/>
                      <wp:wrapNone/>
                      <wp:docPr id="29" name="Arrow: Right 21"/>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777E0" id="Arrow: Right 21" o:spid="_x0000_s1026" type="#_x0000_t13" style="position:absolute;margin-left:-14.55pt;margin-top:54.7pt;width:28.45pt;height:11.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JOVmnbeAAAACgEAAA8AAABkcnMvZG93bnJldi54bWxMj81uwjAQhO9IvIO1lXoDO6E/kMZBqCq3&#10;thK03E28TSLidRSbEN6+21M57syn2Zl8PbpWDNiHxpOGZK5AIJXeNlRp+P7azpYgQjRkTesJNVwx&#10;wLqYTnKTWX+hHQ77WAkOoZAZDXWMXSZlKGt0Jsx9h8Tej++diXz2lbS9uXC4a2Wq1JN0piH+UJsO&#10;X2ssT/uz02CG6+nw+UgHv/1491bt1NKPb1rf342bFxARx/gPw199rg4Fdzr6M9kgWg2zdJUwyoZa&#10;PYBgIn3mLUcWFosEZJHL2wnFLwAAAP//AwBQSwECLQAUAAYACAAAACEAtoM4kv4AAADhAQAAEwAA&#10;AAAAAAAAAAAAAAAAAAAAW0NvbnRlbnRfVHlwZXNdLnhtbFBLAQItABQABgAIAAAAIQA4/SH/1gAA&#10;AJQBAAALAAAAAAAAAAAAAAAAAC8BAABfcmVscy8ucmVsc1BLAQItABQABgAIAAAAIQD+7pfvfwIA&#10;AI0FAAAOAAAAAAAAAAAAAAAAAC4CAABkcnMvZTJvRG9jLnhtbFBLAQItABQABgAIAAAAIQCTlZp2&#10;3gAAAAoBAAAPAAAAAAAAAAAAAAAAANkEAABkcnMvZG93bnJldi54bWxQSwUGAAAAAAQABADzAAAA&#10;5AU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4189E8" w14:textId="4FB23570" w:rsidR="009A68CD" w:rsidRPr="00994EE3" w:rsidRDefault="009A68CD" w:rsidP="00B20507">
            <w:pPr>
              <w:rPr>
                <w:rFonts w:cs="Arial"/>
                <w:color w:val="000000"/>
                <w:sz w:val="20"/>
                <w:szCs w:val="20"/>
                <w:lang w:eastAsia="en-GB"/>
              </w:rPr>
            </w:pPr>
            <w:r w:rsidRPr="00994EE3">
              <w:rPr>
                <w:rFonts w:cs="Arial"/>
                <w:color w:val="000000"/>
                <w:sz w:val="20"/>
                <w:szCs w:val="20"/>
              </w:rPr>
              <w:t xml:space="preserve"> Assurance </w:t>
            </w:r>
            <w:r w:rsidRPr="00653633">
              <w:rPr>
                <w:rFonts w:cs="Arial"/>
                <w:color w:val="000000"/>
                <w:sz w:val="20"/>
                <w:szCs w:val="20"/>
              </w:rPr>
              <w:t xml:space="preserve">that </w:t>
            </w:r>
            <w:r w:rsidR="00A41A99" w:rsidRPr="00BF6627">
              <w:rPr>
                <w:sz w:val="20"/>
                <w:szCs w:val="20"/>
              </w:rPr>
              <w:t>ACSPs</w:t>
            </w:r>
            <w:r w:rsidRPr="00653633">
              <w:rPr>
                <w:rFonts w:cs="Arial"/>
                <w:color w:val="000000"/>
                <w:sz w:val="20"/>
                <w:szCs w:val="20"/>
              </w:rPr>
              <w:t xml:space="preserve"> are conducting the identity checks to the required standard</w:t>
            </w:r>
            <w:r w:rsidRPr="00653633">
              <w:rPr>
                <w:rFonts w:cs="Arial"/>
                <w:color w:val="000000"/>
                <w:sz w:val="20"/>
                <w:szCs w:val="20"/>
              </w:rPr>
              <w:br/>
              <w:t>and are supervised by an anti</w:t>
            </w:r>
            <w:r>
              <w:rPr>
                <w:rFonts w:cs="Arial"/>
                <w:color w:val="000000"/>
                <w:sz w:val="20"/>
                <w:szCs w:val="20"/>
              </w:rPr>
              <w:t>-money laundering</w:t>
            </w:r>
            <w:r w:rsidRPr="00994EE3">
              <w:rPr>
                <w:rFonts w:cs="Arial"/>
                <w:color w:val="000000"/>
                <w:sz w:val="20"/>
                <w:szCs w:val="20"/>
              </w:rPr>
              <w:t xml:space="preserve"> supervisory body</w:t>
            </w:r>
          </w:p>
        </w:tc>
      </w:tr>
      <w:tr w:rsidR="009A68CD" w:rsidRPr="00305C82" w14:paraId="14D6D263" w14:textId="77777777" w:rsidTr="00B20507">
        <w:trPr>
          <w:trHeight w:val="953"/>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4E2222E"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Transparency of ownership</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2462763" w14:textId="02B8EDCC" w:rsidR="009A68CD" w:rsidRPr="00305C82" w:rsidRDefault="009A68CD" w:rsidP="00B20507">
            <w:pPr>
              <w:rPr>
                <w:rFonts w:cs="Arial"/>
                <w:color w:val="000000"/>
                <w:sz w:val="20"/>
                <w:szCs w:val="20"/>
                <w:lang w:eastAsia="en-GB"/>
              </w:rPr>
            </w:pPr>
            <w:r w:rsidRPr="00305C82">
              <w:rPr>
                <w:rFonts w:cs="Arial"/>
                <w:color w:val="000000"/>
                <w:sz w:val="20"/>
                <w:szCs w:val="20"/>
                <w:lang w:eastAsia="en-GB"/>
              </w:rPr>
              <w:br/>
              <w:t xml:space="preserve">There is insufficient information on </w:t>
            </w:r>
            <w:r>
              <w:rPr>
                <w:rFonts w:cs="Arial"/>
                <w:color w:val="000000"/>
                <w:sz w:val="20"/>
                <w:szCs w:val="20"/>
                <w:lang w:eastAsia="en-GB"/>
              </w:rPr>
              <w:t xml:space="preserve">those owning companies – for example </w:t>
            </w:r>
            <w:r w:rsidRPr="00305C82">
              <w:rPr>
                <w:rFonts w:cs="Arial"/>
                <w:color w:val="000000"/>
                <w:sz w:val="20"/>
                <w:szCs w:val="20"/>
                <w:lang w:eastAsia="en-GB"/>
              </w:rPr>
              <w:t>it can be difficult to identify current shareholders due to the way the information is displayed</w:t>
            </w:r>
            <w:r w:rsidRPr="00305C82">
              <w:rPr>
                <w:rFonts w:cs="Arial"/>
                <w:color w:val="000000"/>
                <w:sz w:val="20"/>
                <w:szCs w:val="20"/>
                <w:lang w:eastAsia="en-GB"/>
              </w:rPr>
              <w:br/>
            </w:r>
            <w:r w:rsidRPr="00305C82">
              <w:rPr>
                <w:rFonts w:cs="Arial"/>
                <w:color w:val="000000"/>
                <w:sz w:val="20"/>
                <w:szCs w:val="20"/>
                <w:lang w:eastAsia="en-GB"/>
              </w:rPr>
              <w:br/>
            </w:r>
          </w:p>
        </w:tc>
        <w:tc>
          <w:tcPr>
            <w:tcW w:w="268" w:type="dxa"/>
            <w:tcBorders>
              <w:top w:val="nil"/>
              <w:left w:val="single" w:sz="4" w:space="0" w:color="auto"/>
              <w:right w:val="single" w:sz="4" w:space="0" w:color="auto"/>
            </w:tcBorders>
          </w:tcPr>
          <w:p w14:paraId="7861D15C" w14:textId="77777777" w:rsidR="009A68CD" w:rsidRPr="00305C82" w:rsidRDefault="009A68CD" w:rsidP="00B20507">
            <w:pPr>
              <w:jc w:val="both"/>
              <w:rPr>
                <w:rFonts w:cs="Arial"/>
                <w:color w:val="000000"/>
                <w:sz w:val="20"/>
                <w:szCs w:val="20"/>
                <w:lang w:eastAsia="en-GB"/>
              </w:rPr>
            </w:pP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A9B2CD" w14:textId="414839FE" w:rsidR="009A68CD" w:rsidRPr="00305C82" w:rsidRDefault="009A68CD" w:rsidP="00B20507">
            <w:pPr>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48" behindDoc="0" locked="0" layoutInCell="1" allowOverlap="1" wp14:anchorId="0D0A594A" wp14:editId="611011CB">
                      <wp:simplePos x="0" y="0"/>
                      <wp:positionH relativeFrom="column">
                        <wp:posOffset>-373380</wp:posOffset>
                      </wp:positionH>
                      <wp:positionV relativeFrom="paragraph">
                        <wp:posOffset>858520</wp:posOffset>
                      </wp:positionV>
                      <wp:extent cx="361315" cy="150495"/>
                      <wp:effectExtent l="0" t="19050" r="38735" b="40005"/>
                      <wp:wrapNone/>
                      <wp:docPr id="30" name="Arrow: Right 22"/>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631CB" id="Arrow: Right 22" o:spid="_x0000_s1026" type="#_x0000_t13" style="position:absolute;margin-left:-29.4pt;margin-top:67.6pt;width:28.45pt;height:11.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E9oYuXdAAAACgEAAA8AAABkcnMvZG93bnJldi54bWxMj8FOwzAQRO9I/IO1SNxSp0VBaYhTIURv&#10;gNRC79vYJFHj3Sh20/TvWU5wnJ3RzNtyM/teTW4MHZOB5SIF5ahm21Fj4Otzm+SgQkSy2DM5A1cX&#10;YFPd3pRYWL7Qzk372CgpoVCggTbGodA61K3zGBY8OBLvm0ePUeTYaDviRcp9r1dp+qg9diQLLQ7u&#10;pXX1aX/2BnC6ng4fGR14+/7GNt2lOc+vxtzfzc9PoKKb418YfvEFHSphOvKZbFC9gSTLBT2K8ZCt&#10;QEkiWa5BHeWQ5WvQVan/v1D9AAAA//8DAFBLAQItABQABgAIAAAAIQC2gziS/gAAAOEBAAATAAAA&#10;AAAAAAAAAAAAAAAAAABbQ29udGVudF9UeXBlc10ueG1sUEsBAi0AFAAGAAgAAAAhADj9If/WAAAA&#10;lAEAAAsAAAAAAAAAAAAAAAAALwEAAF9yZWxzLy5yZWxzUEsBAi0AFAAGAAgAAAAhAP7ul+9/AgAA&#10;jQUAAA4AAAAAAAAAAAAAAAAALgIAAGRycy9lMm9Eb2MueG1sUEsBAi0AFAAGAAgAAAAhAE9oYuXd&#10;AAAACgEAAA8AAAAAAAAAAAAAAAAA2QQAAGRycy9kb3ducmV2LnhtbFBLBQYAAAAABAAEAPMAAADj&#10;BQAAAAA=&#10;" adj="17102" fillcolor="#002060" strokecolor="#002060" strokeweight="2pt"/>
                  </w:pict>
                </mc:Fallback>
              </mc:AlternateContent>
            </w:r>
            <w:r>
              <w:rPr>
                <w:rFonts w:cs="Arial"/>
                <w:color w:val="000000"/>
                <w:sz w:val="20"/>
                <w:szCs w:val="20"/>
                <w:lang w:eastAsia="en-GB"/>
              </w:rPr>
              <w:t xml:space="preserve">Increased information required on those owning/running companies – </w:t>
            </w:r>
            <w:r w:rsidR="00BB6C76">
              <w:rPr>
                <w:rFonts w:cs="Arial"/>
                <w:color w:val="000000"/>
                <w:sz w:val="20"/>
                <w:szCs w:val="20"/>
                <w:lang w:eastAsia="en-GB"/>
              </w:rPr>
              <w:t>e.g.</w:t>
            </w:r>
            <w:r>
              <w:rPr>
                <w:rFonts w:cs="Arial"/>
                <w:color w:val="000000"/>
                <w:sz w:val="20"/>
                <w:szCs w:val="20"/>
                <w:lang w:eastAsia="en-GB"/>
              </w:rPr>
              <w:t xml:space="preserve"> r</w:t>
            </w:r>
            <w:r w:rsidRPr="00305C82">
              <w:rPr>
                <w:rFonts w:cs="Arial"/>
                <w:color w:val="000000"/>
                <w:sz w:val="20"/>
                <w:szCs w:val="20"/>
                <w:lang w:eastAsia="en-GB"/>
              </w:rPr>
              <w:t>equiring companies in scope to provide full shareholder names</w:t>
            </w:r>
            <w:r w:rsidRPr="00305C82">
              <w:rPr>
                <w:rFonts w:cs="Arial"/>
                <w:color w:val="000000"/>
                <w:sz w:val="20"/>
                <w:szCs w:val="20"/>
                <w:lang w:eastAsia="en-GB"/>
              </w:rPr>
              <w:br/>
            </w:r>
            <w:r w:rsidRPr="00305C82">
              <w:rPr>
                <w:rFonts w:cs="Arial"/>
                <w:color w:val="000000"/>
                <w:sz w:val="20"/>
                <w:szCs w:val="20"/>
                <w:lang w:eastAsia="en-GB"/>
              </w:rPr>
              <w:br/>
            </w:r>
          </w:p>
        </w:tc>
        <w:tc>
          <w:tcPr>
            <w:tcW w:w="247" w:type="dxa"/>
            <w:tcBorders>
              <w:left w:val="single" w:sz="4" w:space="0" w:color="auto"/>
              <w:right w:val="single" w:sz="4" w:space="0" w:color="auto"/>
            </w:tcBorders>
          </w:tcPr>
          <w:p w14:paraId="183D5065" w14:textId="77777777" w:rsidR="009A68CD" w:rsidRDefault="009A68CD" w:rsidP="00B20507">
            <w:pPr>
              <w:jc w:val="both"/>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5" behindDoc="0" locked="0" layoutInCell="1" allowOverlap="1" wp14:anchorId="40879581" wp14:editId="2C7F39E6">
                      <wp:simplePos x="0" y="0"/>
                      <wp:positionH relativeFrom="column">
                        <wp:posOffset>-185420</wp:posOffset>
                      </wp:positionH>
                      <wp:positionV relativeFrom="paragraph">
                        <wp:posOffset>866140</wp:posOffset>
                      </wp:positionV>
                      <wp:extent cx="361315" cy="150495"/>
                      <wp:effectExtent l="0" t="19050" r="38735" b="40005"/>
                      <wp:wrapNone/>
                      <wp:docPr id="31" name="Arrow: Right 23"/>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97AD6" id="Arrow: Right 23" o:spid="_x0000_s1026" type="#_x0000_t13" style="position:absolute;margin-left:-14.6pt;margin-top:68.2pt;width:28.45pt;height:11.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JT+AcfeAAAACgEAAA8AAABkcnMvZG93bnJldi54bWxMj8FuwjAMhu+TeIfISLtBQrcVVpoiNI3b&#10;Ngk27qHx2orGqZpQytvPO21H+//0+3O+GV0rBuxD40nDYq5AIJXeNlRp+PrczVYgQjRkTesJNdww&#10;wKaY3OUms/5KexwOsRJcQiEzGuoYu0zKUNboTJj7Domzb987E3nsK2l7c+Vy18pEqVQ60xBfqE2H&#10;LzWW58PFaTDD7Xz8eKKj372/eav2auXHV63vp+N2DSLiGP9g+NVndSjY6eQvZINoNcyS54RRDh7S&#10;RxBMJMsliBMvUrUAWeTy/wvFDwAAAP//AwBQSwECLQAUAAYACAAAACEAtoM4kv4AAADhAQAAEwAA&#10;AAAAAAAAAAAAAAAAAAAAW0NvbnRlbnRfVHlwZXNdLnhtbFBLAQItABQABgAIAAAAIQA4/SH/1gAA&#10;AJQBAAALAAAAAAAAAAAAAAAAAC8BAABfcmVscy8ucmVsc1BLAQItABQABgAIAAAAIQD+7pfvfwIA&#10;AI0FAAAOAAAAAAAAAAAAAAAAAC4CAABkcnMvZTJvRG9jLnhtbFBLAQItABQABgAIAAAAIQCU/gHH&#10;3gAAAAoBAAAPAAAAAAAAAAAAAAAAANkEAABkcnMvZG93bnJldi54bWxQSwUGAAAAAAQABADzAAAA&#10;5AU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41F814" w14:textId="616187E4" w:rsidR="009A68CD" w:rsidRPr="00994EE3" w:rsidRDefault="009A68CD" w:rsidP="00B20507">
            <w:pPr>
              <w:rPr>
                <w:rFonts w:cs="Arial"/>
                <w:color w:val="000000"/>
                <w:sz w:val="20"/>
                <w:szCs w:val="20"/>
                <w:lang w:eastAsia="en-GB"/>
              </w:rPr>
            </w:pPr>
            <w:r w:rsidRPr="00994EE3">
              <w:rPr>
                <w:rFonts w:cs="Arial"/>
                <w:color w:val="000000"/>
                <w:sz w:val="20"/>
                <w:szCs w:val="20"/>
              </w:rPr>
              <w:t xml:space="preserve"> Better information on the public register</w:t>
            </w:r>
            <w:r>
              <w:rPr>
                <w:rFonts w:cs="Arial"/>
                <w:color w:val="000000"/>
                <w:sz w:val="20"/>
                <w:szCs w:val="20"/>
              </w:rPr>
              <w:t xml:space="preserve"> of company ownership which </w:t>
            </w:r>
            <w:r w:rsidRPr="00994EE3">
              <w:rPr>
                <w:rFonts w:cs="Arial"/>
                <w:color w:val="000000"/>
                <w:sz w:val="20"/>
                <w:szCs w:val="20"/>
              </w:rPr>
              <w:t>is displayed on the public register in a more user-friendly way</w:t>
            </w:r>
          </w:p>
        </w:tc>
      </w:tr>
      <w:tr w:rsidR="009A68CD" w:rsidRPr="00305C82" w14:paraId="6003734B" w14:textId="77777777" w:rsidTr="00B20507">
        <w:trPr>
          <w:trHeight w:val="113"/>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051DF82"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Data sharing</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F849E8" w14:textId="75A72802" w:rsidR="009A68CD" w:rsidRPr="00305C82" w:rsidRDefault="009A68CD" w:rsidP="00B20507">
            <w:pPr>
              <w:rPr>
                <w:rFonts w:cs="Arial"/>
                <w:color w:val="000000"/>
                <w:sz w:val="20"/>
                <w:szCs w:val="20"/>
                <w:lang w:eastAsia="en-GB"/>
              </w:rPr>
            </w:pPr>
            <w:r w:rsidRPr="00305C82">
              <w:rPr>
                <w:rFonts w:cs="Arial"/>
                <w:color w:val="000000"/>
                <w:sz w:val="20"/>
                <w:szCs w:val="20"/>
                <w:lang w:eastAsia="en-GB"/>
              </w:rPr>
              <w:t>Can't currently easily analyse/share data with law enforcement and other agencies which could help identify criminals/those filing false information</w:t>
            </w:r>
          </w:p>
        </w:tc>
        <w:tc>
          <w:tcPr>
            <w:tcW w:w="268" w:type="dxa"/>
            <w:tcBorders>
              <w:top w:val="nil"/>
              <w:left w:val="single" w:sz="4" w:space="0" w:color="auto"/>
              <w:right w:val="single" w:sz="4" w:space="0" w:color="auto"/>
            </w:tcBorders>
          </w:tcPr>
          <w:p w14:paraId="63380E4A" w14:textId="77777777" w:rsidR="009A68CD" w:rsidRPr="0012435D" w:rsidRDefault="009A68CD" w:rsidP="00B20507">
            <w:pPr>
              <w:jc w:val="both"/>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49" behindDoc="0" locked="0" layoutInCell="1" allowOverlap="1" wp14:anchorId="27DD03B3" wp14:editId="64E3A704">
                      <wp:simplePos x="0" y="0"/>
                      <wp:positionH relativeFrom="column">
                        <wp:posOffset>-202565</wp:posOffset>
                      </wp:positionH>
                      <wp:positionV relativeFrom="paragraph">
                        <wp:posOffset>434340</wp:posOffset>
                      </wp:positionV>
                      <wp:extent cx="361507" cy="151071"/>
                      <wp:effectExtent l="0" t="19050" r="38735" b="40005"/>
                      <wp:wrapNone/>
                      <wp:docPr id="32" name="Arrow: Right 24"/>
                      <wp:cNvGraphicFramePr/>
                      <a:graphic xmlns:a="http://schemas.openxmlformats.org/drawingml/2006/main">
                        <a:graphicData uri="http://schemas.microsoft.com/office/word/2010/wordprocessingShape">
                          <wps:wsp>
                            <wps:cNvSpPr/>
                            <wps:spPr>
                              <a:xfrm>
                                <a:off x="0" y="0"/>
                                <a:ext cx="361507" cy="151071"/>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7B262" id="Arrow: Right 24" o:spid="_x0000_s1026" type="#_x0000_t13" style="position:absolute;margin-left:-15.95pt;margin-top:34.2pt;width:28.45pt;height:11.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bIfgIAAI0FAAAOAAAAZHJzL2Uyb0RvYy54bWysVMFu2zAMvQ/YPwi6r7azpt2COkXQosOA&#10;og3WDj0rshQbkEWNUuJkXz9KdpyuLXYoloNCieQj+Uzy4nLXGrZV6BuwJS9Ocs6UlVA1dl3yn483&#10;n75w5oOwlTBgVcn3yvPL+ccPF52bqQnUYCqFjECsn3Wu5HUIbpZlXtaqFf4EnLKk1ICtCHTFdVah&#10;6Ai9Ndkkz8+yDrByCFJ5T6/XvZLPE77WSoZ7rb0KzJSccgvpxHSu4pnNL8RsjcLVjRzSEO/IohWN&#10;paAj1LUIgm2weQXVNhLBgw4nEtoMtG6kSjVQNUX+opqHWjiVaiFyvBtp8v8PVt5tH9wSiYbO+Zkn&#10;MVax09jGf8qP7RJZ+5EstQtM0uPns2Kan3MmSVVMi/y8iGRmR2eHPnxT0LIolBybdR0WiNAlosT2&#10;1ofe4WAYI3owTXXTGJMuuF5dGWRbEb9ePsnP0gejGH+ZGfs+T8KJrtmx8iSFvVER0NgfSrOmolon&#10;KeXUlGpMSEipbCh6VS0q1ec5zek3UDF6JGISYETWVN+IPQDEhn+N3RM02EdXlXp6dM7/lVjvPHqk&#10;yGDD6Nw2FvAtAENVDZF7+wNJPTWRpRVU+yUyhH6ivJM3DX3mW+HDUiCNEA0brYVwT4c20JUcBomz&#10;GvD3W+/RnjqbtJx1NJIl9782AhVn5rulnv9anJ7GGU6X0+n5hC74XLN6rrGb9gqobwpaQE4mMdoH&#10;cxA1QvtE22MRo5JKWEmxSy4DHi5XoV8VtH+kWiySGc2tE+HWPjgZwSOrsYEfd08C3dDrgYbkDg7j&#10;K2Yvmr23jZ4WFpsAukmTcOR14JtmPjXOsJ/iUnl+T1bHLTr/AwAA//8DAFBLAwQUAAYACAAAACEA&#10;4FtbFuAAAAAIAQAADwAAAGRycy9kb3ducmV2LnhtbEyPwU7DMBBE70j8g7VI3FqnLkRtiFMhJOAA&#10;UkVbDtzceIkDsR1ipwn5epYTHFf7NPMm34y2YSfsQu2dhMU8AYau9Lp2lYTD/n62Ahaiclo13qGE&#10;bwywKc7PcpVpP7gXPO1ixSjEhUxJMDG2GeehNGhVmPsWHf3efWdVpLOruO7UQOG24SJJUm5V7ajB&#10;qBbvDJafu95KeBv0VzK9PoqHFLHfLs309PE8SXl5Md7eAIs4xj8YfvVJHQpyOvre6cAaCbPlYk2o&#10;hHR1BYwAcU3bjhLWQgAvcv5/QPEDAAD//wMAUEsBAi0AFAAGAAgAAAAhALaDOJL+AAAA4QEAABMA&#10;AAAAAAAAAAAAAAAAAAAAAFtDb250ZW50X1R5cGVzXS54bWxQSwECLQAUAAYACAAAACEAOP0h/9YA&#10;AACUAQAACwAAAAAAAAAAAAAAAAAvAQAAX3JlbHMvLnJlbHNQSwECLQAUAAYACAAAACEAECi2yH4C&#10;AACNBQAADgAAAAAAAAAAAAAAAAAuAgAAZHJzL2Uyb0RvYy54bWxQSwECLQAUAAYACAAAACEA4Ftb&#10;FuAAAAAIAQAADwAAAAAAAAAAAAAAAADYBAAAZHJzL2Rvd25yZXYueG1sUEsFBgAAAAAEAAQA8wAA&#10;AOUFAAAAAA==&#10;" adj="17087" fillcolor="#002060" strokecolor="#002060" strokeweight="2pt"/>
                  </w:pict>
                </mc:Fallback>
              </mc:AlternateContent>
            </w: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8911E2" w14:textId="28B6BEC0" w:rsidR="009A68CD" w:rsidRPr="00305C82" w:rsidRDefault="009A68CD" w:rsidP="00B20507">
            <w:pPr>
              <w:rPr>
                <w:rFonts w:cs="Arial"/>
                <w:color w:val="000000"/>
                <w:sz w:val="20"/>
                <w:szCs w:val="20"/>
                <w:lang w:eastAsia="en-GB"/>
              </w:rPr>
            </w:pPr>
            <w:r w:rsidRPr="0012435D">
              <w:rPr>
                <w:rFonts w:cs="Arial"/>
                <w:color w:val="000000"/>
                <w:sz w:val="20"/>
                <w:szCs w:val="20"/>
                <w:lang w:eastAsia="en-GB"/>
              </w:rPr>
              <w:t>Increased ability for Companies House to share its data with relevant bodies</w:t>
            </w:r>
          </w:p>
        </w:tc>
        <w:tc>
          <w:tcPr>
            <w:tcW w:w="247" w:type="dxa"/>
            <w:tcBorders>
              <w:left w:val="single" w:sz="4" w:space="0" w:color="auto"/>
              <w:right w:val="single" w:sz="4" w:space="0" w:color="auto"/>
            </w:tcBorders>
          </w:tcPr>
          <w:p w14:paraId="3D80059C" w14:textId="77777777" w:rsidR="009A68CD" w:rsidRPr="0012435D" w:rsidRDefault="009A68CD" w:rsidP="00B20507">
            <w:pPr>
              <w:jc w:val="both"/>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6" behindDoc="0" locked="0" layoutInCell="1" allowOverlap="1" wp14:anchorId="0C8B3F1D" wp14:editId="5500FC46">
                      <wp:simplePos x="0" y="0"/>
                      <wp:positionH relativeFrom="column">
                        <wp:posOffset>-185420</wp:posOffset>
                      </wp:positionH>
                      <wp:positionV relativeFrom="paragraph">
                        <wp:posOffset>441325</wp:posOffset>
                      </wp:positionV>
                      <wp:extent cx="361315" cy="150495"/>
                      <wp:effectExtent l="0" t="19050" r="38735" b="40005"/>
                      <wp:wrapNone/>
                      <wp:docPr id="35" name="Arrow: Right 25"/>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CBA26" id="Arrow: Right 25" o:spid="_x0000_s1026" type="#_x0000_t13" style="position:absolute;margin-left:-14.6pt;margin-top:34.75pt;width:28.45pt;height:11.8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EdiZArdAAAACAEAAA8AAABkcnMvZG93bnJldi54bWxMj8tOwzAQRfdI/IM1SOxaG6M+EuJUCNEd&#10;ILXQ/TQ2SdR4JordNP17zAqWo3t075liM/lOjG4ILZOBh7kC4ahi21Jt4OtzO1uDCBHJYsfkDFxd&#10;gE15e1NgbvlCOzfuYy1SCYUcDTQx9rmUoWqcxzDn3lHKvnnwGNM51NIOeEnlvpNaqaX02FJaaLB3&#10;L42rTvuzN4Dj9XT4WNCBt+9vbNVOrXl6Neb+bnp+AhHdFP9g+NVP6lAmpyOfyQbRGZjpTCfUwDJb&#10;gEiAXq1AHA1kjxpkWcj/D5Q/AAAA//8DAFBLAQItABQABgAIAAAAIQC2gziS/gAAAOEBAAATAAAA&#10;AAAAAAAAAAAAAAAAAABbQ29udGVudF9UeXBlc10ueG1sUEsBAi0AFAAGAAgAAAAhADj9If/WAAAA&#10;lAEAAAsAAAAAAAAAAAAAAAAALwEAAF9yZWxzLy5yZWxzUEsBAi0AFAAGAAgAAAAhAP7ul+9/AgAA&#10;jQUAAA4AAAAAAAAAAAAAAAAALgIAAGRycy9lMm9Eb2MueG1sUEsBAi0AFAAGAAgAAAAhAEdiZArd&#10;AAAACAEAAA8AAAAAAAAAAAAAAAAA2QQAAGRycy9kb3ducmV2LnhtbFBLBQYAAAAABAAEAPMAAADj&#10;BQ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640AE9" w14:textId="05C0A67E" w:rsidR="009A68CD" w:rsidRPr="00994EE3" w:rsidRDefault="009A68CD" w:rsidP="00B20507">
            <w:pPr>
              <w:rPr>
                <w:rFonts w:cs="Arial"/>
                <w:color w:val="000000"/>
                <w:sz w:val="20"/>
                <w:szCs w:val="20"/>
                <w:lang w:eastAsia="en-GB"/>
              </w:rPr>
            </w:pPr>
            <w:r w:rsidRPr="00994EE3">
              <w:rPr>
                <w:rFonts w:cs="Arial"/>
                <w:color w:val="000000"/>
                <w:sz w:val="20"/>
                <w:szCs w:val="20"/>
              </w:rPr>
              <w:t>Increased ability to identify/stop and query suspicious filings</w:t>
            </w:r>
            <w:r>
              <w:rPr>
                <w:rFonts w:cs="Arial"/>
                <w:color w:val="000000"/>
                <w:sz w:val="20"/>
                <w:szCs w:val="20"/>
              </w:rPr>
              <w:t xml:space="preserve"> and the a</w:t>
            </w:r>
            <w:r w:rsidRPr="00994EE3">
              <w:rPr>
                <w:rFonts w:cs="Arial"/>
                <w:color w:val="000000"/>
                <w:sz w:val="20"/>
                <w:szCs w:val="20"/>
              </w:rPr>
              <w:t>bility to act upon intelligence that information on the register is inaccurate/suspicious</w:t>
            </w:r>
          </w:p>
        </w:tc>
      </w:tr>
      <w:tr w:rsidR="009A68CD" w:rsidRPr="00305C82" w14:paraId="07BBA17B" w14:textId="77777777" w:rsidTr="00B20507">
        <w:trPr>
          <w:trHeight w:val="809"/>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F6AFEC0"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Privacy</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BC0B47" w14:textId="4ABFE1FA" w:rsidR="009A68CD" w:rsidRPr="00305C82" w:rsidRDefault="009A68CD" w:rsidP="00B20507">
            <w:pPr>
              <w:rPr>
                <w:rFonts w:cs="Arial"/>
                <w:color w:val="000000"/>
                <w:sz w:val="20"/>
                <w:szCs w:val="20"/>
                <w:lang w:eastAsia="en-GB"/>
              </w:rPr>
            </w:pPr>
            <w:r w:rsidRPr="00305C82">
              <w:rPr>
                <w:rFonts w:cs="Arial"/>
                <w:color w:val="000000"/>
                <w:sz w:val="20"/>
                <w:szCs w:val="20"/>
                <w:lang w:eastAsia="en-GB"/>
              </w:rPr>
              <w:t>In some instances, personal information and "sensitive" address information that is displayed on the public register can enable identity theft and put individuals at risk of physical harm and intimidation</w:t>
            </w:r>
          </w:p>
        </w:tc>
        <w:tc>
          <w:tcPr>
            <w:tcW w:w="268" w:type="dxa"/>
            <w:tcBorders>
              <w:top w:val="nil"/>
              <w:left w:val="single" w:sz="4" w:space="0" w:color="auto"/>
              <w:right w:val="single" w:sz="4" w:space="0" w:color="auto"/>
            </w:tcBorders>
          </w:tcPr>
          <w:p w14:paraId="370982A1" w14:textId="77777777" w:rsidR="009A68CD" w:rsidRPr="00305C82" w:rsidRDefault="009A68CD" w:rsidP="00B20507">
            <w:pPr>
              <w:jc w:val="both"/>
              <w:rPr>
                <w:rFonts w:cs="Arial"/>
                <w:color w:val="000000"/>
                <w:sz w:val="20"/>
                <w:szCs w:val="20"/>
                <w:lang w:eastAsia="en-GB"/>
              </w:rPr>
            </w:pPr>
            <w:r>
              <w:rPr>
                <w:rFonts w:cs="Arial"/>
                <w:noProof/>
                <w:color w:val="000000"/>
                <w:sz w:val="20"/>
                <w:szCs w:val="20"/>
                <w:lang w:eastAsia="en-GB"/>
              </w:rPr>
              <mc:AlternateContent>
                <mc:Choice Requires="wps">
                  <w:drawing>
                    <wp:anchor distT="0" distB="0" distL="114300" distR="114300" simplePos="0" relativeHeight="251658250" behindDoc="0" locked="0" layoutInCell="1" allowOverlap="1" wp14:anchorId="21DAE0E0" wp14:editId="64F1A3E0">
                      <wp:simplePos x="0" y="0"/>
                      <wp:positionH relativeFrom="column">
                        <wp:posOffset>-203200</wp:posOffset>
                      </wp:positionH>
                      <wp:positionV relativeFrom="paragraph">
                        <wp:posOffset>527050</wp:posOffset>
                      </wp:positionV>
                      <wp:extent cx="361315" cy="150495"/>
                      <wp:effectExtent l="0" t="19050" r="38735" b="40005"/>
                      <wp:wrapNone/>
                      <wp:docPr id="36" name="Arrow: Right 26"/>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8B2CE" id="Arrow: Right 26" o:spid="_x0000_s1026" type="#_x0000_t13" style="position:absolute;margin-left:-16pt;margin-top:41.5pt;width:28.45pt;height:11.8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NY8ahTdAAAACQEAAA8AAABkcnMvZG93bnJldi54bWxMj8FuwjAMhu+T9g6RJ+0GycrGuq4pQmjc&#10;2CTYuIcmaysau2pCKW8/cxony/Kn39+fL0bfisH1oSHU8DRVIByWZBusNPx8rycpiBANWtMSOg0X&#10;F2BR3N/lJrN0xq0bdrESHIIhMxrqGLtMylDWzpswpc4h336p9yby2lfS9ubM4b6ViVJz6U2D/KE2&#10;nVvVrjzuTl6DGS7H/dcL7mn9uSGrtiql8UPrx4dx+Q4iujH+w3DVZ3Uo2OlAJ7RBtBoms4S7RA3p&#10;jCcDyfMbiAODav4KssjlbYPiDwAA//8DAFBLAQItABQABgAIAAAAIQC2gziS/gAAAOEBAAATAAAA&#10;AAAAAAAAAAAAAAAAAABbQ29udGVudF9UeXBlc10ueG1sUEsBAi0AFAAGAAgAAAAhADj9If/WAAAA&#10;lAEAAAsAAAAAAAAAAAAAAAAALwEAAF9yZWxzLy5yZWxzUEsBAi0AFAAGAAgAAAAhAP7ul+9/AgAA&#10;jQUAAA4AAAAAAAAAAAAAAAAALgIAAGRycy9lMm9Eb2MueG1sUEsBAi0AFAAGAAgAAAAhANY8ahTd&#10;AAAACQEAAA8AAAAAAAAAAAAAAAAA2QQAAGRycy9kb3ducmV2LnhtbFBLBQYAAAAABAAEAPMAAADj&#10;BQAAAAA=&#10;" adj="17102" fillcolor="#002060" strokecolor="#002060" strokeweight="2pt"/>
                  </w:pict>
                </mc:Fallback>
              </mc:AlternateContent>
            </w: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E51A2E" w14:textId="3E4D021F" w:rsidR="009A68CD" w:rsidRPr="00305C82" w:rsidRDefault="009A68CD" w:rsidP="00B20507">
            <w:pPr>
              <w:rPr>
                <w:rFonts w:cs="Arial"/>
                <w:color w:val="000000"/>
                <w:sz w:val="20"/>
                <w:szCs w:val="20"/>
                <w:lang w:eastAsia="en-GB"/>
              </w:rPr>
            </w:pPr>
            <w:r w:rsidRPr="00305C82">
              <w:rPr>
                <w:rFonts w:cs="Arial"/>
                <w:color w:val="000000"/>
                <w:sz w:val="20"/>
                <w:szCs w:val="20"/>
                <w:lang w:eastAsia="en-GB"/>
              </w:rPr>
              <w:t>Allow</w:t>
            </w:r>
            <w:r>
              <w:rPr>
                <w:rFonts w:cs="Arial"/>
                <w:color w:val="000000"/>
                <w:sz w:val="20"/>
                <w:szCs w:val="20"/>
                <w:lang w:eastAsia="en-GB"/>
              </w:rPr>
              <w:t>ing</w:t>
            </w:r>
            <w:r w:rsidRPr="00305C82">
              <w:rPr>
                <w:rFonts w:cs="Arial"/>
                <w:color w:val="000000"/>
                <w:sz w:val="20"/>
                <w:szCs w:val="20"/>
                <w:lang w:eastAsia="en-GB"/>
              </w:rPr>
              <w:t xml:space="preserve"> individuals and entities to apply for the </w:t>
            </w:r>
            <w:r w:rsidRPr="0012435D">
              <w:rPr>
                <w:rFonts w:cs="Arial"/>
                <w:color w:val="000000"/>
                <w:sz w:val="20"/>
                <w:szCs w:val="20"/>
                <w:lang w:eastAsia="en-GB"/>
              </w:rPr>
              <w:t>suppression</w:t>
            </w:r>
            <w:r w:rsidRPr="00305C82">
              <w:rPr>
                <w:rFonts w:cs="Arial"/>
                <w:color w:val="000000"/>
                <w:sz w:val="20"/>
                <w:szCs w:val="20"/>
                <w:lang w:eastAsia="en-GB"/>
              </w:rPr>
              <w:t xml:space="preserve"> of more personal information</w:t>
            </w:r>
            <w:r w:rsidRPr="00305C82">
              <w:rPr>
                <w:rFonts w:cs="Arial"/>
                <w:color w:val="000000"/>
                <w:sz w:val="20"/>
                <w:szCs w:val="20"/>
                <w:lang w:eastAsia="en-GB"/>
              </w:rPr>
              <w:br/>
            </w:r>
            <w:r w:rsidRPr="00305C82">
              <w:rPr>
                <w:rFonts w:cs="Arial"/>
                <w:color w:val="000000"/>
                <w:sz w:val="20"/>
                <w:szCs w:val="20"/>
                <w:lang w:eastAsia="en-GB"/>
              </w:rPr>
              <w:br/>
            </w:r>
          </w:p>
        </w:tc>
        <w:tc>
          <w:tcPr>
            <w:tcW w:w="247" w:type="dxa"/>
            <w:tcBorders>
              <w:left w:val="single" w:sz="4" w:space="0" w:color="auto"/>
              <w:right w:val="single" w:sz="4" w:space="0" w:color="auto"/>
            </w:tcBorders>
          </w:tcPr>
          <w:p w14:paraId="2A2A1953" w14:textId="77777777" w:rsidR="009A68CD" w:rsidRPr="00305C82" w:rsidRDefault="009A68CD" w:rsidP="00B20507">
            <w:pPr>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7" behindDoc="0" locked="0" layoutInCell="1" allowOverlap="1" wp14:anchorId="2528B28D" wp14:editId="25568D76">
                      <wp:simplePos x="0" y="0"/>
                      <wp:positionH relativeFrom="column">
                        <wp:posOffset>-186055</wp:posOffset>
                      </wp:positionH>
                      <wp:positionV relativeFrom="paragraph">
                        <wp:posOffset>523875</wp:posOffset>
                      </wp:positionV>
                      <wp:extent cx="361315" cy="150495"/>
                      <wp:effectExtent l="0" t="19050" r="38735" b="40005"/>
                      <wp:wrapNone/>
                      <wp:docPr id="37" name="Arrow: Right 27"/>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45624" id="Arrow: Right 27" o:spid="_x0000_s1026" type="#_x0000_t13" style="position:absolute;margin-left:-14.65pt;margin-top:41.25pt;width:28.45pt;height:11.8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KGmAoncAAAACQEAAA8AAABkcnMvZG93bnJldi54bWxMj8FOwzAQRO9I/IO1SNxaG6OGEOJUCNEb&#10;ILXQuxubJGq8G8Vumv49ywmOq3maeVuu59CLyY+xIzRwt1QgPNbkOmwMfH1uFjmImCw62xN6Axcf&#10;YV1dX5W2cHTGrZ92qRFcgrGwBtqUhkLKWLc+2LikwSNn3zQGm/gcG+lGe+by0EutVCaD7ZAXWjv4&#10;l9bXx90pGLDT5bj/WOGeNu9v5NRW5TS/GnN7Mz8/gUh+Tn8w/OqzOlTsdKATuih6Awv9eM+ogVyv&#10;QDCgHzIQBwZVpkFWpfz/QfUDAAD//wMAUEsBAi0AFAAGAAgAAAAhALaDOJL+AAAA4QEAABMAAAAA&#10;AAAAAAAAAAAAAAAAAFtDb250ZW50X1R5cGVzXS54bWxQSwECLQAUAAYACAAAACEAOP0h/9YAAACU&#10;AQAACwAAAAAAAAAAAAAAAAAvAQAAX3JlbHMvLnJlbHNQSwECLQAUAAYACAAAACEA/u6X738CAACN&#10;BQAADgAAAAAAAAAAAAAAAAAuAgAAZHJzL2Uyb0RvYy54bWxQSwECLQAUAAYACAAAACEAoaYCidwA&#10;AAAJAQAADwAAAAAAAAAAAAAAAADZBAAAZHJzL2Rvd25yZXYueG1sUEsFBgAAAAAEAAQA8wAAAOIF&#10;A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1A4AFD" w14:textId="2B5731FC" w:rsidR="009A68CD" w:rsidRPr="00994EE3" w:rsidRDefault="009A68CD" w:rsidP="00B20507">
            <w:pPr>
              <w:rPr>
                <w:rFonts w:cs="Arial"/>
                <w:color w:val="000000"/>
                <w:sz w:val="20"/>
                <w:szCs w:val="20"/>
                <w:lang w:eastAsia="en-GB"/>
              </w:rPr>
            </w:pPr>
            <w:r w:rsidRPr="00994EE3">
              <w:rPr>
                <w:rFonts w:cs="Arial"/>
                <w:color w:val="000000"/>
                <w:sz w:val="20"/>
                <w:szCs w:val="20"/>
              </w:rPr>
              <w:t xml:space="preserve"> Personal/</w:t>
            </w:r>
            <w:r>
              <w:rPr>
                <w:rFonts w:cs="Arial"/>
                <w:color w:val="000000"/>
                <w:sz w:val="20"/>
                <w:szCs w:val="20"/>
              </w:rPr>
              <w:t>s</w:t>
            </w:r>
            <w:r w:rsidRPr="00994EE3">
              <w:rPr>
                <w:rFonts w:cs="Arial"/>
                <w:color w:val="000000"/>
                <w:sz w:val="20"/>
                <w:szCs w:val="20"/>
              </w:rPr>
              <w:t>ensitive information that is suppressed/ protected will no longer be displayed on the public register</w:t>
            </w:r>
            <w:r w:rsidRPr="00994EE3">
              <w:rPr>
                <w:rFonts w:cs="Arial"/>
                <w:color w:val="000000"/>
                <w:sz w:val="20"/>
                <w:szCs w:val="20"/>
              </w:rPr>
              <w:br/>
            </w:r>
          </w:p>
        </w:tc>
      </w:tr>
      <w:tr w:rsidR="009A68CD" w:rsidRPr="00702A34" w14:paraId="1891781B" w14:textId="77777777" w:rsidTr="00B20507">
        <w:trPr>
          <w:trHeight w:val="77"/>
        </w:trPr>
        <w:tc>
          <w:tcPr>
            <w:tcW w:w="160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42EAFCB" w14:textId="77777777" w:rsidR="009A68CD" w:rsidRPr="00305C82" w:rsidRDefault="009A68CD" w:rsidP="00B20507">
            <w:pPr>
              <w:jc w:val="center"/>
              <w:rPr>
                <w:rFonts w:cs="Arial"/>
                <w:b/>
                <w:bCs/>
                <w:color w:val="000000"/>
                <w:sz w:val="20"/>
                <w:szCs w:val="20"/>
                <w:lang w:eastAsia="en-GB"/>
              </w:rPr>
            </w:pPr>
            <w:r w:rsidRPr="0012435D">
              <w:rPr>
                <w:rFonts w:cs="Arial"/>
                <w:b/>
                <w:bCs/>
                <w:color w:val="000000"/>
                <w:sz w:val="20"/>
                <w:szCs w:val="20"/>
                <w:lang w:eastAsia="en-GB"/>
              </w:rPr>
              <w:t>Financial information</w:t>
            </w:r>
          </w:p>
        </w:tc>
        <w:tc>
          <w:tcPr>
            <w:tcW w:w="394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1ADCDB" w14:textId="4B255867" w:rsidR="009A68CD" w:rsidRPr="00BF6627" w:rsidRDefault="009A68CD" w:rsidP="00B20507">
            <w:pPr>
              <w:rPr>
                <w:rFonts w:cs="Arial"/>
                <w:noProof/>
                <w:color w:val="000000"/>
                <w:sz w:val="18"/>
                <w:szCs w:val="18"/>
                <w:lang w:eastAsia="en-GB"/>
              </w:rPr>
            </w:pPr>
            <w:r w:rsidRPr="00BF6627">
              <w:rPr>
                <w:rFonts w:cs="Arial"/>
                <w:noProof/>
                <w:color w:val="000000"/>
                <w:sz w:val="22"/>
                <w:szCs w:val="22"/>
                <w:lang w:eastAsia="en-GB"/>
              </w:rPr>
              <mc:AlternateContent>
                <mc:Choice Requires="wps">
                  <w:drawing>
                    <wp:anchor distT="0" distB="0" distL="114300" distR="114300" simplePos="0" relativeHeight="251658251" behindDoc="0" locked="0" layoutInCell="1" allowOverlap="1" wp14:anchorId="047DB13A" wp14:editId="6504AAE0">
                      <wp:simplePos x="0" y="0"/>
                      <wp:positionH relativeFrom="column">
                        <wp:posOffset>2297430</wp:posOffset>
                      </wp:positionH>
                      <wp:positionV relativeFrom="paragraph">
                        <wp:posOffset>537845</wp:posOffset>
                      </wp:positionV>
                      <wp:extent cx="361315" cy="150495"/>
                      <wp:effectExtent l="0" t="19050" r="38735" b="40005"/>
                      <wp:wrapNone/>
                      <wp:docPr id="38" name="Arrow: Right 28"/>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0D731" id="Arrow: Right 28" o:spid="_x0000_s1026" type="#_x0000_t13" style="position:absolute;margin-left:180.9pt;margin-top:42.35pt;width:28.45pt;height:11.8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HBvDA7dAAAACgEAAA8AAABkcnMvZG93bnJldi54bWxMj8FOwzAMhu9IvENkJG4sKZQRlaYTQuwG&#10;SBvsnjWmrdY4VZN13dtjTuxmy59+f3+5mn0vJhxjF8hAtlAgkOrgOmoMfH+t7zSImCw52wdCA2eM&#10;sKqur0pbuHCiDU7b1AgOoVhYA21KQyFlrFv0Ni7CgMS3nzB6m3gdG+lGe+Jw38t7pZbS2474Q2sH&#10;fG2xPmyP3oCdzofd5yPtwvrjPTi1UTrMb8bc3swvzyASzukfhj99VoeKnfbhSC6K3sDDMmP1ZEDn&#10;TyAYyDPNw55JpXOQVSkvK1S/AAAA//8DAFBLAQItABQABgAIAAAAIQC2gziS/gAAAOEBAAATAAAA&#10;AAAAAAAAAAAAAAAAAABbQ29udGVudF9UeXBlc10ueG1sUEsBAi0AFAAGAAgAAAAhADj9If/WAAAA&#10;lAEAAAsAAAAAAAAAAAAAAAAALwEAAF9yZWxzLy5yZWxzUEsBAi0AFAAGAAgAAAAhAP7ul+9/AgAA&#10;jQUAAA4AAAAAAAAAAAAAAAAALgIAAGRycy9lMm9Eb2MueG1sUEsBAi0AFAAGAAgAAAAhAHBvDA7d&#10;AAAACgEAAA8AAAAAAAAAAAAAAAAA2QQAAGRycy9kb3ducmV2LnhtbFBLBQYAAAAABAAEAPMAAADj&#10;BQAAAAA=&#10;" adj="17102" fillcolor="#002060" strokecolor="#002060" strokeweight="2pt"/>
                  </w:pict>
                </mc:Fallback>
              </mc:AlternateContent>
            </w:r>
            <w:r w:rsidR="00AA5684" w:rsidRPr="00BF6627">
              <w:rPr>
                <w:rFonts w:cs="Arial"/>
                <w:noProof/>
                <w:color w:val="000000"/>
                <w:sz w:val="22"/>
                <w:szCs w:val="22"/>
                <w:lang w:eastAsia="en-GB"/>
              </w:rPr>
              <w:t xml:space="preserve"> </w:t>
            </w:r>
            <w:r w:rsidR="00AA5684" w:rsidRPr="00BF6627">
              <w:rPr>
                <w:rFonts w:cs="Arial"/>
                <w:noProof/>
                <w:color w:val="000000"/>
                <w:sz w:val="20"/>
                <w:szCs w:val="20"/>
                <w:lang w:eastAsia="en-GB"/>
              </w:rPr>
              <w:t xml:space="preserve">We currently have </w:t>
            </w:r>
            <w:r w:rsidR="0036099A" w:rsidRPr="00BF6627">
              <w:rPr>
                <w:rFonts w:cs="Arial"/>
                <w:noProof/>
                <w:color w:val="000000"/>
                <w:sz w:val="20"/>
                <w:szCs w:val="20"/>
                <w:lang w:eastAsia="en-GB"/>
              </w:rPr>
              <w:t xml:space="preserve">an </w:t>
            </w:r>
            <w:r w:rsidR="00AA5684" w:rsidRPr="00BF6627">
              <w:rPr>
                <w:rFonts w:cs="Arial"/>
                <w:noProof/>
                <w:color w:val="000000"/>
                <w:sz w:val="20"/>
                <w:szCs w:val="20"/>
                <w:lang w:eastAsia="en-GB"/>
              </w:rPr>
              <w:t xml:space="preserve">overly complex </w:t>
            </w:r>
            <w:r w:rsidR="0036099A" w:rsidRPr="00BF6627">
              <w:rPr>
                <w:rFonts w:cs="Arial"/>
                <w:noProof/>
                <w:color w:val="000000"/>
                <w:sz w:val="20"/>
                <w:szCs w:val="20"/>
                <w:lang w:eastAsia="en-GB"/>
              </w:rPr>
              <w:t xml:space="preserve"> </w:t>
            </w:r>
            <w:r w:rsidR="00AA5684" w:rsidRPr="00BF6627">
              <w:rPr>
                <w:rFonts w:cs="Arial"/>
                <w:noProof/>
                <w:color w:val="000000"/>
                <w:sz w:val="20"/>
                <w:szCs w:val="20"/>
                <w:lang w:eastAsia="en-GB"/>
              </w:rPr>
              <w:t>filing framework that causes confusion and error; does not provide sufficient transparency and may be manipulated to facilitate fraud and non-compliance</w:t>
            </w:r>
            <w:r w:rsidR="00AA5684" w:rsidRPr="00E87449">
              <w:rPr>
                <w:rFonts w:cs="Arial"/>
                <w:color w:val="000000"/>
                <w:sz w:val="20"/>
                <w:szCs w:val="20"/>
                <w:lang w:eastAsia="en-GB"/>
              </w:rPr>
              <w:br/>
            </w:r>
            <w:r w:rsidRPr="00305C82">
              <w:rPr>
                <w:rFonts w:cs="Arial"/>
                <w:color w:val="000000"/>
                <w:sz w:val="20"/>
                <w:szCs w:val="20"/>
                <w:lang w:eastAsia="en-GB"/>
              </w:rPr>
              <w:lastRenderedPageBreak/>
              <w:t xml:space="preserve">. </w:t>
            </w:r>
            <w:r w:rsidRPr="00305C82">
              <w:rPr>
                <w:rFonts w:cs="Arial"/>
                <w:color w:val="000000"/>
                <w:sz w:val="20"/>
                <w:szCs w:val="20"/>
                <w:lang w:eastAsia="en-GB"/>
              </w:rPr>
              <w:br/>
            </w:r>
          </w:p>
        </w:tc>
        <w:tc>
          <w:tcPr>
            <w:tcW w:w="268" w:type="dxa"/>
            <w:tcBorders>
              <w:top w:val="nil"/>
              <w:left w:val="single" w:sz="4" w:space="0" w:color="auto"/>
              <w:right w:val="single" w:sz="4" w:space="0" w:color="auto"/>
            </w:tcBorders>
          </w:tcPr>
          <w:p w14:paraId="77979CCA" w14:textId="77777777" w:rsidR="009A68CD" w:rsidRPr="0012435D" w:rsidRDefault="009A68CD" w:rsidP="00B20507">
            <w:pPr>
              <w:jc w:val="both"/>
              <w:rPr>
                <w:rFonts w:cs="Arial"/>
                <w:color w:val="000000"/>
                <w:sz w:val="20"/>
                <w:szCs w:val="20"/>
                <w:lang w:eastAsia="en-GB"/>
              </w:rPr>
            </w:pPr>
          </w:p>
        </w:tc>
        <w:tc>
          <w:tcPr>
            <w:tcW w:w="48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66EC6B" w14:textId="6299E5D8" w:rsidR="009A68CD" w:rsidRPr="00305C82" w:rsidRDefault="009A68CD" w:rsidP="00B20507">
            <w:pPr>
              <w:rPr>
                <w:rFonts w:cs="Arial"/>
                <w:color w:val="000000"/>
                <w:sz w:val="20"/>
                <w:szCs w:val="20"/>
                <w:lang w:eastAsia="en-GB"/>
              </w:rPr>
            </w:pPr>
            <w:r w:rsidRPr="0012435D">
              <w:rPr>
                <w:rFonts w:cs="Arial"/>
                <w:color w:val="000000"/>
                <w:sz w:val="20"/>
                <w:szCs w:val="20"/>
                <w:lang w:eastAsia="en-GB"/>
              </w:rPr>
              <w:t>A package of reforms to simplify the financial information companies need to provide, including r</w:t>
            </w:r>
            <w:r w:rsidRPr="00305C82">
              <w:rPr>
                <w:rFonts w:cs="Arial"/>
                <w:color w:val="000000"/>
                <w:sz w:val="20"/>
                <w:szCs w:val="20"/>
                <w:lang w:eastAsia="en-GB"/>
              </w:rPr>
              <w:t>educing the filing options available</w:t>
            </w:r>
            <w:r>
              <w:rPr>
                <w:rFonts w:cs="Arial"/>
                <w:color w:val="000000"/>
                <w:sz w:val="20"/>
                <w:szCs w:val="20"/>
                <w:lang w:eastAsia="en-GB"/>
              </w:rPr>
              <w:t>,</w:t>
            </w:r>
            <w:r w:rsidRPr="00305C82">
              <w:rPr>
                <w:rFonts w:cs="Arial"/>
                <w:color w:val="000000"/>
                <w:sz w:val="20"/>
                <w:szCs w:val="20"/>
                <w:lang w:eastAsia="en-GB"/>
              </w:rPr>
              <w:t xml:space="preserve"> requiring more information to be filed</w:t>
            </w:r>
            <w:r>
              <w:rPr>
                <w:rFonts w:cs="Arial"/>
                <w:color w:val="000000"/>
                <w:sz w:val="20"/>
                <w:szCs w:val="20"/>
                <w:lang w:eastAsia="en-GB"/>
              </w:rPr>
              <w:t xml:space="preserve"> and </w:t>
            </w:r>
            <w:r w:rsidRPr="0012435D">
              <w:rPr>
                <w:rFonts w:cs="Arial"/>
                <w:color w:val="000000"/>
                <w:sz w:val="20"/>
                <w:szCs w:val="20"/>
                <w:lang w:eastAsia="en-GB"/>
              </w:rPr>
              <w:t>requiring</w:t>
            </w:r>
            <w:r w:rsidRPr="00305C82">
              <w:rPr>
                <w:rFonts w:cs="Arial"/>
                <w:color w:val="000000"/>
                <w:sz w:val="20"/>
                <w:szCs w:val="20"/>
                <w:lang w:eastAsia="en-GB"/>
              </w:rPr>
              <w:t xml:space="preserve"> accounts to be filed digitally and to be fully tagged</w:t>
            </w:r>
          </w:p>
        </w:tc>
        <w:tc>
          <w:tcPr>
            <w:tcW w:w="247" w:type="dxa"/>
            <w:tcBorders>
              <w:left w:val="single" w:sz="4" w:space="0" w:color="auto"/>
              <w:right w:val="single" w:sz="4" w:space="0" w:color="auto"/>
            </w:tcBorders>
          </w:tcPr>
          <w:p w14:paraId="1D88823D" w14:textId="77777777" w:rsidR="009A68CD" w:rsidRPr="0012435D" w:rsidRDefault="009A68CD" w:rsidP="00B20507">
            <w:pPr>
              <w:jc w:val="both"/>
              <w:rPr>
                <w:rFonts w:cs="Arial"/>
                <w:color w:val="000000"/>
                <w:sz w:val="20"/>
                <w:szCs w:val="20"/>
                <w:lang w:eastAsia="en-GB"/>
              </w:rPr>
            </w:pPr>
            <w:r w:rsidRPr="00AD69C0">
              <w:rPr>
                <w:rFonts w:cs="Arial"/>
                <w:noProof/>
                <w:color w:val="000000"/>
                <w:sz w:val="20"/>
                <w:szCs w:val="20"/>
                <w:lang w:eastAsia="en-GB"/>
              </w:rPr>
              <mc:AlternateContent>
                <mc:Choice Requires="wps">
                  <w:drawing>
                    <wp:anchor distT="0" distB="0" distL="114300" distR="114300" simplePos="0" relativeHeight="251658258" behindDoc="0" locked="0" layoutInCell="1" allowOverlap="1" wp14:anchorId="7F1C450A" wp14:editId="7A917F86">
                      <wp:simplePos x="0" y="0"/>
                      <wp:positionH relativeFrom="column">
                        <wp:posOffset>-184150</wp:posOffset>
                      </wp:positionH>
                      <wp:positionV relativeFrom="paragraph">
                        <wp:posOffset>532130</wp:posOffset>
                      </wp:positionV>
                      <wp:extent cx="361315" cy="150495"/>
                      <wp:effectExtent l="0" t="19050" r="38735" b="40005"/>
                      <wp:wrapNone/>
                      <wp:docPr id="39" name="Arrow: Right 29"/>
                      <wp:cNvGraphicFramePr/>
                      <a:graphic xmlns:a="http://schemas.openxmlformats.org/drawingml/2006/main">
                        <a:graphicData uri="http://schemas.microsoft.com/office/word/2010/wordprocessingShape">
                          <wps:wsp>
                            <wps:cNvSpPr/>
                            <wps:spPr>
                              <a:xfrm>
                                <a:off x="0" y="0"/>
                                <a:ext cx="361315" cy="15049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5F2C4" id="Arrow: Right 29" o:spid="_x0000_s1026" type="#_x0000_t13" style="position:absolute;margin-left:-14.5pt;margin-top:41.9pt;width:28.45pt;height:11.8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fwIAAI0FAAAOAAAAZHJzL2Uyb0RvYy54bWysVMFu2zAMvQ/YPwi6r7bTpFuDOkXQosOA&#10;oivWDj0rshwLkEWNUuJkXz9KdpyuLXYoloNCieQj+Uzy4nLXGrZV6DXYkhcnOWfKSqi0XZf85+PN&#10;py+c+SBsJQxYVfK98vxy8fHDRefmagINmEohIxDr550reROCm2eZl41qhT8Bpywpa8BWBLriOqtQ&#10;dITemmyS52dZB1g5BKm8p9frXskXCb+ulQzf69qrwEzJKbeQTkznKp7Z4kLM1yhco+WQhnhHFq3Q&#10;loKOUNciCLZB/Qqq1RLBQx1OJLQZ1LWWKtVA1RT5i2oeGuFUqoXI8W6kyf8/WHm3fXD3SDR0zs89&#10;ibGKXY1t/Kf82C6RtR/JUrvAJD2enhWnxYwzSapilk/PZ5HM7Ojs0IevCloWhZKjXjdhiQhdIkps&#10;b33oHQ6GMaIHo6sbbUy64Hp1ZZBtRfx6+SQ/Sx+MYvxlZuz7PAknumbHypMU9kZFQGN/qJrpimqd&#10;pJRTU6oxISGlsqHoVY2oVJ/nLKffQMXokYhJgBG5pvpG7AEgNvxr7J6gwT66qtTTo3P+r8R659Ej&#10;RQYbRudWW8C3AAxVNUTu7Q8k9dREllZQ7e+RIfQT5Z280fSZb4UP9wJphGjYaC2E73TUBrqSwyBx&#10;1gD+fus92lNnk5azjkay5P7XRqDizHyz1PPnxXQaZzhdprPPE7rgc83qucZu2iugviloATmZxGgf&#10;zEGsEdon2h7LGJVUwkqKXXIZ8HC5Cv2qoP0j1XKZzGhunQi39sHJCB5ZjQ38uHsS6IZeDzQkd3AY&#10;XzF/0ey9bfS0sNwEqHWahCOvA98086lxhv0Ul8rze7I6btHFHwAAAP//AwBQSwMEFAAGAAgAAAAh&#10;AIJv9YzdAAAACQEAAA8AAABkcnMvZG93bnJldi54bWxMj8tOwzAQRfdI/IM1ldi1doNK0xCnQoju&#10;AKmvvRubJGo8E8Vumv49w4ouR3N17zn5evStGFwfGkIN85kC4bAk22Cl4bDfTFMQIRq0piV0Gm4u&#10;wLp4fMhNZumKWzfsYiW4BENmNNQxdpmUoaydN2FGnUP+/VDvTeSzr6TtzZXLfSsTpV6kNw3yQm06&#10;91678ry7eA1muJ2P3ws80ubrk6zaqpTGD62fJuPbK4joxvgfhj98RoeCmU50QRtEq2GarNglakif&#10;WYEDyXIF4sRBtVyALHJ5b1D8AgAA//8DAFBLAQItABQABgAIAAAAIQC2gziS/gAAAOEBAAATAAAA&#10;AAAAAAAAAAAAAAAAAABbQ29udGVudF9UeXBlc10ueG1sUEsBAi0AFAAGAAgAAAAhADj9If/WAAAA&#10;lAEAAAsAAAAAAAAAAAAAAAAALwEAAF9yZWxzLy5yZWxzUEsBAi0AFAAGAAgAAAAhAP7ul+9/AgAA&#10;jQUAAA4AAAAAAAAAAAAAAAAALgIAAGRycy9lMm9Eb2MueG1sUEsBAi0AFAAGAAgAAAAhAIJv9Yzd&#10;AAAACQEAAA8AAAAAAAAAAAAAAAAA2QQAAGRycy9kb3ducmV2LnhtbFBLBQYAAAAABAAEAPMAAADj&#10;BQAAAAA=&#10;" adj="17102" fillcolor="#002060" strokecolor="#002060" strokeweight="2pt"/>
                  </w:pict>
                </mc:Fallback>
              </mc:AlternateContent>
            </w:r>
          </w:p>
        </w:tc>
        <w:tc>
          <w:tcPr>
            <w:tcW w:w="53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8A5952" w14:textId="451376F2" w:rsidR="009A68CD" w:rsidRPr="00E87449" w:rsidRDefault="00702A34" w:rsidP="00B20507">
            <w:pPr>
              <w:rPr>
                <w:rFonts w:cs="Arial"/>
                <w:color w:val="000000"/>
                <w:sz w:val="18"/>
                <w:szCs w:val="18"/>
                <w:lang w:eastAsia="en-GB"/>
              </w:rPr>
            </w:pPr>
            <w:r w:rsidRPr="00BF6627">
              <w:rPr>
                <w:rFonts w:cs="Arial"/>
                <w:color w:val="000000"/>
                <w:sz w:val="20"/>
                <w:szCs w:val="20"/>
              </w:rPr>
              <w:t xml:space="preserve">A more streamlined filing framework that promotes modern digitalised processes and enables more checking </w:t>
            </w:r>
            <w:r w:rsidR="00C33D67">
              <w:rPr>
                <w:rFonts w:cs="Arial"/>
                <w:color w:val="000000"/>
                <w:sz w:val="20"/>
                <w:szCs w:val="20"/>
              </w:rPr>
              <w:t xml:space="preserve">of </w:t>
            </w:r>
            <w:r w:rsidRPr="00BF6627">
              <w:rPr>
                <w:rFonts w:cs="Arial"/>
                <w:color w:val="000000"/>
                <w:sz w:val="20"/>
                <w:szCs w:val="20"/>
              </w:rPr>
              <w:t>information. This will improve transparency, accuracy and reliability and result in better quality and more valuable financial information on the register</w:t>
            </w:r>
          </w:p>
        </w:tc>
      </w:tr>
    </w:tbl>
    <w:p w14:paraId="1FB96B11" w14:textId="77777777" w:rsidR="009A68CD" w:rsidRDefault="009A68CD" w:rsidP="009A68CD"/>
    <w:tbl>
      <w:tblPr>
        <w:tblpPr w:leftFromText="180" w:rightFromText="180" w:vertAnchor="page" w:horzAnchor="page" w:tblpX="300" w:tblpY="411"/>
        <w:tblW w:w="16200" w:type="dxa"/>
        <w:tblLayout w:type="fixed"/>
        <w:tblLook w:val="04A0" w:firstRow="1" w:lastRow="0" w:firstColumn="1" w:lastColumn="0" w:noHBand="0" w:noVBand="1"/>
      </w:tblPr>
      <w:tblGrid>
        <w:gridCol w:w="1696"/>
        <w:gridCol w:w="9214"/>
        <w:gridCol w:w="567"/>
        <w:gridCol w:w="4463"/>
        <w:gridCol w:w="260"/>
      </w:tblGrid>
      <w:tr w:rsidR="00E01855" w:rsidRPr="00305C82" w14:paraId="621AFB4B" w14:textId="77777777" w:rsidTr="00E87449">
        <w:trPr>
          <w:trHeight w:val="278"/>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74D3B0D" w14:textId="77777777" w:rsidR="009A68CD" w:rsidRPr="00305C82" w:rsidRDefault="009A68CD" w:rsidP="00B20507">
            <w:pPr>
              <w:rPr>
                <w:rFonts w:ascii="Calibri" w:hAnsi="Calibri" w:cs="Calibri"/>
                <w:color w:val="000000"/>
                <w:sz w:val="20"/>
                <w:szCs w:val="20"/>
                <w:lang w:eastAsia="en-GB"/>
              </w:rPr>
            </w:pPr>
            <w:r w:rsidRPr="00305C82">
              <w:rPr>
                <w:rFonts w:ascii="Calibri" w:hAnsi="Calibri" w:cs="Calibri"/>
                <w:color w:val="000000"/>
                <w:sz w:val="20"/>
                <w:szCs w:val="20"/>
                <w:lang w:eastAsia="en-GB"/>
              </w:rPr>
              <w:t> </w:t>
            </w:r>
          </w:p>
        </w:tc>
        <w:tc>
          <w:tcPr>
            <w:tcW w:w="9214" w:type="dxa"/>
            <w:tcBorders>
              <w:top w:val="single" w:sz="4" w:space="0" w:color="auto"/>
              <w:left w:val="nil"/>
              <w:bottom w:val="single" w:sz="4" w:space="0" w:color="auto"/>
              <w:right w:val="single" w:sz="4" w:space="0" w:color="auto"/>
            </w:tcBorders>
            <w:shd w:val="clear" w:color="auto" w:fill="95B3D7" w:themeFill="accent1" w:themeFillTint="99"/>
            <w:noWrap/>
            <w:vAlign w:val="center"/>
            <w:hideMark/>
          </w:tcPr>
          <w:p w14:paraId="58DF2D53" w14:textId="77777777" w:rsidR="009A68CD" w:rsidRPr="00E87449" w:rsidRDefault="009A68CD" w:rsidP="00B20507">
            <w:pPr>
              <w:jc w:val="center"/>
              <w:rPr>
                <w:rFonts w:cs="Arial"/>
                <w:b/>
                <w:bCs/>
                <w:color w:val="FFFFFF" w:themeColor="background1"/>
                <w:sz w:val="20"/>
                <w:szCs w:val="20"/>
              </w:rPr>
            </w:pPr>
            <w:r w:rsidRPr="00E87449">
              <w:rPr>
                <w:rFonts w:cs="Arial"/>
                <w:b/>
                <w:bCs/>
                <w:color w:val="FFFFFF" w:themeColor="background1"/>
                <w:sz w:val="20"/>
                <w:szCs w:val="20"/>
              </w:rPr>
              <w:t>Outcome</w:t>
            </w:r>
          </w:p>
          <w:p w14:paraId="04DAAD8F" w14:textId="77777777" w:rsidR="009A68CD" w:rsidRPr="00305C82" w:rsidRDefault="009A68CD" w:rsidP="00B20507">
            <w:pPr>
              <w:jc w:val="center"/>
              <w:rPr>
                <w:rFonts w:cs="Arial"/>
                <w:color w:val="000000"/>
                <w:sz w:val="20"/>
                <w:szCs w:val="20"/>
                <w:lang w:eastAsia="en-GB"/>
              </w:rPr>
            </w:pPr>
            <w:r w:rsidRPr="00E87449">
              <w:rPr>
                <w:rFonts w:cs="Arial"/>
                <w:color w:val="FFFFFF" w:themeColor="background1"/>
                <w:sz w:val="20"/>
                <w:szCs w:val="20"/>
              </w:rPr>
              <w:t>What are the short term/medium term results?</w:t>
            </w:r>
          </w:p>
        </w:tc>
        <w:tc>
          <w:tcPr>
            <w:tcW w:w="567" w:type="dxa"/>
            <w:tcBorders>
              <w:left w:val="single" w:sz="4" w:space="0" w:color="auto"/>
              <w:right w:val="single" w:sz="4" w:space="0" w:color="auto"/>
            </w:tcBorders>
            <w:shd w:val="clear" w:color="auto" w:fill="FFFFFF" w:themeFill="background1"/>
          </w:tcPr>
          <w:p w14:paraId="544109B6" w14:textId="77777777" w:rsidR="009A68CD" w:rsidRDefault="009A68CD" w:rsidP="00B20507">
            <w:pPr>
              <w:jc w:val="center"/>
              <w:rPr>
                <w:rFonts w:cs="Arial"/>
                <w:b/>
                <w:bCs/>
                <w:color w:val="FFFFFF" w:themeColor="background1"/>
              </w:rPr>
            </w:pPr>
          </w:p>
        </w:tc>
        <w:tc>
          <w:tcPr>
            <w:tcW w:w="4463" w:type="dxa"/>
            <w:tcBorders>
              <w:top w:val="single" w:sz="4" w:space="0" w:color="auto"/>
              <w:left w:val="single" w:sz="4" w:space="0" w:color="auto"/>
              <w:bottom w:val="single" w:sz="4" w:space="0" w:color="auto"/>
              <w:right w:val="single" w:sz="4" w:space="0" w:color="auto"/>
            </w:tcBorders>
            <w:shd w:val="clear" w:color="auto" w:fill="00B0F0"/>
          </w:tcPr>
          <w:p w14:paraId="5E1E5EE3" w14:textId="77777777" w:rsidR="009A68CD" w:rsidRPr="00E87449" w:rsidRDefault="009A68CD" w:rsidP="00B20507">
            <w:pPr>
              <w:shd w:val="clear" w:color="auto" w:fill="00B0F0"/>
              <w:jc w:val="center"/>
              <w:rPr>
                <w:rFonts w:cs="Arial"/>
                <w:b/>
                <w:bCs/>
                <w:color w:val="FFFFFF" w:themeColor="background1"/>
                <w:sz w:val="20"/>
                <w:szCs w:val="20"/>
              </w:rPr>
            </w:pPr>
            <w:r w:rsidRPr="00E87449">
              <w:rPr>
                <w:rFonts w:cs="Arial"/>
                <w:b/>
                <w:bCs/>
                <w:color w:val="FFFFFF" w:themeColor="background1"/>
                <w:sz w:val="20"/>
                <w:szCs w:val="20"/>
              </w:rPr>
              <w:t>Impact</w:t>
            </w:r>
          </w:p>
          <w:p w14:paraId="4E2B0727" w14:textId="56EACB9B" w:rsidR="009A68CD" w:rsidRPr="004C6E70" w:rsidRDefault="009A68CD" w:rsidP="00B20507">
            <w:pPr>
              <w:shd w:val="clear" w:color="auto" w:fill="00B0F0"/>
              <w:jc w:val="center"/>
              <w:rPr>
                <w:rFonts w:cs="Arial"/>
                <w:color w:val="FFFFFF" w:themeColor="background1"/>
              </w:rPr>
            </w:pPr>
            <w:r w:rsidRPr="00E87449">
              <w:rPr>
                <w:rFonts w:cs="Arial"/>
                <w:color w:val="FFFFFF" w:themeColor="background1"/>
                <w:sz w:val="20"/>
                <w:szCs w:val="20"/>
              </w:rPr>
              <w:t xml:space="preserve">What are the </w:t>
            </w:r>
            <w:r w:rsidRPr="009A68CD">
              <w:rPr>
                <w:rFonts w:cs="Arial"/>
                <w:color w:val="FFFFFF" w:themeColor="background1"/>
                <w:sz w:val="20"/>
                <w:szCs w:val="20"/>
              </w:rPr>
              <w:t>longer-term</w:t>
            </w:r>
            <w:r w:rsidRPr="00E87449">
              <w:rPr>
                <w:rFonts w:cs="Arial"/>
                <w:color w:val="FFFFFF" w:themeColor="background1"/>
                <w:sz w:val="20"/>
                <w:szCs w:val="20"/>
              </w:rPr>
              <w:t xml:space="preserve"> outcomes?</w:t>
            </w:r>
          </w:p>
        </w:tc>
        <w:tc>
          <w:tcPr>
            <w:tcW w:w="260" w:type="dxa"/>
            <w:tcBorders>
              <w:left w:val="single" w:sz="4" w:space="0" w:color="auto"/>
            </w:tcBorders>
            <w:shd w:val="clear" w:color="auto" w:fill="FFFFFF" w:themeFill="background1"/>
          </w:tcPr>
          <w:p w14:paraId="63BE3117" w14:textId="77777777" w:rsidR="009A68CD" w:rsidRDefault="009A68CD" w:rsidP="00B20507">
            <w:pPr>
              <w:jc w:val="center"/>
              <w:rPr>
                <w:rFonts w:cs="Arial"/>
                <w:b/>
                <w:bCs/>
                <w:color w:val="FFFFFF" w:themeColor="background1"/>
              </w:rPr>
            </w:pPr>
          </w:p>
        </w:tc>
      </w:tr>
      <w:tr w:rsidR="0062559F" w:rsidRPr="00305C82" w14:paraId="7FB60A10" w14:textId="77777777" w:rsidTr="00D040F4">
        <w:trPr>
          <w:trHeight w:val="487"/>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9FF28D5"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 xml:space="preserve">Powers of the </w:t>
            </w:r>
            <w:r>
              <w:rPr>
                <w:rFonts w:cs="Arial"/>
                <w:b/>
                <w:bCs/>
                <w:color w:val="000000"/>
                <w:sz w:val="20"/>
                <w:szCs w:val="20"/>
                <w:lang w:eastAsia="en-GB"/>
              </w:rPr>
              <w:t>R</w:t>
            </w:r>
            <w:r w:rsidRPr="00305C82">
              <w:rPr>
                <w:rFonts w:cs="Arial"/>
                <w:b/>
                <w:bCs/>
                <w:color w:val="000000"/>
                <w:sz w:val="20"/>
                <w:szCs w:val="20"/>
                <w:lang w:eastAsia="en-GB"/>
              </w:rPr>
              <w:t>egistrar</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CCE2C66" w14:textId="16C6F5D6" w:rsidR="009A68CD" w:rsidRPr="00727EDF" w:rsidRDefault="009A68CD" w:rsidP="00B20507">
            <w:pPr>
              <w:rPr>
                <w:rFonts w:cs="Arial"/>
                <w:color w:val="000000"/>
                <w:sz w:val="20"/>
                <w:szCs w:val="20"/>
                <w:lang w:eastAsia="en-GB"/>
              </w:rPr>
            </w:pPr>
            <w:r w:rsidRPr="00727EDF">
              <w:rPr>
                <w:rFonts w:cs="Arial"/>
                <w:color w:val="000000"/>
                <w:sz w:val="20"/>
                <w:szCs w:val="20"/>
              </w:rPr>
              <w:t>Ability to query and reject information should improve accuracy of register</w:t>
            </w:r>
          </w:p>
          <w:p w14:paraId="4C8A27A9" w14:textId="77777777" w:rsidR="009A68CD" w:rsidRDefault="009A68CD" w:rsidP="00B20507">
            <w:pPr>
              <w:rPr>
                <w:rFonts w:cs="Arial"/>
                <w:color w:val="000000"/>
                <w:sz w:val="20"/>
                <w:szCs w:val="20"/>
              </w:rPr>
            </w:pPr>
          </w:p>
          <w:p w14:paraId="6B2059BB" w14:textId="69D1D700" w:rsidR="009A68CD" w:rsidRPr="00727EDF" w:rsidRDefault="009A68CD" w:rsidP="00B20507">
            <w:pPr>
              <w:rPr>
                <w:rFonts w:cs="Arial"/>
                <w:color w:val="000000"/>
                <w:sz w:val="20"/>
                <w:szCs w:val="20"/>
                <w:lang w:eastAsia="en-GB"/>
              </w:rPr>
            </w:pPr>
            <w:r w:rsidRPr="00727EDF">
              <w:rPr>
                <w:rFonts w:cs="Arial"/>
                <w:color w:val="000000"/>
                <w:sz w:val="20"/>
                <w:szCs w:val="20"/>
              </w:rPr>
              <w:t>Help to improve</w:t>
            </w:r>
            <w:r>
              <w:rPr>
                <w:rFonts w:cs="Arial"/>
                <w:color w:val="000000"/>
                <w:sz w:val="20"/>
                <w:szCs w:val="20"/>
              </w:rPr>
              <w:t xml:space="preserve">/deter </w:t>
            </w:r>
            <w:r w:rsidRPr="00727EDF">
              <w:rPr>
                <w:rFonts w:cs="Arial"/>
                <w:color w:val="000000"/>
                <w:sz w:val="20"/>
                <w:szCs w:val="20"/>
              </w:rPr>
              <w:t>poor behaviour from individuals</w:t>
            </w:r>
          </w:p>
        </w:tc>
        <w:tc>
          <w:tcPr>
            <w:tcW w:w="567" w:type="dxa"/>
            <w:tcBorders>
              <w:left w:val="single" w:sz="4" w:space="0" w:color="auto"/>
              <w:right w:val="single" w:sz="4" w:space="0" w:color="auto"/>
            </w:tcBorders>
            <w:shd w:val="clear" w:color="auto" w:fill="FFFFFF" w:themeFill="background1"/>
          </w:tcPr>
          <w:p w14:paraId="531F44E2" w14:textId="77777777" w:rsidR="009A68CD" w:rsidRPr="00727EDF" w:rsidRDefault="009A68CD" w:rsidP="00B20507">
            <w:pPr>
              <w:rPr>
                <w:rFonts w:cs="Arial"/>
                <w:color w:val="000000"/>
                <w:sz w:val="20"/>
                <w:szCs w:val="20"/>
              </w:rPr>
            </w:pPr>
          </w:p>
        </w:tc>
        <w:tc>
          <w:tcPr>
            <w:tcW w:w="446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1A265F2" w14:textId="77777777" w:rsidR="009A68CD" w:rsidRDefault="009A68CD" w:rsidP="00B20507">
            <w:pPr>
              <w:rPr>
                <w:rFonts w:cs="Arial"/>
                <w:b/>
                <w:bCs/>
                <w:color w:val="000000"/>
                <w:sz w:val="20"/>
                <w:szCs w:val="20"/>
              </w:rPr>
            </w:pPr>
          </w:p>
          <w:p w14:paraId="7E2DD891" w14:textId="77777777" w:rsidR="009A68CD" w:rsidRDefault="009A68CD" w:rsidP="00B20507">
            <w:pPr>
              <w:jc w:val="center"/>
              <w:rPr>
                <w:rFonts w:cs="Arial"/>
                <w:b/>
                <w:bCs/>
                <w:color w:val="000000"/>
                <w:sz w:val="20"/>
                <w:szCs w:val="20"/>
              </w:rPr>
            </w:pPr>
          </w:p>
          <w:p w14:paraId="3FDA22FE" w14:textId="77777777" w:rsidR="009A68CD" w:rsidRDefault="009A68CD" w:rsidP="00B20507">
            <w:pPr>
              <w:rPr>
                <w:rFonts w:cs="Arial"/>
                <w:b/>
                <w:bCs/>
                <w:color w:val="000000"/>
                <w:sz w:val="20"/>
                <w:szCs w:val="20"/>
              </w:rPr>
            </w:pPr>
          </w:p>
          <w:p w14:paraId="2E7D4EE7" w14:textId="77777777" w:rsidR="009A68CD" w:rsidRDefault="009A68CD" w:rsidP="00B20507">
            <w:pPr>
              <w:rPr>
                <w:rFonts w:cs="Arial"/>
                <w:color w:val="000000"/>
                <w:sz w:val="20"/>
                <w:szCs w:val="20"/>
              </w:rPr>
            </w:pPr>
            <w:r w:rsidRPr="00045801">
              <w:rPr>
                <w:rFonts w:cs="Arial"/>
                <w:b/>
                <w:bCs/>
                <w:color w:val="000000"/>
                <w:sz w:val="20"/>
                <w:szCs w:val="20"/>
              </w:rPr>
              <w:t xml:space="preserve">Help tackle economic </w:t>
            </w:r>
            <w:r>
              <w:rPr>
                <w:rFonts w:cs="Arial"/>
                <w:b/>
                <w:bCs/>
                <w:color w:val="000000"/>
                <w:sz w:val="20"/>
                <w:szCs w:val="20"/>
              </w:rPr>
              <w:t xml:space="preserve">and organised </w:t>
            </w:r>
            <w:r w:rsidRPr="00045801">
              <w:rPr>
                <w:rFonts w:cs="Arial"/>
                <w:b/>
                <w:bCs/>
                <w:color w:val="000000"/>
                <w:sz w:val="20"/>
                <w:szCs w:val="20"/>
              </w:rPr>
              <w:t>crime</w:t>
            </w:r>
            <w:r>
              <w:rPr>
                <w:rFonts w:cs="Arial"/>
                <w:b/>
                <w:bCs/>
                <w:color w:val="000000"/>
                <w:sz w:val="20"/>
                <w:szCs w:val="20"/>
              </w:rPr>
              <w:t xml:space="preserve">, </w:t>
            </w:r>
            <w:r w:rsidRPr="005338AE">
              <w:rPr>
                <w:rFonts w:cs="Arial"/>
                <w:color w:val="000000"/>
                <w:sz w:val="20"/>
                <w:szCs w:val="20"/>
              </w:rPr>
              <w:t>fraud, anti-corruption and protect national security</w:t>
            </w:r>
            <w:r>
              <w:rPr>
                <w:rFonts w:cs="Arial"/>
                <w:b/>
                <w:bCs/>
                <w:color w:val="000000"/>
                <w:sz w:val="20"/>
                <w:szCs w:val="20"/>
              </w:rPr>
              <w:t xml:space="preserve">, </w:t>
            </w:r>
            <w:r>
              <w:rPr>
                <w:rFonts w:cs="Arial"/>
                <w:color w:val="000000"/>
                <w:sz w:val="20"/>
                <w:szCs w:val="20"/>
              </w:rPr>
              <w:t>including through:</w:t>
            </w:r>
          </w:p>
          <w:p w14:paraId="1848CB96" w14:textId="77777777" w:rsidR="009A68CD" w:rsidRDefault="009A68CD" w:rsidP="00B20507">
            <w:pPr>
              <w:rPr>
                <w:rFonts w:cs="Arial"/>
                <w:color w:val="000000"/>
                <w:sz w:val="20"/>
                <w:szCs w:val="20"/>
              </w:rPr>
            </w:pPr>
          </w:p>
          <w:p w14:paraId="3BB700E6" w14:textId="3232070C" w:rsidR="009A68CD" w:rsidRDefault="009A68CD" w:rsidP="004E5C56">
            <w:pPr>
              <w:pStyle w:val="ListParagraph"/>
              <w:numPr>
                <w:ilvl w:val="0"/>
                <w:numId w:val="63"/>
              </w:numPr>
              <w:rPr>
                <w:rFonts w:cs="Arial"/>
                <w:color w:val="000000"/>
                <w:sz w:val="20"/>
                <w:szCs w:val="20"/>
              </w:rPr>
            </w:pPr>
            <w:r>
              <w:rPr>
                <w:rFonts w:cs="Arial"/>
                <w:color w:val="000000"/>
                <w:sz w:val="20"/>
                <w:szCs w:val="20"/>
              </w:rPr>
              <w:t>Easier to spot bad behaviour/trace bad behaviour</w:t>
            </w:r>
          </w:p>
          <w:p w14:paraId="76AA555D" w14:textId="44452E5A" w:rsidR="009A68CD" w:rsidRDefault="009A68CD" w:rsidP="004E5C56">
            <w:pPr>
              <w:pStyle w:val="ListParagraph"/>
              <w:numPr>
                <w:ilvl w:val="0"/>
                <w:numId w:val="63"/>
              </w:numPr>
              <w:rPr>
                <w:rFonts w:cs="Arial"/>
                <w:color w:val="000000"/>
                <w:sz w:val="20"/>
                <w:szCs w:val="20"/>
              </w:rPr>
            </w:pPr>
            <w:r>
              <w:rPr>
                <w:rFonts w:cs="Arial"/>
                <w:color w:val="000000"/>
                <w:sz w:val="20"/>
                <w:szCs w:val="20"/>
              </w:rPr>
              <w:t>Assisting law enforcement through increased data sharing/more transparent data</w:t>
            </w:r>
          </w:p>
          <w:p w14:paraId="7F99BA81" w14:textId="2D10081D" w:rsidR="009A68CD" w:rsidRDefault="009A68CD" w:rsidP="004E5C56">
            <w:pPr>
              <w:pStyle w:val="ListParagraph"/>
              <w:numPr>
                <w:ilvl w:val="0"/>
                <w:numId w:val="63"/>
              </w:numPr>
              <w:rPr>
                <w:rFonts w:cs="Arial"/>
                <w:color w:val="000000"/>
                <w:sz w:val="20"/>
                <w:szCs w:val="20"/>
              </w:rPr>
            </w:pPr>
            <w:r>
              <w:rPr>
                <w:rFonts w:cs="Arial"/>
                <w:color w:val="000000"/>
                <w:sz w:val="20"/>
                <w:szCs w:val="20"/>
              </w:rPr>
              <w:t>A more effective supervisory regime over those who set up companies</w:t>
            </w:r>
          </w:p>
          <w:p w14:paraId="4794F274" w14:textId="5B141D12" w:rsidR="009A68CD" w:rsidRPr="00045801" w:rsidRDefault="009A68CD" w:rsidP="004E5C56">
            <w:pPr>
              <w:pStyle w:val="ListParagraph"/>
              <w:numPr>
                <w:ilvl w:val="0"/>
                <w:numId w:val="63"/>
              </w:numPr>
              <w:rPr>
                <w:rFonts w:cs="Arial"/>
                <w:color w:val="000000"/>
                <w:sz w:val="20"/>
                <w:szCs w:val="20"/>
              </w:rPr>
            </w:pPr>
            <w:r>
              <w:rPr>
                <w:rFonts w:cs="Arial"/>
                <w:color w:val="000000"/>
                <w:sz w:val="20"/>
                <w:szCs w:val="20"/>
              </w:rPr>
              <w:t>Encourage better behaviour of those filing with Companies House</w:t>
            </w:r>
          </w:p>
          <w:p w14:paraId="38263544" w14:textId="77777777" w:rsidR="009A68CD" w:rsidRDefault="009A68CD" w:rsidP="00B20507">
            <w:pPr>
              <w:rPr>
                <w:rFonts w:cs="Arial"/>
                <w:color w:val="000000"/>
                <w:sz w:val="20"/>
                <w:szCs w:val="20"/>
              </w:rPr>
            </w:pPr>
          </w:p>
          <w:p w14:paraId="2CD64579" w14:textId="77777777" w:rsidR="009A68CD" w:rsidRPr="00045801" w:rsidRDefault="009A68CD" w:rsidP="00B20507">
            <w:pPr>
              <w:rPr>
                <w:rFonts w:cs="Arial"/>
                <w:color w:val="000000"/>
                <w:sz w:val="20"/>
                <w:szCs w:val="20"/>
              </w:rPr>
            </w:pPr>
          </w:p>
          <w:p w14:paraId="33340FA5" w14:textId="77777777" w:rsidR="009A68CD" w:rsidRPr="00045801" w:rsidRDefault="009A68CD" w:rsidP="00B20507">
            <w:pPr>
              <w:rPr>
                <w:rFonts w:cs="Arial"/>
                <w:b/>
                <w:bCs/>
                <w:color w:val="000000"/>
                <w:sz w:val="20"/>
                <w:szCs w:val="20"/>
              </w:rPr>
            </w:pPr>
          </w:p>
        </w:tc>
        <w:tc>
          <w:tcPr>
            <w:tcW w:w="260" w:type="dxa"/>
            <w:tcBorders>
              <w:left w:val="single" w:sz="4" w:space="0" w:color="auto"/>
            </w:tcBorders>
            <w:shd w:val="clear" w:color="auto" w:fill="FFFFFF" w:themeFill="background1"/>
          </w:tcPr>
          <w:p w14:paraId="6F48FADD" w14:textId="77777777" w:rsidR="009A68CD" w:rsidRPr="00727EDF" w:rsidRDefault="009A68CD" w:rsidP="00B20507">
            <w:pPr>
              <w:rPr>
                <w:rFonts w:cs="Arial"/>
                <w:color w:val="000000"/>
                <w:sz w:val="20"/>
                <w:szCs w:val="20"/>
              </w:rPr>
            </w:pPr>
          </w:p>
        </w:tc>
      </w:tr>
      <w:tr w:rsidR="005210D7" w:rsidRPr="00305C82" w14:paraId="44DCDC64" w14:textId="77777777" w:rsidTr="00BF6627">
        <w:trPr>
          <w:trHeight w:val="2360"/>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9A8C35E" w14:textId="77777777" w:rsidR="009A68CD" w:rsidRPr="0053222E" w:rsidRDefault="009A68CD" w:rsidP="00B20507">
            <w:pPr>
              <w:jc w:val="center"/>
              <w:rPr>
                <w:rFonts w:cs="Arial"/>
                <w:b/>
                <w:bCs/>
                <w:color w:val="000000"/>
                <w:sz w:val="20"/>
                <w:szCs w:val="20"/>
                <w:lang w:eastAsia="en-GB"/>
              </w:rPr>
            </w:pPr>
            <w:r w:rsidRPr="0053222E">
              <w:rPr>
                <w:rFonts w:cs="Arial"/>
                <w:b/>
                <w:bCs/>
                <w:color w:val="000000"/>
                <w:sz w:val="20"/>
                <w:szCs w:val="20"/>
                <w:lang w:eastAsia="en-GB"/>
              </w:rPr>
              <w:t>Identity verification</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A5BAD22" w14:textId="2DAC21E4" w:rsidR="009A68CD" w:rsidRPr="00727EDF" w:rsidRDefault="009A68CD" w:rsidP="00B20507">
            <w:pPr>
              <w:rPr>
                <w:rFonts w:cs="Arial"/>
                <w:color w:val="000000"/>
                <w:sz w:val="20"/>
                <w:szCs w:val="20"/>
              </w:rPr>
            </w:pPr>
            <w:r w:rsidRPr="00727EDF">
              <w:rPr>
                <w:rFonts w:cs="Arial"/>
                <w:color w:val="000000"/>
                <w:sz w:val="20"/>
                <w:szCs w:val="20"/>
              </w:rPr>
              <w:t xml:space="preserve">More reliable company data and ownership information on the public register </w:t>
            </w:r>
          </w:p>
          <w:p w14:paraId="2A0DF633" w14:textId="77777777" w:rsidR="009A68CD" w:rsidRDefault="009A68CD" w:rsidP="00B20507">
            <w:pPr>
              <w:rPr>
                <w:rFonts w:cs="Arial"/>
                <w:color w:val="000000"/>
                <w:sz w:val="20"/>
                <w:szCs w:val="20"/>
              </w:rPr>
            </w:pPr>
          </w:p>
          <w:p w14:paraId="74AADE50" w14:textId="3F9D0650" w:rsidR="009A68CD" w:rsidRPr="00727EDF" w:rsidRDefault="009A68CD" w:rsidP="00B20507">
            <w:pPr>
              <w:rPr>
                <w:rFonts w:cs="Arial"/>
                <w:color w:val="000000"/>
                <w:sz w:val="20"/>
                <w:szCs w:val="20"/>
              </w:rPr>
            </w:pPr>
            <w:r w:rsidRPr="00727EDF">
              <w:rPr>
                <w:rFonts w:cs="Arial"/>
                <w:color w:val="000000"/>
                <w:sz w:val="20"/>
                <w:szCs w:val="20"/>
              </w:rPr>
              <w:t>The ability to spot bad behaviour and have a verified natural person associated with each registrable entity</w:t>
            </w:r>
          </w:p>
          <w:p w14:paraId="5A1F9075" w14:textId="77777777" w:rsidR="009A68CD" w:rsidRDefault="009A68CD" w:rsidP="00B20507">
            <w:pPr>
              <w:rPr>
                <w:rFonts w:cs="Arial"/>
                <w:color w:val="000000"/>
                <w:sz w:val="20"/>
                <w:szCs w:val="20"/>
              </w:rPr>
            </w:pPr>
          </w:p>
          <w:p w14:paraId="07F5B9D7" w14:textId="060806C7" w:rsidR="009A68CD" w:rsidRPr="00727EDF" w:rsidRDefault="009A68CD" w:rsidP="00B20507">
            <w:pPr>
              <w:rPr>
                <w:rFonts w:cs="Arial"/>
                <w:color w:val="000000"/>
                <w:sz w:val="20"/>
                <w:szCs w:val="20"/>
              </w:rPr>
            </w:pPr>
            <w:r w:rsidRPr="00727EDF">
              <w:rPr>
                <w:rFonts w:cs="Arial"/>
                <w:color w:val="000000"/>
                <w:sz w:val="20"/>
                <w:szCs w:val="20"/>
              </w:rPr>
              <w:t>Increased traceability of those setting up/running companies</w:t>
            </w:r>
            <w:r>
              <w:rPr>
                <w:rFonts w:cs="Arial"/>
                <w:color w:val="000000"/>
                <w:sz w:val="20"/>
                <w:szCs w:val="20"/>
              </w:rPr>
              <w:t xml:space="preserve"> and p</w:t>
            </w:r>
            <w:r w:rsidRPr="00727EDF">
              <w:rPr>
                <w:rFonts w:cs="Arial"/>
                <w:color w:val="000000"/>
                <w:sz w:val="20"/>
                <w:szCs w:val="20"/>
              </w:rPr>
              <w:t>revent the facilitation of crime through opaque chains of corporate ownership</w:t>
            </w:r>
          </w:p>
          <w:p w14:paraId="78E71EB4" w14:textId="77777777" w:rsidR="009A68CD" w:rsidRDefault="009A68CD" w:rsidP="00B20507">
            <w:pPr>
              <w:rPr>
                <w:rFonts w:cs="Arial"/>
                <w:color w:val="000000"/>
                <w:sz w:val="20"/>
                <w:szCs w:val="20"/>
              </w:rPr>
            </w:pPr>
          </w:p>
          <w:p w14:paraId="5591E908" w14:textId="7CF8C05A" w:rsidR="009A68CD" w:rsidRPr="00727EDF" w:rsidRDefault="009A68CD" w:rsidP="00B20507">
            <w:pPr>
              <w:rPr>
                <w:rFonts w:cs="Arial"/>
                <w:color w:val="000000"/>
                <w:sz w:val="20"/>
                <w:szCs w:val="20"/>
              </w:rPr>
            </w:pPr>
            <w:r w:rsidRPr="00727EDF">
              <w:rPr>
                <w:rFonts w:cs="Arial"/>
                <w:color w:val="000000"/>
                <w:sz w:val="20"/>
                <w:szCs w:val="20"/>
              </w:rPr>
              <w:t>With powers</w:t>
            </w:r>
            <w:r>
              <w:rPr>
                <w:rFonts w:cs="Arial"/>
                <w:color w:val="000000"/>
                <w:sz w:val="20"/>
                <w:szCs w:val="20"/>
              </w:rPr>
              <w:t xml:space="preserve"> and data sharing</w:t>
            </w:r>
            <w:r w:rsidRPr="00727EDF">
              <w:rPr>
                <w:rFonts w:cs="Arial"/>
                <w:color w:val="000000"/>
                <w:sz w:val="20"/>
                <w:szCs w:val="20"/>
              </w:rPr>
              <w:t>, support the investigative activities of law enforcement bodies and other government departments</w:t>
            </w:r>
          </w:p>
          <w:p w14:paraId="59A5CBAB" w14:textId="77777777" w:rsidR="009A68CD" w:rsidRDefault="009A68CD" w:rsidP="00B20507">
            <w:pPr>
              <w:rPr>
                <w:rFonts w:cs="Arial"/>
                <w:color w:val="000000"/>
                <w:sz w:val="20"/>
                <w:szCs w:val="20"/>
              </w:rPr>
            </w:pPr>
          </w:p>
          <w:p w14:paraId="48835150" w14:textId="77777777" w:rsidR="009A68CD" w:rsidRPr="00727EDF" w:rsidRDefault="009A68CD" w:rsidP="00B20507">
            <w:pPr>
              <w:rPr>
                <w:rFonts w:cs="Arial"/>
                <w:color w:val="000000"/>
                <w:sz w:val="20"/>
                <w:szCs w:val="20"/>
              </w:rPr>
            </w:pPr>
          </w:p>
        </w:tc>
        <w:tc>
          <w:tcPr>
            <w:tcW w:w="567" w:type="dxa"/>
            <w:tcBorders>
              <w:left w:val="single" w:sz="4" w:space="0" w:color="auto"/>
              <w:right w:val="single" w:sz="4" w:space="0" w:color="auto"/>
            </w:tcBorders>
            <w:shd w:val="clear" w:color="auto" w:fill="FFFFFF" w:themeFill="background1"/>
          </w:tcPr>
          <w:p w14:paraId="70D33D01" w14:textId="77777777" w:rsidR="009A68CD" w:rsidRPr="00727EDF" w:rsidRDefault="009A68CD" w:rsidP="00B20507">
            <w:pPr>
              <w:rPr>
                <w:rFonts w:cs="Arial"/>
                <w:color w:val="000000"/>
                <w:sz w:val="20"/>
                <w:szCs w:val="20"/>
              </w:rPr>
            </w:pPr>
            <w:r>
              <w:rPr>
                <w:rFonts w:cs="Arial"/>
                <w:noProof/>
                <w:color w:val="000000"/>
                <w:sz w:val="20"/>
                <w:szCs w:val="20"/>
                <w:lang w:eastAsia="en-GB"/>
              </w:rPr>
              <mc:AlternateContent>
                <mc:Choice Requires="wps">
                  <w:drawing>
                    <wp:anchor distT="0" distB="0" distL="114300" distR="114300" simplePos="0" relativeHeight="251658266" behindDoc="0" locked="0" layoutInCell="1" allowOverlap="1" wp14:anchorId="3AD6314A" wp14:editId="331E459C">
                      <wp:simplePos x="0" y="0"/>
                      <wp:positionH relativeFrom="column">
                        <wp:posOffset>-111229</wp:posOffset>
                      </wp:positionH>
                      <wp:positionV relativeFrom="paragraph">
                        <wp:posOffset>381000</wp:posOffset>
                      </wp:positionV>
                      <wp:extent cx="606056" cy="1312235"/>
                      <wp:effectExtent l="0" t="38100" r="41910" b="59690"/>
                      <wp:wrapNone/>
                      <wp:docPr id="40" name="Arrow: Right 30"/>
                      <wp:cNvGraphicFramePr/>
                      <a:graphic xmlns:a="http://schemas.openxmlformats.org/drawingml/2006/main">
                        <a:graphicData uri="http://schemas.microsoft.com/office/word/2010/wordprocessingShape">
                          <wps:wsp>
                            <wps:cNvSpPr/>
                            <wps:spPr>
                              <a:xfrm>
                                <a:off x="0" y="0"/>
                                <a:ext cx="606056" cy="131223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6C18B" id="Arrow: Right 30" o:spid="_x0000_s1026" type="#_x0000_t13" style="position:absolute;margin-left:-8.75pt;margin-top:30pt;width:47.7pt;height:103.3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rDgQIAAI4FAAAOAAAAZHJzL2Uyb0RvYy54bWysVN1PGzEMf5+0/yHK+7gPaLdVXFEFYpqE&#10;AAETz2ku6UXKJZmT9tr99XNyH2UM7QGtD6kT2z/bv7N9frFvNdkJ8MqaihYnOSXCcFsrs6noj6fr&#10;T18o8YGZmmlrREUPwtOL5ccP551biNI2VtcCCIIYv+hcRZsQ3CLLPG9Ey/yJdcKgUlpoWcArbLIa&#10;WIforc7KPJ9nnYXageXCe3y96pV0mfClFDzcSelFILqimFtIJ6RzHc9sec4WG2CuUXxIg70ji5Yp&#10;g0EnqCsWGNmC+guqVRystzKccNtmVkrFRaoBqynyV9U8NsyJVAuS491Ek/9/sPx29+juAWnonF94&#10;FGMVewlt/Mf8yD6RdZjIEvtAOD7O83k+m1PCUVWcFmV5OotsZkdvBz58E7YlUagoqE0TVgC2S0yx&#10;3Y0PvcNoGEN6q1V9rbROF9isLzWQHYufLy8x5BDjDzNt3ueJuUbX7Fh6ksJBiwiozYOQRNVYbJlS&#10;Tl0ppoQY58KEolc1rBZ9nrMcf2OasY+jRyImAUZkifVN2APAaNmDjNg9QYN9dBWpqSfn/F+J9c6T&#10;R4psTZicW2UsvAWgsaohcm8/ktRTE1la2/pwDwRsP1Le8WuFn/mG+XDPAGcIpw33QrjDQ2rbVdQO&#10;EiWNhV9vvUd7bG3UUtLhTFbU/9wyEJTo7wab/mtxdhaHOF3OZp9LvMBLzfqlxmzbS4t9U+AGcjyJ&#10;0T7oUZRg22dcH6sYFVXMcIxdUR5gvFyGflfgAuJitUpmOLiOhRvz6HgEj6zGBn7aPzNwQ68HnJJb&#10;O84vW7xq9t42ehq72gYrVZqEI68D3zj0qXGGBRW3yst7sjqu0eVvAAAA//8DAFBLAwQUAAYACAAA&#10;ACEAxKpm3d0AAAAJAQAADwAAAGRycy9kb3ducmV2LnhtbEyPQU7DMBBF90jcwRokdq2Tqk0gZFJR&#10;JJZFonAANx7iUHscYqcNt8esYDmap//fr7ezs+JMY+g9I+TLDARx63XPHcL72/PiDkSIirWyngnh&#10;mwJsm+urWlXaX/iVzofYiRTCoVIIJsahkjK0hpwKSz8Qp9+HH52K6Rw7qUd1SeHOylWWFdKpnlOD&#10;UQM9GWpPh8khvMiJrdnsT+TydbGf1jv5+bVDvL2ZHx9ARJrjHwy/+kkdmuR09BPrICzCIi83CUUo&#10;srQpAWV5D+KIsCqKEmRTy/8Lmh8AAAD//wMAUEsBAi0AFAAGAAgAAAAhALaDOJL+AAAA4QEAABMA&#10;AAAAAAAAAAAAAAAAAAAAAFtDb250ZW50X1R5cGVzXS54bWxQSwECLQAUAAYACAAAACEAOP0h/9YA&#10;AACUAQAACwAAAAAAAAAAAAAAAAAvAQAAX3JlbHMvLnJlbHNQSwECLQAUAAYACAAAACEAydhKw4EC&#10;AACOBQAADgAAAAAAAAAAAAAAAAAuAgAAZHJzL2Uyb0RvYy54bWxQSwECLQAUAAYACAAAACEAxKpm&#10;3d0AAAAJAQAADwAAAAAAAAAAAAAAAADbBAAAZHJzL2Rvd25yZXYueG1sUEsFBgAAAAAEAAQA8wAA&#10;AOUFAAAAAA==&#10;" adj="10800" fillcolor="#002060" strokecolor="#002060" strokeweight="2pt"/>
                  </w:pict>
                </mc:Fallback>
              </mc:AlternateContent>
            </w:r>
          </w:p>
        </w:tc>
        <w:tc>
          <w:tcPr>
            <w:tcW w:w="4463" w:type="dxa"/>
            <w:vMerge/>
          </w:tcPr>
          <w:p w14:paraId="72D8527C" w14:textId="77777777" w:rsidR="009A68CD" w:rsidRPr="00727EDF" w:rsidRDefault="009A68CD" w:rsidP="00B20507">
            <w:pPr>
              <w:rPr>
                <w:rFonts w:cs="Arial"/>
                <w:color w:val="000000"/>
                <w:sz w:val="20"/>
                <w:szCs w:val="20"/>
              </w:rPr>
            </w:pPr>
          </w:p>
        </w:tc>
        <w:tc>
          <w:tcPr>
            <w:tcW w:w="260" w:type="dxa"/>
            <w:tcBorders>
              <w:left w:val="single" w:sz="4" w:space="0" w:color="auto"/>
            </w:tcBorders>
            <w:shd w:val="clear" w:color="auto" w:fill="FFFFFF" w:themeFill="background1"/>
          </w:tcPr>
          <w:p w14:paraId="6FE15A74" w14:textId="77777777" w:rsidR="009A68CD" w:rsidRPr="00727EDF" w:rsidRDefault="009A68CD" w:rsidP="00B20507">
            <w:pPr>
              <w:rPr>
                <w:rFonts w:cs="Arial"/>
                <w:color w:val="000000"/>
                <w:sz w:val="20"/>
                <w:szCs w:val="20"/>
              </w:rPr>
            </w:pPr>
          </w:p>
        </w:tc>
      </w:tr>
      <w:tr w:rsidR="0062559F" w:rsidRPr="00305C82" w14:paraId="02B4E232" w14:textId="77777777" w:rsidTr="005C0864">
        <w:trPr>
          <w:trHeight w:val="1155"/>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42FD11" w14:textId="72BD517E" w:rsidR="009A68CD" w:rsidRPr="00305C82" w:rsidRDefault="00A41A99" w:rsidP="00B20507">
            <w:pPr>
              <w:jc w:val="center"/>
              <w:rPr>
                <w:rFonts w:cs="Arial"/>
                <w:b/>
                <w:bCs/>
                <w:color w:val="000000"/>
                <w:sz w:val="20"/>
                <w:szCs w:val="20"/>
                <w:lang w:eastAsia="en-GB"/>
              </w:rPr>
            </w:pPr>
            <w:r w:rsidRPr="00A41A99">
              <w:rPr>
                <w:rFonts w:cs="Arial"/>
                <w:b/>
                <w:bCs/>
                <w:color w:val="000000"/>
                <w:sz w:val="20"/>
                <w:szCs w:val="20"/>
                <w:lang w:eastAsia="en-GB"/>
              </w:rPr>
              <w:t>ACSPs</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4F354A3" w14:textId="6DF84882" w:rsidR="009A68CD" w:rsidRPr="00727EDF" w:rsidRDefault="009A68CD" w:rsidP="00B20507">
            <w:pPr>
              <w:rPr>
                <w:rFonts w:cs="Arial"/>
                <w:color w:val="000000"/>
                <w:sz w:val="20"/>
                <w:szCs w:val="20"/>
              </w:rPr>
            </w:pPr>
            <w:r w:rsidRPr="00727EDF">
              <w:rPr>
                <w:rFonts w:cs="Arial"/>
                <w:color w:val="000000"/>
                <w:sz w:val="20"/>
                <w:szCs w:val="20"/>
              </w:rPr>
              <w:t xml:space="preserve">A high level of confidence that the identity checks and filings made by </w:t>
            </w:r>
            <w:r w:rsidR="00A41A99" w:rsidRPr="00A41A99">
              <w:rPr>
                <w:rFonts w:cs="Arial"/>
                <w:color w:val="000000"/>
                <w:sz w:val="20"/>
                <w:szCs w:val="20"/>
              </w:rPr>
              <w:t>ACSPs</w:t>
            </w:r>
            <w:r w:rsidRPr="00727EDF">
              <w:rPr>
                <w:rFonts w:cs="Arial"/>
                <w:color w:val="000000"/>
                <w:sz w:val="20"/>
                <w:szCs w:val="20"/>
              </w:rPr>
              <w:t xml:space="preserve"> are of the appropriate depth/standard</w:t>
            </w:r>
          </w:p>
          <w:p w14:paraId="7602B46C" w14:textId="77777777" w:rsidR="009A68CD" w:rsidRDefault="009A68CD" w:rsidP="00B20507">
            <w:pPr>
              <w:rPr>
                <w:rFonts w:cs="Arial"/>
                <w:color w:val="000000"/>
                <w:sz w:val="20"/>
                <w:szCs w:val="20"/>
              </w:rPr>
            </w:pPr>
          </w:p>
          <w:p w14:paraId="60D090D0" w14:textId="6902A154" w:rsidR="009A68CD" w:rsidRPr="00727EDF" w:rsidRDefault="009A68CD" w:rsidP="00B20507">
            <w:pPr>
              <w:rPr>
                <w:rFonts w:cs="Arial"/>
                <w:color w:val="000000"/>
                <w:sz w:val="20"/>
                <w:szCs w:val="20"/>
              </w:rPr>
            </w:pPr>
            <w:r w:rsidRPr="00727EDF">
              <w:rPr>
                <w:rFonts w:cs="Arial"/>
                <w:color w:val="000000"/>
                <w:sz w:val="20"/>
                <w:szCs w:val="20"/>
              </w:rPr>
              <w:t>Greater level of transparency with respect to which checks have been undertaken by which body</w:t>
            </w:r>
          </w:p>
        </w:tc>
        <w:tc>
          <w:tcPr>
            <w:tcW w:w="567" w:type="dxa"/>
            <w:tcBorders>
              <w:left w:val="single" w:sz="4" w:space="0" w:color="auto"/>
              <w:right w:val="single" w:sz="4" w:space="0" w:color="auto"/>
            </w:tcBorders>
            <w:shd w:val="clear" w:color="auto" w:fill="FFFFFF" w:themeFill="background1"/>
          </w:tcPr>
          <w:p w14:paraId="3C5065E3" w14:textId="41D65E69" w:rsidR="009A68CD" w:rsidRPr="00727EDF" w:rsidRDefault="009A68CD" w:rsidP="00B20507">
            <w:pPr>
              <w:rPr>
                <w:rFonts w:cs="Arial"/>
                <w:color w:val="000000"/>
                <w:sz w:val="20"/>
                <w:szCs w:val="20"/>
              </w:rPr>
            </w:pPr>
            <w:r>
              <w:rPr>
                <w:rFonts w:cs="Arial"/>
                <w:noProof/>
                <w:color w:val="000000"/>
                <w:sz w:val="20"/>
                <w:szCs w:val="20"/>
                <w:lang w:eastAsia="en-GB"/>
              </w:rPr>
              <mc:AlternateContent>
                <mc:Choice Requires="wps">
                  <w:drawing>
                    <wp:anchor distT="0" distB="0" distL="114300" distR="114300" simplePos="0" relativeHeight="251658267" behindDoc="0" locked="0" layoutInCell="1" allowOverlap="1" wp14:anchorId="62B4C0CF" wp14:editId="5BC24C94">
                      <wp:simplePos x="0" y="0"/>
                      <wp:positionH relativeFrom="column">
                        <wp:posOffset>-206922</wp:posOffset>
                      </wp:positionH>
                      <wp:positionV relativeFrom="paragraph">
                        <wp:posOffset>90805</wp:posOffset>
                      </wp:positionV>
                      <wp:extent cx="605790" cy="1311910"/>
                      <wp:effectExtent l="0" t="38100" r="41910" b="59690"/>
                      <wp:wrapNone/>
                      <wp:docPr id="44" name="Arrow: Right 31"/>
                      <wp:cNvGraphicFramePr/>
                      <a:graphic xmlns:a="http://schemas.openxmlformats.org/drawingml/2006/main">
                        <a:graphicData uri="http://schemas.microsoft.com/office/word/2010/wordprocessingShape">
                          <wps:wsp>
                            <wps:cNvSpPr/>
                            <wps:spPr>
                              <a:xfrm>
                                <a:off x="0" y="0"/>
                                <a:ext cx="605790" cy="1311910"/>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D6252" id="Arrow: Right 31" o:spid="_x0000_s1026" type="#_x0000_t13" style="position:absolute;margin-left:-16.3pt;margin-top:7.15pt;width:47.7pt;height:103.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dYfwIAAI4FAAAOAAAAZHJzL2Uyb0RvYy54bWysVE1v2zAMvQ/YfxB0X21n/ViDOkXQosOA&#10;og3aDj0rshwLkEWNUuJkv36U7DhdW+xQLAdFFMlH8pnkxeW2NWyj0GuwJS+Ocs6UlVBpuyr5z6eb&#10;L98480HYShiwquQ75fnl7POni85N1QQaMJVCRiDWTztX8iYEN80yLxvVCn8ETllS1oCtCCTiKqtQ&#10;dITemmyS56dZB1g5BKm8p9frXslnCb+ulQz3de1VYKbklFtIJ6ZzGc9sdiGmKxSu0XJIQ3wgi1Zo&#10;S0FHqGsRBFujfgPVaongoQ5HEtoM6lpLlWqgaor8VTWPjXAq1ULkeDfS5P8frLzbPLoFEg2d81NP&#10;11jFtsY2/lN+bJvI2o1kqW1gkh5P85Ozc6JUkqr4WhTnRWIzO3g79OG7gpbFS8lRr5owR4QuMSU2&#10;tz5QXHLYG8aQHoyubrQxScDV8sog24j4+fJJfrqP8ZeZsR/zpNDRNTuUnm5hZ1QENPZB1UxXVOwk&#10;pZy6Uo0JCSmVDUWvakSl+jxPcvrFxiL40SNJCTAi11TfiD0AxI5/i93DDPbRVaWmHp3zfyXWO48e&#10;KTLYMDq32gK+B2CoqiFyb78nqacmsrSEardAhtCPlHfyRtNnvhU+LATSDFFr0F4I93TUBrqSw3Dj&#10;rAH8/d57tKfWJi1nHc1kyf2vtUDFmflhqenPi+PjOMRJOD45m5CALzXLlxq7bq+A+qagDeRkukb7&#10;YPbXGqF9pvUxj1FJJayk2CWXAffCVeh3BS0gqebzZEaD60S4tY9ORvDIamzgp+2zQDf0eqApuYP9&#10;/Irpq2bvbaOnhfk6QK3TJBx4HfimoU+NMyyouFVeysnqsEZnfwAAAP//AwBQSwMEFAAGAAgAAAAh&#10;AI6sIAvcAAAACQEAAA8AAABkcnMvZG93bnJldi54bWxMj0FOwzAQRfdI3MEaJHatUzdEEOJUFIll&#10;kSgcwI2HODQeh9hpw+0ZVnQ5+k9/3q82s+/FCcfYBdKwWmYgkJpgO2o1fLy/LO5BxGTImj4QavjB&#10;CJv6+qoypQ1nesPTPrWCSyiWRoNLaSiljI1Db+IyDEicfYbRm8Tn2Eo7mjOX+16qLCukNx3xB2cG&#10;fHbYHPeT1/AqJ+rd3e6IfpUXuynfyq/vrda3N/PTI4iEc/qH4U+f1aFmp0OYyEbRa1isVcEoB/ka&#10;BAOF4ikHDUplDyDrSl4uqH8BAAD//wMAUEsBAi0AFAAGAAgAAAAhALaDOJL+AAAA4QEAABMAAAAA&#10;AAAAAAAAAAAAAAAAAFtDb250ZW50X1R5cGVzXS54bWxQSwECLQAUAAYACAAAACEAOP0h/9YAAACU&#10;AQAACwAAAAAAAAAAAAAAAAAvAQAAX3JlbHMvLnJlbHNQSwECLQAUAAYACAAAACEA9DHXWH8CAACO&#10;BQAADgAAAAAAAAAAAAAAAAAuAgAAZHJzL2Uyb0RvYy54bWxQSwECLQAUAAYACAAAACEAjqwgC9wA&#10;AAAJAQAADwAAAAAAAAAAAAAAAADZBAAAZHJzL2Rvd25yZXYueG1sUEsFBgAAAAAEAAQA8wAAAOIF&#10;AAAAAA==&#10;" adj="10800" fillcolor="#002060" strokecolor="#002060" strokeweight="2pt"/>
                  </w:pict>
                </mc:Fallback>
              </mc:AlternateContent>
            </w:r>
          </w:p>
        </w:tc>
        <w:tc>
          <w:tcPr>
            <w:tcW w:w="4463" w:type="dxa"/>
            <w:vMerge/>
            <w:tcBorders>
              <w:bottom w:val="single" w:sz="4" w:space="0" w:color="auto"/>
            </w:tcBorders>
          </w:tcPr>
          <w:p w14:paraId="736185A3" w14:textId="77777777" w:rsidR="009A68CD" w:rsidRPr="00727EDF" w:rsidRDefault="009A68CD" w:rsidP="00B20507">
            <w:pPr>
              <w:rPr>
                <w:rFonts w:cs="Arial"/>
                <w:color w:val="000000"/>
                <w:sz w:val="20"/>
                <w:szCs w:val="20"/>
              </w:rPr>
            </w:pPr>
          </w:p>
        </w:tc>
        <w:tc>
          <w:tcPr>
            <w:tcW w:w="260" w:type="dxa"/>
            <w:tcBorders>
              <w:left w:val="single" w:sz="4" w:space="0" w:color="auto"/>
            </w:tcBorders>
            <w:shd w:val="clear" w:color="auto" w:fill="FFFFFF" w:themeFill="background1"/>
          </w:tcPr>
          <w:p w14:paraId="7F50A5B0" w14:textId="77777777" w:rsidR="009A68CD" w:rsidRPr="00727EDF" w:rsidRDefault="009A68CD" w:rsidP="00B20507">
            <w:pPr>
              <w:rPr>
                <w:rFonts w:cs="Arial"/>
                <w:color w:val="000000"/>
                <w:sz w:val="20"/>
                <w:szCs w:val="20"/>
              </w:rPr>
            </w:pPr>
          </w:p>
        </w:tc>
      </w:tr>
      <w:tr w:rsidR="0062559F" w:rsidRPr="00305C82" w14:paraId="5702184E" w14:textId="77777777" w:rsidTr="00D040F4">
        <w:trPr>
          <w:trHeight w:val="1030"/>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AE26DE9"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Transparency of ownership</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B9F728B" w14:textId="24F40855" w:rsidR="009A68CD" w:rsidRPr="00727EDF" w:rsidRDefault="009A68CD" w:rsidP="00B20507">
            <w:pPr>
              <w:rPr>
                <w:rFonts w:cs="Arial"/>
                <w:color w:val="000000"/>
                <w:sz w:val="20"/>
                <w:szCs w:val="20"/>
                <w:lang w:eastAsia="en-GB"/>
              </w:rPr>
            </w:pPr>
            <w:r w:rsidRPr="00727EDF">
              <w:rPr>
                <w:rFonts w:cs="Arial"/>
                <w:color w:val="000000"/>
                <w:sz w:val="20"/>
                <w:szCs w:val="20"/>
              </w:rPr>
              <w:t>Greater transparency of company ownership and control</w:t>
            </w:r>
          </w:p>
          <w:p w14:paraId="7EF9EB60" w14:textId="77777777" w:rsidR="009A68CD" w:rsidRDefault="009A68CD" w:rsidP="00B20507">
            <w:pPr>
              <w:rPr>
                <w:rFonts w:cs="Arial"/>
                <w:color w:val="000000"/>
                <w:sz w:val="20"/>
                <w:szCs w:val="20"/>
              </w:rPr>
            </w:pPr>
          </w:p>
          <w:p w14:paraId="54C7BA82" w14:textId="40F05F2C" w:rsidR="009A68CD" w:rsidRPr="00727EDF" w:rsidRDefault="009A68CD" w:rsidP="00B20507">
            <w:pPr>
              <w:rPr>
                <w:rFonts w:cs="Arial"/>
                <w:color w:val="000000"/>
                <w:sz w:val="20"/>
                <w:szCs w:val="20"/>
                <w:lang w:eastAsia="en-GB"/>
              </w:rPr>
            </w:pPr>
            <w:r w:rsidRPr="00727EDF">
              <w:rPr>
                <w:rFonts w:cs="Arial"/>
                <w:color w:val="000000"/>
                <w:sz w:val="20"/>
                <w:szCs w:val="20"/>
              </w:rPr>
              <w:t>Easier for users of the register to spot bad behaviour and for Companies House to carry out compliance activity</w:t>
            </w:r>
          </w:p>
          <w:p w14:paraId="0D4AF827" w14:textId="77777777" w:rsidR="009A68CD" w:rsidRDefault="009A68CD" w:rsidP="00B20507">
            <w:pPr>
              <w:rPr>
                <w:rFonts w:cs="Arial"/>
                <w:color w:val="000000"/>
                <w:sz w:val="20"/>
                <w:szCs w:val="20"/>
              </w:rPr>
            </w:pPr>
          </w:p>
          <w:p w14:paraId="101EAB5D" w14:textId="608000F6" w:rsidR="009A68CD" w:rsidRPr="00727EDF" w:rsidRDefault="009A68CD" w:rsidP="00B20507">
            <w:pPr>
              <w:rPr>
                <w:rFonts w:cs="Arial"/>
                <w:color w:val="000000"/>
                <w:sz w:val="20"/>
                <w:szCs w:val="20"/>
                <w:lang w:eastAsia="en-GB"/>
              </w:rPr>
            </w:pPr>
            <w:r w:rsidRPr="00727EDF">
              <w:rPr>
                <w:rFonts w:cs="Arial"/>
                <w:color w:val="000000"/>
                <w:sz w:val="20"/>
                <w:szCs w:val="20"/>
              </w:rPr>
              <w:t>More detailed</w:t>
            </w:r>
            <w:r>
              <w:rPr>
                <w:rFonts w:cs="Arial"/>
                <w:color w:val="000000"/>
                <w:sz w:val="20"/>
                <w:szCs w:val="20"/>
              </w:rPr>
              <w:t xml:space="preserve"> and easier accessible</w:t>
            </w:r>
            <w:r w:rsidRPr="00727EDF">
              <w:rPr>
                <w:rFonts w:cs="Arial"/>
                <w:color w:val="000000"/>
                <w:sz w:val="20"/>
                <w:szCs w:val="20"/>
              </w:rPr>
              <w:t xml:space="preserve"> information is displayed on the public register</w:t>
            </w:r>
          </w:p>
        </w:tc>
        <w:tc>
          <w:tcPr>
            <w:tcW w:w="567" w:type="dxa"/>
            <w:tcBorders>
              <w:left w:val="single" w:sz="4" w:space="0" w:color="auto"/>
              <w:right w:val="single" w:sz="4" w:space="0" w:color="auto"/>
            </w:tcBorders>
            <w:shd w:val="clear" w:color="auto" w:fill="FFFFFF" w:themeFill="background1"/>
          </w:tcPr>
          <w:p w14:paraId="03A0D54C" w14:textId="77777777" w:rsidR="009A68CD" w:rsidRPr="00727EDF" w:rsidRDefault="009A68CD" w:rsidP="00B20507">
            <w:pPr>
              <w:rPr>
                <w:rFonts w:cs="Arial"/>
                <w:color w:val="000000"/>
                <w:sz w:val="20"/>
                <w:szCs w:val="20"/>
              </w:rPr>
            </w:pPr>
          </w:p>
        </w:tc>
        <w:tc>
          <w:tcPr>
            <w:tcW w:w="446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C23752A" w14:textId="77777777" w:rsidR="009A68CD" w:rsidRDefault="009A68CD" w:rsidP="00B20507">
            <w:pPr>
              <w:rPr>
                <w:rFonts w:cs="Arial"/>
                <w:b/>
                <w:bCs/>
                <w:color w:val="000000"/>
                <w:sz w:val="20"/>
                <w:szCs w:val="20"/>
              </w:rPr>
            </w:pPr>
          </w:p>
          <w:p w14:paraId="07529AB6" w14:textId="77777777" w:rsidR="009A68CD" w:rsidRDefault="009A68CD" w:rsidP="00B20507">
            <w:pPr>
              <w:rPr>
                <w:rFonts w:cs="Arial"/>
                <w:b/>
                <w:bCs/>
                <w:color w:val="000000"/>
                <w:sz w:val="20"/>
                <w:szCs w:val="20"/>
              </w:rPr>
            </w:pPr>
          </w:p>
          <w:p w14:paraId="0705F26A" w14:textId="77777777" w:rsidR="009A68CD" w:rsidRDefault="009A68CD" w:rsidP="00B20507">
            <w:pPr>
              <w:rPr>
                <w:rFonts w:cs="Arial"/>
                <w:color w:val="000000"/>
                <w:sz w:val="20"/>
                <w:szCs w:val="20"/>
              </w:rPr>
            </w:pPr>
            <w:r w:rsidRPr="00045801">
              <w:rPr>
                <w:rFonts w:cs="Arial"/>
                <w:b/>
                <w:bCs/>
                <w:color w:val="000000"/>
                <w:sz w:val="20"/>
                <w:szCs w:val="20"/>
              </w:rPr>
              <w:t>Supporting enterprise</w:t>
            </w:r>
            <w:r>
              <w:rPr>
                <w:rFonts w:cs="Arial"/>
                <w:b/>
                <w:bCs/>
                <w:color w:val="000000"/>
                <w:sz w:val="20"/>
                <w:szCs w:val="20"/>
              </w:rPr>
              <w:t xml:space="preserve">, </w:t>
            </w:r>
            <w:r>
              <w:rPr>
                <w:rFonts w:cs="Arial"/>
                <w:color w:val="000000"/>
                <w:sz w:val="20"/>
                <w:szCs w:val="20"/>
              </w:rPr>
              <w:t>including through:</w:t>
            </w:r>
          </w:p>
          <w:p w14:paraId="0A318C20" w14:textId="77777777" w:rsidR="009A68CD" w:rsidRDefault="009A68CD" w:rsidP="00B20507">
            <w:pPr>
              <w:rPr>
                <w:rFonts w:cs="Arial"/>
                <w:color w:val="000000"/>
                <w:sz w:val="20"/>
                <w:szCs w:val="20"/>
              </w:rPr>
            </w:pPr>
          </w:p>
          <w:p w14:paraId="29D96345" w14:textId="29B1BF60" w:rsidR="009A68CD" w:rsidRDefault="009A68CD" w:rsidP="004E5C56">
            <w:pPr>
              <w:pStyle w:val="ListParagraph"/>
              <w:numPr>
                <w:ilvl w:val="0"/>
                <w:numId w:val="62"/>
              </w:numPr>
              <w:rPr>
                <w:rFonts w:cs="Arial"/>
                <w:color w:val="000000"/>
                <w:sz w:val="20"/>
                <w:szCs w:val="20"/>
              </w:rPr>
            </w:pPr>
            <w:r w:rsidRPr="4CF9F19F">
              <w:rPr>
                <w:rFonts w:cs="Arial"/>
                <w:color w:val="000000" w:themeColor="text1"/>
                <w:sz w:val="20"/>
                <w:szCs w:val="20"/>
              </w:rPr>
              <w:t>A more transpare</w:t>
            </w:r>
            <w:r>
              <w:rPr>
                <w:rFonts w:cs="Arial"/>
                <w:color w:val="000000" w:themeColor="text1"/>
                <w:sz w:val="20"/>
                <w:szCs w:val="20"/>
              </w:rPr>
              <w:t>nt</w:t>
            </w:r>
            <w:r w:rsidRPr="4CF9F19F">
              <w:rPr>
                <w:rFonts w:cs="Arial"/>
                <w:color w:val="000000" w:themeColor="text1"/>
                <w:sz w:val="20"/>
                <w:szCs w:val="20"/>
              </w:rPr>
              <w:t xml:space="preserve"> and reliable compan</w:t>
            </w:r>
            <w:r w:rsidR="008C7A29">
              <w:rPr>
                <w:rFonts w:cs="Arial"/>
                <w:color w:val="000000" w:themeColor="text1"/>
                <w:sz w:val="20"/>
                <w:szCs w:val="20"/>
              </w:rPr>
              <w:t>ies</w:t>
            </w:r>
            <w:r w:rsidRPr="4CF9F19F">
              <w:rPr>
                <w:rFonts w:cs="Arial"/>
                <w:color w:val="000000" w:themeColor="text1"/>
                <w:sz w:val="20"/>
                <w:szCs w:val="20"/>
              </w:rPr>
              <w:t xml:space="preserve"> register which creates a trusted business environment</w:t>
            </w:r>
          </w:p>
          <w:p w14:paraId="13C21806" w14:textId="23078FD5" w:rsidR="009A68CD" w:rsidRDefault="009A68CD" w:rsidP="004E5C56">
            <w:pPr>
              <w:pStyle w:val="ListParagraph"/>
              <w:numPr>
                <w:ilvl w:val="0"/>
                <w:numId w:val="62"/>
              </w:numPr>
              <w:rPr>
                <w:rFonts w:cs="Arial"/>
                <w:color w:val="000000"/>
                <w:sz w:val="20"/>
                <w:szCs w:val="20"/>
              </w:rPr>
            </w:pPr>
            <w:r>
              <w:rPr>
                <w:rFonts w:cs="Arial"/>
                <w:color w:val="000000"/>
                <w:sz w:val="20"/>
                <w:szCs w:val="20"/>
              </w:rPr>
              <w:t>Increase timeliness and thus usefulness of Companies House data</w:t>
            </w:r>
          </w:p>
          <w:p w14:paraId="18205C5F" w14:textId="74259C91" w:rsidR="009A68CD" w:rsidRDefault="009A68CD" w:rsidP="004E5C56">
            <w:pPr>
              <w:pStyle w:val="ListParagraph"/>
              <w:numPr>
                <w:ilvl w:val="0"/>
                <w:numId w:val="62"/>
              </w:numPr>
              <w:rPr>
                <w:rFonts w:cs="Arial"/>
                <w:color w:val="000000"/>
                <w:sz w:val="20"/>
                <w:szCs w:val="20"/>
              </w:rPr>
            </w:pPr>
            <w:r>
              <w:rPr>
                <w:rFonts w:cs="Arial"/>
                <w:color w:val="000000"/>
                <w:sz w:val="20"/>
                <w:szCs w:val="20"/>
              </w:rPr>
              <w:t>Increasing confidence in the UK as a place to do business</w:t>
            </w:r>
          </w:p>
          <w:p w14:paraId="2C847936" w14:textId="77777777" w:rsidR="009A68CD" w:rsidRDefault="009A68CD" w:rsidP="004E5C56">
            <w:pPr>
              <w:pStyle w:val="ListParagraph"/>
              <w:numPr>
                <w:ilvl w:val="0"/>
                <w:numId w:val="62"/>
              </w:numPr>
              <w:rPr>
                <w:rFonts w:cs="Arial"/>
                <w:color w:val="000000"/>
                <w:sz w:val="20"/>
                <w:szCs w:val="20"/>
              </w:rPr>
            </w:pPr>
            <w:r>
              <w:rPr>
                <w:rFonts w:cs="Arial"/>
                <w:color w:val="000000"/>
                <w:sz w:val="20"/>
                <w:szCs w:val="20"/>
              </w:rPr>
              <w:t xml:space="preserve">Digitally transform Companies House. </w:t>
            </w:r>
          </w:p>
          <w:p w14:paraId="712AD824" w14:textId="0AE59719" w:rsidR="009A68CD" w:rsidRPr="00405380" w:rsidRDefault="009A68CD" w:rsidP="004E5C56">
            <w:pPr>
              <w:pStyle w:val="ListParagraph"/>
              <w:numPr>
                <w:ilvl w:val="0"/>
                <w:numId w:val="62"/>
              </w:numPr>
              <w:rPr>
                <w:rFonts w:cs="Arial"/>
                <w:color w:val="000000"/>
                <w:sz w:val="20"/>
                <w:szCs w:val="20"/>
              </w:rPr>
            </w:pPr>
            <w:r>
              <w:rPr>
                <w:rFonts w:cs="Arial"/>
                <w:color w:val="000000"/>
                <w:sz w:val="20"/>
                <w:szCs w:val="20"/>
              </w:rPr>
              <w:t>E</w:t>
            </w:r>
            <w:r w:rsidRPr="00045801">
              <w:rPr>
                <w:rFonts w:cs="Arial"/>
                <w:color w:val="000000"/>
                <w:sz w:val="20"/>
                <w:szCs w:val="20"/>
              </w:rPr>
              <w:t>ncourage enterpris</w:t>
            </w:r>
            <w:r>
              <w:rPr>
                <w:rFonts w:cs="Arial"/>
                <w:color w:val="000000"/>
                <w:sz w:val="20"/>
                <w:szCs w:val="20"/>
              </w:rPr>
              <w:t xml:space="preserve">e, </w:t>
            </w:r>
            <w:r w:rsidR="00BB6C76">
              <w:rPr>
                <w:rFonts w:cs="Arial"/>
                <w:color w:val="000000"/>
                <w:sz w:val="20"/>
                <w:szCs w:val="20"/>
              </w:rPr>
              <w:t>e.g.</w:t>
            </w:r>
            <w:r>
              <w:rPr>
                <w:rFonts w:cs="Arial"/>
                <w:color w:val="000000"/>
                <w:sz w:val="20"/>
                <w:szCs w:val="20"/>
              </w:rPr>
              <w:t xml:space="preserve"> </w:t>
            </w:r>
            <w:r w:rsidRPr="00045801">
              <w:rPr>
                <w:rFonts w:cs="Arial"/>
                <w:color w:val="000000"/>
                <w:sz w:val="20"/>
                <w:szCs w:val="20"/>
              </w:rPr>
              <w:t>as prospective directors will have greater confidence that their personal information will be safeguarded</w:t>
            </w:r>
          </w:p>
        </w:tc>
        <w:tc>
          <w:tcPr>
            <w:tcW w:w="260" w:type="dxa"/>
            <w:tcBorders>
              <w:left w:val="single" w:sz="4" w:space="0" w:color="auto"/>
            </w:tcBorders>
            <w:shd w:val="clear" w:color="auto" w:fill="FFFFFF" w:themeFill="background1"/>
          </w:tcPr>
          <w:p w14:paraId="13B2E0E1" w14:textId="77777777" w:rsidR="009A68CD" w:rsidRPr="00727EDF" w:rsidRDefault="009A68CD" w:rsidP="00B20507">
            <w:pPr>
              <w:rPr>
                <w:rFonts w:cs="Arial"/>
                <w:color w:val="000000"/>
                <w:sz w:val="20"/>
                <w:szCs w:val="20"/>
              </w:rPr>
            </w:pPr>
          </w:p>
        </w:tc>
      </w:tr>
      <w:tr w:rsidR="0062559F" w:rsidRPr="00305C82" w14:paraId="7A445C20" w14:textId="77777777" w:rsidTr="005C0864">
        <w:trPr>
          <w:trHeight w:val="576"/>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8912D08"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Data sharing</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447941A1" w14:textId="76BCE743" w:rsidR="009A68CD" w:rsidRPr="00727EDF" w:rsidRDefault="009A68CD" w:rsidP="00B20507">
            <w:pPr>
              <w:rPr>
                <w:rFonts w:cs="Arial"/>
                <w:color w:val="000000"/>
                <w:sz w:val="20"/>
                <w:szCs w:val="20"/>
                <w:lang w:eastAsia="en-GB"/>
              </w:rPr>
            </w:pPr>
            <w:r w:rsidRPr="00727EDF">
              <w:rPr>
                <w:rFonts w:cs="Arial"/>
                <w:color w:val="000000"/>
                <w:sz w:val="20"/>
                <w:szCs w:val="20"/>
              </w:rPr>
              <w:t>Improve general accuracy of the register</w:t>
            </w:r>
            <w:r>
              <w:rPr>
                <w:rFonts w:cs="Arial"/>
                <w:color w:val="000000"/>
                <w:sz w:val="20"/>
                <w:szCs w:val="20"/>
              </w:rPr>
              <w:t>, greater analysis of the register and to help identify anomalies, supported by new powers for the Registrar</w:t>
            </w:r>
          </w:p>
        </w:tc>
        <w:tc>
          <w:tcPr>
            <w:tcW w:w="567" w:type="dxa"/>
            <w:tcBorders>
              <w:left w:val="single" w:sz="4" w:space="0" w:color="auto"/>
              <w:right w:val="single" w:sz="4" w:space="0" w:color="auto"/>
            </w:tcBorders>
            <w:shd w:val="clear" w:color="auto" w:fill="FFFFFF" w:themeFill="background1"/>
          </w:tcPr>
          <w:p w14:paraId="7AD7A064" w14:textId="77777777" w:rsidR="009A68CD" w:rsidRPr="00727EDF" w:rsidRDefault="009A68CD" w:rsidP="00B20507">
            <w:pPr>
              <w:rPr>
                <w:rFonts w:cs="Arial"/>
                <w:color w:val="000000"/>
                <w:sz w:val="20"/>
                <w:szCs w:val="20"/>
              </w:rPr>
            </w:pPr>
          </w:p>
        </w:tc>
        <w:tc>
          <w:tcPr>
            <w:tcW w:w="4463" w:type="dxa"/>
            <w:vMerge/>
            <w:tcBorders>
              <w:bottom w:val="single" w:sz="4" w:space="0" w:color="auto"/>
            </w:tcBorders>
          </w:tcPr>
          <w:p w14:paraId="3D31138A" w14:textId="77777777" w:rsidR="009A68CD" w:rsidRPr="00727EDF" w:rsidRDefault="009A68CD" w:rsidP="00B20507">
            <w:pPr>
              <w:rPr>
                <w:rFonts w:cs="Arial"/>
                <w:color w:val="000000"/>
                <w:sz w:val="20"/>
                <w:szCs w:val="20"/>
              </w:rPr>
            </w:pPr>
          </w:p>
        </w:tc>
        <w:tc>
          <w:tcPr>
            <w:tcW w:w="260" w:type="dxa"/>
            <w:tcBorders>
              <w:left w:val="single" w:sz="4" w:space="0" w:color="auto"/>
            </w:tcBorders>
            <w:shd w:val="clear" w:color="auto" w:fill="FFFFFF" w:themeFill="background1"/>
          </w:tcPr>
          <w:p w14:paraId="1EC76EAD" w14:textId="77777777" w:rsidR="009A68CD" w:rsidRPr="00727EDF" w:rsidRDefault="009A68CD" w:rsidP="00B20507">
            <w:pPr>
              <w:rPr>
                <w:rFonts w:cs="Arial"/>
                <w:color w:val="000000"/>
                <w:sz w:val="20"/>
                <w:szCs w:val="20"/>
              </w:rPr>
            </w:pPr>
          </w:p>
        </w:tc>
      </w:tr>
      <w:tr w:rsidR="0062559F" w:rsidRPr="00305C82" w14:paraId="2AB00F2D" w14:textId="77777777" w:rsidTr="005C0864">
        <w:trPr>
          <w:trHeight w:val="420"/>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D05DBD1" w14:textId="77777777" w:rsidR="009A68CD" w:rsidRPr="00305C82" w:rsidRDefault="009A68CD" w:rsidP="00B20507">
            <w:pPr>
              <w:jc w:val="center"/>
              <w:rPr>
                <w:rFonts w:cs="Arial"/>
                <w:b/>
                <w:bCs/>
                <w:color w:val="000000"/>
                <w:sz w:val="20"/>
                <w:szCs w:val="20"/>
                <w:lang w:eastAsia="en-GB"/>
              </w:rPr>
            </w:pPr>
            <w:r w:rsidRPr="00305C82">
              <w:rPr>
                <w:rFonts w:cs="Arial"/>
                <w:b/>
                <w:bCs/>
                <w:color w:val="000000"/>
                <w:sz w:val="20"/>
                <w:szCs w:val="20"/>
                <w:lang w:eastAsia="en-GB"/>
              </w:rPr>
              <w:t>Privacy</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54CEADA7" w14:textId="77777777" w:rsidR="009A68CD" w:rsidRDefault="009A68CD" w:rsidP="00B20507">
            <w:pPr>
              <w:rPr>
                <w:rFonts w:cs="Arial"/>
                <w:color w:val="000000"/>
                <w:sz w:val="20"/>
                <w:szCs w:val="20"/>
              </w:rPr>
            </w:pPr>
          </w:p>
          <w:p w14:paraId="17E8B982" w14:textId="4800D9BE" w:rsidR="009A68CD" w:rsidRDefault="009A68CD" w:rsidP="00B20507">
            <w:pPr>
              <w:rPr>
                <w:rFonts w:cs="Arial"/>
                <w:color w:val="000000"/>
                <w:sz w:val="20"/>
                <w:szCs w:val="20"/>
              </w:rPr>
            </w:pPr>
            <w:r w:rsidRPr="00727EDF">
              <w:rPr>
                <w:rFonts w:cs="Arial"/>
                <w:color w:val="000000"/>
                <w:sz w:val="20"/>
                <w:szCs w:val="20"/>
              </w:rPr>
              <w:t>Greater protection for individuals at risk of harm and reduced risk of identity theft</w:t>
            </w:r>
          </w:p>
          <w:p w14:paraId="562181E6" w14:textId="77777777" w:rsidR="009A68CD" w:rsidRPr="00727EDF" w:rsidRDefault="009A68CD" w:rsidP="00B20507">
            <w:pPr>
              <w:rPr>
                <w:rFonts w:cs="Arial"/>
                <w:color w:val="000000"/>
                <w:sz w:val="20"/>
                <w:szCs w:val="20"/>
                <w:lang w:eastAsia="en-GB"/>
              </w:rPr>
            </w:pPr>
          </w:p>
        </w:tc>
        <w:tc>
          <w:tcPr>
            <w:tcW w:w="567" w:type="dxa"/>
            <w:tcBorders>
              <w:left w:val="single" w:sz="4" w:space="0" w:color="auto"/>
              <w:right w:val="single" w:sz="4" w:space="0" w:color="auto"/>
            </w:tcBorders>
            <w:shd w:val="clear" w:color="auto" w:fill="FFFFFF" w:themeFill="background1"/>
          </w:tcPr>
          <w:p w14:paraId="5E812DF1" w14:textId="492C26EF" w:rsidR="009A68CD" w:rsidRDefault="009A68CD" w:rsidP="00B20507">
            <w:pPr>
              <w:rPr>
                <w:rFonts w:cs="Arial"/>
                <w:color w:val="000000"/>
                <w:sz w:val="20"/>
                <w:szCs w:val="20"/>
              </w:rPr>
            </w:pPr>
            <w:r>
              <w:rPr>
                <w:rFonts w:cs="Arial"/>
                <w:noProof/>
                <w:color w:val="000000"/>
                <w:sz w:val="20"/>
                <w:szCs w:val="20"/>
                <w:lang w:eastAsia="en-GB"/>
              </w:rPr>
              <mc:AlternateContent>
                <mc:Choice Requires="wps">
                  <w:drawing>
                    <wp:anchor distT="0" distB="0" distL="114300" distR="114300" simplePos="0" relativeHeight="251658268" behindDoc="0" locked="0" layoutInCell="1" allowOverlap="1" wp14:anchorId="32F623F0" wp14:editId="43E7C668">
                      <wp:simplePos x="0" y="0"/>
                      <wp:positionH relativeFrom="column">
                        <wp:posOffset>-206921</wp:posOffset>
                      </wp:positionH>
                      <wp:positionV relativeFrom="paragraph">
                        <wp:posOffset>-453981</wp:posOffset>
                      </wp:positionV>
                      <wp:extent cx="606056" cy="1312235"/>
                      <wp:effectExtent l="0" t="38100" r="41910" b="59690"/>
                      <wp:wrapNone/>
                      <wp:docPr id="45" name="Arrow: Right 32"/>
                      <wp:cNvGraphicFramePr/>
                      <a:graphic xmlns:a="http://schemas.openxmlformats.org/drawingml/2006/main">
                        <a:graphicData uri="http://schemas.microsoft.com/office/word/2010/wordprocessingShape">
                          <wps:wsp>
                            <wps:cNvSpPr/>
                            <wps:spPr>
                              <a:xfrm>
                                <a:off x="0" y="0"/>
                                <a:ext cx="606056" cy="1312235"/>
                              </a:xfrm>
                              <a:prstGeom prst="right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A0823" id="Arrow: Right 32" o:spid="_x0000_s1026" type="#_x0000_t13" style="position:absolute;margin-left:-16.3pt;margin-top:-35.75pt;width:47.7pt;height:103.3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rDgQIAAI4FAAAOAAAAZHJzL2Uyb0RvYy54bWysVN1PGzEMf5+0/yHK+7gPaLdVXFEFYpqE&#10;AAETz2ku6UXKJZmT9tr99XNyH2UM7QGtD6kT2z/bv7N9frFvNdkJ8MqaihYnOSXCcFsrs6noj6fr&#10;T18o8YGZmmlrREUPwtOL5ccP551biNI2VtcCCIIYv+hcRZsQ3CLLPG9Ey/yJdcKgUlpoWcArbLIa&#10;WIforc7KPJ9nnYXageXCe3y96pV0mfClFDzcSelFILqimFtIJ6RzHc9sec4WG2CuUXxIg70ji5Yp&#10;g0EnqCsWGNmC+guqVRystzKccNtmVkrFRaoBqynyV9U8NsyJVAuS491Ek/9/sPx29+juAWnonF94&#10;FGMVewlt/Mf8yD6RdZjIEvtAOD7O83k+m1PCUVWcFmV5OotsZkdvBz58E7YlUagoqE0TVgC2S0yx&#10;3Y0PvcNoGEN6q1V9rbROF9isLzWQHYufLy8x5BDjDzNt3ueJuUbX7Fh6ksJBiwiozYOQRNVYbJlS&#10;Tl0ppoQY58KEolc1rBZ9nrMcf2OasY+jRyImAUZkifVN2APAaNmDjNg9QYN9dBWpqSfn/F+J9c6T&#10;R4psTZicW2UsvAWgsaohcm8/ktRTE1la2/pwDwRsP1Le8WuFn/mG+XDPAGcIpw33QrjDQ2rbVdQO&#10;EiWNhV9vvUd7bG3UUtLhTFbU/9wyEJTo7wab/mtxdhaHOF3OZp9LvMBLzfqlxmzbS4t9U+AGcjyJ&#10;0T7oUZRg22dcH6sYFVXMcIxdUR5gvFyGflfgAuJitUpmOLiOhRvz6HgEj6zGBn7aPzNwQ68HnJJb&#10;O84vW7xq9t42ehq72gYrVZqEI68D3zj0qXGGBRW3yst7sjqu0eVvAAAA//8DAFBLAwQUAAYACAAA&#10;ACEAdzHGGt0AAAAKAQAADwAAAGRycy9kb3ducmV2LnhtbEyPwU7DMAyG70i8Q2Qkblvabi1TaTox&#10;JI5DYvAAWeO1ZYlTmnQrb485wc2WP/3+/mo7OysuOIbek4J0mYBAarzpqVXw8f6y2IAIUZPR1hMq&#10;+MYA2/r2ptKl8Vd6w8shtoJDKJRaQRfjUEoZmg6dDks/IPHt5EenI69jK82orxzurMySpJBO98Qf&#10;Oj3gc4fN+TA5Ba9yItvl+zO6dF3sp/VOfn7tlLq/m58eQUSc4x8Mv/qsDjU7Hf1EJgirYLHKCkZ5&#10;eEhzEEwUGXc5MrnKM5B1Jf9XqH8AAAD//wMAUEsBAi0AFAAGAAgAAAAhALaDOJL+AAAA4QEAABMA&#10;AAAAAAAAAAAAAAAAAAAAAFtDb250ZW50X1R5cGVzXS54bWxQSwECLQAUAAYACAAAACEAOP0h/9YA&#10;AACUAQAACwAAAAAAAAAAAAAAAAAvAQAAX3JlbHMvLnJlbHNQSwECLQAUAAYACAAAACEAydhKw4EC&#10;AACOBQAADgAAAAAAAAAAAAAAAAAuAgAAZHJzL2Uyb0RvYy54bWxQSwECLQAUAAYACAAAACEAdzHG&#10;Gt0AAAAKAQAADwAAAAAAAAAAAAAAAADbBAAAZHJzL2Rvd25yZXYueG1sUEsFBgAAAAAEAAQA8wAA&#10;AOUFAAAAAA==&#10;" adj="10800" fillcolor="#002060" strokecolor="#002060" strokeweight="2pt"/>
                  </w:pict>
                </mc:Fallback>
              </mc:AlternateContent>
            </w:r>
          </w:p>
        </w:tc>
        <w:tc>
          <w:tcPr>
            <w:tcW w:w="4463" w:type="dxa"/>
            <w:vMerge/>
            <w:tcBorders>
              <w:bottom w:val="single" w:sz="4" w:space="0" w:color="auto"/>
            </w:tcBorders>
          </w:tcPr>
          <w:p w14:paraId="1CCC6B24" w14:textId="77777777" w:rsidR="009A68CD" w:rsidRDefault="009A68CD" w:rsidP="00B20507">
            <w:pPr>
              <w:rPr>
                <w:rFonts w:cs="Arial"/>
                <w:color w:val="000000"/>
                <w:sz w:val="20"/>
                <w:szCs w:val="20"/>
              </w:rPr>
            </w:pPr>
          </w:p>
        </w:tc>
        <w:tc>
          <w:tcPr>
            <w:tcW w:w="260" w:type="dxa"/>
            <w:tcBorders>
              <w:left w:val="single" w:sz="4" w:space="0" w:color="auto"/>
            </w:tcBorders>
            <w:shd w:val="clear" w:color="auto" w:fill="FFFFFF" w:themeFill="background1"/>
          </w:tcPr>
          <w:p w14:paraId="69370FD4" w14:textId="77777777" w:rsidR="009A68CD" w:rsidRDefault="009A68CD" w:rsidP="00B20507">
            <w:pPr>
              <w:rPr>
                <w:rFonts w:cs="Arial"/>
                <w:color w:val="000000"/>
                <w:sz w:val="20"/>
                <w:szCs w:val="20"/>
              </w:rPr>
            </w:pPr>
          </w:p>
        </w:tc>
      </w:tr>
      <w:tr w:rsidR="0062559F" w:rsidRPr="00305C82" w14:paraId="3E32167F" w14:textId="77777777" w:rsidTr="005C0864">
        <w:trPr>
          <w:trHeight w:val="1203"/>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0D0C5F2" w14:textId="77777777" w:rsidR="009A68CD" w:rsidRPr="00305C82" w:rsidRDefault="009A68CD" w:rsidP="00B20507">
            <w:pPr>
              <w:jc w:val="center"/>
              <w:rPr>
                <w:rFonts w:cs="Arial"/>
                <w:b/>
                <w:bCs/>
                <w:color w:val="000000"/>
                <w:sz w:val="20"/>
                <w:szCs w:val="20"/>
                <w:lang w:eastAsia="en-GB"/>
              </w:rPr>
            </w:pPr>
            <w:r w:rsidRPr="0012435D">
              <w:rPr>
                <w:rFonts w:cs="Arial"/>
                <w:b/>
                <w:bCs/>
                <w:color w:val="000000"/>
                <w:sz w:val="20"/>
                <w:szCs w:val="20"/>
                <w:lang w:eastAsia="en-GB"/>
              </w:rPr>
              <w:t>Financial information</w:t>
            </w:r>
          </w:p>
        </w:tc>
        <w:tc>
          <w:tcPr>
            <w:tcW w:w="921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4468313" w14:textId="77777777" w:rsidR="009A68CD" w:rsidRPr="00727EDF" w:rsidRDefault="009A68CD" w:rsidP="00B20507">
            <w:pPr>
              <w:rPr>
                <w:rFonts w:cs="Arial"/>
                <w:color w:val="000000"/>
                <w:sz w:val="20"/>
                <w:szCs w:val="20"/>
                <w:lang w:eastAsia="en-GB"/>
              </w:rPr>
            </w:pPr>
            <w:r w:rsidRPr="00727EDF">
              <w:rPr>
                <w:rFonts w:cs="Arial"/>
                <w:color w:val="000000"/>
                <w:sz w:val="20"/>
                <w:szCs w:val="20"/>
              </w:rPr>
              <w:t>Increased transparency, accuracy and usability of the financial information on the register</w:t>
            </w:r>
            <w:r>
              <w:rPr>
                <w:rFonts w:cs="Arial"/>
                <w:color w:val="000000"/>
                <w:sz w:val="20"/>
                <w:szCs w:val="20"/>
              </w:rPr>
              <w:t xml:space="preserve"> and more efficient filing for companies</w:t>
            </w:r>
          </w:p>
          <w:p w14:paraId="101F2D8E" w14:textId="77777777" w:rsidR="009A68CD" w:rsidRDefault="009A68CD" w:rsidP="00B20507">
            <w:pPr>
              <w:rPr>
                <w:rFonts w:cs="Arial"/>
                <w:color w:val="000000"/>
                <w:sz w:val="20"/>
                <w:szCs w:val="20"/>
                <w:lang w:eastAsia="en-GB"/>
              </w:rPr>
            </w:pPr>
          </w:p>
          <w:p w14:paraId="3F9C4FA9" w14:textId="63AE3725" w:rsidR="009A68CD" w:rsidRPr="004C6E70" w:rsidRDefault="009A68CD" w:rsidP="00B20507">
            <w:pPr>
              <w:rPr>
                <w:rFonts w:cs="Arial"/>
                <w:color w:val="000000"/>
                <w:sz w:val="20"/>
                <w:szCs w:val="20"/>
              </w:rPr>
            </w:pPr>
            <w:r w:rsidRPr="00727EDF">
              <w:rPr>
                <w:rFonts w:cs="Arial"/>
                <w:color w:val="000000"/>
                <w:sz w:val="20"/>
                <w:szCs w:val="20"/>
              </w:rPr>
              <w:t xml:space="preserve">Reduced risk of inconsistent, non-compliant and potentially fraudulent information on the register </w:t>
            </w:r>
          </w:p>
        </w:tc>
        <w:tc>
          <w:tcPr>
            <w:tcW w:w="567" w:type="dxa"/>
            <w:tcBorders>
              <w:left w:val="single" w:sz="4" w:space="0" w:color="auto"/>
              <w:right w:val="single" w:sz="4" w:space="0" w:color="auto"/>
            </w:tcBorders>
            <w:shd w:val="clear" w:color="auto" w:fill="FFFFFF" w:themeFill="background1"/>
          </w:tcPr>
          <w:p w14:paraId="6AA8D67E" w14:textId="77777777" w:rsidR="009A68CD" w:rsidRPr="00727EDF" w:rsidRDefault="009A68CD" w:rsidP="00B20507">
            <w:pPr>
              <w:rPr>
                <w:rFonts w:cs="Arial"/>
                <w:color w:val="000000"/>
                <w:sz w:val="20"/>
                <w:szCs w:val="20"/>
              </w:rPr>
            </w:pPr>
          </w:p>
        </w:tc>
        <w:tc>
          <w:tcPr>
            <w:tcW w:w="4463" w:type="dxa"/>
            <w:vMerge/>
            <w:tcBorders>
              <w:bottom w:val="single" w:sz="4" w:space="0" w:color="auto"/>
            </w:tcBorders>
          </w:tcPr>
          <w:p w14:paraId="6A398047" w14:textId="77777777" w:rsidR="009A68CD" w:rsidRPr="00727EDF" w:rsidRDefault="009A68CD" w:rsidP="00B20507">
            <w:pPr>
              <w:rPr>
                <w:rFonts w:cs="Arial"/>
                <w:color w:val="000000"/>
                <w:sz w:val="20"/>
                <w:szCs w:val="20"/>
              </w:rPr>
            </w:pPr>
          </w:p>
        </w:tc>
        <w:tc>
          <w:tcPr>
            <w:tcW w:w="260" w:type="dxa"/>
            <w:tcBorders>
              <w:left w:val="single" w:sz="4" w:space="0" w:color="auto"/>
            </w:tcBorders>
            <w:shd w:val="clear" w:color="auto" w:fill="FFFFFF" w:themeFill="background1"/>
          </w:tcPr>
          <w:p w14:paraId="3AFB2233" w14:textId="77777777" w:rsidR="009A68CD" w:rsidRPr="00727EDF" w:rsidRDefault="009A68CD" w:rsidP="00B20507">
            <w:pPr>
              <w:rPr>
                <w:rFonts w:cs="Arial"/>
                <w:color w:val="000000"/>
                <w:sz w:val="20"/>
                <w:szCs w:val="20"/>
              </w:rPr>
            </w:pPr>
          </w:p>
        </w:tc>
      </w:tr>
    </w:tbl>
    <w:p w14:paraId="16F953CF" w14:textId="764989AA" w:rsidR="00D83DEA" w:rsidRDefault="00D83DEA">
      <w:pPr>
        <w:rPr>
          <w:rFonts w:cs="Arial"/>
          <w:b/>
        </w:rPr>
        <w:sectPr w:rsidR="00D83DEA" w:rsidSect="00D83DEA">
          <w:pgSz w:w="16840" w:h="11907" w:orient="landscape" w:code="9"/>
          <w:pgMar w:top="851" w:right="680" w:bottom="851" w:left="680" w:header="284" w:footer="284" w:gutter="0"/>
          <w:cols w:space="708"/>
          <w:formProt w:val="0"/>
          <w:docGrid w:linePitch="360"/>
        </w:sectPr>
      </w:pPr>
    </w:p>
    <w:p w14:paraId="5A155A79" w14:textId="3ED20DE5" w:rsidR="00CA7EFA" w:rsidRDefault="00CA7EFA" w:rsidP="002B5F66">
      <w:pPr>
        <w:rPr>
          <w:rFonts w:cs="Arial"/>
        </w:rPr>
      </w:pPr>
    </w:p>
    <w:p w14:paraId="33D20747" w14:textId="4943C0C8" w:rsidR="00035C14" w:rsidRPr="00FA0A1A" w:rsidRDefault="00035C14" w:rsidP="004E5C56">
      <w:pPr>
        <w:pStyle w:val="Heading1"/>
        <w:numPr>
          <w:ilvl w:val="0"/>
          <w:numId w:val="17"/>
        </w:numPr>
      </w:pPr>
      <w:bookmarkStart w:id="92" w:name="_Toc108704799"/>
      <w:bookmarkStart w:id="93" w:name="_Toc177460102"/>
      <w:r w:rsidRPr="00FA0A1A">
        <w:t xml:space="preserve">Summary of </w:t>
      </w:r>
      <w:r w:rsidR="00DE7228">
        <w:t>c</w:t>
      </w:r>
      <w:r w:rsidRPr="00FA0A1A">
        <w:t xml:space="preserve">osts and </w:t>
      </w:r>
      <w:r w:rsidR="00DE7228">
        <w:t>b</w:t>
      </w:r>
      <w:r w:rsidRPr="00FA0A1A">
        <w:t>enefits</w:t>
      </w:r>
      <w:bookmarkEnd w:id="92"/>
      <w:bookmarkEnd w:id="93"/>
    </w:p>
    <w:p w14:paraId="7EC9AC82" w14:textId="77777777" w:rsidR="00035C14" w:rsidRDefault="00035C14" w:rsidP="002B5F66">
      <w:pPr>
        <w:rPr>
          <w:rFonts w:cs="Arial"/>
        </w:rPr>
      </w:pPr>
    </w:p>
    <w:p w14:paraId="797F4F4A" w14:textId="72F10B80" w:rsidR="00166BF8" w:rsidRPr="00BF6627" w:rsidRDefault="00C61F6B" w:rsidP="00BF6627">
      <w:pPr>
        <w:pStyle w:val="ListParagraph"/>
        <w:numPr>
          <w:ilvl w:val="0"/>
          <w:numId w:val="12"/>
        </w:numPr>
        <w:spacing w:line="276" w:lineRule="auto"/>
      </w:pPr>
      <w:r w:rsidRPr="00BF6627">
        <w:rPr>
          <w:rFonts w:cs="Arial"/>
        </w:rPr>
        <w:t>This section provides a summary of the</w:t>
      </w:r>
      <w:r w:rsidR="00905D26" w:rsidRPr="00BF6627">
        <w:rPr>
          <w:rFonts w:cs="Arial"/>
        </w:rPr>
        <w:t xml:space="preserve"> estimates costs of this policy p</w:t>
      </w:r>
      <w:r w:rsidR="00E01647" w:rsidRPr="00BF6627">
        <w:rPr>
          <w:rFonts w:cs="Arial"/>
        </w:rPr>
        <w:t>ackage</w:t>
      </w:r>
      <w:r w:rsidR="00710A2E" w:rsidRPr="00BF6627">
        <w:t xml:space="preserve"> (see </w:t>
      </w:r>
      <w:r w:rsidR="00AD25DB" w:rsidRPr="00BF6627">
        <w:t>f</w:t>
      </w:r>
      <w:r w:rsidR="00710A2E" w:rsidRPr="00BF6627">
        <w:t>igure 4</w:t>
      </w:r>
      <w:r w:rsidR="00BF6627" w:rsidRPr="00BF6627">
        <w:t>1</w:t>
      </w:r>
      <w:r w:rsidR="00710A2E" w:rsidRPr="00BF6627">
        <w:t>)</w:t>
      </w:r>
      <w:r w:rsidR="00D861F6" w:rsidRPr="00BF6627">
        <w:t xml:space="preserve">. </w:t>
      </w:r>
      <w:r w:rsidR="000E3795" w:rsidRPr="001A6763">
        <w:t>The costs presented on the cover sheets will vary slightly from that in the main text of the Impact Assessment for BIT accounting purpose</w:t>
      </w:r>
      <w:r w:rsidR="000E3795">
        <w:t>s.</w:t>
      </w:r>
    </w:p>
    <w:p w14:paraId="250E1A08" w14:textId="77777777" w:rsidR="00166BF8" w:rsidRDefault="00166BF8" w:rsidP="00BF6627">
      <w:pPr>
        <w:spacing w:line="276" w:lineRule="auto"/>
        <w:rPr>
          <w:rFonts w:cs="Arial"/>
        </w:rPr>
      </w:pPr>
    </w:p>
    <w:p w14:paraId="576B053B" w14:textId="77777777" w:rsidR="00E76F01" w:rsidRDefault="00E76F01" w:rsidP="00BF6627">
      <w:pPr>
        <w:spacing w:line="276" w:lineRule="auto"/>
        <w:rPr>
          <w:rFonts w:cs="Arial"/>
        </w:rPr>
      </w:pPr>
    </w:p>
    <w:p w14:paraId="4812AEA7" w14:textId="06BF364B" w:rsidR="00166BF8" w:rsidRDefault="00166BF8" w:rsidP="002B5F66">
      <w:pPr>
        <w:rPr>
          <w:rFonts w:cs="Arial"/>
          <w:b/>
          <w:bCs/>
        </w:rPr>
      </w:pPr>
    </w:p>
    <w:p w14:paraId="6CE17C1D" w14:textId="29B136C9" w:rsidR="00523045" w:rsidRDefault="00E647F7" w:rsidP="002B5F66">
      <w:pPr>
        <w:rPr>
          <w:sz w:val="32"/>
          <w:szCs w:val="32"/>
        </w:rPr>
      </w:pPr>
      <w:r>
        <w:rPr>
          <w:sz w:val="32"/>
          <w:szCs w:val="32"/>
        </w:rPr>
        <w:br w:type="page"/>
      </w:r>
    </w:p>
    <w:p w14:paraId="2A1B35C8" w14:textId="0A0E97C8" w:rsidR="00A61B69" w:rsidRDefault="00A61B69" w:rsidP="002B5F66">
      <w:pPr>
        <w:rPr>
          <w:sz w:val="32"/>
          <w:szCs w:val="32"/>
        </w:rPr>
        <w:sectPr w:rsidR="00A61B69" w:rsidSect="00D83DEA">
          <w:pgSz w:w="11907" w:h="16840" w:code="9"/>
          <w:pgMar w:top="680" w:right="851" w:bottom="680" w:left="851" w:header="284" w:footer="284" w:gutter="0"/>
          <w:cols w:space="708"/>
          <w:formProt w:val="0"/>
          <w:docGrid w:linePitch="360"/>
        </w:sectPr>
      </w:pPr>
    </w:p>
    <w:tbl>
      <w:tblPr>
        <w:tblpPr w:leftFromText="180" w:rightFromText="180" w:horzAnchor="margin" w:tblpY="582"/>
        <w:tblW w:w="15652" w:type="dxa"/>
        <w:tblLook w:val="04A0" w:firstRow="1" w:lastRow="0" w:firstColumn="1" w:lastColumn="0" w:noHBand="0" w:noVBand="1"/>
      </w:tblPr>
      <w:tblGrid>
        <w:gridCol w:w="2010"/>
        <w:gridCol w:w="2163"/>
        <w:gridCol w:w="6084"/>
        <w:gridCol w:w="1851"/>
        <w:gridCol w:w="1772"/>
        <w:gridCol w:w="1772"/>
      </w:tblGrid>
      <w:tr w:rsidR="005C0864" w:rsidRPr="001B6452" w14:paraId="0222FF9B" w14:textId="77777777" w:rsidTr="00A61B69">
        <w:trPr>
          <w:trHeight w:val="699"/>
        </w:trPr>
        <w:tc>
          <w:tcPr>
            <w:tcW w:w="2010" w:type="dxa"/>
            <w:tcBorders>
              <w:top w:val="single" w:sz="4" w:space="0" w:color="auto"/>
              <w:left w:val="single" w:sz="4" w:space="0" w:color="auto"/>
              <w:bottom w:val="single" w:sz="4" w:space="0" w:color="auto"/>
              <w:right w:val="single" w:sz="4" w:space="0" w:color="auto"/>
            </w:tcBorders>
            <w:shd w:val="clear" w:color="auto" w:fill="002060"/>
            <w:noWrap/>
            <w:vAlign w:val="bottom"/>
          </w:tcPr>
          <w:p w14:paraId="6CD09B9A" w14:textId="10E81E01" w:rsidR="005C0864" w:rsidRPr="00804CFE" w:rsidRDefault="005C0864"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lastRenderedPageBreak/>
              <w:t>Policy</w:t>
            </w:r>
          </w:p>
        </w:tc>
        <w:tc>
          <w:tcPr>
            <w:tcW w:w="2163" w:type="dxa"/>
            <w:tcBorders>
              <w:top w:val="single" w:sz="4" w:space="0" w:color="auto"/>
              <w:left w:val="single" w:sz="4" w:space="0" w:color="auto"/>
              <w:bottom w:val="single" w:sz="4" w:space="0" w:color="auto"/>
              <w:right w:val="single" w:sz="4" w:space="0" w:color="auto"/>
            </w:tcBorders>
            <w:shd w:val="clear" w:color="auto" w:fill="002060"/>
          </w:tcPr>
          <w:p w14:paraId="5B7A22FE" w14:textId="77777777" w:rsidR="005D32A1" w:rsidRPr="00804CFE" w:rsidRDefault="005D32A1" w:rsidP="00BF6627">
            <w:pPr>
              <w:jc w:val="center"/>
              <w:rPr>
                <w:rFonts w:cs="Arial"/>
                <w:b/>
                <w:bCs/>
                <w:color w:val="FFFFFF" w:themeColor="background1"/>
                <w:sz w:val="20"/>
                <w:szCs w:val="20"/>
                <w:lang w:eastAsia="en-GB"/>
              </w:rPr>
            </w:pPr>
          </w:p>
          <w:p w14:paraId="434D9ACA" w14:textId="77777777" w:rsidR="005D32A1" w:rsidRPr="00804CFE" w:rsidRDefault="005D32A1" w:rsidP="00BF6627">
            <w:pPr>
              <w:jc w:val="center"/>
              <w:rPr>
                <w:rFonts w:cs="Arial"/>
                <w:b/>
                <w:bCs/>
                <w:color w:val="FFFFFF" w:themeColor="background1"/>
                <w:sz w:val="20"/>
                <w:szCs w:val="20"/>
                <w:lang w:eastAsia="en-GB"/>
              </w:rPr>
            </w:pPr>
          </w:p>
          <w:p w14:paraId="3065FDDB" w14:textId="77777777" w:rsidR="005D32A1" w:rsidRPr="00804CFE" w:rsidRDefault="005D32A1" w:rsidP="00BF6627">
            <w:pPr>
              <w:jc w:val="center"/>
              <w:rPr>
                <w:rFonts w:cs="Arial"/>
                <w:b/>
                <w:bCs/>
                <w:color w:val="FFFFFF" w:themeColor="background1"/>
                <w:sz w:val="20"/>
                <w:szCs w:val="20"/>
                <w:lang w:eastAsia="en-GB"/>
              </w:rPr>
            </w:pPr>
          </w:p>
          <w:p w14:paraId="19EE457B" w14:textId="58FE573F" w:rsidR="005D32A1" w:rsidRPr="00804CFE" w:rsidRDefault="005C0864"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t>Impact</w:t>
            </w:r>
          </w:p>
        </w:tc>
        <w:tc>
          <w:tcPr>
            <w:tcW w:w="6084" w:type="dxa"/>
            <w:tcBorders>
              <w:top w:val="single" w:sz="4" w:space="0" w:color="auto"/>
              <w:left w:val="single" w:sz="4" w:space="0" w:color="auto"/>
              <w:bottom w:val="single" w:sz="4" w:space="0" w:color="auto"/>
              <w:right w:val="single" w:sz="4" w:space="0" w:color="auto"/>
            </w:tcBorders>
            <w:shd w:val="clear" w:color="auto" w:fill="002060"/>
            <w:vAlign w:val="bottom"/>
          </w:tcPr>
          <w:p w14:paraId="64EC2DC3" w14:textId="7ABB172A" w:rsidR="005C0864" w:rsidRPr="00804CFE" w:rsidRDefault="005C0864"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t>Main cos</w:t>
            </w:r>
            <w:r w:rsidR="005D32A1" w:rsidRPr="00804CFE">
              <w:rPr>
                <w:rFonts w:cs="Arial"/>
                <w:b/>
                <w:bCs/>
                <w:color w:val="FFFFFF" w:themeColor="background1"/>
                <w:sz w:val="20"/>
                <w:szCs w:val="20"/>
                <w:lang w:eastAsia="en-GB"/>
              </w:rPr>
              <w:t>ts identified</w:t>
            </w:r>
          </w:p>
        </w:tc>
        <w:tc>
          <w:tcPr>
            <w:tcW w:w="1851" w:type="dxa"/>
            <w:tcBorders>
              <w:top w:val="single" w:sz="4" w:space="0" w:color="auto"/>
              <w:left w:val="single" w:sz="4" w:space="0" w:color="auto"/>
              <w:bottom w:val="single" w:sz="4" w:space="0" w:color="auto"/>
              <w:right w:val="single" w:sz="4" w:space="0" w:color="auto"/>
            </w:tcBorders>
            <w:shd w:val="clear" w:color="auto" w:fill="002060"/>
            <w:noWrap/>
            <w:vAlign w:val="bottom"/>
          </w:tcPr>
          <w:p w14:paraId="53A486E1" w14:textId="197C4FAE" w:rsidR="005C0864" w:rsidRPr="00804CFE" w:rsidRDefault="005D32A1"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t>Direct cost to business?</w:t>
            </w:r>
          </w:p>
        </w:tc>
        <w:tc>
          <w:tcPr>
            <w:tcW w:w="1772" w:type="dxa"/>
            <w:tcBorders>
              <w:top w:val="single" w:sz="4" w:space="0" w:color="auto"/>
              <w:left w:val="single" w:sz="4" w:space="0" w:color="auto"/>
              <w:bottom w:val="single" w:sz="4" w:space="0" w:color="auto"/>
              <w:right w:val="single" w:sz="4" w:space="0" w:color="auto"/>
            </w:tcBorders>
            <w:shd w:val="clear" w:color="auto" w:fill="002060"/>
            <w:noWrap/>
            <w:vAlign w:val="bottom"/>
          </w:tcPr>
          <w:p w14:paraId="69D734EF" w14:textId="041DE35F" w:rsidR="005C0864" w:rsidRPr="00804CFE" w:rsidRDefault="005D32A1"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t>NPV (£m)</w:t>
            </w:r>
          </w:p>
        </w:tc>
        <w:tc>
          <w:tcPr>
            <w:tcW w:w="1772" w:type="dxa"/>
            <w:tcBorders>
              <w:top w:val="single" w:sz="4" w:space="0" w:color="auto"/>
              <w:left w:val="single" w:sz="4" w:space="0" w:color="auto"/>
              <w:bottom w:val="single" w:sz="4" w:space="0" w:color="auto"/>
              <w:right w:val="single" w:sz="4" w:space="0" w:color="auto"/>
            </w:tcBorders>
            <w:shd w:val="clear" w:color="auto" w:fill="002060"/>
            <w:noWrap/>
            <w:vAlign w:val="bottom"/>
          </w:tcPr>
          <w:p w14:paraId="0016B4CE" w14:textId="39AC68DC" w:rsidR="005C0864" w:rsidRPr="00804CFE" w:rsidRDefault="005D32A1" w:rsidP="00BF6627">
            <w:pPr>
              <w:jc w:val="center"/>
              <w:rPr>
                <w:rFonts w:cs="Arial"/>
                <w:b/>
                <w:bCs/>
                <w:color w:val="FFFFFF" w:themeColor="background1"/>
                <w:sz w:val="20"/>
                <w:szCs w:val="20"/>
                <w:lang w:eastAsia="en-GB"/>
              </w:rPr>
            </w:pPr>
            <w:r w:rsidRPr="00804CFE">
              <w:rPr>
                <w:rFonts w:cs="Arial"/>
                <w:b/>
                <w:bCs/>
                <w:color w:val="FFFFFF" w:themeColor="background1"/>
                <w:sz w:val="20"/>
                <w:szCs w:val="20"/>
                <w:lang w:eastAsia="en-GB"/>
              </w:rPr>
              <w:t>EANDCB (£m)</w:t>
            </w:r>
          </w:p>
        </w:tc>
      </w:tr>
      <w:tr w:rsidR="00B12E85" w:rsidRPr="001B6452" w14:paraId="751E775A" w14:textId="77777777" w:rsidTr="00A61B69">
        <w:trPr>
          <w:trHeight w:val="858"/>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B51E7A"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Registrar's powers</w:t>
            </w:r>
          </w:p>
        </w:tc>
        <w:tc>
          <w:tcPr>
            <w:tcW w:w="2163" w:type="dxa"/>
            <w:tcBorders>
              <w:top w:val="single" w:sz="4" w:space="0" w:color="auto"/>
              <w:left w:val="single" w:sz="4" w:space="0" w:color="auto"/>
              <w:bottom w:val="single" w:sz="4" w:space="0" w:color="auto"/>
              <w:right w:val="single" w:sz="4" w:space="0" w:color="auto"/>
            </w:tcBorders>
          </w:tcPr>
          <w:p w14:paraId="225F004B" w14:textId="77777777" w:rsidR="00E76F01" w:rsidRPr="00804CFE" w:rsidRDefault="00E76F01" w:rsidP="00BF6627">
            <w:pPr>
              <w:jc w:val="center"/>
              <w:rPr>
                <w:rFonts w:cs="Arial"/>
                <w:color w:val="000000"/>
                <w:sz w:val="20"/>
                <w:szCs w:val="20"/>
                <w:lang w:eastAsia="en-GB"/>
              </w:rPr>
            </w:pPr>
          </w:p>
          <w:p w14:paraId="319B0C26" w14:textId="77777777" w:rsidR="00E76F01" w:rsidRPr="00804CFE" w:rsidRDefault="00E76F01" w:rsidP="00BF6627">
            <w:pPr>
              <w:jc w:val="center"/>
              <w:rPr>
                <w:rFonts w:cs="Arial"/>
                <w:color w:val="000000"/>
                <w:sz w:val="20"/>
                <w:szCs w:val="20"/>
                <w:lang w:eastAsia="en-GB"/>
              </w:rPr>
            </w:pPr>
          </w:p>
          <w:p w14:paraId="242DCB8C" w14:textId="77777777" w:rsidR="00E76F01" w:rsidRPr="00804CFE" w:rsidRDefault="00E76F01" w:rsidP="00BF6627">
            <w:pPr>
              <w:jc w:val="center"/>
              <w:rPr>
                <w:rFonts w:cs="Arial"/>
                <w:color w:val="000000"/>
                <w:sz w:val="20"/>
                <w:szCs w:val="20"/>
                <w:lang w:eastAsia="en-GB"/>
              </w:rPr>
            </w:pPr>
          </w:p>
          <w:p w14:paraId="0BE6871D" w14:textId="61BF6459"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tcPr>
          <w:p w14:paraId="25DA216E" w14:textId="66DE218E" w:rsidR="00E76F01" w:rsidRPr="00804CFE" w:rsidRDefault="00885DAF" w:rsidP="00BF6627">
            <w:pPr>
              <w:jc w:val="center"/>
              <w:rPr>
                <w:rFonts w:cs="Arial"/>
                <w:color w:val="000000"/>
                <w:sz w:val="20"/>
                <w:szCs w:val="20"/>
                <w:lang w:eastAsia="en-GB"/>
              </w:rPr>
            </w:pPr>
            <w:r w:rsidRPr="00804CFE">
              <w:rPr>
                <w:rStyle w:val="normaltextrun"/>
                <w:rFonts w:eastAsiaTheme="majorEastAsia" w:cs="Arial"/>
                <w:color w:val="000000"/>
                <w:sz w:val="20"/>
                <w:szCs w:val="20"/>
                <w:bdr w:val="none" w:sz="0" w:space="0" w:color="auto" w:frame="1"/>
              </w:rPr>
              <w:t>Negligible/no costs to business - compliant businesses who do not provide erroneous of fraudulent information should not be impacted</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412DC9"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865408" w14:textId="719552FD" w:rsidR="00E76F01" w:rsidRPr="00804CFE" w:rsidRDefault="002C5514" w:rsidP="00BF6627">
            <w:pPr>
              <w:jc w:val="center"/>
              <w:rPr>
                <w:rFonts w:cs="Arial"/>
                <w:color w:val="000000"/>
                <w:sz w:val="20"/>
                <w:szCs w:val="20"/>
                <w:lang w:eastAsia="en-GB"/>
              </w:rPr>
            </w:pPr>
            <w:r w:rsidRPr="00804CFE">
              <w:rPr>
                <w:rFonts w:cs="Arial"/>
                <w:color w:val="000000"/>
                <w:sz w:val="20"/>
                <w:szCs w:val="20"/>
                <w:lang w:eastAsia="en-GB"/>
              </w:rPr>
              <w:t>N/A</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5292D8"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N/A</w:t>
            </w:r>
          </w:p>
        </w:tc>
      </w:tr>
      <w:tr w:rsidR="00B12E85" w:rsidRPr="001B6452" w14:paraId="54DB7C1A" w14:textId="77777777" w:rsidTr="00A61B69">
        <w:trPr>
          <w:trHeight w:val="1048"/>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9CAC7"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Identity verification</w:t>
            </w:r>
          </w:p>
        </w:tc>
        <w:tc>
          <w:tcPr>
            <w:tcW w:w="2163" w:type="dxa"/>
            <w:tcBorders>
              <w:top w:val="single" w:sz="4" w:space="0" w:color="auto"/>
              <w:left w:val="single" w:sz="4" w:space="0" w:color="auto"/>
              <w:bottom w:val="single" w:sz="4" w:space="0" w:color="auto"/>
              <w:right w:val="single" w:sz="4" w:space="0" w:color="auto"/>
            </w:tcBorders>
          </w:tcPr>
          <w:p w14:paraId="3DA50D02" w14:textId="77777777" w:rsidR="00E76F01" w:rsidRPr="00804CFE" w:rsidRDefault="00E76F01" w:rsidP="00BF6627">
            <w:pPr>
              <w:jc w:val="center"/>
              <w:rPr>
                <w:rFonts w:cs="Arial"/>
                <w:color w:val="000000"/>
                <w:sz w:val="20"/>
                <w:szCs w:val="20"/>
                <w:lang w:eastAsia="en-GB"/>
              </w:rPr>
            </w:pPr>
          </w:p>
          <w:p w14:paraId="7FF0E1F6" w14:textId="77777777" w:rsidR="00E76F01" w:rsidRPr="00804CFE" w:rsidRDefault="00E76F01" w:rsidP="00BF6627">
            <w:pPr>
              <w:jc w:val="center"/>
              <w:rPr>
                <w:rFonts w:cs="Arial"/>
                <w:color w:val="000000"/>
                <w:sz w:val="20"/>
                <w:szCs w:val="20"/>
                <w:lang w:eastAsia="en-GB"/>
              </w:rPr>
            </w:pPr>
          </w:p>
          <w:p w14:paraId="57198B35" w14:textId="77777777" w:rsidR="00E76F01" w:rsidRPr="00804CFE" w:rsidRDefault="00E76F01" w:rsidP="00BF6627">
            <w:pPr>
              <w:jc w:val="center"/>
              <w:rPr>
                <w:rFonts w:cs="Arial"/>
                <w:color w:val="000000"/>
                <w:sz w:val="20"/>
                <w:szCs w:val="20"/>
                <w:lang w:eastAsia="en-GB"/>
              </w:rPr>
            </w:pPr>
          </w:p>
          <w:p w14:paraId="09FE5F60" w14:textId="59C9ACA0"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9DA7A9"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Costs to officers on the register having to understand and undertake identity verification, and new verifications each year</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35EAAC"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867BC" w14:textId="70963DE9"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w:t>
            </w:r>
            <w:r w:rsidR="002C5514" w:rsidRPr="00804CFE">
              <w:rPr>
                <w:rFonts w:cs="Arial"/>
                <w:color w:val="000000"/>
                <w:sz w:val="20"/>
                <w:szCs w:val="20"/>
                <w:lang w:eastAsia="en-GB"/>
              </w:rPr>
              <w:t>8</w:t>
            </w:r>
            <w:r w:rsidR="0079069B" w:rsidRPr="00804CFE">
              <w:rPr>
                <w:rFonts w:cs="Arial"/>
                <w:color w:val="000000"/>
                <w:sz w:val="20"/>
                <w:szCs w:val="20"/>
                <w:lang w:eastAsia="en-GB"/>
              </w:rPr>
              <w:t>8</w:t>
            </w:r>
            <w:r w:rsidR="002C5514" w:rsidRPr="00804CFE">
              <w:rPr>
                <w:rFonts w:cs="Arial"/>
                <w:color w:val="000000"/>
                <w:sz w:val="20"/>
                <w:szCs w:val="20"/>
                <w:lang w:eastAsia="en-GB"/>
              </w:rPr>
              <w:t xml:space="preserve"> to -24</w:t>
            </w:r>
            <w:r w:rsidR="00A9157F" w:rsidRPr="00804CFE">
              <w:rPr>
                <w:rFonts w:cs="Arial"/>
                <w:color w:val="000000"/>
                <w:sz w:val="20"/>
                <w:szCs w:val="20"/>
                <w:lang w:eastAsia="en-GB"/>
              </w:rPr>
              <w:t>1</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3040F6" w14:textId="77E59A06" w:rsidR="00E76F01" w:rsidRPr="00804CFE" w:rsidRDefault="002C5514" w:rsidP="00BF6627">
            <w:pPr>
              <w:jc w:val="center"/>
              <w:rPr>
                <w:rFonts w:cs="Arial"/>
                <w:color w:val="000000"/>
                <w:sz w:val="20"/>
                <w:szCs w:val="20"/>
                <w:lang w:eastAsia="en-GB"/>
              </w:rPr>
            </w:pPr>
            <w:r w:rsidRPr="00804CFE">
              <w:rPr>
                <w:rFonts w:cs="Arial"/>
                <w:color w:val="000000"/>
                <w:sz w:val="20"/>
                <w:szCs w:val="20"/>
                <w:lang w:eastAsia="en-GB"/>
              </w:rPr>
              <w:t>10 to 28</w:t>
            </w:r>
          </w:p>
        </w:tc>
      </w:tr>
      <w:tr w:rsidR="00B12E85" w:rsidRPr="001B6452" w14:paraId="52470CC9" w14:textId="77777777" w:rsidTr="00A61B69">
        <w:trPr>
          <w:trHeight w:val="785"/>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E7CCE" w14:textId="46AE786B" w:rsidR="00E76F01" w:rsidRPr="00804CFE" w:rsidRDefault="00A41A99" w:rsidP="00BF6627">
            <w:pPr>
              <w:jc w:val="center"/>
              <w:rPr>
                <w:rFonts w:cs="Arial"/>
                <w:b/>
                <w:bCs/>
                <w:color w:val="000000"/>
                <w:sz w:val="20"/>
                <w:szCs w:val="20"/>
                <w:lang w:eastAsia="en-GB"/>
              </w:rPr>
            </w:pPr>
            <w:r w:rsidRPr="00A41A99">
              <w:rPr>
                <w:rFonts w:cs="Arial"/>
                <w:b/>
                <w:bCs/>
                <w:color w:val="000000"/>
                <w:sz w:val="20"/>
                <w:szCs w:val="20"/>
                <w:lang w:eastAsia="en-GB"/>
              </w:rPr>
              <w:t>ACSPs</w:t>
            </w:r>
          </w:p>
        </w:tc>
        <w:tc>
          <w:tcPr>
            <w:tcW w:w="2163" w:type="dxa"/>
            <w:tcBorders>
              <w:top w:val="single" w:sz="4" w:space="0" w:color="auto"/>
              <w:left w:val="single" w:sz="4" w:space="0" w:color="auto"/>
              <w:bottom w:val="single" w:sz="4" w:space="0" w:color="auto"/>
              <w:right w:val="single" w:sz="4" w:space="0" w:color="auto"/>
            </w:tcBorders>
          </w:tcPr>
          <w:p w14:paraId="73E6EC1F" w14:textId="77777777" w:rsidR="00E76F01" w:rsidRPr="00804CFE" w:rsidRDefault="00E76F01" w:rsidP="00BF6627">
            <w:pPr>
              <w:jc w:val="center"/>
              <w:rPr>
                <w:rFonts w:cs="Arial"/>
                <w:color w:val="000000"/>
                <w:sz w:val="20"/>
                <w:szCs w:val="20"/>
                <w:lang w:eastAsia="en-GB"/>
              </w:rPr>
            </w:pPr>
          </w:p>
          <w:p w14:paraId="7CFD5E77" w14:textId="77777777" w:rsidR="00E76F01" w:rsidRPr="00804CFE" w:rsidRDefault="00E76F01" w:rsidP="00BF6627">
            <w:pPr>
              <w:jc w:val="center"/>
              <w:rPr>
                <w:rFonts w:cs="Arial"/>
                <w:color w:val="000000"/>
                <w:sz w:val="20"/>
                <w:szCs w:val="20"/>
                <w:lang w:eastAsia="en-GB"/>
              </w:rPr>
            </w:pPr>
          </w:p>
          <w:p w14:paraId="1F1DE927" w14:textId="77777777" w:rsidR="00E76F01" w:rsidRPr="00804CFE" w:rsidRDefault="00E76F01" w:rsidP="00BF6627">
            <w:pPr>
              <w:jc w:val="center"/>
              <w:rPr>
                <w:rFonts w:cs="Arial"/>
                <w:color w:val="000000"/>
                <w:sz w:val="20"/>
                <w:szCs w:val="20"/>
                <w:lang w:eastAsia="en-GB"/>
              </w:rPr>
            </w:pPr>
          </w:p>
          <w:p w14:paraId="598642A0" w14:textId="6A637056"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B6DC94" w14:textId="2D4CF5F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 xml:space="preserve">Costs to </w:t>
            </w:r>
            <w:r w:rsidR="00A41A99" w:rsidRPr="00A41A99">
              <w:rPr>
                <w:rFonts w:cs="Arial"/>
                <w:color w:val="000000"/>
                <w:sz w:val="20"/>
                <w:szCs w:val="20"/>
                <w:lang w:eastAsia="en-GB"/>
              </w:rPr>
              <w:t>ACSPs</w:t>
            </w:r>
            <w:r w:rsidRPr="00804CFE">
              <w:rPr>
                <w:rFonts w:cs="Arial"/>
                <w:color w:val="000000"/>
                <w:sz w:val="20"/>
                <w:szCs w:val="20"/>
                <w:lang w:eastAsia="en-GB"/>
              </w:rPr>
              <w:t xml:space="preserve"> to understand the changing requirements on them to set up and form companies</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38D530"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7477C" w14:textId="1DA338C4" w:rsidR="00E76F01" w:rsidRPr="00804CFE" w:rsidRDefault="00FE6B87" w:rsidP="00BF6627">
            <w:pPr>
              <w:jc w:val="center"/>
              <w:rPr>
                <w:rFonts w:cs="Arial"/>
                <w:color w:val="000000"/>
                <w:sz w:val="20"/>
                <w:szCs w:val="20"/>
                <w:lang w:eastAsia="en-GB"/>
              </w:rPr>
            </w:pPr>
            <w:r w:rsidRPr="00804CFE">
              <w:rPr>
                <w:rFonts w:cs="Arial"/>
                <w:color w:val="000000"/>
                <w:sz w:val="20"/>
                <w:szCs w:val="20"/>
                <w:lang w:eastAsia="en-GB"/>
              </w:rPr>
              <w:t>-0.77 to -1.39</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E50F7" w14:textId="04CC31DC"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0.</w:t>
            </w:r>
            <w:r w:rsidR="00FE6B87" w:rsidRPr="00804CFE">
              <w:rPr>
                <w:rFonts w:cs="Arial"/>
                <w:color w:val="000000"/>
                <w:sz w:val="20"/>
                <w:szCs w:val="20"/>
                <w:lang w:eastAsia="en-GB"/>
              </w:rPr>
              <w:t>09 to 0.16</w:t>
            </w:r>
          </w:p>
        </w:tc>
      </w:tr>
      <w:tr w:rsidR="00B12E85" w:rsidRPr="001B6452" w14:paraId="3BE938B4" w14:textId="77777777" w:rsidTr="00A61B69">
        <w:trPr>
          <w:trHeight w:val="785"/>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A0FD6E"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Transparency of ownership</w:t>
            </w:r>
          </w:p>
        </w:tc>
        <w:tc>
          <w:tcPr>
            <w:tcW w:w="2163" w:type="dxa"/>
            <w:tcBorders>
              <w:top w:val="single" w:sz="4" w:space="0" w:color="auto"/>
              <w:left w:val="single" w:sz="4" w:space="0" w:color="auto"/>
              <w:bottom w:val="single" w:sz="4" w:space="0" w:color="auto"/>
              <w:right w:val="single" w:sz="4" w:space="0" w:color="auto"/>
            </w:tcBorders>
          </w:tcPr>
          <w:p w14:paraId="3927337D" w14:textId="77777777" w:rsidR="00E76F01" w:rsidRPr="00804CFE" w:rsidRDefault="00E76F01" w:rsidP="00BF6627">
            <w:pPr>
              <w:jc w:val="center"/>
              <w:rPr>
                <w:rFonts w:cs="Arial"/>
                <w:color w:val="000000"/>
                <w:sz w:val="20"/>
                <w:szCs w:val="20"/>
                <w:lang w:eastAsia="en-GB"/>
              </w:rPr>
            </w:pPr>
          </w:p>
          <w:p w14:paraId="2FEF03AD" w14:textId="77777777" w:rsidR="00E76F01" w:rsidRPr="00804CFE" w:rsidRDefault="00E76F01" w:rsidP="00BF6627">
            <w:pPr>
              <w:jc w:val="center"/>
              <w:rPr>
                <w:rFonts w:cs="Arial"/>
                <w:color w:val="000000"/>
                <w:sz w:val="20"/>
                <w:szCs w:val="20"/>
                <w:lang w:eastAsia="en-GB"/>
              </w:rPr>
            </w:pPr>
          </w:p>
          <w:p w14:paraId="7F6CBF56" w14:textId="33A236BC"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w:t>
            </w:r>
            <w:r w:rsidR="00664BED" w:rsidRPr="00804CFE">
              <w:rPr>
                <w:rFonts w:cs="Arial"/>
                <w:color w:val="000000"/>
                <w:sz w:val="20"/>
                <w:szCs w:val="20"/>
                <w:lang w:eastAsia="en-GB"/>
              </w:rPr>
              <w:t>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tcPr>
          <w:p w14:paraId="09F54EFD" w14:textId="5941ED51" w:rsidR="00E76F01" w:rsidRPr="00804CFE" w:rsidRDefault="00633C41" w:rsidP="00BF6627">
            <w:pPr>
              <w:jc w:val="center"/>
              <w:rPr>
                <w:rFonts w:cs="Arial"/>
                <w:color w:val="000000"/>
                <w:sz w:val="20"/>
                <w:szCs w:val="20"/>
                <w:lang w:eastAsia="en-GB"/>
              </w:rPr>
            </w:pPr>
            <w:r w:rsidRPr="00804CFE">
              <w:rPr>
                <w:rStyle w:val="normaltextrun"/>
                <w:rFonts w:eastAsiaTheme="majorEastAsia" w:cs="Arial"/>
                <w:color w:val="000000"/>
                <w:sz w:val="20"/>
                <w:szCs w:val="20"/>
                <w:shd w:val="clear" w:color="auto" w:fill="FFFFFF"/>
              </w:rPr>
              <w:t>Cost to all companies to understand they need to submit a one-off list of their shareholders and a small proportion of companies having to identify the full names of its shareholders</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E4066B"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70DCA" w14:textId="55FBD938"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w:t>
            </w:r>
            <w:r w:rsidR="00FF78AA" w:rsidRPr="00804CFE">
              <w:rPr>
                <w:rFonts w:cs="Arial"/>
                <w:color w:val="000000"/>
                <w:sz w:val="20"/>
                <w:szCs w:val="20"/>
                <w:lang w:eastAsia="en-GB"/>
              </w:rPr>
              <w:t>27.</w:t>
            </w:r>
            <w:r w:rsidR="0087059C" w:rsidRPr="00804CFE">
              <w:rPr>
                <w:rFonts w:cs="Arial"/>
                <w:color w:val="000000"/>
                <w:sz w:val="20"/>
                <w:szCs w:val="20"/>
                <w:lang w:eastAsia="en-GB"/>
              </w:rPr>
              <w:t>3</w:t>
            </w:r>
            <w:r w:rsidR="00FF78AA" w:rsidRPr="00804CFE">
              <w:rPr>
                <w:rFonts w:cs="Arial"/>
                <w:color w:val="000000"/>
                <w:sz w:val="20"/>
                <w:szCs w:val="20"/>
                <w:lang w:eastAsia="en-GB"/>
              </w:rPr>
              <w:t xml:space="preserve"> to -27.</w:t>
            </w:r>
            <w:r w:rsidR="007C1107" w:rsidRPr="00804CFE">
              <w:rPr>
                <w:rFonts w:cs="Arial"/>
                <w:color w:val="000000"/>
                <w:sz w:val="20"/>
                <w:szCs w:val="20"/>
                <w:lang w:eastAsia="en-GB"/>
              </w:rPr>
              <w:t>9</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38CCD4" w14:textId="4BB56079"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3.</w:t>
            </w:r>
            <w:r w:rsidR="00FF78AA" w:rsidRPr="00804CFE">
              <w:rPr>
                <w:rFonts w:cs="Arial"/>
                <w:color w:val="000000"/>
                <w:sz w:val="20"/>
                <w:szCs w:val="20"/>
                <w:lang w:eastAsia="en-GB"/>
              </w:rPr>
              <w:t>1</w:t>
            </w:r>
            <w:r w:rsidR="0087059C" w:rsidRPr="00804CFE">
              <w:rPr>
                <w:rFonts w:cs="Arial"/>
                <w:color w:val="000000"/>
                <w:sz w:val="20"/>
                <w:szCs w:val="20"/>
                <w:lang w:eastAsia="en-GB"/>
              </w:rPr>
              <w:t>7</w:t>
            </w:r>
            <w:r w:rsidR="00FF78AA" w:rsidRPr="00804CFE">
              <w:rPr>
                <w:rFonts w:cs="Arial"/>
                <w:color w:val="000000"/>
                <w:sz w:val="20"/>
                <w:szCs w:val="20"/>
                <w:lang w:eastAsia="en-GB"/>
              </w:rPr>
              <w:t xml:space="preserve"> to 3.</w:t>
            </w:r>
            <w:r w:rsidR="0087059C" w:rsidRPr="00804CFE">
              <w:rPr>
                <w:rFonts w:cs="Arial"/>
                <w:color w:val="000000"/>
                <w:sz w:val="20"/>
                <w:szCs w:val="20"/>
                <w:lang w:eastAsia="en-GB"/>
              </w:rPr>
              <w:t>24</w:t>
            </w:r>
          </w:p>
        </w:tc>
      </w:tr>
      <w:tr w:rsidR="00B12E85" w:rsidRPr="001B6452" w14:paraId="629F12C1" w14:textId="77777777" w:rsidTr="00804CFE">
        <w:trPr>
          <w:trHeight w:val="232"/>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D08765"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Data sharing</w:t>
            </w:r>
          </w:p>
        </w:tc>
        <w:tc>
          <w:tcPr>
            <w:tcW w:w="2163" w:type="dxa"/>
            <w:tcBorders>
              <w:top w:val="single" w:sz="4" w:space="0" w:color="auto"/>
              <w:left w:val="single" w:sz="4" w:space="0" w:color="auto"/>
              <w:bottom w:val="single" w:sz="4" w:space="0" w:color="auto"/>
              <w:right w:val="single" w:sz="4" w:space="0" w:color="auto"/>
            </w:tcBorders>
          </w:tcPr>
          <w:p w14:paraId="76E71DA2" w14:textId="77777777" w:rsidR="00E76F01" w:rsidRPr="00804CFE" w:rsidRDefault="00E76F01" w:rsidP="00BF6627">
            <w:pPr>
              <w:jc w:val="center"/>
              <w:rPr>
                <w:rFonts w:cs="Arial"/>
                <w:color w:val="000000"/>
                <w:sz w:val="20"/>
                <w:szCs w:val="20"/>
                <w:lang w:eastAsia="en-GB"/>
              </w:rPr>
            </w:pPr>
          </w:p>
          <w:p w14:paraId="1B68B7EE" w14:textId="77777777" w:rsidR="00E76F01" w:rsidRPr="00804CFE" w:rsidRDefault="00E76F01" w:rsidP="00BF6627">
            <w:pPr>
              <w:jc w:val="center"/>
              <w:rPr>
                <w:rFonts w:cs="Arial"/>
                <w:color w:val="000000"/>
                <w:sz w:val="20"/>
                <w:szCs w:val="20"/>
                <w:lang w:eastAsia="en-GB"/>
              </w:rPr>
            </w:pPr>
          </w:p>
          <w:p w14:paraId="1B64E47A" w14:textId="2983CB54"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tcPr>
          <w:p w14:paraId="089DECF2"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Costs to regulated professionals for increased discrepancy reporting requirements</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97C47A"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593784" w14:textId="070FC9DD" w:rsidR="00E76F01" w:rsidRPr="00804CFE" w:rsidRDefault="00BF24E4" w:rsidP="00BF6627">
            <w:pPr>
              <w:jc w:val="center"/>
              <w:rPr>
                <w:rFonts w:cs="Arial"/>
                <w:color w:val="000000"/>
                <w:sz w:val="20"/>
                <w:szCs w:val="20"/>
                <w:lang w:eastAsia="en-GB"/>
              </w:rPr>
            </w:pPr>
            <w:r w:rsidRPr="00804CFE">
              <w:rPr>
                <w:rFonts w:cs="Arial"/>
                <w:color w:val="000000"/>
                <w:sz w:val="20"/>
                <w:szCs w:val="20"/>
                <w:lang w:eastAsia="en-GB"/>
              </w:rPr>
              <w:t>-0.4</w:t>
            </w:r>
            <w:r w:rsidR="007C1107" w:rsidRPr="00804CFE">
              <w:rPr>
                <w:rFonts w:cs="Arial"/>
                <w:color w:val="000000"/>
                <w:sz w:val="20"/>
                <w:szCs w:val="20"/>
                <w:lang w:eastAsia="en-GB"/>
              </w:rPr>
              <w:t>9</w:t>
            </w:r>
            <w:r w:rsidRPr="00804CFE">
              <w:rPr>
                <w:rFonts w:cs="Arial"/>
                <w:color w:val="000000"/>
                <w:sz w:val="20"/>
                <w:szCs w:val="20"/>
                <w:lang w:eastAsia="en-GB"/>
              </w:rPr>
              <w:t xml:space="preserve"> to </w:t>
            </w:r>
            <w:r w:rsidR="00BC3E70" w:rsidRPr="00804CFE">
              <w:rPr>
                <w:rFonts w:cs="Arial"/>
                <w:color w:val="000000"/>
                <w:sz w:val="20"/>
                <w:szCs w:val="20"/>
                <w:lang w:eastAsia="en-GB"/>
              </w:rPr>
              <w:t>-0.</w:t>
            </w:r>
            <w:r w:rsidR="007C1107" w:rsidRPr="00804CFE">
              <w:rPr>
                <w:rFonts w:cs="Arial"/>
                <w:color w:val="000000"/>
                <w:sz w:val="20"/>
                <w:szCs w:val="20"/>
                <w:lang w:eastAsia="en-GB"/>
              </w:rPr>
              <w:t>9</w:t>
            </w:r>
            <w:r w:rsidR="00BC3E70" w:rsidRPr="00804CFE">
              <w:rPr>
                <w:rFonts w:cs="Arial"/>
                <w:color w:val="000000"/>
                <w:sz w:val="20"/>
                <w:szCs w:val="20"/>
                <w:lang w:eastAsia="en-GB"/>
              </w:rPr>
              <w:t>8</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B38976" w14:textId="4F97C53A"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0.</w:t>
            </w:r>
            <w:r w:rsidR="00BC3E70" w:rsidRPr="00804CFE">
              <w:rPr>
                <w:rFonts w:cs="Arial"/>
                <w:color w:val="000000"/>
                <w:sz w:val="20"/>
                <w:szCs w:val="20"/>
                <w:lang w:eastAsia="en-GB"/>
              </w:rPr>
              <w:t>0</w:t>
            </w:r>
            <w:r w:rsidR="0096132D" w:rsidRPr="00804CFE">
              <w:rPr>
                <w:rFonts w:cs="Arial"/>
                <w:color w:val="000000"/>
                <w:sz w:val="20"/>
                <w:szCs w:val="20"/>
                <w:lang w:eastAsia="en-GB"/>
              </w:rPr>
              <w:t>6</w:t>
            </w:r>
            <w:r w:rsidR="00BC3E70" w:rsidRPr="00804CFE">
              <w:rPr>
                <w:rFonts w:cs="Arial"/>
                <w:color w:val="000000"/>
                <w:sz w:val="20"/>
                <w:szCs w:val="20"/>
                <w:lang w:eastAsia="en-GB"/>
              </w:rPr>
              <w:t xml:space="preserve"> to 0.1</w:t>
            </w:r>
            <w:r w:rsidR="0096132D" w:rsidRPr="00804CFE">
              <w:rPr>
                <w:rFonts w:cs="Arial"/>
                <w:color w:val="000000"/>
                <w:sz w:val="20"/>
                <w:szCs w:val="20"/>
                <w:lang w:eastAsia="en-GB"/>
              </w:rPr>
              <w:t>1</w:t>
            </w:r>
          </w:p>
        </w:tc>
      </w:tr>
      <w:tr w:rsidR="00B12E85" w:rsidRPr="001B6452" w14:paraId="6DCFEDC3" w14:textId="77777777" w:rsidTr="00BF6627">
        <w:trPr>
          <w:trHeight w:val="463"/>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ACF78"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Privacy</w:t>
            </w:r>
          </w:p>
        </w:tc>
        <w:tc>
          <w:tcPr>
            <w:tcW w:w="2163" w:type="dxa"/>
            <w:tcBorders>
              <w:top w:val="single" w:sz="4" w:space="0" w:color="auto"/>
              <w:left w:val="single" w:sz="4" w:space="0" w:color="auto"/>
              <w:bottom w:val="single" w:sz="4" w:space="0" w:color="auto"/>
              <w:right w:val="single" w:sz="4" w:space="0" w:color="auto"/>
            </w:tcBorders>
          </w:tcPr>
          <w:p w14:paraId="1A198478" w14:textId="77777777" w:rsidR="008944A0" w:rsidRDefault="008944A0" w:rsidP="008944A0">
            <w:pPr>
              <w:jc w:val="center"/>
              <w:rPr>
                <w:rFonts w:cs="Arial"/>
                <w:color w:val="000000"/>
                <w:sz w:val="20"/>
                <w:szCs w:val="20"/>
                <w:lang w:eastAsia="en-GB"/>
              </w:rPr>
            </w:pPr>
          </w:p>
          <w:p w14:paraId="47960F40" w14:textId="5FAA0F4A"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2D3F03A" w14:textId="6DB19947" w:rsidR="00E76F01" w:rsidRPr="00804CFE" w:rsidRDefault="00804CFE" w:rsidP="00BF6627">
            <w:pPr>
              <w:jc w:val="center"/>
              <w:rPr>
                <w:rFonts w:cs="Arial"/>
                <w:color w:val="000000"/>
                <w:sz w:val="20"/>
                <w:szCs w:val="20"/>
                <w:lang w:eastAsia="en-GB"/>
              </w:rPr>
            </w:pPr>
            <w:r w:rsidRPr="00804CFE">
              <w:rPr>
                <w:rStyle w:val="normaltextrun"/>
                <w:rFonts w:eastAsiaTheme="majorEastAsia" w:cs="Arial"/>
                <w:color w:val="000000"/>
                <w:sz w:val="20"/>
                <w:szCs w:val="20"/>
                <w:shd w:val="clear" w:color="auto" w:fill="FFFFFF"/>
              </w:rPr>
              <w:t>Negligible/no costs to business - individuals would only ask for their details to be changed or supressed if the benefits of the action were greater than the costs</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B3C313"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4FA038"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N/A</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268F8"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N/A</w:t>
            </w:r>
          </w:p>
        </w:tc>
      </w:tr>
      <w:tr w:rsidR="00B12E85" w:rsidRPr="001B6452" w14:paraId="571FE2BC" w14:textId="77777777" w:rsidTr="00A61B69">
        <w:trPr>
          <w:trHeight w:val="1514"/>
        </w:trPr>
        <w:tc>
          <w:tcPr>
            <w:tcW w:w="20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4A5C32F"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Improving financial information on the register</w:t>
            </w:r>
          </w:p>
        </w:tc>
        <w:tc>
          <w:tcPr>
            <w:tcW w:w="2163" w:type="dxa"/>
            <w:tcBorders>
              <w:top w:val="single" w:sz="4" w:space="0" w:color="auto"/>
              <w:left w:val="single" w:sz="4" w:space="0" w:color="auto"/>
              <w:bottom w:val="single" w:sz="4" w:space="0" w:color="auto"/>
              <w:right w:val="single" w:sz="4" w:space="0" w:color="auto"/>
            </w:tcBorders>
          </w:tcPr>
          <w:p w14:paraId="363DA789" w14:textId="77777777" w:rsidR="00E76F01" w:rsidRPr="00804CFE" w:rsidRDefault="00E76F01" w:rsidP="00BF6627">
            <w:pPr>
              <w:jc w:val="center"/>
              <w:rPr>
                <w:rFonts w:cs="Arial"/>
                <w:color w:val="000000"/>
                <w:sz w:val="20"/>
                <w:szCs w:val="20"/>
                <w:lang w:eastAsia="en-GB"/>
              </w:rPr>
            </w:pPr>
          </w:p>
          <w:p w14:paraId="7650F4DA" w14:textId="77777777" w:rsidR="00E76F01" w:rsidRPr="00804CFE" w:rsidRDefault="00E76F01" w:rsidP="00BF6627">
            <w:pPr>
              <w:jc w:val="center"/>
              <w:rPr>
                <w:rFonts w:cs="Arial"/>
                <w:color w:val="000000"/>
                <w:sz w:val="20"/>
                <w:szCs w:val="20"/>
                <w:lang w:eastAsia="en-GB"/>
              </w:rPr>
            </w:pPr>
          </w:p>
          <w:p w14:paraId="1ACE5758" w14:textId="77777777" w:rsidR="00E76F01" w:rsidRPr="00804CFE" w:rsidRDefault="00E76F01" w:rsidP="00BF6627">
            <w:pPr>
              <w:jc w:val="center"/>
              <w:rPr>
                <w:rFonts w:cs="Arial"/>
                <w:color w:val="000000"/>
                <w:sz w:val="20"/>
                <w:szCs w:val="20"/>
                <w:lang w:eastAsia="en-GB"/>
              </w:rPr>
            </w:pPr>
          </w:p>
          <w:p w14:paraId="78F98017" w14:textId="77777777" w:rsidR="00E76F01" w:rsidRPr="00804CFE" w:rsidRDefault="00E76F01" w:rsidP="00BF6627">
            <w:pPr>
              <w:jc w:val="center"/>
              <w:rPr>
                <w:rFonts w:cs="Arial"/>
                <w:color w:val="000000"/>
                <w:sz w:val="20"/>
                <w:szCs w:val="20"/>
                <w:lang w:eastAsia="en-GB"/>
              </w:rPr>
            </w:pPr>
          </w:p>
          <w:p w14:paraId="16B3EA3E" w14:textId="77777777" w:rsidR="00E76F01" w:rsidRPr="00804CFE" w:rsidRDefault="00E76F01" w:rsidP="00BF6627">
            <w:pPr>
              <w:jc w:val="center"/>
              <w:rPr>
                <w:rFonts w:cs="Arial"/>
                <w:color w:val="000000"/>
                <w:sz w:val="20"/>
                <w:szCs w:val="20"/>
                <w:lang w:eastAsia="en-GB"/>
              </w:rPr>
            </w:pPr>
          </w:p>
          <w:p w14:paraId="0F2E17FB" w14:textId="68428EE6"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5AA849" w14:textId="7D0B883D"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Cost to specific entities to understand the changing requirements on them - such as companies who currently paper file (and needing to buy appropriate software to digitally file)</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F6E9E4"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Yes</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77C90" w14:textId="6D6CE60A"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w:t>
            </w:r>
            <w:r w:rsidR="004A4C55" w:rsidRPr="00804CFE">
              <w:rPr>
                <w:rFonts w:cs="Arial"/>
                <w:color w:val="000000"/>
                <w:sz w:val="20"/>
                <w:szCs w:val="20"/>
                <w:lang w:eastAsia="en-GB"/>
              </w:rPr>
              <w:t>15.3 to -19.6</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264A5" w14:textId="601E73E2" w:rsidR="00E76F01" w:rsidRPr="00804CFE" w:rsidRDefault="004A4C55" w:rsidP="00BF6627">
            <w:pPr>
              <w:jc w:val="center"/>
              <w:rPr>
                <w:rFonts w:cs="Arial"/>
                <w:color w:val="000000"/>
                <w:sz w:val="20"/>
                <w:szCs w:val="20"/>
                <w:lang w:eastAsia="en-GB"/>
              </w:rPr>
            </w:pPr>
            <w:r w:rsidRPr="00804CFE">
              <w:rPr>
                <w:rFonts w:cs="Arial"/>
                <w:color w:val="000000"/>
                <w:sz w:val="20"/>
                <w:szCs w:val="20"/>
                <w:lang w:eastAsia="en-GB"/>
              </w:rPr>
              <w:t>1.8 to 2.3</w:t>
            </w:r>
          </w:p>
        </w:tc>
      </w:tr>
      <w:tr w:rsidR="00B12E85" w:rsidRPr="001B6452" w14:paraId="3AD27F22" w14:textId="77777777" w:rsidTr="00A61B69">
        <w:trPr>
          <w:trHeight w:val="785"/>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D89DF"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Benefits</w:t>
            </w:r>
          </w:p>
        </w:tc>
        <w:tc>
          <w:tcPr>
            <w:tcW w:w="2163" w:type="dxa"/>
            <w:tcBorders>
              <w:top w:val="single" w:sz="4" w:space="0" w:color="auto"/>
              <w:left w:val="single" w:sz="4" w:space="0" w:color="auto"/>
              <w:bottom w:val="single" w:sz="4" w:space="0" w:color="auto"/>
              <w:right w:val="single" w:sz="4" w:space="0" w:color="auto"/>
            </w:tcBorders>
          </w:tcPr>
          <w:p w14:paraId="24EF2C2B" w14:textId="77777777" w:rsidR="00E76F01" w:rsidRPr="00804CFE" w:rsidRDefault="00E76F01" w:rsidP="00BF6627">
            <w:pPr>
              <w:jc w:val="center"/>
              <w:rPr>
                <w:rFonts w:cs="Arial"/>
                <w:color w:val="000000"/>
                <w:sz w:val="20"/>
                <w:szCs w:val="20"/>
                <w:lang w:eastAsia="en-GB"/>
              </w:rPr>
            </w:pPr>
          </w:p>
          <w:p w14:paraId="067E46A4" w14:textId="77777777" w:rsidR="00E76F01" w:rsidRPr="00804CFE" w:rsidRDefault="00E76F01" w:rsidP="00BF6627">
            <w:pPr>
              <w:jc w:val="center"/>
              <w:rPr>
                <w:rFonts w:cs="Arial"/>
                <w:color w:val="000000"/>
                <w:sz w:val="20"/>
                <w:szCs w:val="20"/>
                <w:lang w:eastAsia="en-GB"/>
              </w:rPr>
            </w:pPr>
          </w:p>
          <w:p w14:paraId="3568ACF6" w14:textId="04F61181" w:rsidR="00E76F01" w:rsidRPr="00804CFE" w:rsidRDefault="00664BED" w:rsidP="00BF6627">
            <w:pPr>
              <w:jc w:val="center"/>
              <w:rPr>
                <w:rFonts w:cs="Arial"/>
                <w:color w:val="000000"/>
                <w:sz w:val="20"/>
                <w:szCs w:val="20"/>
                <w:lang w:eastAsia="en-GB"/>
              </w:rPr>
            </w:pPr>
            <w:r w:rsidRPr="00804CFE">
              <w:rPr>
                <w:rFonts w:cs="Arial"/>
                <w:color w:val="000000"/>
                <w:sz w:val="20"/>
                <w:szCs w:val="20"/>
                <w:lang w:eastAsia="en-GB"/>
              </w:rPr>
              <w:t>N/A</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C039BA" w14:textId="345C0666"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Key benefits identified include helping tackle econom</w:t>
            </w:r>
            <w:r w:rsidR="00D71243">
              <w:rPr>
                <w:rFonts w:cs="Arial"/>
                <w:color w:val="000000"/>
                <w:sz w:val="20"/>
                <w:szCs w:val="20"/>
                <w:lang w:eastAsia="en-GB"/>
              </w:rPr>
              <w:t xml:space="preserve">ic and organised </w:t>
            </w:r>
            <w:r w:rsidRPr="00804CFE">
              <w:rPr>
                <w:rFonts w:cs="Arial"/>
                <w:color w:val="000000"/>
                <w:sz w:val="20"/>
                <w:szCs w:val="20"/>
                <w:lang w:eastAsia="en-GB"/>
              </w:rPr>
              <w:t>crime and increasing the value of Companies House data</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35EAC" w14:textId="4FF81931" w:rsidR="00E76F01" w:rsidRPr="00804CFE" w:rsidRDefault="005D32A1" w:rsidP="00BF6627">
            <w:pPr>
              <w:jc w:val="center"/>
              <w:rPr>
                <w:rFonts w:cs="Arial"/>
                <w:color w:val="000000"/>
                <w:sz w:val="20"/>
                <w:szCs w:val="20"/>
                <w:lang w:eastAsia="en-GB"/>
              </w:rPr>
            </w:pPr>
            <w:r w:rsidRPr="00804CFE">
              <w:rPr>
                <w:rFonts w:cs="Arial"/>
                <w:color w:val="000000"/>
                <w:sz w:val="20"/>
                <w:szCs w:val="20"/>
                <w:lang w:eastAsia="en-GB"/>
              </w:rPr>
              <w:t>No</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03DEFA" w14:textId="3E1E5CFC" w:rsidR="00E76F01" w:rsidRPr="00804CFE" w:rsidRDefault="005D32A1" w:rsidP="00BF6627">
            <w:pPr>
              <w:jc w:val="center"/>
              <w:rPr>
                <w:rFonts w:cs="Arial"/>
                <w:color w:val="000000"/>
                <w:sz w:val="20"/>
                <w:szCs w:val="20"/>
                <w:lang w:eastAsia="en-GB"/>
              </w:rPr>
            </w:pPr>
            <w:r w:rsidRPr="00804CFE">
              <w:rPr>
                <w:rFonts w:cs="Arial"/>
                <w:color w:val="000000"/>
                <w:sz w:val="20"/>
                <w:szCs w:val="20"/>
                <w:lang w:eastAsia="en-GB"/>
              </w:rPr>
              <w:t>N</w:t>
            </w:r>
            <w:r w:rsidR="00571571" w:rsidRPr="00804CFE">
              <w:rPr>
                <w:rFonts w:cs="Arial"/>
                <w:color w:val="000000"/>
                <w:sz w:val="20"/>
                <w:szCs w:val="20"/>
                <w:lang w:eastAsia="en-GB"/>
              </w:rPr>
              <w:t>/A</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7927C2" w14:textId="0A228CA2" w:rsidR="00E76F01" w:rsidRPr="00804CFE" w:rsidRDefault="005D32A1" w:rsidP="00BF6627">
            <w:pPr>
              <w:jc w:val="center"/>
              <w:rPr>
                <w:rFonts w:cs="Arial"/>
                <w:color w:val="000000"/>
                <w:sz w:val="20"/>
                <w:szCs w:val="20"/>
                <w:lang w:eastAsia="en-GB"/>
              </w:rPr>
            </w:pPr>
            <w:r w:rsidRPr="00804CFE">
              <w:rPr>
                <w:rFonts w:cs="Arial"/>
                <w:color w:val="000000"/>
                <w:sz w:val="20"/>
                <w:szCs w:val="20"/>
                <w:lang w:eastAsia="en-GB"/>
              </w:rPr>
              <w:t>N</w:t>
            </w:r>
            <w:r w:rsidR="00571571" w:rsidRPr="00804CFE">
              <w:rPr>
                <w:rFonts w:cs="Arial"/>
                <w:color w:val="000000"/>
                <w:sz w:val="20"/>
                <w:szCs w:val="20"/>
                <w:lang w:eastAsia="en-GB"/>
              </w:rPr>
              <w:t>/A</w:t>
            </w:r>
          </w:p>
          <w:p w14:paraId="088DE548" w14:textId="0F0D0B5A" w:rsidR="005D32A1" w:rsidRPr="00804CFE" w:rsidRDefault="005D32A1" w:rsidP="00BF6627">
            <w:pPr>
              <w:jc w:val="center"/>
              <w:rPr>
                <w:rFonts w:cs="Arial"/>
                <w:color w:val="000000"/>
                <w:sz w:val="20"/>
                <w:szCs w:val="20"/>
                <w:lang w:eastAsia="en-GB"/>
              </w:rPr>
            </w:pPr>
          </w:p>
        </w:tc>
      </w:tr>
      <w:tr w:rsidR="00B12E85" w:rsidRPr="001B6452" w14:paraId="4B5FEE15" w14:textId="77777777" w:rsidTr="00A61B69">
        <w:trPr>
          <w:trHeight w:val="785"/>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AD05EE"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Costs to Companies House</w:t>
            </w:r>
          </w:p>
        </w:tc>
        <w:tc>
          <w:tcPr>
            <w:tcW w:w="2163" w:type="dxa"/>
            <w:tcBorders>
              <w:top w:val="single" w:sz="4" w:space="0" w:color="auto"/>
              <w:left w:val="single" w:sz="4" w:space="0" w:color="auto"/>
              <w:bottom w:val="single" w:sz="4" w:space="0" w:color="auto"/>
              <w:right w:val="single" w:sz="4" w:space="0" w:color="auto"/>
            </w:tcBorders>
          </w:tcPr>
          <w:p w14:paraId="25C965DC" w14:textId="77777777" w:rsidR="00E76F01" w:rsidRPr="00804CFE" w:rsidRDefault="00E76F01" w:rsidP="00BF6627">
            <w:pPr>
              <w:jc w:val="center"/>
              <w:rPr>
                <w:rFonts w:cs="Arial"/>
                <w:color w:val="000000"/>
                <w:sz w:val="20"/>
                <w:szCs w:val="20"/>
                <w:lang w:eastAsia="en-GB"/>
              </w:rPr>
            </w:pPr>
          </w:p>
          <w:p w14:paraId="3A558010" w14:textId="77777777" w:rsidR="00E76F01" w:rsidRPr="00804CFE" w:rsidRDefault="00E76F01" w:rsidP="00BF6627">
            <w:pPr>
              <w:jc w:val="center"/>
              <w:rPr>
                <w:rFonts w:cs="Arial"/>
                <w:color w:val="000000"/>
                <w:sz w:val="20"/>
                <w:szCs w:val="20"/>
                <w:lang w:eastAsia="en-GB"/>
              </w:rPr>
            </w:pPr>
          </w:p>
          <w:p w14:paraId="7D1EC92A"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Non-regulatory</w:t>
            </w:r>
          </w:p>
        </w:tc>
        <w:tc>
          <w:tcPr>
            <w:tcW w:w="6084" w:type="dxa"/>
            <w:tcBorders>
              <w:top w:val="single" w:sz="4" w:space="0" w:color="auto"/>
              <w:left w:val="single" w:sz="4" w:space="0" w:color="auto"/>
              <w:bottom w:val="single" w:sz="4" w:space="0" w:color="auto"/>
              <w:right w:val="single" w:sz="4" w:space="0" w:color="auto"/>
            </w:tcBorders>
            <w:shd w:val="clear" w:color="auto" w:fill="auto"/>
            <w:vAlign w:val="bottom"/>
          </w:tcPr>
          <w:p w14:paraId="21184AEB"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Costs to Companies House to implement register reform through their transformation programme</w:t>
            </w:r>
          </w:p>
        </w:tc>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FEDA2F"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No</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051B7C"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N/A</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FC38CA" w14:textId="77777777" w:rsidR="00E76F01" w:rsidRPr="00804CFE" w:rsidRDefault="00E76F01" w:rsidP="00BF6627">
            <w:pPr>
              <w:jc w:val="center"/>
              <w:rPr>
                <w:rFonts w:cs="Arial"/>
                <w:color w:val="000000"/>
                <w:sz w:val="20"/>
                <w:szCs w:val="20"/>
                <w:lang w:eastAsia="en-GB"/>
              </w:rPr>
            </w:pPr>
            <w:r w:rsidRPr="00804CFE">
              <w:rPr>
                <w:rFonts w:cs="Arial"/>
                <w:color w:val="000000"/>
                <w:sz w:val="20"/>
                <w:szCs w:val="20"/>
                <w:lang w:eastAsia="en-GB"/>
              </w:rPr>
              <w:t>N/A</w:t>
            </w:r>
          </w:p>
        </w:tc>
      </w:tr>
      <w:tr w:rsidR="00B12E85" w:rsidRPr="001B6452" w14:paraId="3DA5FF35" w14:textId="77777777" w:rsidTr="00A61B69">
        <w:trPr>
          <w:trHeight w:val="132"/>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A9A8B" w14:textId="77777777" w:rsidR="00E76F01" w:rsidRPr="00804CFE" w:rsidRDefault="00E76F01" w:rsidP="00BF6627">
            <w:pPr>
              <w:jc w:val="center"/>
              <w:rPr>
                <w:rFonts w:cs="Arial"/>
                <w:b/>
                <w:bCs/>
                <w:color w:val="000000"/>
                <w:sz w:val="20"/>
                <w:szCs w:val="20"/>
                <w:lang w:eastAsia="en-GB"/>
              </w:rPr>
            </w:pPr>
            <w:r w:rsidRPr="00804CFE">
              <w:rPr>
                <w:rFonts w:cs="Arial"/>
                <w:b/>
                <w:bCs/>
                <w:color w:val="000000"/>
                <w:sz w:val="20"/>
                <w:szCs w:val="20"/>
                <w:lang w:eastAsia="en-GB"/>
              </w:rPr>
              <w:t>Total</w:t>
            </w:r>
          </w:p>
        </w:tc>
        <w:tc>
          <w:tcPr>
            <w:tcW w:w="2163" w:type="dxa"/>
            <w:tcBorders>
              <w:top w:val="single" w:sz="4" w:space="0" w:color="auto"/>
              <w:left w:val="single" w:sz="4" w:space="0" w:color="auto"/>
              <w:bottom w:val="single" w:sz="4" w:space="0" w:color="auto"/>
              <w:right w:val="single" w:sz="4" w:space="0" w:color="auto"/>
            </w:tcBorders>
          </w:tcPr>
          <w:p w14:paraId="32477B3F" w14:textId="77777777" w:rsidR="00E76F01" w:rsidRPr="00804CFE" w:rsidRDefault="00E76F01" w:rsidP="00BF6627">
            <w:pPr>
              <w:jc w:val="center"/>
              <w:rPr>
                <w:rFonts w:cs="Arial"/>
                <w:color w:val="000000"/>
                <w:sz w:val="20"/>
                <w:szCs w:val="20"/>
                <w:lang w:eastAsia="en-GB"/>
              </w:rPr>
            </w:pPr>
          </w:p>
        </w:tc>
        <w:tc>
          <w:tcPr>
            <w:tcW w:w="7935" w:type="dxa"/>
            <w:gridSpan w:val="2"/>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B4FF4ED" w14:textId="77777777" w:rsidR="00E76F01" w:rsidRPr="00804CFE" w:rsidRDefault="00E76F01" w:rsidP="00BF6627">
            <w:pPr>
              <w:jc w:val="center"/>
              <w:rPr>
                <w:rFonts w:cs="Arial"/>
                <w:color w:val="000000"/>
                <w:sz w:val="20"/>
                <w:szCs w:val="20"/>
                <w:lang w:eastAsia="en-GB"/>
              </w:rPr>
            </w:pP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42E85" w14:textId="76A61A87" w:rsidR="00E76F01" w:rsidRPr="00804CFE" w:rsidRDefault="00773EBE" w:rsidP="00BF6627">
            <w:pPr>
              <w:jc w:val="center"/>
              <w:rPr>
                <w:rFonts w:cs="Arial"/>
                <w:b/>
                <w:color w:val="000000"/>
                <w:sz w:val="20"/>
                <w:szCs w:val="20"/>
                <w:lang w:eastAsia="en-GB"/>
              </w:rPr>
            </w:pPr>
            <w:r w:rsidRPr="00804CFE">
              <w:rPr>
                <w:rFonts w:cs="Arial"/>
                <w:b/>
                <w:color w:val="000000"/>
                <w:sz w:val="20"/>
                <w:szCs w:val="20"/>
                <w:lang w:eastAsia="en-GB"/>
              </w:rPr>
              <w:t>-132</w:t>
            </w:r>
            <w:r w:rsidR="0096132D" w:rsidRPr="00804CFE">
              <w:rPr>
                <w:rFonts w:cs="Arial"/>
                <w:b/>
                <w:color w:val="000000"/>
                <w:sz w:val="20"/>
                <w:szCs w:val="20"/>
                <w:lang w:eastAsia="en-GB"/>
              </w:rPr>
              <w:t xml:space="preserve"> to -29</w:t>
            </w:r>
            <w:r w:rsidR="00CA20B6" w:rsidRPr="00804CFE">
              <w:rPr>
                <w:rFonts w:cs="Arial"/>
                <w:b/>
                <w:color w:val="000000"/>
                <w:sz w:val="20"/>
                <w:szCs w:val="20"/>
                <w:lang w:eastAsia="en-GB"/>
              </w:rPr>
              <w:t>1</w:t>
            </w:r>
          </w:p>
        </w:tc>
        <w:tc>
          <w:tcPr>
            <w:tcW w:w="17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97910" w14:textId="65E32A7A" w:rsidR="00E76F01" w:rsidRPr="00804CFE" w:rsidRDefault="00773EBE" w:rsidP="00BF6627">
            <w:pPr>
              <w:jc w:val="center"/>
              <w:rPr>
                <w:rFonts w:cs="Arial"/>
                <w:b/>
                <w:color w:val="000000"/>
                <w:sz w:val="20"/>
                <w:szCs w:val="20"/>
                <w:lang w:eastAsia="en-GB"/>
              </w:rPr>
            </w:pPr>
            <w:r w:rsidRPr="00804CFE">
              <w:rPr>
                <w:rFonts w:cs="Arial"/>
                <w:b/>
                <w:color w:val="000000"/>
                <w:sz w:val="20"/>
                <w:szCs w:val="20"/>
                <w:lang w:eastAsia="en-GB"/>
              </w:rPr>
              <w:t>15 to 34</w:t>
            </w:r>
          </w:p>
        </w:tc>
      </w:tr>
    </w:tbl>
    <w:p w14:paraId="78AEB452" w14:textId="0E8F8ACC" w:rsidR="00E76F01" w:rsidRDefault="00A61B69">
      <w:pPr>
        <w:rPr>
          <w:rFonts w:cs="Arial"/>
          <w:b/>
          <w:bCs/>
          <w:color w:val="000000"/>
          <w:sz w:val="32"/>
          <w:szCs w:val="32"/>
          <w:lang w:eastAsia="en-GB"/>
        </w:rPr>
        <w:sectPr w:rsidR="00E76F01" w:rsidSect="00523045">
          <w:pgSz w:w="16840" w:h="11907" w:orient="landscape" w:code="9"/>
          <w:pgMar w:top="851" w:right="680" w:bottom="851" w:left="680" w:header="284" w:footer="284" w:gutter="0"/>
          <w:cols w:space="708"/>
          <w:formProt w:val="0"/>
          <w:docGrid w:linePitch="360"/>
        </w:sectPr>
      </w:pPr>
      <w:r w:rsidRPr="00DF5CCD">
        <w:rPr>
          <w:rFonts w:cs="Arial"/>
          <w:b/>
          <w:bCs/>
          <w:noProof/>
        </w:rPr>
        <mc:AlternateContent>
          <mc:Choice Requires="wps">
            <w:drawing>
              <wp:anchor distT="45720" distB="45720" distL="114300" distR="114300" simplePos="0" relativeHeight="251658269" behindDoc="0" locked="0" layoutInCell="1" allowOverlap="1" wp14:anchorId="07E53BC8" wp14:editId="17CA18F3">
                <wp:simplePos x="0" y="0"/>
                <wp:positionH relativeFrom="column">
                  <wp:posOffset>-23239</wp:posOffset>
                </wp:positionH>
                <wp:positionV relativeFrom="paragraph">
                  <wp:posOffset>108</wp:posOffset>
                </wp:positionV>
                <wp:extent cx="5117465" cy="1404620"/>
                <wp:effectExtent l="0" t="0" r="6985"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1404620"/>
                        </a:xfrm>
                        <a:prstGeom prst="rect">
                          <a:avLst/>
                        </a:prstGeom>
                        <a:solidFill>
                          <a:srgbClr val="FFFFFF"/>
                        </a:solidFill>
                        <a:ln w="9525">
                          <a:noFill/>
                          <a:miter lim="800000"/>
                          <a:headEnd/>
                          <a:tailEnd/>
                        </a:ln>
                      </wps:spPr>
                      <wps:txbx>
                        <w:txbxContent>
                          <w:p w14:paraId="16C0E941" w14:textId="5FBAF9AF" w:rsidR="00DF5CCD" w:rsidRPr="00166C93" w:rsidRDefault="00DF5CCD">
                            <w:pPr>
                              <w:rPr>
                                <w:rFonts w:cs="Arial"/>
                                <w:b/>
                                <w:bCs/>
                              </w:rPr>
                            </w:pPr>
                            <w:r>
                              <w:rPr>
                                <w:rFonts w:cs="Arial"/>
                                <w:b/>
                                <w:bCs/>
                              </w:rPr>
                              <w:t>Figure 4</w:t>
                            </w:r>
                            <w:r w:rsidR="00BF6627">
                              <w:rPr>
                                <w:rFonts w:cs="Arial"/>
                                <w:b/>
                                <w:bCs/>
                              </w:rPr>
                              <w:t>1</w:t>
                            </w:r>
                            <w:r>
                              <w:rPr>
                                <w:rFonts w:cs="Arial"/>
                                <w:b/>
                                <w:bCs/>
                              </w:rPr>
                              <w:t xml:space="preserve">: </w:t>
                            </w:r>
                            <w:r w:rsidR="00A61B69">
                              <w:rPr>
                                <w:rFonts w:cs="Arial"/>
                                <w:b/>
                                <w:bCs/>
                              </w:rPr>
                              <w:t>E</w:t>
                            </w:r>
                            <w:r>
                              <w:rPr>
                                <w:rFonts w:cs="Arial"/>
                                <w:b/>
                                <w:bCs/>
                              </w:rPr>
                              <w:t>stimated costs of register reform package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7E53BC8" id="_x0000_s1032" type="#_x0000_t202" style="position:absolute;margin-left:-1.85pt;margin-top:0;width:402.95pt;height:110.6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s4HEwIAAP4DAAAOAAAAZHJzL2Uyb0RvYy54bWysk99u2yAUxu8n7R0Q94vtKElbK07Vpcs0&#10;qfsjdXsAjHGMhjnsQGJ3T78DTtOou5vmCwQ+8HHO73ysb8fesKNCr8FWvJjlnCkrodF2X/Ef33fv&#10;rjnzQdhGGLCq4k/K89vN2zfrwZVqDh2YRiEjEevLwVW8C8GVWeZlp3rhZ+CUpWAL2ItAS9xnDYqB&#10;1HuTzfN8lQ2AjUOQynv6ez8F+Sbpt62S4WvbehWYqTjlFtKIaazjmG3WotyjcJ2WpzTEP2TRC23p&#10;0rPUvQiCHVD/JdVrieChDTMJfQZtq6VKNVA1Rf6qmsdOOJVqITjenTH5/ycrvxwf3TdkYXwPIzUw&#10;FeHdA8ifnlnYdsLu1R0iDJ0SDV1cRGTZ4Hx5OhpR+9JHkXr4DA01WRwCJKGxxT5SoToZqVMDns7Q&#10;1RiYpJ/LorharJacSYoVi3yxmqe2ZKJ8Pu7Qh48KehYnFUfqapIXxwcfYjqifN4Sb/NgdLPTxqQF&#10;7uutQXYU5IBd+lIFr7YZy4aK3yzny6RsIZ5P5uh1IIca3Vf8Oo/f5JmI44Nt0pYgtJnmlImxJz4R&#10;yQQnjPXIdFPxVTwbcdXQPBEwhMmQ9IBo0gH+5mwgM1bc/zoIVJyZT5ag3xSLRXRvWiyWV0SI4WWk&#10;vowIK0mq4oGzaboNyfEJh7uj5ux0wvaSySllMlmieXoQ0cWX67Tr5dlu/gAAAP//AwBQSwMEFAAG&#10;AAgAAAAhACQhY7jcAAAABwEAAA8AAABkcnMvZG93bnJldi54bWxMjzFPwzAUhHck/oP1KrG1Towo&#10;VYhTISQW1IEWBkY3fsRp4ucQO2349zwmGE93uvuu3M6+F2ccYxtIQ77KQCDVwbbUaHh/e15uQMRk&#10;yJo+EGr4xgjb6vqqNIUNF9rj+ZAawSUUC6PBpTQUUsbaoTdxFQYk9j7D6E1iOTbSjubC5b6XKsvW&#10;0puWeMGZAZ8c1t1h8jyyi/W0D1+nfNfJD9etzd2re9H6ZjE/PoBIOKe/MPziMzpUzHQME9koeg3L&#10;23tOauBD7G4ypUAcNSiVK5BVKf/zVz8AAAD//wMAUEsBAi0AFAAGAAgAAAAhALaDOJL+AAAA4QEA&#10;ABMAAAAAAAAAAAAAAAAAAAAAAFtDb250ZW50X1R5cGVzXS54bWxQSwECLQAUAAYACAAAACEAOP0h&#10;/9YAAACUAQAACwAAAAAAAAAAAAAAAAAvAQAAX3JlbHMvLnJlbHNQSwECLQAUAAYACAAAACEAUJLO&#10;BxMCAAD+AwAADgAAAAAAAAAAAAAAAAAuAgAAZHJzL2Uyb0RvYy54bWxQSwECLQAUAAYACAAAACEA&#10;JCFjuNwAAAAHAQAADwAAAAAAAAAAAAAAAABtBAAAZHJzL2Rvd25yZXYueG1sUEsFBgAAAAAEAAQA&#10;8wAAAHYFAAAAAA==&#10;" stroked="f">
                <v:textbox style="mso-fit-shape-to-text:t">
                  <w:txbxContent>
                    <w:p w14:paraId="16C0E941" w14:textId="5FBAF9AF" w:rsidR="00DF5CCD" w:rsidRPr="00166C93" w:rsidRDefault="00DF5CCD">
                      <w:pPr>
                        <w:rPr>
                          <w:rFonts w:cs="Arial"/>
                          <w:b/>
                          <w:bCs/>
                        </w:rPr>
                      </w:pPr>
                      <w:r>
                        <w:rPr>
                          <w:rFonts w:cs="Arial"/>
                          <w:b/>
                          <w:bCs/>
                        </w:rPr>
                        <w:t>Figure 4</w:t>
                      </w:r>
                      <w:r w:rsidR="00BF6627">
                        <w:rPr>
                          <w:rFonts w:cs="Arial"/>
                          <w:b/>
                          <w:bCs/>
                        </w:rPr>
                        <w:t>1</w:t>
                      </w:r>
                      <w:r>
                        <w:rPr>
                          <w:rFonts w:cs="Arial"/>
                          <w:b/>
                          <w:bCs/>
                        </w:rPr>
                        <w:t xml:space="preserve">: </w:t>
                      </w:r>
                      <w:r w:rsidR="00A61B69">
                        <w:rPr>
                          <w:rFonts w:cs="Arial"/>
                          <w:b/>
                          <w:bCs/>
                        </w:rPr>
                        <w:t>E</w:t>
                      </w:r>
                      <w:r>
                        <w:rPr>
                          <w:rFonts w:cs="Arial"/>
                          <w:b/>
                          <w:bCs/>
                        </w:rPr>
                        <w:t>stimated costs of register reform package</w:t>
                      </w:r>
                    </w:p>
                  </w:txbxContent>
                </v:textbox>
                <w10:wrap type="square"/>
              </v:shape>
            </w:pict>
          </mc:Fallback>
        </mc:AlternateContent>
      </w:r>
    </w:p>
    <w:p w14:paraId="76993FE5" w14:textId="325F480D" w:rsidR="00D64409" w:rsidRPr="003C6C5A" w:rsidRDefault="00D64409" w:rsidP="004E5C56">
      <w:pPr>
        <w:pStyle w:val="Heading1"/>
        <w:numPr>
          <w:ilvl w:val="0"/>
          <w:numId w:val="17"/>
        </w:numPr>
        <w:rPr>
          <w:rFonts w:ascii="Arial" w:hAnsi="Arial"/>
        </w:rPr>
      </w:pPr>
      <w:bookmarkStart w:id="94" w:name="_Toc108704800"/>
      <w:bookmarkStart w:id="95" w:name="_Toc177460103"/>
      <w:r w:rsidRPr="42754CCC">
        <w:lastRenderedPageBreak/>
        <w:t xml:space="preserve">Wider </w:t>
      </w:r>
      <w:r w:rsidR="0033272A" w:rsidRPr="42754CCC">
        <w:rPr>
          <w:rFonts w:ascii="Arial" w:hAnsi="Arial"/>
        </w:rPr>
        <w:t>i</w:t>
      </w:r>
      <w:r w:rsidRPr="42754CCC">
        <w:rPr>
          <w:rFonts w:ascii="Arial" w:hAnsi="Arial"/>
        </w:rPr>
        <w:t>mpacts</w:t>
      </w:r>
      <w:bookmarkEnd w:id="94"/>
      <w:bookmarkEnd w:id="95"/>
      <w:r w:rsidRPr="42754CCC">
        <w:rPr>
          <w:rFonts w:ascii="Arial" w:hAnsi="Arial"/>
        </w:rPr>
        <w:t xml:space="preserve"> </w:t>
      </w:r>
    </w:p>
    <w:p w14:paraId="1808CD0C" w14:textId="77777777" w:rsidR="005B72F6" w:rsidRPr="00631AEB" w:rsidRDefault="005B72F6" w:rsidP="00BF6627">
      <w:pPr>
        <w:spacing w:line="276" w:lineRule="auto"/>
        <w:rPr>
          <w:rFonts w:cs="Arial"/>
        </w:rPr>
      </w:pPr>
    </w:p>
    <w:p w14:paraId="5C21D3ED" w14:textId="0D6F77AA" w:rsidR="004E34C5" w:rsidRPr="00631AEB" w:rsidRDefault="004E34C5" w:rsidP="00BF6627">
      <w:pPr>
        <w:pStyle w:val="ListParagraph"/>
        <w:numPr>
          <w:ilvl w:val="0"/>
          <w:numId w:val="12"/>
        </w:numPr>
        <w:spacing w:line="276" w:lineRule="auto"/>
        <w:rPr>
          <w:rFonts w:cs="Arial"/>
        </w:rPr>
      </w:pPr>
      <w:r w:rsidRPr="00631AEB">
        <w:rPr>
          <w:rFonts w:cs="Arial"/>
        </w:rPr>
        <w:t>This section explores the wider impacts</w:t>
      </w:r>
      <w:r w:rsidR="000E4D60" w:rsidRPr="00631AEB">
        <w:rPr>
          <w:rFonts w:cs="Arial"/>
        </w:rPr>
        <w:t xml:space="preserve"> </w:t>
      </w:r>
      <w:r w:rsidR="002152AD" w:rsidRPr="00631AEB">
        <w:rPr>
          <w:rFonts w:cs="Arial"/>
        </w:rPr>
        <w:t>of these policy proposals.</w:t>
      </w:r>
    </w:p>
    <w:p w14:paraId="0D7F21F2" w14:textId="77777777" w:rsidR="00F237C8" w:rsidRPr="00631AEB" w:rsidRDefault="00F237C8" w:rsidP="00BF6627">
      <w:pPr>
        <w:spacing w:line="276" w:lineRule="auto"/>
        <w:rPr>
          <w:rFonts w:cs="Arial"/>
        </w:rPr>
      </w:pPr>
    </w:p>
    <w:p w14:paraId="4386015A" w14:textId="5B2DCAF5" w:rsidR="00F237C8" w:rsidRPr="00631AEB" w:rsidRDefault="00F237C8" w:rsidP="00BF6627">
      <w:pPr>
        <w:spacing w:line="276" w:lineRule="auto"/>
        <w:rPr>
          <w:rFonts w:cs="Arial"/>
          <w:b/>
          <w:bCs/>
          <w:u w:val="single"/>
        </w:rPr>
      </w:pPr>
      <w:r w:rsidRPr="00631AEB">
        <w:rPr>
          <w:rFonts w:cs="Arial"/>
          <w:b/>
          <w:bCs/>
          <w:u w:val="single"/>
        </w:rPr>
        <w:t>Risks</w:t>
      </w:r>
    </w:p>
    <w:p w14:paraId="777542A8" w14:textId="77777777" w:rsidR="00F237C8" w:rsidRPr="00631AEB" w:rsidRDefault="00F237C8" w:rsidP="00BF6627">
      <w:pPr>
        <w:spacing w:line="276" w:lineRule="auto"/>
        <w:rPr>
          <w:rFonts w:cs="Arial"/>
          <w:b/>
          <w:bCs/>
          <w:u w:val="single"/>
        </w:rPr>
      </w:pPr>
    </w:p>
    <w:p w14:paraId="724F1E01" w14:textId="05BC14DF" w:rsidR="0038286A" w:rsidRPr="00631AEB" w:rsidRDefault="00F237C8" w:rsidP="00BF6627">
      <w:pPr>
        <w:pStyle w:val="ListParagraph"/>
        <w:numPr>
          <w:ilvl w:val="0"/>
          <w:numId w:val="12"/>
        </w:numPr>
        <w:spacing w:line="276" w:lineRule="auto"/>
        <w:rPr>
          <w:rFonts w:cs="Arial"/>
        </w:rPr>
      </w:pPr>
      <w:r w:rsidRPr="00631AEB">
        <w:rPr>
          <w:rFonts w:cs="Arial"/>
        </w:rPr>
        <w:t>The section below outlines</w:t>
      </w:r>
      <w:r w:rsidR="0038286A" w:rsidRPr="00631AEB">
        <w:rPr>
          <w:rFonts w:cs="Arial"/>
        </w:rPr>
        <w:t xml:space="preserve"> wider</w:t>
      </w:r>
      <w:r w:rsidRPr="00631AEB">
        <w:rPr>
          <w:rFonts w:cs="Arial"/>
        </w:rPr>
        <w:t xml:space="preserve"> policy risks</w:t>
      </w:r>
      <w:r w:rsidR="00933B0B" w:rsidRPr="00631AEB">
        <w:rPr>
          <w:rFonts w:cs="Arial"/>
        </w:rPr>
        <w:t xml:space="preserve"> </w:t>
      </w:r>
      <w:r w:rsidRPr="00631AEB">
        <w:rPr>
          <w:rFonts w:cs="Arial"/>
        </w:rPr>
        <w:t xml:space="preserve">we have identified </w:t>
      </w:r>
      <w:r w:rsidR="00E32093" w:rsidRPr="00631AEB">
        <w:rPr>
          <w:rFonts w:cs="Arial"/>
        </w:rPr>
        <w:t>within</w:t>
      </w:r>
      <w:r w:rsidRPr="00631AEB">
        <w:rPr>
          <w:rFonts w:cs="Arial"/>
        </w:rPr>
        <w:t xml:space="preserve"> the policy making process.</w:t>
      </w:r>
      <w:r w:rsidR="0038286A" w:rsidRPr="00631AEB">
        <w:rPr>
          <w:rFonts w:cs="Arial"/>
        </w:rPr>
        <w:t xml:space="preserve"> Risks relating to specific policy areas have been flagged in their respective sections within this assessment.</w:t>
      </w:r>
    </w:p>
    <w:p w14:paraId="603EEE4B" w14:textId="77777777" w:rsidR="0038286A" w:rsidRPr="00631AEB" w:rsidRDefault="0038286A" w:rsidP="00BF6627">
      <w:pPr>
        <w:spacing w:line="276" w:lineRule="auto"/>
        <w:rPr>
          <w:rFonts w:cs="Arial"/>
        </w:rPr>
      </w:pPr>
    </w:p>
    <w:p w14:paraId="69489CAB" w14:textId="2D868093" w:rsidR="00C56594" w:rsidRPr="00631AEB" w:rsidRDefault="00F237C8" w:rsidP="00BF6627">
      <w:pPr>
        <w:pStyle w:val="ListParagraph"/>
        <w:numPr>
          <w:ilvl w:val="0"/>
          <w:numId w:val="12"/>
        </w:numPr>
        <w:spacing w:line="276" w:lineRule="auto"/>
        <w:rPr>
          <w:rFonts w:cs="Arial"/>
        </w:rPr>
      </w:pPr>
      <w:r w:rsidRPr="00631AEB">
        <w:rPr>
          <w:rFonts w:cs="Arial"/>
        </w:rPr>
        <w:t>We will continue to monitor these as this policy is implemented and in a subsequent Post</w:t>
      </w:r>
      <w:r w:rsidR="00FA12D8" w:rsidRPr="00631AEB">
        <w:rPr>
          <w:rFonts w:cs="Arial"/>
        </w:rPr>
        <w:t>-</w:t>
      </w:r>
      <w:r w:rsidRPr="00631AEB">
        <w:rPr>
          <w:rFonts w:cs="Arial"/>
        </w:rPr>
        <w:t>Implementation Review.</w:t>
      </w:r>
    </w:p>
    <w:p w14:paraId="21AF3BC4" w14:textId="77777777" w:rsidR="00D242B9" w:rsidRPr="00631AEB" w:rsidRDefault="00D242B9" w:rsidP="00BF6627">
      <w:pPr>
        <w:spacing w:line="276" w:lineRule="auto"/>
        <w:rPr>
          <w:rFonts w:cs="Arial"/>
        </w:rPr>
      </w:pPr>
    </w:p>
    <w:p w14:paraId="5A949A67" w14:textId="0B6A9172" w:rsidR="00C56594" w:rsidRPr="00631AEB" w:rsidRDefault="00DF423B" w:rsidP="00BF6627">
      <w:pPr>
        <w:spacing w:line="276" w:lineRule="auto"/>
        <w:rPr>
          <w:rFonts w:cs="Arial"/>
          <w:i/>
        </w:rPr>
      </w:pPr>
      <w:r w:rsidRPr="00631AEB">
        <w:rPr>
          <w:rFonts w:cs="Arial"/>
          <w:i/>
          <w:iCs/>
        </w:rPr>
        <w:t>Deterring</w:t>
      </w:r>
      <w:r w:rsidR="00BE6EB9" w:rsidRPr="00631AEB">
        <w:rPr>
          <w:rFonts w:cs="Arial"/>
          <w:i/>
          <w:iCs/>
        </w:rPr>
        <w:t xml:space="preserve"> legitimate activity</w:t>
      </w:r>
    </w:p>
    <w:p w14:paraId="11F45735" w14:textId="77777777" w:rsidR="00C56594" w:rsidRPr="00631AEB" w:rsidRDefault="00C56594" w:rsidP="00BF6627">
      <w:pPr>
        <w:spacing w:line="276" w:lineRule="auto"/>
        <w:rPr>
          <w:rFonts w:cs="Arial"/>
        </w:rPr>
      </w:pPr>
    </w:p>
    <w:p w14:paraId="65C25468" w14:textId="77777777" w:rsidR="00156573" w:rsidRPr="00631AEB" w:rsidRDefault="00C56594" w:rsidP="00BF6627">
      <w:pPr>
        <w:pStyle w:val="ListParagraph"/>
        <w:numPr>
          <w:ilvl w:val="0"/>
          <w:numId w:val="12"/>
        </w:numPr>
        <w:spacing w:line="276" w:lineRule="auto"/>
        <w:rPr>
          <w:rFonts w:cs="Arial"/>
        </w:rPr>
      </w:pPr>
      <w:r w:rsidRPr="00631AEB">
        <w:rPr>
          <w:rFonts w:cs="Arial"/>
        </w:rPr>
        <w:t>The</w:t>
      </w:r>
      <w:r w:rsidR="00371928" w:rsidRPr="00631AEB">
        <w:rPr>
          <w:rFonts w:cs="Arial"/>
        </w:rPr>
        <w:t>re is a risk that</w:t>
      </w:r>
      <w:r w:rsidRPr="00631AEB">
        <w:rPr>
          <w:rFonts w:cs="Arial"/>
        </w:rPr>
        <w:t xml:space="preserve"> increased transparency and accountability over who owns and controls UK business deters a number of legitimate business opportunities from investing in the UK</w:t>
      </w:r>
      <w:r w:rsidR="00047174" w:rsidRPr="00631AEB">
        <w:rPr>
          <w:rFonts w:cs="Arial"/>
        </w:rPr>
        <w:t xml:space="preserve">, </w:t>
      </w:r>
      <w:r w:rsidRPr="00631AEB">
        <w:rPr>
          <w:rFonts w:cs="Arial"/>
        </w:rPr>
        <w:t>as well as impacting the illegitimate business we are seeking to deter.</w:t>
      </w:r>
    </w:p>
    <w:p w14:paraId="6B2D16E9" w14:textId="77777777" w:rsidR="00156573" w:rsidRPr="00631AEB" w:rsidRDefault="00156573" w:rsidP="00BF6627">
      <w:pPr>
        <w:pStyle w:val="ListParagraph"/>
        <w:spacing w:line="276" w:lineRule="auto"/>
        <w:ind w:left="360"/>
        <w:rPr>
          <w:rFonts w:cs="Arial"/>
        </w:rPr>
      </w:pPr>
    </w:p>
    <w:p w14:paraId="3BD4CF86" w14:textId="1B79541B" w:rsidR="00C56594" w:rsidRPr="00631AEB" w:rsidRDefault="00047174" w:rsidP="00BF6627">
      <w:pPr>
        <w:pStyle w:val="ListParagraph"/>
        <w:numPr>
          <w:ilvl w:val="0"/>
          <w:numId w:val="12"/>
        </w:numPr>
        <w:spacing w:line="276" w:lineRule="auto"/>
        <w:rPr>
          <w:rFonts w:cs="Arial"/>
        </w:rPr>
      </w:pPr>
      <w:r w:rsidRPr="00631AEB">
        <w:rPr>
          <w:rFonts w:cs="Arial"/>
        </w:rPr>
        <w:t>We consider this to be a</w:t>
      </w:r>
      <w:r w:rsidR="001344F1" w:rsidRPr="00631AEB">
        <w:rPr>
          <w:rFonts w:cs="Arial"/>
        </w:rPr>
        <w:t xml:space="preserve"> low </w:t>
      </w:r>
      <w:r w:rsidR="00261944" w:rsidRPr="00631AEB">
        <w:rPr>
          <w:rFonts w:cs="Arial"/>
        </w:rPr>
        <w:t>risk</w:t>
      </w:r>
      <w:r w:rsidR="00156573" w:rsidRPr="00631AEB">
        <w:rPr>
          <w:rFonts w:cs="Arial"/>
        </w:rPr>
        <w:t>.</w:t>
      </w:r>
      <w:r w:rsidR="00F076A9" w:rsidRPr="00631AEB">
        <w:rPr>
          <w:rFonts w:cs="Arial"/>
        </w:rPr>
        <w:t xml:space="preserve"> We have worked closely with stakeholders to ensure this package of reforms are </w:t>
      </w:r>
      <w:r w:rsidR="00D00389" w:rsidRPr="00631AEB">
        <w:rPr>
          <w:rFonts w:cs="Arial"/>
        </w:rPr>
        <w:t>overall beneficial for busine</w:t>
      </w:r>
      <w:r w:rsidR="000208F5" w:rsidRPr="00631AEB">
        <w:rPr>
          <w:rFonts w:cs="Arial"/>
        </w:rPr>
        <w:t>ss</w:t>
      </w:r>
      <w:r w:rsidR="00D00389" w:rsidRPr="00631AEB">
        <w:rPr>
          <w:rFonts w:cs="Arial"/>
        </w:rPr>
        <w:t>.</w:t>
      </w:r>
      <w:r w:rsidR="00156573" w:rsidRPr="00631AEB">
        <w:rPr>
          <w:rFonts w:cs="Arial"/>
        </w:rPr>
        <w:t xml:space="preserve"> </w:t>
      </w:r>
      <w:r w:rsidR="00F076A9" w:rsidRPr="00631AEB">
        <w:rPr>
          <w:rFonts w:cs="Arial"/>
        </w:rPr>
        <w:t>The vast majority of stakeholders</w:t>
      </w:r>
      <w:r w:rsidR="000208F5" w:rsidRPr="00631AEB">
        <w:rPr>
          <w:rFonts w:cs="Arial"/>
        </w:rPr>
        <w:t xml:space="preserve"> (</w:t>
      </w:r>
      <w:r w:rsidR="00F076A9" w:rsidRPr="00631AEB">
        <w:rPr>
          <w:rFonts w:cs="Arial"/>
        </w:rPr>
        <w:t>including those representing companies</w:t>
      </w:r>
      <w:r w:rsidR="000208F5" w:rsidRPr="00631AEB">
        <w:rPr>
          <w:rFonts w:cs="Arial"/>
        </w:rPr>
        <w:t>)</w:t>
      </w:r>
      <w:r w:rsidR="00156573" w:rsidRPr="00631AEB">
        <w:rPr>
          <w:rFonts w:cs="Arial"/>
        </w:rPr>
        <w:t xml:space="preserve"> throughout the </w:t>
      </w:r>
      <w:r w:rsidR="00F076A9" w:rsidRPr="00631AEB">
        <w:rPr>
          <w:rFonts w:cs="Arial"/>
        </w:rPr>
        <w:t>consultation stage were strongly in favour of this package of proposals.</w:t>
      </w:r>
      <w:r w:rsidR="003B2A8A" w:rsidRPr="00631AEB">
        <w:rPr>
          <w:rFonts w:cs="Arial"/>
        </w:rPr>
        <w:t xml:space="preserve"> W</w:t>
      </w:r>
      <w:r w:rsidR="00B569BF" w:rsidRPr="00631AEB">
        <w:rPr>
          <w:rFonts w:cs="Arial"/>
        </w:rPr>
        <w:t xml:space="preserve">e have </w:t>
      </w:r>
      <w:r w:rsidR="003B2A8A" w:rsidRPr="00631AEB">
        <w:rPr>
          <w:rFonts w:cs="Arial"/>
        </w:rPr>
        <w:t xml:space="preserve">introduced mitigations </w:t>
      </w:r>
      <w:r w:rsidR="00B569BF" w:rsidRPr="00631AEB">
        <w:rPr>
          <w:rFonts w:cs="Arial"/>
        </w:rPr>
        <w:t xml:space="preserve">through the privacy elements of this </w:t>
      </w:r>
      <w:r w:rsidR="001344F1" w:rsidRPr="00631AEB">
        <w:rPr>
          <w:rFonts w:cs="Arial"/>
        </w:rPr>
        <w:t>policy package</w:t>
      </w:r>
      <w:r w:rsidR="00B569BF" w:rsidRPr="00631AEB">
        <w:rPr>
          <w:rFonts w:cs="Arial"/>
        </w:rPr>
        <w:t xml:space="preserve"> </w:t>
      </w:r>
      <w:r w:rsidR="003B2A8A" w:rsidRPr="00631AEB">
        <w:rPr>
          <w:rFonts w:cs="Arial"/>
        </w:rPr>
        <w:t xml:space="preserve">for those companies where an increase in transparency will put them at risk. </w:t>
      </w:r>
      <w:r w:rsidR="00F076A9" w:rsidRPr="00631AEB">
        <w:rPr>
          <w:rFonts w:cs="Arial"/>
        </w:rPr>
        <w:t>We</w:t>
      </w:r>
      <w:r w:rsidR="00D00389" w:rsidRPr="00631AEB">
        <w:rPr>
          <w:rFonts w:cs="Arial"/>
        </w:rPr>
        <w:t xml:space="preserve"> therefore</w:t>
      </w:r>
      <w:r w:rsidR="00F076A9" w:rsidRPr="00631AEB">
        <w:rPr>
          <w:rFonts w:cs="Arial"/>
        </w:rPr>
        <w:t xml:space="preserve"> envisage it is likely that companies </w:t>
      </w:r>
      <w:r w:rsidR="00D00389" w:rsidRPr="00631AEB">
        <w:rPr>
          <w:rFonts w:cs="Arial"/>
        </w:rPr>
        <w:t>behav</w:t>
      </w:r>
      <w:r w:rsidR="001344F1" w:rsidRPr="00631AEB">
        <w:rPr>
          <w:rFonts w:cs="Arial"/>
        </w:rPr>
        <w:t>ing</w:t>
      </w:r>
      <w:r w:rsidR="00D00389" w:rsidRPr="00631AEB">
        <w:rPr>
          <w:rFonts w:cs="Arial"/>
        </w:rPr>
        <w:t xml:space="preserve"> illegitimately will be deterred by th</w:t>
      </w:r>
      <w:r w:rsidR="007E009C" w:rsidRPr="00631AEB">
        <w:rPr>
          <w:rFonts w:cs="Arial"/>
        </w:rPr>
        <w:t>e</w:t>
      </w:r>
      <w:r w:rsidR="00D00389" w:rsidRPr="00631AEB">
        <w:rPr>
          <w:rFonts w:cs="Arial"/>
        </w:rPr>
        <w:t xml:space="preserve"> increase in transparency</w:t>
      </w:r>
      <w:r w:rsidR="00426001" w:rsidRPr="00631AEB">
        <w:rPr>
          <w:rFonts w:cs="Arial"/>
        </w:rPr>
        <w:t xml:space="preserve"> </w:t>
      </w:r>
      <w:r w:rsidR="007E009C" w:rsidRPr="00631AEB">
        <w:rPr>
          <w:rFonts w:cs="Arial"/>
        </w:rPr>
        <w:t>requirements.</w:t>
      </w:r>
    </w:p>
    <w:p w14:paraId="6E2A0A4A" w14:textId="77777777" w:rsidR="00261944" w:rsidRPr="00631AEB" w:rsidRDefault="00261944" w:rsidP="00BF6627">
      <w:pPr>
        <w:spacing w:line="276" w:lineRule="auto"/>
        <w:rPr>
          <w:rFonts w:cs="Arial"/>
        </w:rPr>
      </w:pPr>
    </w:p>
    <w:p w14:paraId="5DD9A514" w14:textId="77777777" w:rsidR="00261944" w:rsidRPr="00631AEB" w:rsidRDefault="00261944" w:rsidP="00BF6627">
      <w:pPr>
        <w:spacing w:line="276" w:lineRule="auto"/>
        <w:rPr>
          <w:rFonts w:cs="Arial"/>
          <w:i/>
        </w:rPr>
      </w:pPr>
      <w:r w:rsidRPr="00631AEB">
        <w:rPr>
          <w:rFonts w:cs="Arial"/>
          <w:i/>
          <w:iCs/>
        </w:rPr>
        <w:t>Reforms failing to achieve objectives</w:t>
      </w:r>
    </w:p>
    <w:p w14:paraId="019ED533" w14:textId="77777777" w:rsidR="00C56594" w:rsidRPr="00631AEB" w:rsidRDefault="00C56594" w:rsidP="00BF6627">
      <w:pPr>
        <w:spacing w:line="276" w:lineRule="auto"/>
        <w:rPr>
          <w:rFonts w:cs="Arial"/>
        </w:rPr>
      </w:pPr>
    </w:p>
    <w:p w14:paraId="4565AC57" w14:textId="77777777" w:rsidR="00D242B9" w:rsidRPr="00631AEB" w:rsidRDefault="00B350E9" w:rsidP="00BF6627">
      <w:pPr>
        <w:pStyle w:val="ListParagraph"/>
        <w:numPr>
          <w:ilvl w:val="0"/>
          <w:numId w:val="12"/>
        </w:numPr>
        <w:spacing w:line="276" w:lineRule="auto"/>
        <w:rPr>
          <w:rFonts w:eastAsia="Arial" w:cs="Arial"/>
          <w:color w:val="000000"/>
        </w:rPr>
      </w:pPr>
      <w:r w:rsidRPr="00631AEB">
        <w:rPr>
          <w:rFonts w:eastAsia="Arial" w:cs="Arial"/>
          <w:color w:val="000000"/>
        </w:rPr>
        <w:t>The</w:t>
      </w:r>
      <w:r w:rsidR="007E009C" w:rsidRPr="00631AEB">
        <w:rPr>
          <w:rFonts w:eastAsia="Arial" w:cs="Arial"/>
          <w:color w:val="000000"/>
        </w:rPr>
        <w:t>re is a risk that the</w:t>
      </w:r>
      <w:r w:rsidRPr="00631AEB">
        <w:rPr>
          <w:rFonts w:eastAsia="Arial" w:cs="Arial"/>
          <w:color w:val="000000"/>
        </w:rPr>
        <w:t xml:space="preserve"> full vision of the reform proposals is not achieved or achieved sub optimally. This would result in not </w:t>
      </w:r>
      <w:r w:rsidR="007E009C" w:rsidRPr="00631AEB">
        <w:rPr>
          <w:rFonts w:eastAsia="Arial" w:cs="Arial"/>
          <w:color w:val="000000"/>
        </w:rPr>
        <w:t xml:space="preserve">producing </w:t>
      </w:r>
      <w:r w:rsidRPr="00631AEB">
        <w:rPr>
          <w:rFonts w:eastAsia="Arial" w:cs="Arial"/>
          <w:color w:val="000000"/>
        </w:rPr>
        <w:t xml:space="preserve">more accurate and reliable information on the public register at Companies House. </w:t>
      </w:r>
      <w:r w:rsidR="00186575" w:rsidRPr="00631AEB">
        <w:rPr>
          <w:rFonts w:eastAsia="Arial" w:cs="Arial"/>
          <w:color w:val="000000"/>
        </w:rPr>
        <w:t>This could in turn leave</w:t>
      </w:r>
      <w:r w:rsidR="00C56594" w:rsidRPr="00631AEB">
        <w:rPr>
          <w:rFonts w:eastAsia="Arial" w:cs="Arial"/>
          <w:color w:val="000000"/>
        </w:rPr>
        <w:t xml:space="preserve"> UK business vulnerable to fraud, money laundering and other economic crimes.</w:t>
      </w:r>
      <w:r w:rsidRPr="00631AEB">
        <w:rPr>
          <w:rFonts w:eastAsia="Arial" w:cs="Arial"/>
          <w:color w:val="000000"/>
        </w:rPr>
        <w:t xml:space="preserve"> Failure to deliver the reforms may</w:t>
      </w:r>
      <w:r w:rsidR="00D242B9" w:rsidRPr="00631AEB">
        <w:rPr>
          <w:rFonts w:eastAsia="Arial" w:cs="Arial"/>
          <w:color w:val="000000"/>
        </w:rPr>
        <w:t xml:space="preserve"> also</w:t>
      </w:r>
      <w:r w:rsidRPr="00631AEB">
        <w:rPr>
          <w:rFonts w:eastAsia="Arial" w:cs="Arial"/>
          <w:color w:val="000000"/>
        </w:rPr>
        <w:t xml:space="preserve"> cost business through increased damage to the UK's reputation as a safe and trusted economic environment for people to set up and do legitimate business.</w:t>
      </w:r>
    </w:p>
    <w:p w14:paraId="689162E4" w14:textId="77777777" w:rsidR="00956AAD" w:rsidRPr="00631AEB" w:rsidRDefault="00956AAD" w:rsidP="00BF6627">
      <w:pPr>
        <w:pStyle w:val="ListParagraph"/>
        <w:spacing w:line="276" w:lineRule="auto"/>
        <w:ind w:left="360"/>
        <w:rPr>
          <w:rFonts w:eastAsia="Arial" w:cs="Arial"/>
          <w:color w:val="000000"/>
        </w:rPr>
      </w:pPr>
    </w:p>
    <w:p w14:paraId="2C8BAF9A" w14:textId="77777777" w:rsidR="00486890" w:rsidRPr="00631AEB" w:rsidRDefault="00956AAD" w:rsidP="00BF6627">
      <w:pPr>
        <w:pStyle w:val="ListParagraph"/>
        <w:numPr>
          <w:ilvl w:val="0"/>
          <w:numId w:val="12"/>
        </w:numPr>
        <w:spacing w:line="276" w:lineRule="auto"/>
        <w:rPr>
          <w:rFonts w:eastAsia="Arial" w:cs="Arial"/>
          <w:color w:val="000000"/>
        </w:rPr>
      </w:pPr>
      <w:r w:rsidRPr="00631AEB">
        <w:rPr>
          <w:rFonts w:eastAsia="Arial" w:cs="Arial"/>
          <w:color w:val="000000"/>
        </w:rPr>
        <w:t>We have worked closely with stakeholders to ensure the planned reforms will achieved their required objectives. We will continue to do this throughout the implementation phase of these reform</w:t>
      </w:r>
      <w:r w:rsidR="00156573" w:rsidRPr="00631AEB">
        <w:rPr>
          <w:rFonts w:eastAsia="Arial" w:cs="Arial"/>
          <w:color w:val="000000"/>
        </w:rPr>
        <w:t>s</w:t>
      </w:r>
      <w:r w:rsidR="00442D16" w:rsidRPr="00631AEB">
        <w:rPr>
          <w:rFonts w:eastAsia="Arial" w:cs="Arial"/>
          <w:color w:val="000000"/>
        </w:rPr>
        <w:t>.</w:t>
      </w:r>
    </w:p>
    <w:p w14:paraId="208FDF2C" w14:textId="77777777" w:rsidR="005B72F6" w:rsidRPr="00631AEB" w:rsidRDefault="005B72F6" w:rsidP="00BF6627">
      <w:pPr>
        <w:pStyle w:val="ListParagraph"/>
        <w:spacing w:line="276" w:lineRule="auto"/>
        <w:ind w:left="360"/>
        <w:rPr>
          <w:rFonts w:cs="Arial"/>
        </w:rPr>
      </w:pPr>
    </w:p>
    <w:p w14:paraId="573B8F4A" w14:textId="2E27F389" w:rsidR="000F5149" w:rsidRPr="00631AEB" w:rsidRDefault="000F5149" w:rsidP="00BF6627">
      <w:pPr>
        <w:spacing w:line="276" w:lineRule="auto"/>
        <w:rPr>
          <w:rFonts w:cs="Arial"/>
          <w:b/>
          <w:u w:val="single"/>
        </w:rPr>
      </w:pPr>
      <w:bookmarkStart w:id="96" w:name="_Toc84261427"/>
      <w:r w:rsidRPr="00631AEB">
        <w:rPr>
          <w:rFonts w:cs="Arial"/>
          <w:b/>
          <w:u w:val="single"/>
        </w:rPr>
        <w:t xml:space="preserve">Public </w:t>
      </w:r>
      <w:r w:rsidR="0033272A" w:rsidRPr="00631AEB">
        <w:rPr>
          <w:rFonts w:cs="Arial"/>
          <w:b/>
          <w:u w:val="single"/>
        </w:rPr>
        <w:t>s</w:t>
      </w:r>
      <w:r w:rsidRPr="00631AEB">
        <w:rPr>
          <w:rFonts w:cs="Arial"/>
          <w:b/>
          <w:u w:val="single"/>
        </w:rPr>
        <w:t xml:space="preserve">ector </w:t>
      </w:r>
      <w:r w:rsidR="0033272A" w:rsidRPr="00631AEB">
        <w:rPr>
          <w:rFonts w:cs="Arial"/>
          <w:b/>
          <w:u w:val="single"/>
        </w:rPr>
        <w:t>i</w:t>
      </w:r>
      <w:r w:rsidRPr="00631AEB">
        <w:rPr>
          <w:rFonts w:cs="Arial"/>
          <w:b/>
          <w:u w:val="single"/>
        </w:rPr>
        <w:t>mpact</w:t>
      </w:r>
      <w:bookmarkEnd w:id="96"/>
      <w:r w:rsidR="00AE173C" w:rsidRPr="00631AEB">
        <w:rPr>
          <w:rFonts w:cs="Arial"/>
          <w:b/>
          <w:bCs/>
          <w:u w:val="single"/>
        </w:rPr>
        <w:br/>
      </w:r>
    </w:p>
    <w:p w14:paraId="3B338E14" w14:textId="77777777" w:rsidR="00CF6D30" w:rsidRDefault="00061249" w:rsidP="00BF6627">
      <w:pPr>
        <w:pStyle w:val="ListParagraph"/>
        <w:numPr>
          <w:ilvl w:val="0"/>
          <w:numId w:val="12"/>
        </w:numPr>
        <w:spacing w:line="276" w:lineRule="auto"/>
        <w:rPr>
          <w:rFonts w:cs="Arial"/>
        </w:rPr>
      </w:pPr>
      <w:r w:rsidRPr="00631AEB">
        <w:rPr>
          <w:rFonts w:cs="Arial"/>
        </w:rPr>
        <w:t>The impact on the public sect</w:t>
      </w:r>
      <w:r w:rsidR="002A6CA8" w:rsidRPr="00631AEB">
        <w:rPr>
          <w:rFonts w:cs="Arial"/>
        </w:rPr>
        <w:t xml:space="preserve">or has been considered throughout the Impact Assessment. Most notably, </w:t>
      </w:r>
      <w:r w:rsidR="00785FD2" w:rsidRPr="00631AEB">
        <w:rPr>
          <w:rFonts w:cs="Arial"/>
        </w:rPr>
        <w:t xml:space="preserve">part </w:t>
      </w:r>
      <w:r w:rsidR="00785FD2" w:rsidRPr="00631AEB">
        <w:rPr>
          <w:rFonts w:cs="Arial"/>
          <w:b/>
        </w:rPr>
        <w:t>IV</w:t>
      </w:r>
      <w:r w:rsidR="002A6CA8" w:rsidRPr="00631AEB">
        <w:rPr>
          <w:rFonts w:cs="Arial"/>
          <w:b/>
        </w:rPr>
        <w:t xml:space="preserve"> </w:t>
      </w:r>
      <w:r w:rsidR="002A6CA8" w:rsidRPr="00631AEB">
        <w:rPr>
          <w:rFonts w:cs="Arial"/>
        </w:rPr>
        <w:t>looks at the cost of these proposals to Companies House</w:t>
      </w:r>
      <w:r w:rsidR="0003066F" w:rsidRPr="00631AEB">
        <w:rPr>
          <w:rFonts w:cs="Arial"/>
        </w:rPr>
        <w:t>.</w:t>
      </w:r>
    </w:p>
    <w:p w14:paraId="003DADF3" w14:textId="0DE5928B" w:rsidR="000F5149" w:rsidRPr="00631AEB" w:rsidRDefault="00AE173C" w:rsidP="00CF6D30">
      <w:pPr>
        <w:pStyle w:val="ListParagraph"/>
        <w:spacing w:line="276" w:lineRule="auto"/>
        <w:ind w:left="567"/>
        <w:rPr>
          <w:rFonts w:cs="Arial"/>
        </w:rPr>
      </w:pPr>
      <w:r w:rsidRPr="00631AEB">
        <w:rPr>
          <w:rFonts w:cs="Arial"/>
        </w:rPr>
        <w:br/>
      </w:r>
    </w:p>
    <w:p w14:paraId="35FEF705" w14:textId="5546E9DF" w:rsidR="00045D18" w:rsidRPr="00631AEB" w:rsidRDefault="00045D18" w:rsidP="00BF6627">
      <w:pPr>
        <w:spacing w:line="276" w:lineRule="auto"/>
        <w:rPr>
          <w:rFonts w:cs="Arial"/>
          <w:b/>
          <w:u w:val="single"/>
        </w:rPr>
      </w:pPr>
      <w:bookmarkStart w:id="97" w:name="_Toc84261428"/>
      <w:r w:rsidRPr="00631AEB">
        <w:rPr>
          <w:rFonts w:cs="Arial"/>
          <w:b/>
          <w:u w:val="single"/>
        </w:rPr>
        <w:lastRenderedPageBreak/>
        <w:t xml:space="preserve">Statutory </w:t>
      </w:r>
      <w:r w:rsidR="0033272A" w:rsidRPr="00631AEB">
        <w:rPr>
          <w:rFonts w:cs="Arial"/>
          <w:b/>
          <w:u w:val="single"/>
        </w:rPr>
        <w:t>e</w:t>
      </w:r>
      <w:r w:rsidRPr="00631AEB">
        <w:rPr>
          <w:rFonts w:cs="Arial"/>
          <w:b/>
          <w:u w:val="single"/>
        </w:rPr>
        <w:t xml:space="preserve">quality </w:t>
      </w:r>
      <w:r w:rsidR="0033272A" w:rsidRPr="00631AEB">
        <w:rPr>
          <w:rFonts w:cs="Arial"/>
          <w:b/>
          <w:u w:val="single"/>
        </w:rPr>
        <w:t>d</w:t>
      </w:r>
      <w:r w:rsidRPr="00631AEB">
        <w:rPr>
          <w:rFonts w:cs="Arial"/>
          <w:b/>
          <w:u w:val="single"/>
        </w:rPr>
        <w:t>uties</w:t>
      </w:r>
      <w:bookmarkEnd w:id="97"/>
      <w:r w:rsidR="00AE173C" w:rsidRPr="00631AEB">
        <w:rPr>
          <w:rFonts w:cs="Arial"/>
          <w:b/>
          <w:bCs/>
          <w:u w:val="single"/>
        </w:rPr>
        <w:br/>
      </w:r>
    </w:p>
    <w:p w14:paraId="272DAAB8" w14:textId="2283DD56" w:rsidR="0088747C" w:rsidRPr="00631AEB" w:rsidRDefault="0088747C" w:rsidP="00BF6627">
      <w:pPr>
        <w:pStyle w:val="ListParagraph"/>
        <w:numPr>
          <w:ilvl w:val="0"/>
          <w:numId w:val="12"/>
        </w:numPr>
        <w:spacing w:line="276" w:lineRule="auto"/>
        <w:rPr>
          <w:rFonts w:cs="Arial"/>
        </w:rPr>
      </w:pPr>
      <w:r w:rsidRPr="00631AEB">
        <w:rPr>
          <w:rFonts w:cs="Arial"/>
        </w:rPr>
        <w:t>The Equality Act 2010 protects against unlawful discrimination based on the following protected characteristics:</w:t>
      </w:r>
      <w:r w:rsidR="00523D90" w:rsidRPr="00631AEB">
        <w:rPr>
          <w:rFonts w:cs="Arial"/>
        </w:rPr>
        <w:br/>
      </w:r>
    </w:p>
    <w:p w14:paraId="1DFB1728" w14:textId="05FCF668"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A</w:t>
      </w:r>
      <w:r w:rsidR="0088747C" w:rsidRPr="00631AEB">
        <w:rPr>
          <w:rFonts w:cs="Arial"/>
          <w:lang w:eastAsia="en-GB"/>
        </w:rPr>
        <w:t>ge</w:t>
      </w:r>
      <w:r w:rsidRPr="00631AEB">
        <w:rPr>
          <w:rFonts w:cs="Arial"/>
          <w:lang w:eastAsia="en-GB"/>
        </w:rPr>
        <w:br/>
      </w:r>
    </w:p>
    <w:p w14:paraId="44B429DB" w14:textId="201FF0B7"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D</w:t>
      </w:r>
      <w:r w:rsidR="0088747C" w:rsidRPr="00631AEB">
        <w:rPr>
          <w:rFonts w:cs="Arial"/>
          <w:lang w:eastAsia="en-GB"/>
        </w:rPr>
        <w:t>isability</w:t>
      </w:r>
      <w:r w:rsidRPr="00631AEB">
        <w:rPr>
          <w:rFonts w:cs="Arial"/>
          <w:lang w:eastAsia="en-GB"/>
        </w:rPr>
        <w:br/>
      </w:r>
    </w:p>
    <w:p w14:paraId="4EB6859B" w14:textId="7D87A996"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G</w:t>
      </w:r>
      <w:r w:rsidR="0088747C" w:rsidRPr="00631AEB">
        <w:rPr>
          <w:rFonts w:cs="Arial"/>
          <w:lang w:eastAsia="en-GB"/>
        </w:rPr>
        <w:t>ender reassignment</w:t>
      </w:r>
      <w:r w:rsidRPr="00631AEB">
        <w:rPr>
          <w:rFonts w:cs="Arial"/>
          <w:lang w:eastAsia="en-GB"/>
        </w:rPr>
        <w:br/>
      </w:r>
    </w:p>
    <w:p w14:paraId="4B307D59" w14:textId="66B41EBF"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M</w:t>
      </w:r>
      <w:r w:rsidR="0088747C" w:rsidRPr="00631AEB">
        <w:rPr>
          <w:rFonts w:cs="Arial"/>
          <w:lang w:eastAsia="en-GB"/>
        </w:rPr>
        <w:t>arriage and civil partnership</w:t>
      </w:r>
      <w:r w:rsidRPr="00631AEB">
        <w:rPr>
          <w:rFonts w:cs="Arial"/>
          <w:lang w:eastAsia="en-GB"/>
        </w:rPr>
        <w:br/>
      </w:r>
    </w:p>
    <w:p w14:paraId="1E45AAB5" w14:textId="114AC7BC"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P</w:t>
      </w:r>
      <w:r w:rsidR="0088747C" w:rsidRPr="00631AEB">
        <w:rPr>
          <w:rFonts w:cs="Arial"/>
          <w:lang w:eastAsia="en-GB"/>
        </w:rPr>
        <w:t>regnancy and maternity</w:t>
      </w:r>
      <w:r w:rsidRPr="00631AEB">
        <w:rPr>
          <w:rFonts w:cs="Arial"/>
          <w:lang w:eastAsia="en-GB"/>
        </w:rPr>
        <w:br/>
      </w:r>
    </w:p>
    <w:p w14:paraId="71B2A064" w14:textId="3C59D779"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R</w:t>
      </w:r>
      <w:r w:rsidR="0088747C" w:rsidRPr="00631AEB">
        <w:rPr>
          <w:rFonts w:cs="Arial"/>
          <w:lang w:eastAsia="en-GB"/>
        </w:rPr>
        <w:t>ace</w:t>
      </w:r>
      <w:r w:rsidRPr="00631AEB">
        <w:rPr>
          <w:rFonts w:cs="Arial"/>
          <w:lang w:eastAsia="en-GB"/>
        </w:rPr>
        <w:br/>
      </w:r>
    </w:p>
    <w:p w14:paraId="6CC016D5" w14:textId="38458E6B"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R</w:t>
      </w:r>
      <w:r w:rsidR="0088747C" w:rsidRPr="00631AEB">
        <w:rPr>
          <w:rFonts w:cs="Arial"/>
          <w:lang w:eastAsia="en-GB"/>
        </w:rPr>
        <w:t>eligion or belief</w:t>
      </w:r>
      <w:r w:rsidRPr="00631AEB">
        <w:rPr>
          <w:rFonts w:cs="Arial"/>
          <w:lang w:eastAsia="en-GB"/>
        </w:rPr>
        <w:br/>
      </w:r>
    </w:p>
    <w:p w14:paraId="2038E8FC" w14:textId="5E4A5BF7" w:rsidR="0088747C" w:rsidRPr="00631AEB" w:rsidRDefault="00523D90" w:rsidP="00BF6627">
      <w:pPr>
        <w:pStyle w:val="ListParagraph"/>
        <w:numPr>
          <w:ilvl w:val="0"/>
          <w:numId w:val="57"/>
        </w:numPr>
        <w:spacing w:line="276" w:lineRule="auto"/>
        <w:rPr>
          <w:rFonts w:cs="Arial"/>
          <w:lang w:eastAsia="en-GB"/>
        </w:rPr>
      </w:pPr>
      <w:r w:rsidRPr="00631AEB">
        <w:rPr>
          <w:rFonts w:cs="Arial"/>
          <w:lang w:eastAsia="en-GB"/>
        </w:rPr>
        <w:t>S</w:t>
      </w:r>
      <w:r w:rsidR="0088747C" w:rsidRPr="00631AEB">
        <w:rPr>
          <w:rFonts w:cs="Arial"/>
          <w:lang w:eastAsia="en-GB"/>
        </w:rPr>
        <w:t>ex and sexual orientation</w:t>
      </w:r>
    </w:p>
    <w:p w14:paraId="122F9F95" w14:textId="77777777" w:rsidR="00523D90" w:rsidRPr="00631AEB" w:rsidRDefault="00523D90" w:rsidP="00BF6627">
      <w:pPr>
        <w:spacing w:line="276" w:lineRule="auto"/>
        <w:rPr>
          <w:rFonts w:cs="Arial"/>
          <w:lang w:eastAsia="en-GB"/>
        </w:rPr>
      </w:pPr>
    </w:p>
    <w:p w14:paraId="424ECBE9" w14:textId="7963B84C" w:rsidR="0088747C" w:rsidRPr="00631AEB" w:rsidRDefault="0088747C" w:rsidP="00BF6627">
      <w:pPr>
        <w:pStyle w:val="ListParagraph"/>
        <w:numPr>
          <w:ilvl w:val="0"/>
          <w:numId w:val="12"/>
        </w:numPr>
        <w:spacing w:line="276" w:lineRule="auto"/>
        <w:rPr>
          <w:rFonts w:cs="Arial"/>
        </w:rPr>
      </w:pPr>
      <w:r w:rsidRPr="00631AEB">
        <w:rPr>
          <w:rFonts w:cs="Arial"/>
        </w:rPr>
        <w:t xml:space="preserve">The Department for Business, Energy and Industrial Strategy is subject to the public sector equality </w:t>
      </w:r>
      <w:r w:rsidR="00284D2E" w:rsidRPr="00631AEB">
        <w:rPr>
          <w:rFonts w:cs="Arial"/>
        </w:rPr>
        <w:t xml:space="preserve">duty </w:t>
      </w:r>
      <w:r w:rsidRPr="00631AEB">
        <w:rPr>
          <w:rFonts w:cs="Arial"/>
        </w:rPr>
        <w:t>set out in the Equality Act 2010. It requires public bodies to have due regard to the need to:</w:t>
      </w:r>
    </w:p>
    <w:p w14:paraId="67D3CD95" w14:textId="77777777" w:rsidR="00C73963" w:rsidRPr="00631AEB" w:rsidRDefault="00C73963" w:rsidP="00BF6627">
      <w:pPr>
        <w:pStyle w:val="ListParagraph"/>
        <w:spacing w:line="276" w:lineRule="auto"/>
        <w:ind w:left="360"/>
        <w:rPr>
          <w:rFonts w:cs="Arial"/>
        </w:rPr>
      </w:pPr>
    </w:p>
    <w:p w14:paraId="63F1849B" w14:textId="1BFF6417" w:rsidR="0088747C" w:rsidRPr="00631AEB" w:rsidRDefault="001B0241" w:rsidP="00BF6627">
      <w:pPr>
        <w:pStyle w:val="ListParagraph"/>
        <w:numPr>
          <w:ilvl w:val="0"/>
          <w:numId w:val="58"/>
        </w:numPr>
        <w:spacing w:line="276" w:lineRule="auto"/>
        <w:ind w:left="1080"/>
        <w:rPr>
          <w:rFonts w:cs="Arial"/>
          <w:lang w:eastAsia="en-GB"/>
        </w:rPr>
      </w:pPr>
      <w:r w:rsidRPr="00631AEB">
        <w:rPr>
          <w:rFonts w:cs="Arial"/>
          <w:lang w:eastAsia="en-GB"/>
        </w:rPr>
        <w:t>E</w:t>
      </w:r>
      <w:r w:rsidR="0088747C" w:rsidRPr="00631AEB">
        <w:rPr>
          <w:rFonts w:cs="Arial"/>
          <w:lang w:eastAsia="en-GB"/>
        </w:rPr>
        <w:t>liminate unlawful discrimination, harassment, victimisation and any other conduct prohibited by the Act</w:t>
      </w:r>
      <w:r w:rsidRPr="00631AEB">
        <w:rPr>
          <w:rFonts w:cs="Arial"/>
          <w:lang w:eastAsia="en-GB"/>
        </w:rPr>
        <w:br/>
      </w:r>
    </w:p>
    <w:p w14:paraId="43791BC7" w14:textId="2FAF9448" w:rsidR="0088747C" w:rsidRPr="00631AEB" w:rsidRDefault="001B0241" w:rsidP="00BF6627">
      <w:pPr>
        <w:pStyle w:val="ListParagraph"/>
        <w:numPr>
          <w:ilvl w:val="0"/>
          <w:numId w:val="58"/>
        </w:numPr>
        <w:spacing w:line="276" w:lineRule="auto"/>
        <w:ind w:left="1080"/>
        <w:rPr>
          <w:rFonts w:cs="Arial"/>
          <w:lang w:eastAsia="en-GB"/>
        </w:rPr>
      </w:pPr>
      <w:r w:rsidRPr="00631AEB">
        <w:rPr>
          <w:rFonts w:cs="Arial"/>
          <w:lang w:eastAsia="en-GB"/>
        </w:rPr>
        <w:t>A</w:t>
      </w:r>
      <w:r w:rsidR="0088747C" w:rsidRPr="00631AEB">
        <w:rPr>
          <w:rFonts w:cs="Arial"/>
          <w:lang w:eastAsia="en-GB"/>
        </w:rPr>
        <w:t>dvance equality of opportunity</w:t>
      </w:r>
      <w:r w:rsidR="0088747C" w:rsidRPr="00631AEB">
        <w:rPr>
          <w:rFonts w:cs="Arial"/>
          <w:b/>
          <w:bCs/>
          <w:lang w:eastAsia="en-GB"/>
        </w:rPr>
        <w:t xml:space="preserve"> </w:t>
      </w:r>
      <w:r w:rsidR="0088747C" w:rsidRPr="00631AEB">
        <w:rPr>
          <w:rFonts w:cs="Arial"/>
          <w:lang w:eastAsia="en-GB"/>
        </w:rPr>
        <w:t>between people who share a protected characteristic and those who do not</w:t>
      </w:r>
      <w:r w:rsidR="0097796E">
        <w:rPr>
          <w:rFonts w:cs="Arial"/>
          <w:lang w:eastAsia="en-GB"/>
        </w:rPr>
        <w:t xml:space="preserve">, </w:t>
      </w:r>
      <w:r w:rsidR="0088747C" w:rsidRPr="00631AEB">
        <w:rPr>
          <w:rFonts w:cs="Arial"/>
          <w:lang w:eastAsia="en-GB"/>
        </w:rPr>
        <w:t>and</w:t>
      </w:r>
    </w:p>
    <w:p w14:paraId="1DFBDC06" w14:textId="77777777" w:rsidR="001B0241" w:rsidRPr="00631AEB" w:rsidRDefault="001B0241" w:rsidP="00BF6627">
      <w:pPr>
        <w:spacing w:line="276" w:lineRule="auto"/>
        <w:ind w:left="360"/>
        <w:rPr>
          <w:rFonts w:cs="Arial"/>
          <w:lang w:eastAsia="en-GB"/>
        </w:rPr>
      </w:pPr>
    </w:p>
    <w:p w14:paraId="182B8999" w14:textId="7DD86465" w:rsidR="0088747C" w:rsidRPr="00631AEB" w:rsidRDefault="001B0241" w:rsidP="00BF6627">
      <w:pPr>
        <w:pStyle w:val="ListParagraph"/>
        <w:numPr>
          <w:ilvl w:val="0"/>
          <w:numId w:val="58"/>
        </w:numPr>
        <w:spacing w:line="276" w:lineRule="auto"/>
        <w:ind w:left="1080"/>
        <w:rPr>
          <w:rFonts w:cs="Arial"/>
          <w:lang w:eastAsia="en-GB"/>
        </w:rPr>
      </w:pPr>
      <w:r w:rsidRPr="00631AEB">
        <w:rPr>
          <w:rFonts w:cs="Arial"/>
          <w:lang w:eastAsia="en-GB"/>
        </w:rPr>
        <w:t>F</w:t>
      </w:r>
      <w:r w:rsidR="0088747C" w:rsidRPr="00631AEB">
        <w:rPr>
          <w:rFonts w:cs="Arial"/>
          <w:lang w:eastAsia="en-GB"/>
        </w:rPr>
        <w:t>oster good relations between people who share a protected characteristic and those who do not</w:t>
      </w:r>
    </w:p>
    <w:p w14:paraId="6E26C369" w14:textId="77777777" w:rsidR="001B0241" w:rsidRPr="00631AEB" w:rsidRDefault="001B0241" w:rsidP="00BF6627">
      <w:pPr>
        <w:spacing w:line="276" w:lineRule="auto"/>
        <w:rPr>
          <w:rFonts w:cs="Arial"/>
          <w:lang w:eastAsia="en-GB"/>
        </w:rPr>
      </w:pPr>
    </w:p>
    <w:p w14:paraId="04C8D4CE" w14:textId="77777777" w:rsidR="001C7594" w:rsidRPr="00631AEB" w:rsidRDefault="0088747C" w:rsidP="00BF6627">
      <w:pPr>
        <w:pStyle w:val="ListParagraph"/>
        <w:numPr>
          <w:ilvl w:val="0"/>
          <w:numId w:val="12"/>
        </w:numPr>
        <w:spacing w:line="276" w:lineRule="auto"/>
        <w:rPr>
          <w:rFonts w:cs="Arial"/>
        </w:rPr>
      </w:pPr>
      <w:r w:rsidRPr="00631AEB">
        <w:rPr>
          <w:rFonts w:cs="Arial"/>
        </w:rPr>
        <w:t>An equality analysis is an important mechanism for ensuring that we gather data to enable us to identify the likely positive and negative impacts that policy proposals may have on certain groups and to estimate whether such impacts disproportionately affect such groups. We will continue to have regard to the aims of the public sector equality duties and, at this stage, make the following assessment of the proposals against each of the three aims.</w:t>
      </w:r>
    </w:p>
    <w:p w14:paraId="126D84CE" w14:textId="77777777" w:rsidR="001C7594" w:rsidRPr="00631AEB" w:rsidRDefault="001C7594" w:rsidP="00BF6627">
      <w:pPr>
        <w:pStyle w:val="ListParagraph"/>
        <w:spacing w:line="276" w:lineRule="auto"/>
        <w:ind w:left="567"/>
        <w:rPr>
          <w:rFonts w:cs="Arial"/>
        </w:rPr>
      </w:pPr>
    </w:p>
    <w:p w14:paraId="2798A0A7" w14:textId="158CBCB0" w:rsidR="001C7594" w:rsidRDefault="001C7594" w:rsidP="00631AEB">
      <w:pPr>
        <w:pStyle w:val="ListParagraph"/>
        <w:numPr>
          <w:ilvl w:val="0"/>
          <w:numId w:val="12"/>
        </w:numPr>
        <w:spacing w:before="120" w:after="120" w:line="276" w:lineRule="auto"/>
        <w:jc w:val="both"/>
        <w:rPr>
          <w:rFonts w:cs="Arial"/>
          <w:iCs/>
        </w:rPr>
      </w:pPr>
      <w:r w:rsidRPr="00631AEB">
        <w:rPr>
          <w:rFonts w:cs="Arial"/>
          <w:iCs/>
        </w:rPr>
        <w:t>We considered potential and likely impacts of the proposal on the three aims of the public sector equality du</w:t>
      </w:r>
      <w:r w:rsidR="005C147B" w:rsidRPr="00631AEB">
        <w:rPr>
          <w:rFonts w:cs="Arial"/>
          <w:iCs/>
        </w:rPr>
        <w:t>ty</w:t>
      </w:r>
      <w:r w:rsidRPr="00631AEB">
        <w:rPr>
          <w:rFonts w:cs="Arial"/>
          <w:iCs/>
        </w:rPr>
        <w:t>. Our findings are provided below.</w:t>
      </w:r>
    </w:p>
    <w:p w14:paraId="1C9C91AF" w14:textId="77777777" w:rsidR="00CF6D30" w:rsidRPr="00CF6D30" w:rsidRDefault="00CF6D30" w:rsidP="00CF6D30">
      <w:pPr>
        <w:pStyle w:val="ListParagraph"/>
        <w:rPr>
          <w:rFonts w:cs="Arial"/>
          <w:iCs/>
        </w:rPr>
      </w:pPr>
    </w:p>
    <w:p w14:paraId="43907C10" w14:textId="77777777" w:rsidR="00CF6D30" w:rsidRPr="00CF6D30" w:rsidRDefault="00CF6D30" w:rsidP="00CF6D30">
      <w:pPr>
        <w:spacing w:before="120" w:after="120" w:line="276" w:lineRule="auto"/>
        <w:jc w:val="both"/>
        <w:rPr>
          <w:rFonts w:cs="Arial"/>
          <w:iCs/>
        </w:rPr>
      </w:pPr>
    </w:p>
    <w:p w14:paraId="594A6010" w14:textId="670033FA" w:rsidR="0088747C" w:rsidRPr="00631AEB" w:rsidRDefault="0088747C" w:rsidP="00BF6627">
      <w:pPr>
        <w:pStyle w:val="ListParagraph"/>
        <w:spacing w:line="276" w:lineRule="auto"/>
        <w:ind w:left="567"/>
        <w:rPr>
          <w:rFonts w:cs="Arial"/>
        </w:rPr>
      </w:pPr>
    </w:p>
    <w:p w14:paraId="15542978" w14:textId="43955C74" w:rsidR="0088747C" w:rsidRPr="00631AEB" w:rsidRDefault="0088747C" w:rsidP="00BF6627">
      <w:pPr>
        <w:spacing w:line="276" w:lineRule="auto"/>
        <w:rPr>
          <w:rFonts w:cs="Arial"/>
          <w:b/>
          <w:lang w:eastAsia="en-GB"/>
        </w:rPr>
      </w:pPr>
      <w:r w:rsidRPr="00631AEB">
        <w:rPr>
          <w:rFonts w:cs="Arial"/>
          <w:b/>
        </w:rPr>
        <w:lastRenderedPageBreak/>
        <w:t xml:space="preserve">Aim </w:t>
      </w:r>
      <w:r w:rsidR="0009415F" w:rsidRPr="00631AEB">
        <w:rPr>
          <w:rFonts w:cs="Arial"/>
          <w:b/>
        </w:rPr>
        <w:t>one</w:t>
      </w:r>
      <w:r w:rsidRPr="00631AEB">
        <w:rPr>
          <w:rFonts w:cs="Arial"/>
          <w:b/>
        </w:rPr>
        <w:t xml:space="preserve">: </w:t>
      </w:r>
      <w:r w:rsidR="0009415F" w:rsidRPr="00631AEB">
        <w:rPr>
          <w:rFonts w:cs="Arial"/>
          <w:b/>
          <w:lang w:eastAsia="en-GB"/>
        </w:rPr>
        <w:t>e</w:t>
      </w:r>
      <w:r w:rsidRPr="00631AEB">
        <w:rPr>
          <w:rFonts w:cs="Arial"/>
          <w:b/>
          <w:lang w:eastAsia="en-GB"/>
        </w:rPr>
        <w:t>liminate unlawful discrimination, harassment, victimisation and any other conduct prohibited by the Act</w:t>
      </w:r>
    </w:p>
    <w:p w14:paraId="1F9A3C16" w14:textId="77777777" w:rsidR="003F33E4" w:rsidRPr="00631AEB" w:rsidRDefault="003F33E4" w:rsidP="00BF6627">
      <w:pPr>
        <w:spacing w:line="276" w:lineRule="auto"/>
        <w:rPr>
          <w:rFonts w:cs="Arial"/>
          <w:b/>
        </w:rPr>
      </w:pPr>
    </w:p>
    <w:p w14:paraId="58C7AA66" w14:textId="580DD72F" w:rsidR="0088747C" w:rsidRPr="00631AEB" w:rsidRDefault="0088747C" w:rsidP="00BF6627">
      <w:pPr>
        <w:pStyle w:val="ListParagraph"/>
        <w:numPr>
          <w:ilvl w:val="0"/>
          <w:numId w:val="12"/>
        </w:numPr>
        <w:spacing w:line="276" w:lineRule="auto"/>
        <w:rPr>
          <w:rFonts w:cs="Arial"/>
        </w:rPr>
      </w:pPr>
      <w:r w:rsidRPr="00631AEB">
        <w:rPr>
          <w:rFonts w:cs="Arial"/>
          <w:color w:val="000000" w:themeColor="text1"/>
          <w:lang w:eastAsia="en-GB"/>
        </w:rPr>
        <w:t>The proposals in question largely relate to duties placed on corporate bodies and their interaction with Companies House. They thus largely apply to legal entities and limited burdens are placed on individuals directly. Individuals can be affected indirectly in a professional capacity and in their role, for example, as a company director or accountant. Such impacts are likely to be minimal at the individual level. We do not have any evidence to suggest that individuals in the most affected professional capacities (such as company directors) are disproportionality likely to fall under the protected characteristic. We thus do not foresee any clear negative impacts on the individual level, and especially no reason to expect any disproportionate negative impact on those protected by the Equality Act 2010.</w:t>
      </w:r>
    </w:p>
    <w:p w14:paraId="0E2B1C3F" w14:textId="77777777" w:rsidR="003F33E4" w:rsidRPr="00631AEB" w:rsidRDefault="003F33E4" w:rsidP="00BF6627">
      <w:pPr>
        <w:spacing w:line="276" w:lineRule="auto"/>
        <w:rPr>
          <w:rFonts w:cs="Arial"/>
          <w:color w:val="000000" w:themeColor="text1"/>
        </w:rPr>
      </w:pPr>
    </w:p>
    <w:p w14:paraId="7EE0E1AB" w14:textId="5C395245" w:rsidR="0088747C" w:rsidRPr="00631AEB" w:rsidRDefault="0088747C" w:rsidP="00BF6627">
      <w:pPr>
        <w:pStyle w:val="ListParagraph"/>
        <w:numPr>
          <w:ilvl w:val="0"/>
          <w:numId w:val="12"/>
        </w:numPr>
        <w:spacing w:line="276" w:lineRule="auto"/>
        <w:rPr>
          <w:rFonts w:cs="Arial"/>
          <w:bCs/>
          <w:color w:val="000000"/>
        </w:rPr>
      </w:pPr>
      <w:r w:rsidRPr="00631AEB">
        <w:rPr>
          <w:rFonts w:cs="Arial"/>
          <w:color w:val="000000" w:themeColor="text1"/>
        </w:rPr>
        <w:t>We are aware that mandatory electronic filing</w:t>
      </w:r>
      <w:r w:rsidR="00374CF5" w:rsidRPr="00631AEB">
        <w:rPr>
          <w:rFonts w:cs="Arial"/>
          <w:color w:val="000000" w:themeColor="text1"/>
        </w:rPr>
        <w:t>,</w:t>
      </w:r>
      <w:r w:rsidRPr="00631AEB">
        <w:rPr>
          <w:rFonts w:cs="Arial"/>
          <w:color w:val="000000" w:themeColor="text1"/>
        </w:rPr>
        <w:t xml:space="preserve"> although no barrier for </w:t>
      </w:r>
      <w:r w:rsidR="006A2E8D" w:rsidRPr="00631AEB">
        <w:rPr>
          <w:rFonts w:cs="Arial"/>
          <w:color w:val="000000" w:themeColor="text1"/>
        </w:rPr>
        <w:t>most</w:t>
      </w:r>
      <w:r w:rsidRPr="00631AEB">
        <w:rPr>
          <w:rFonts w:cs="Arial"/>
          <w:color w:val="000000" w:themeColor="text1"/>
        </w:rPr>
        <w:t xml:space="preserve"> entities, could create disproportionate barriers for those with limited access to the available digital filing solutions or products, or those whose beliefs prohibit them from using these solutions. We will support businesses to make the transition to digital filing, conducting user research to understand any obstacles and barriers, and provide guidance and solutions for all to file their accounts digitally with Companies House.</w:t>
      </w:r>
      <w:r w:rsidR="00B82A1E" w:rsidRPr="00631AEB">
        <w:rPr>
          <w:rFonts w:cs="Arial"/>
          <w:color w:val="000000" w:themeColor="text1"/>
        </w:rPr>
        <w:t xml:space="preserve"> It is worth noting that the legislation will not</w:t>
      </w:r>
      <w:r w:rsidR="00E05829" w:rsidRPr="00631AEB">
        <w:rPr>
          <w:rFonts w:cs="Arial"/>
          <w:color w:val="000000" w:themeColor="text1"/>
        </w:rPr>
        <w:t xml:space="preserve"> itself mandate digital filing but will confer on the Companies House registrar a discretionary power to do so, so </w:t>
      </w:r>
      <w:r w:rsidR="00A17A49" w:rsidRPr="00631AEB">
        <w:rPr>
          <w:rFonts w:cs="Arial"/>
          <w:color w:val="000000" w:themeColor="text1"/>
        </w:rPr>
        <w:t>equalities considerations will apply if and when the registrar proposes to mandate digital delivery of certain filings.</w:t>
      </w:r>
      <w:r w:rsidRPr="00631AEB">
        <w:rPr>
          <w:rFonts w:cs="Arial"/>
        </w:rPr>
        <w:br/>
      </w:r>
    </w:p>
    <w:p w14:paraId="143E5C6D" w14:textId="4E929C7C" w:rsidR="0088747C" w:rsidRPr="00631AEB" w:rsidRDefault="0088747C" w:rsidP="00BF6627">
      <w:pPr>
        <w:pStyle w:val="ListParagraph"/>
        <w:numPr>
          <w:ilvl w:val="0"/>
          <w:numId w:val="12"/>
        </w:numPr>
        <w:spacing w:line="276" w:lineRule="auto"/>
        <w:rPr>
          <w:rFonts w:cs="Arial"/>
          <w:bCs/>
          <w:color w:val="000000"/>
          <w:lang w:eastAsia="en-GB"/>
        </w:rPr>
      </w:pPr>
      <w:r w:rsidRPr="00631AEB">
        <w:rPr>
          <w:rFonts w:cs="Arial"/>
          <w:color w:val="000000" w:themeColor="text1"/>
          <w:lang w:eastAsia="en-GB"/>
        </w:rPr>
        <w:t xml:space="preserve">So, while our overarching aim is to move to a digital-only environment for the many benefits set out in this </w:t>
      </w:r>
      <w:r w:rsidR="00DB7FB0">
        <w:rPr>
          <w:rFonts w:cs="Arial"/>
          <w:color w:val="000000" w:themeColor="text1"/>
          <w:lang w:eastAsia="en-GB"/>
        </w:rPr>
        <w:t>I</w:t>
      </w:r>
      <w:r w:rsidRPr="00631AEB">
        <w:rPr>
          <w:rFonts w:cs="Arial"/>
          <w:color w:val="000000" w:themeColor="text1"/>
          <w:lang w:eastAsia="en-GB"/>
        </w:rPr>
        <w:t xml:space="preserve">mpact </w:t>
      </w:r>
      <w:r w:rsidR="00DB7FB0">
        <w:rPr>
          <w:rFonts w:cs="Arial"/>
          <w:color w:val="000000" w:themeColor="text1"/>
          <w:lang w:eastAsia="en-GB"/>
        </w:rPr>
        <w:t>A</w:t>
      </w:r>
      <w:r w:rsidRPr="00631AEB">
        <w:rPr>
          <w:rFonts w:cs="Arial"/>
          <w:color w:val="000000" w:themeColor="text1"/>
          <w:lang w:eastAsia="en-GB"/>
        </w:rPr>
        <w:t>ssessment, we will keep this in mind when we develop necessary exemptions, which could allow for alternative paper filing in such circumstances.</w:t>
      </w:r>
    </w:p>
    <w:p w14:paraId="22518E5F" w14:textId="77777777" w:rsidR="006F3AC5" w:rsidRPr="00631AEB" w:rsidRDefault="006F3AC5" w:rsidP="00BF6627">
      <w:pPr>
        <w:spacing w:line="276" w:lineRule="auto"/>
        <w:rPr>
          <w:rFonts w:cs="Arial"/>
          <w:bCs/>
          <w:color w:val="000000"/>
          <w:lang w:eastAsia="en-GB"/>
        </w:rPr>
      </w:pPr>
    </w:p>
    <w:p w14:paraId="43CF89DB" w14:textId="77777777" w:rsidR="006F3AC5" w:rsidRPr="00631AEB" w:rsidRDefault="006F3AC5" w:rsidP="00631AEB">
      <w:pPr>
        <w:spacing w:before="120" w:after="120" w:line="276" w:lineRule="auto"/>
        <w:rPr>
          <w:rFonts w:cs="Arial"/>
          <w:i/>
          <w:u w:val="single"/>
        </w:rPr>
      </w:pPr>
      <w:r w:rsidRPr="00631AEB">
        <w:rPr>
          <w:rFonts w:cs="Arial"/>
          <w:i/>
          <w:u w:val="single"/>
        </w:rPr>
        <w:t>Aim 1 Assessment</w:t>
      </w:r>
    </w:p>
    <w:tbl>
      <w:tblPr>
        <w:tblW w:w="5807" w:type="dxa"/>
        <w:jc w:val="center"/>
        <w:tblCellMar>
          <w:left w:w="10" w:type="dxa"/>
          <w:right w:w="10" w:type="dxa"/>
        </w:tblCellMar>
        <w:tblLook w:val="04A0" w:firstRow="1" w:lastRow="0" w:firstColumn="1" w:lastColumn="0" w:noHBand="0" w:noVBand="1"/>
      </w:tblPr>
      <w:tblGrid>
        <w:gridCol w:w="3397"/>
        <w:gridCol w:w="2410"/>
      </w:tblGrid>
      <w:tr w:rsidR="006F3AC5" w:rsidRPr="001E1A25" w14:paraId="0EA48283" w14:textId="77777777" w:rsidTr="00921C55">
        <w:trPr>
          <w:tblHeader/>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0BE874D2" w14:textId="77777777" w:rsidR="006F3AC5" w:rsidRPr="001E1A25" w:rsidRDefault="006F3AC5" w:rsidP="00921C55">
            <w:pPr>
              <w:spacing w:before="120" w:after="120" w:line="276" w:lineRule="auto"/>
              <w:jc w:val="both"/>
              <w:rPr>
                <w:rFonts w:cs="Arial"/>
                <w:b/>
                <w:bCs/>
                <w:sz w:val="20"/>
                <w:szCs w:val="20"/>
              </w:rPr>
            </w:pPr>
            <w:r w:rsidRPr="001E1A25">
              <w:rPr>
                <w:rFonts w:cs="Arial"/>
                <w:b/>
                <w:bCs/>
                <w:sz w:val="20"/>
                <w:szCs w:val="20"/>
              </w:rPr>
              <w:t>Protected Characteristic</w:t>
            </w:r>
          </w:p>
        </w:tc>
        <w:tc>
          <w:tcPr>
            <w:tcW w:w="2410"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6FD66318" w14:textId="77777777" w:rsidR="006F3AC5" w:rsidRPr="001E1A25" w:rsidRDefault="006F3AC5" w:rsidP="00921C55">
            <w:pPr>
              <w:spacing w:before="120" w:after="120" w:line="276" w:lineRule="auto"/>
              <w:jc w:val="both"/>
              <w:rPr>
                <w:rFonts w:cs="Arial"/>
                <w:b/>
                <w:bCs/>
                <w:sz w:val="20"/>
                <w:szCs w:val="20"/>
              </w:rPr>
            </w:pPr>
            <w:r w:rsidRPr="001E1A25">
              <w:rPr>
                <w:rFonts w:cs="Arial"/>
                <w:b/>
                <w:bCs/>
                <w:sz w:val="20"/>
                <w:szCs w:val="20"/>
              </w:rPr>
              <w:t>Expected Impact</w:t>
            </w:r>
          </w:p>
        </w:tc>
      </w:tr>
      <w:tr w:rsidR="006F3AC5" w:rsidRPr="001E1A25" w14:paraId="10FC56EB" w14:textId="77777777" w:rsidTr="00921C55">
        <w:trPr>
          <w:trHeight w:val="361"/>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F998E"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Disability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2BEBE"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14EE7AA6"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F2B52"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Race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DBA3C"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2360C1D0"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3E688"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Age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FBA0A"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56052C39"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81A89"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Gender reassignment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EC8AC"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5068012F"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E7A53"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Religion or belief</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7800B"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48D40E6E"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24416"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Pregnancy &amp; Maternity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ADBEF"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1F7C66ED"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A6B0E"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Sexual orientation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9AA6F"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293A1A9F"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55CA8"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Sex</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0423E"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r w:rsidR="006F3AC5" w:rsidRPr="001E1A25" w14:paraId="0838CDB7"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C04ED"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*Marriage &amp; Civil Partnership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5D6A9" w14:textId="77777777" w:rsidR="006F3AC5" w:rsidRPr="001E1A25" w:rsidRDefault="006F3AC5" w:rsidP="00921C55">
            <w:pPr>
              <w:spacing w:before="120" w:after="120" w:line="276" w:lineRule="auto"/>
              <w:jc w:val="both"/>
              <w:rPr>
                <w:rFonts w:cs="Arial"/>
                <w:sz w:val="20"/>
                <w:szCs w:val="20"/>
              </w:rPr>
            </w:pPr>
            <w:r w:rsidRPr="001E1A25">
              <w:rPr>
                <w:rFonts w:cs="Arial"/>
                <w:sz w:val="20"/>
                <w:szCs w:val="20"/>
              </w:rPr>
              <w:t>None</w:t>
            </w:r>
          </w:p>
        </w:tc>
      </w:tr>
    </w:tbl>
    <w:p w14:paraId="275004A9" w14:textId="77777777" w:rsidR="006F3AC5" w:rsidRPr="006F3AC5" w:rsidRDefault="006F3AC5" w:rsidP="006F3AC5">
      <w:pPr>
        <w:rPr>
          <w:rFonts w:cs="Arial"/>
          <w:bCs/>
          <w:color w:val="000000"/>
          <w:lang w:eastAsia="en-GB"/>
        </w:rPr>
      </w:pPr>
    </w:p>
    <w:p w14:paraId="3894A50D" w14:textId="77777777" w:rsidR="003F33E4" w:rsidRPr="003F33E4" w:rsidRDefault="003F33E4" w:rsidP="003F33E4">
      <w:pPr>
        <w:pStyle w:val="ListParagraph"/>
        <w:ind w:left="360"/>
        <w:rPr>
          <w:rFonts w:cs="Arial"/>
          <w:bCs/>
          <w:color w:val="000000"/>
          <w:lang w:eastAsia="en-GB"/>
        </w:rPr>
      </w:pPr>
    </w:p>
    <w:p w14:paraId="376C8C74" w14:textId="13DEE665" w:rsidR="0088747C" w:rsidRDefault="0088747C" w:rsidP="00BF6627">
      <w:pPr>
        <w:spacing w:line="276" w:lineRule="auto"/>
        <w:rPr>
          <w:rFonts w:cs="Arial"/>
          <w:b/>
          <w:lang w:eastAsia="en-GB"/>
        </w:rPr>
      </w:pPr>
      <w:r w:rsidRPr="001B6452">
        <w:rPr>
          <w:rFonts w:cs="Arial"/>
          <w:b/>
        </w:rPr>
        <w:lastRenderedPageBreak/>
        <w:t xml:space="preserve">Aim </w:t>
      </w:r>
      <w:r w:rsidR="0009415F">
        <w:rPr>
          <w:rFonts w:cs="Arial"/>
          <w:b/>
        </w:rPr>
        <w:t>two</w:t>
      </w:r>
      <w:r w:rsidRPr="001B6452">
        <w:rPr>
          <w:rFonts w:cs="Arial"/>
          <w:b/>
        </w:rPr>
        <w:t xml:space="preserve">: </w:t>
      </w:r>
      <w:r w:rsidR="0009415F">
        <w:rPr>
          <w:rFonts w:cs="Arial"/>
          <w:b/>
          <w:lang w:eastAsia="en-GB"/>
        </w:rPr>
        <w:t>a</w:t>
      </w:r>
      <w:r w:rsidRPr="001B6452">
        <w:rPr>
          <w:rFonts w:cs="Arial"/>
          <w:b/>
          <w:lang w:eastAsia="en-GB"/>
        </w:rPr>
        <w:t>dvance equality of opportunity between people who share a protected characteristic and those who do not</w:t>
      </w:r>
    </w:p>
    <w:p w14:paraId="4496E949" w14:textId="77777777" w:rsidR="003F33E4" w:rsidRPr="001B6452" w:rsidRDefault="003F33E4" w:rsidP="00BF6627">
      <w:pPr>
        <w:spacing w:line="276" w:lineRule="auto"/>
        <w:rPr>
          <w:rFonts w:cs="Arial"/>
          <w:b/>
          <w:lang w:eastAsia="en-GB"/>
        </w:rPr>
      </w:pPr>
    </w:p>
    <w:p w14:paraId="594730FE" w14:textId="77777777" w:rsidR="002117A1" w:rsidRDefault="0088747C" w:rsidP="00BF6627">
      <w:pPr>
        <w:pStyle w:val="ListParagraph"/>
        <w:numPr>
          <w:ilvl w:val="0"/>
          <w:numId w:val="12"/>
        </w:numPr>
        <w:spacing w:line="276" w:lineRule="auto"/>
        <w:rPr>
          <w:rFonts w:cs="Arial"/>
        </w:rPr>
      </w:pPr>
      <w:r w:rsidRPr="004D678A">
        <w:rPr>
          <w:rFonts w:cs="Arial"/>
        </w:rPr>
        <w:t xml:space="preserve">Our assessment for aim </w:t>
      </w:r>
      <w:r w:rsidR="00443221">
        <w:rPr>
          <w:rFonts w:cs="Arial"/>
        </w:rPr>
        <w:t>one</w:t>
      </w:r>
      <w:r w:rsidRPr="004D678A">
        <w:rPr>
          <w:rFonts w:cs="Arial"/>
        </w:rPr>
        <w:t xml:space="preserve"> largely applies here as well. The company law framework, and the way corporate bodies interact with Companies House, applies equally to all corporate entities to build, and maintain the overall integrity of the framework. We have not identified any existing barriers to individuals within the framework, and the proposals assessed here do not impose any new barriers on the individual level that would affect individuals or groups with protected characteristics disproportionately.</w:t>
      </w:r>
    </w:p>
    <w:p w14:paraId="45E6A607" w14:textId="77777777" w:rsidR="0047565B" w:rsidRDefault="0047565B" w:rsidP="00BF6627">
      <w:pPr>
        <w:pStyle w:val="ListParagraph"/>
        <w:spacing w:line="276" w:lineRule="auto"/>
        <w:ind w:left="567"/>
        <w:rPr>
          <w:rFonts w:cs="Arial"/>
        </w:rPr>
      </w:pPr>
    </w:p>
    <w:p w14:paraId="78B0C054" w14:textId="37BB24AE" w:rsidR="0047565B" w:rsidRPr="0047565B" w:rsidRDefault="0047565B" w:rsidP="00BF6627">
      <w:pPr>
        <w:pStyle w:val="ListParagraph"/>
        <w:numPr>
          <w:ilvl w:val="0"/>
          <w:numId w:val="12"/>
        </w:numPr>
        <w:spacing w:line="276" w:lineRule="auto"/>
        <w:rPr>
          <w:lang w:eastAsia="en-GB"/>
        </w:rPr>
      </w:pPr>
      <w:r w:rsidRPr="007C1F42">
        <w:rPr>
          <w:lang w:eastAsia="en-GB"/>
        </w:rPr>
        <w:t xml:space="preserve">All Companies House Service developments take into account the needs of service users across the range of protected characteristics, and customer strategy </w:t>
      </w:r>
      <w:r w:rsidR="007E58ED">
        <w:rPr>
          <w:lang w:eastAsia="en-GB"/>
        </w:rPr>
        <w:t xml:space="preserve">currently </w:t>
      </w:r>
      <w:r w:rsidRPr="007C1F42">
        <w:rPr>
          <w:lang w:eastAsia="en-GB"/>
        </w:rPr>
        <w:t>makes arrangements for those in vulnerable groups</w:t>
      </w:r>
      <w:r w:rsidR="00332CF3">
        <w:rPr>
          <w:lang w:eastAsia="en-GB"/>
        </w:rPr>
        <w:t xml:space="preserve">. Companies House </w:t>
      </w:r>
      <w:r w:rsidR="00FB1DCD">
        <w:rPr>
          <w:lang w:eastAsia="en-GB"/>
        </w:rPr>
        <w:t xml:space="preserve">will continue to do so under these reforms. </w:t>
      </w:r>
    </w:p>
    <w:p w14:paraId="0DB38906" w14:textId="77777777" w:rsidR="002117A1" w:rsidRDefault="002117A1" w:rsidP="00BF6627">
      <w:pPr>
        <w:spacing w:line="276" w:lineRule="auto"/>
        <w:rPr>
          <w:rFonts w:cs="Arial"/>
          <w:i/>
          <w:u w:val="single"/>
        </w:rPr>
      </w:pPr>
    </w:p>
    <w:p w14:paraId="7CD3E2D3" w14:textId="7768E203" w:rsidR="002117A1" w:rsidRDefault="002117A1" w:rsidP="00BF6627">
      <w:pPr>
        <w:spacing w:line="276" w:lineRule="auto"/>
        <w:rPr>
          <w:rFonts w:cs="Arial"/>
          <w:i/>
          <w:u w:val="single"/>
        </w:rPr>
      </w:pPr>
      <w:r w:rsidRPr="002117A1">
        <w:rPr>
          <w:rFonts w:cs="Arial"/>
          <w:i/>
          <w:u w:val="single"/>
        </w:rPr>
        <w:t>Aim 2 Assessment</w:t>
      </w:r>
    </w:p>
    <w:p w14:paraId="7B6C07BB" w14:textId="77777777" w:rsidR="002117A1" w:rsidRPr="002117A1" w:rsidRDefault="002117A1" w:rsidP="00BF6627">
      <w:pPr>
        <w:spacing w:line="276" w:lineRule="auto"/>
        <w:rPr>
          <w:rFonts w:cs="Arial"/>
        </w:rPr>
      </w:pPr>
    </w:p>
    <w:tbl>
      <w:tblPr>
        <w:tblW w:w="5807" w:type="dxa"/>
        <w:jc w:val="center"/>
        <w:tblCellMar>
          <w:left w:w="10" w:type="dxa"/>
          <w:right w:w="10" w:type="dxa"/>
        </w:tblCellMar>
        <w:tblLook w:val="04A0" w:firstRow="1" w:lastRow="0" w:firstColumn="1" w:lastColumn="0" w:noHBand="0" w:noVBand="1"/>
      </w:tblPr>
      <w:tblGrid>
        <w:gridCol w:w="3397"/>
        <w:gridCol w:w="2410"/>
      </w:tblGrid>
      <w:tr w:rsidR="002117A1" w:rsidRPr="001E1A25" w14:paraId="6D9A2B84" w14:textId="77777777" w:rsidTr="00921C55">
        <w:trPr>
          <w:tblHeader/>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67B1A73F" w14:textId="77777777" w:rsidR="002117A1" w:rsidRPr="001E1A25" w:rsidRDefault="002117A1" w:rsidP="00921C55">
            <w:pPr>
              <w:spacing w:before="120" w:after="120" w:line="276" w:lineRule="auto"/>
              <w:jc w:val="both"/>
              <w:rPr>
                <w:rFonts w:cs="Arial"/>
                <w:b/>
                <w:bCs/>
                <w:sz w:val="20"/>
                <w:szCs w:val="20"/>
              </w:rPr>
            </w:pPr>
            <w:r w:rsidRPr="001E1A25">
              <w:rPr>
                <w:rFonts w:cs="Arial"/>
                <w:b/>
                <w:bCs/>
                <w:sz w:val="20"/>
                <w:szCs w:val="20"/>
              </w:rPr>
              <w:t>Protected Characteristic</w:t>
            </w:r>
          </w:p>
        </w:tc>
        <w:tc>
          <w:tcPr>
            <w:tcW w:w="2410"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2569F9A0" w14:textId="77777777" w:rsidR="002117A1" w:rsidRPr="001E1A25" w:rsidRDefault="002117A1" w:rsidP="00921C55">
            <w:pPr>
              <w:spacing w:before="120" w:after="120" w:line="276" w:lineRule="auto"/>
              <w:jc w:val="both"/>
              <w:rPr>
                <w:rFonts w:cs="Arial"/>
                <w:b/>
                <w:bCs/>
                <w:sz w:val="20"/>
                <w:szCs w:val="20"/>
              </w:rPr>
            </w:pPr>
            <w:r w:rsidRPr="001E1A25">
              <w:rPr>
                <w:rFonts w:cs="Arial"/>
                <w:b/>
                <w:bCs/>
                <w:sz w:val="20"/>
                <w:szCs w:val="20"/>
              </w:rPr>
              <w:t>Expected Impact</w:t>
            </w:r>
          </w:p>
        </w:tc>
      </w:tr>
      <w:tr w:rsidR="002117A1" w:rsidRPr="001E1A25" w14:paraId="2AA2609C"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4503A"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Disability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6A2DA"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0B45B30A"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10B3A"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Race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87FA5"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6746635E"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22ECC"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Age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A095F"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35FEDA0E"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EF88"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Gender reassignment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7FAD6"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0B596491"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01DA9"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Religion or belief</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E9650"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58F2D6A4"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3B88F"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Pregnancy &amp; Maternity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C3465"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0F148392"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12425"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Sexual orientation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4A616"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r w:rsidR="002117A1" w:rsidRPr="001E1A25" w14:paraId="453AB157"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828E5"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Sex</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59D27" w14:textId="77777777" w:rsidR="002117A1" w:rsidRPr="001E1A25" w:rsidRDefault="002117A1" w:rsidP="00921C55">
            <w:pPr>
              <w:spacing w:before="120" w:after="120" w:line="276" w:lineRule="auto"/>
              <w:jc w:val="both"/>
              <w:rPr>
                <w:rFonts w:cs="Arial"/>
                <w:sz w:val="20"/>
                <w:szCs w:val="20"/>
              </w:rPr>
            </w:pPr>
            <w:r w:rsidRPr="001E1A25">
              <w:rPr>
                <w:rFonts w:cs="Arial"/>
                <w:sz w:val="20"/>
                <w:szCs w:val="20"/>
              </w:rPr>
              <w:t>None</w:t>
            </w:r>
          </w:p>
        </w:tc>
      </w:tr>
    </w:tbl>
    <w:p w14:paraId="24760733" w14:textId="77777777" w:rsidR="002117A1" w:rsidRPr="002117A1" w:rsidRDefault="002117A1" w:rsidP="002117A1">
      <w:pPr>
        <w:rPr>
          <w:rFonts w:cs="Arial"/>
        </w:rPr>
      </w:pPr>
    </w:p>
    <w:p w14:paraId="1CF7331B" w14:textId="77777777" w:rsidR="004D678A" w:rsidRPr="004D678A" w:rsidRDefault="004D678A" w:rsidP="004D678A">
      <w:pPr>
        <w:pStyle w:val="ListParagraph"/>
        <w:ind w:left="360"/>
        <w:rPr>
          <w:rFonts w:cs="Arial"/>
        </w:rPr>
      </w:pPr>
    </w:p>
    <w:p w14:paraId="0A698DAF" w14:textId="524626BB" w:rsidR="0088747C" w:rsidRDefault="0088747C" w:rsidP="00BF6627">
      <w:pPr>
        <w:spacing w:line="276" w:lineRule="auto"/>
        <w:rPr>
          <w:b/>
        </w:rPr>
      </w:pPr>
      <w:r w:rsidRPr="001B6452">
        <w:rPr>
          <w:b/>
        </w:rPr>
        <w:t xml:space="preserve">Aim </w:t>
      </w:r>
      <w:r w:rsidR="0009415F">
        <w:rPr>
          <w:b/>
        </w:rPr>
        <w:t>three</w:t>
      </w:r>
      <w:r w:rsidRPr="001B6452">
        <w:rPr>
          <w:b/>
        </w:rPr>
        <w:t xml:space="preserve">: </w:t>
      </w:r>
      <w:r w:rsidR="0009415F">
        <w:rPr>
          <w:b/>
        </w:rPr>
        <w:t>f</w:t>
      </w:r>
      <w:r w:rsidRPr="001B6452">
        <w:rPr>
          <w:b/>
        </w:rPr>
        <w:t>oster good relations between people who share a protected characteristic and those who do not</w:t>
      </w:r>
    </w:p>
    <w:p w14:paraId="5E9C6D07" w14:textId="77777777" w:rsidR="004D678A" w:rsidRPr="001B6452" w:rsidRDefault="004D678A" w:rsidP="00BF6627">
      <w:pPr>
        <w:spacing w:line="276" w:lineRule="auto"/>
        <w:rPr>
          <w:b/>
        </w:rPr>
      </w:pPr>
    </w:p>
    <w:p w14:paraId="2A0D78C4" w14:textId="7847D9B0" w:rsidR="00045D18" w:rsidRDefault="0088747C" w:rsidP="00BF6627">
      <w:pPr>
        <w:pStyle w:val="ListParagraph"/>
        <w:numPr>
          <w:ilvl w:val="0"/>
          <w:numId w:val="12"/>
        </w:numPr>
        <w:spacing w:line="276" w:lineRule="auto"/>
      </w:pPr>
      <w:r w:rsidRPr="001B6452">
        <w:t>A</w:t>
      </w:r>
      <w:r w:rsidR="00D8459E" w:rsidRPr="001B6452">
        <w:t xml:space="preserve">gain, our assessment for aim </w:t>
      </w:r>
      <w:r w:rsidR="00811BAD">
        <w:t xml:space="preserve">one </w:t>
      </w:r>
      <w:r w:rsidR="00D8459E" w:rsidRPr="001B6452">
        <w:t>also applies here.</w:t>
      </w:r>
    </w:p>
    <w:p w14:paraId="6589F1B4" w14:textId="77777777" w:rsidR="00F831B6" w:rsidRDefault="00F831B6" w:rsidP="00BF6627">
      <w:pPr>
        <w:spacing w:line="276" w:lineRule="auto"/>
      </w:pPr>
    </w:p>
    <w:p w14:paraId="5FDE2A84" w14:textId="77777777" w:rsidR="00F831B6" w:rsidRPr="001E1A25" w:rsidRDefault="00F831B6" w:rsidP="00B22196">
      <w:pPr>
        <w:spacing w:before="120" w:after="120" w:line="276" w:lineRule="auto"/>
        <w:jc w:val="both"/>
        <w:rPr>
          <w:rFonts w:cs="Arial"/>
          <w:i/>
          <w:u w:val="single"/>
        </w:rPr>
      </w:pPr>
      <w:r w:rsidRPr="001E1A25">
        <w:rPr>
          <w:rFonts w:cs="Arial"/>
          <w:i/>
          <w:u w:val="single"/>
        </w:rPr>
        <w:t>Aim 3 Assessment</w:t>
      </w:r>
    </w:p>
    <w:tbl>
      <w:tblPr>
        <w:tblW w:w="5807" w:type="dxa"/>
        <w:jc w:val="center"/>
        <w:tblCellMar>
          <w:left w:w="10" w:type="dxa"/>
          <w:right w:w="10" w:type="dxa"/>
        </w:tblCellMar>
        <w:tblLook w:val="04A0" w:firstRow="1" w:lastRow="0" w:firstColumn="1" w:lastColumn="0" w:noHBand="0" w:noVBand="1"/>
      </w:tblPr>
      <w:tblGrid>
        <w:gridCol w:w="3397"/>
        <w:gridCol w:w="2410"/>
      </w:tblGrid>
      <w:tr w:rsidR="00F831B6" w:rsidRPr="001E1A25" w14:paraId="421D4AE4" w14:textId="77777777" w:rsidTr="00921C55">
        <w:trPr>
          <w:tblHeader/>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6911EB95" w14:textId="77777777" w:rsidR="00F831B6" w:rsidRPr="001E1A25" w:rsidRDefault="00F831B6" w:rsidP="00921C55">
            <w:pPr>
              <w:spacing w:before="120" w:after="120" w:line="276" w:lineRule="auto"/>
              <w:jc w:val="both"/>
              <w:rPr>
                <w:rFonts w:cs="Arial"/>
                <w:b/>
                <w:bCs/>
                <w:sz w:val="20"/>
                <w:szCs w:val="20"/>
              </w:rPr>
            </w:pPr>
            <w:r w:rsidRPr="001E1A25">
              <w:rPr>
                <w:rFonts w:cs="Arial"/>
                <w:b/>
                <w:bCs/>
                <w:sz w:val="20"/>
                <w:szCs w:val="20"/>
              </w:rPr>
              <w:t>Protected Characteristic</w:t>
            </w:r>
          </w:p>
        </w:tc>
        <w:tc>
          <w:tcPr>
            <w:tcW w:w="2410" w:type="dxa"/>
            <w:tcBorders>
              <w:top w:val="single" w:sz="4" w:space="0" w:color="000000"/>
              <w:left w:val="single" w:sz="4" w:space="0" w:color="000000"/>
              <w:bottom w:val="single" w:sz="4" w:space="0" w:color="000000"/>
              <w:right w:val="single" w:sz="4" w:space="0" w:color="000000"/>
            </w:tcBorders>
            <w:shd w:val="clear" w:color="auto" w:fill="95B3D7" w:themeFill="accent1" w:themeFillTint="99"/>
            <w:tcMar>
              <w:top w:w="0" w:type="dxa"/>
              <w:left w:w="108" w:type="dxa"/>
              <w:bottom w:w="0" w:type="dxa"/>
              <w:right w:w="108" w:type="dxa"/>
            </w:tcMar>
            <w:hideMark/>
          </w:tcPr>
          <w:p w14:paraId="6F87A6F7" w14:textId="77777777" w:rsidR="00F831B6" w:rsidRPr="001E1A25" w:rsidRDefault="00F831B6" w:rsidP="00921C55">
            <w:pPr>
              <w:spacing w:before="120" w:after="120" w:line="276" w:lineRule="auto"/>
              <w:jc w:val="both"/>
              <w:rPr>
                <w:rFonts w:cs="Arial"/>
                <w:b/>
                <w:bCs/>
                <w:sz w:val="20"/>
                <w:szCs w:val="20"/>
              </w:rPr>
            </w:pPr>
            <w:r w:rsidRPr="001E1A25">
              <w:rPr>
                <w:rFonts w:cs="Arial"/>
                <w:b/>
                <w:bCs/>
                <w:sz w:val="20"/>
                <w:szCs w:val="20"/>
              </w:rPr>
              <w:t>Expected Impact</w:t>
            </w:r>
          </w:p>
        </w:tc>
      </w:tr>
      <w:tr w:rsidR="00F831B6" w:rsidRPr="001E1A25" w14:paraId="7D008418"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EDBB9"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Disability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052AD"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None</w:t>
            </w:r>
          </w:p>
        </w:tc>
      </w:tr>
      <w:tr w:rsidR="00F831B6" w:rsidRPr="001E1A25" w14:paraId="0F3AACB8"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89757"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Race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29994"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None</w:t>
            </w:r>
          </w:p>
        </w:tc>
      </w:tr>
      <w:tr w:rsidR="00F831B6" w:rsidRPr="001E1A25" w14:paraId="66109200"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0BC53"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Age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59FCF"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r w:rsidR="00F831B6" w:rsidRPr="001E1A25" w14:paraId="178B2A68"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E06FB"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Gender reassignment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EA420"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r w:rsidR="00F831B6" w:rsidRPr="001E1A25" w14:paraId="6AF45A2A"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695E5"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lastRenderedPageBreak/>
              <w:t>Religion or belief</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16249"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r w:rsidR="00F831B6" w:rsidRPr="001E1A25" w14:paraId="22AA3590"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400AF"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Pregnancy &amp; Maternity</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B0420"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r w:rsidR="00F831B6" w:rsidRPr="001E1A25" w14:paraId="4D432EF6"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5AB67"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Sexual orientation</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D834D"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r w:rsidR="00F831B6" w:rsidRPr="001E1A25" w14:paraId="0B9F18AF" w14:textId="77777777" w:rsidTr="00921C55">
        <w:trPr>
          <w:jc w:val="center"/>
        </w:trPr>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D754D"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Sex</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9CDF5" w14:textId="77777777" w:rsidR="00F831B6" w:rsidRPr="001E1A25" w:rsidRDefault="00F831B6" w:rsidP="00921C55">
            <w:pPr>
              <w:spacing w:before="120" w:after="120" w:line="276" w:lineRule="auto"/>
              <w:jc w:val="both"/>
              <w:rPr>
                <w:rFonts w:cs="Arial"/>
                <w:sz w:val="20"/>
                <w:szCs w:val="20"/>
              </w:rPr>
            </w:pPr>
            <w:r w:rsidRPr="001E1A25">
              <w:rPr>
                <w:rFonts w:cs="Arial"/>
                <w:sz w:val="20"/>
                <w:szCs w:val="20"/>
              </w:rPr>
              <w:t xml:space="preserve">None </w:t>
            </w:r>
          </w:p>
        </w:tc>
      </w:tr>
    </w:tbl>
    <w:p w14:paraId="4FEA0567" w14:textId="77777777" w:rsidR="00F831B6" w:rsidRDefault="00F831B6" w:rsidP="00F831B6"/>
    <w:p w14:paraId="36FE50A4" w14:textId="77777777" w:rsidR="004D678A" w:rsidRPr="001B6452" w:rsidRDefault="004D678A" w:rsidP="004D678A">
      <w:pPr>
        <w:pStyle w:val="ListParagraph"/>
        <w:ind w:left="360"/>
      </w:pPr>
    </w:p>
    <w:p w14:paraId="3A5DB1B5" w14:textId="77777777" w:rsidR="00E31D29" w:rsidRPr="00B22196" w:rsidRDefault="00E31D29" w:rsidP="00B22196">
      <w:pPr>
        <w:keepNext/>
        <w:overflowPunct w:val="0"/>
        <w:autoSpaceDE w:val="0"/>
        <w:autoSpaceDN w:val="0"/>
        <w:adjustRightInd w:val="0"/>
        <w:spacing w:before="120" w:after="120" w:line="276" w:lineRule="auto"/>
        <w:jc w:val="both"/>
        <w:outlineLvl w:val="1"/>
        <w:rPr>
          <w:rFonts w:cs="Arial"/>
          <w:b/>
          <w:color w:val="000000"/>
        </w:rPr>
      </w:pPr>
      <w:bookmarkStart w:id="98" w:name="_Toc108698954"/>
      <w:bookmarkStart w:id="99" w:name="_Toc108704801"/>
      <w:bookmarkStart w:id="100" w:name="_Toc108705778"/>
      <w:bookmarkStart w:id="101" w:name="_Toc112402834"/>
      <w:bookmarkStart w:id="102" w:name="_Toc177460104"/>
      <w:bookmarkStart w:id="103" w:name="_Toc84261429"/>
      <w:r w:rsidRPr="00B22196">
        <w:rPr>
          <w:rFonts w:cs="Arial"/>
          <w:b/>
          <w:color w:val="000000"/>
        </w:rPr>
        <w:t>Conclusion</w:t>
      </w:r>
      <w:bookmarkEnd w:id="98"/>
      <w:bookmarkEnd w:id="99"/>
      <w:bookmarkEnd w:id="100"/>
      <w:bookmarkEnd w:id="101"/>
      <w:bookmarkEnd w:id="102"/>
    </w:p>
    <w:p w14:paraId="377749E4" w14:textId="54B1557C" w:rsidR="00E31D29" w:rsidRPr="00B22196" w:rsidRDefault="00E31D29" w:rsidP="00B22196">
      <w:pPr>
        <w:pStyle w:val="ListParagraph"/>
        <w:numPr>
          <w:ilvl w:val="0"/>
          <w:numId w:val="12"/>
        </w:numPr>
        <w:spacing w:before="120" w:after="120" w:line="276" w:lineRule="auto"/>
        <w:jc w:val="both"/>
        <w:rPr>
          <w:rFonts w:cs="Arial"/>
        </w:rPr>
      </w:pPr>
      <w:r w:rsidRPr="00B22196">
        <w:rPr>
          <w:rFonts w:cs="Arial"/>
        </w:rPr>
        <w:t>We conclude that the measure should have no adverse or disproportionate negative impact on persons or groups with a protected characteristic and no steps need to be taken to advance equality of opportunity and foster good relations because of or in relation to them.</w:t>
      </w:r>
    </w:p>
    <w:p w14:paraId="74B9D6D8" w14:textId="77777777" w:rsidR="00E31D29" w:rsidRPr="00B22196" w:rsidRDefault="00E31D29" w:rsidP="00B22196">
      <w:pPr>
        <w:pStyle w:val="ListParagraph"/>
        <w:spacing w:before="120" w:after="120" w:line="276" w:lineRule="auto"/>
        <w:ind w:left="567"/>
        <w:jc w:val="both"/>
        <w:rPr>
          <w:rFonts w:cs="Arial"/>
          <w:b/>
          <w:bCs/>
        </w:rPr>
      </w:pPr>
    </w:p>
    <w:p w14:paraId="765A8132" w14:textId="6464BE5D" w:rsidR="00E31D29" w:rsidRPr="00B22196" w:rsidRDefault="00E31D29" w:rsidP="00B22196">
      <w:pPr>
        <w:pStyle w:val="ListParagraph"/>
        <w:numPr>
          <w:ilvl w:val="0"/>
          <w:numId w:val="12"/>
        </w:numPr>
        <w:spacing w:before="120" w:after="120" w:line="276" w:lineRule="auto"/>
        <w:jc w:val="both"/>
        <w:rPr>
          <w:rFonts w:cs="Arial"/>
        </w:rPr>
      </w:pPr>
      <w:r w:rsidRPr="00B22196">
        <w:rPr>
          <w:rFonts w:cs="Arial"/>
        </w:rPr>
        <w:t>The measures under this proposal are not expected to give rise to discrimination, harassment, victimisation, or any other conduct prohibited by or under the Equality Act 2010.  Further, they do not make specific or direct provision in respect of any of the protected characteristics, and they are not expected to result in outcomes where people who share particular protected characteristics are treated differently from people who do not. They are not expected to give rise to a direct or indirect impact on individuals because of any protected characteristic they may have.</w:t>
      </w:r>
    </w:p>
    <w:p w14:paraId="3DAA98B6" w14:textId="77777777" w:rsidR="00E31D29" w:rsidRPr="00B22196" w:rsidRDefault="00E31D29" w:rsidP="00B22196">
      <w:pPr>
        <w:pStyle w:val="ListParagraph"/>
        <w:spacing w:before="120" w:after="120" w:line="276" w:lineRule="auto"/>
        <w:ind w:left="567"/>
        <w:jc w:val="both"/>
        <w:rPr>
          <w:rFonts w:cs="Arial"/>
        </w:rPr>
      </w:pPr>
    </w:p>
    <w:p w14:paraId="10532D13" w14:textId="75A020D2" w:rsidR="00E31D29" w:rsidRPr="00B22196" w:rsidRDefault="00E31D29" w:rsidP="00B22196">
      <w:pPr>
        <w:pStyle w:val="ListParagraph"/>
        <w:numPr>
          <w:ilvl w:val="0"/>
          <w:numId w:val="12"/>
        </w:numPr>
        <w:spacing w:before="120" w:after="120" w:line="276" w:lineRule="auto"/>
        <w:jc w:val="both"/>
        <w:rPr>
          <w:rFonts w:cs="Arial"/>
        </w:rPr>
      </w:pPr>
      <w:r w:rsidRPr="00B22196">
        <w:rPr>
          <w:rFonts w:cs="Arial"/>
        </w:rPr>
        <w:t>On this basis, we do not consider it is necessary or proportionate to seek further evidence to support this assessment, or to recommend any changes to our existing plans.</w:t>
      </w:r>
      <w:r w:rsidR="005B5357" w:rsidRPr="00B22196">
        <w:rPr>
          <w:rFonts w:cs="Arial"/>
        </w:rPr>
        <w:t xml:space="preserve"> The </w:t>
      </w:r>
      <w:r w:rsidR="00F70C22">
        <w:rPr>
          <w:rFonts w:cs="Arial"/>
        </w:rPr>
        <w:t>d</w:t>
      </w:r>
      <w:r w:rsidR="005B5357" w:rsidRPr="00B22196">
        <w:rPr>
          <w:rFonts w:cs="Arial"/>
        </w:rPr>
        <w:t xml:space="preserve">epartment does not intend to monitor in relation to Public Sector Equality Duty specifically, but the </w:t>
      </w:r>
      <w:r w:rsidR="00F70C22">
        <w:rPr>
          <w:rFonts w:cs="Arial"/>
        </w:rPr>
        <w:t>d</w:t>
      </w:r>
      <w:r w:rsidR="005B5357" w:rsidRPr="00B22196">
        <w:rPr>
          <w:rFonts w:cs="Arial"/>
        </w:rPr>
        <w:t xml:space="preserve">epartment is required to carry out a </w:t>
      </w:r>
      <w:r w:rsidR="00D70752" w:rsidRPr="00B22196">
        <w:rPr>
          <w:rFonts w:cs="Arial"/>
        </w:rPr>
        <w:t>P</w:t>
      </w:r>
      <w:r w:rsidR="005B5357" w:rsidRPr="00B22196">
        <w:rPr>
          <w:rFonts w:cs="Arial"/>
        </w:rPr>
        <w:t>ost-</w:t>
      </w:r>
      <w:r w:rsidR="00D70752" w:rsidRPr="00B22196">
        <w:rPr>
          <w:rFonts w:cs="Arial"/>
        </w:rPr>
        <w:t>I</w:t>
      </w:r>
      <w:r w:rsidR="005B5357" w:rsidRPr="00B22196">
        <w:rPr>
          <w:rFonts w:cs="Arial"/>
        </w:rPr>
        <w:t xml:space="preserve">mplementation </w:t>
      </w:r>
      <w:r w:rsidR="00D70752" w:rsidRPr="00B22196">
        <w:rPr>
          <w:rFonts w:cs="Arial"/>
        </w:rPr>
        <w:t>R</w:t>
      </w:r>
      <w:r w:rsidR="005B5357" w:rsidRPr="00B22196">
        <w:rPr>
          <w:rFonts w:cs="Arial"/>
        </w:rPr>
        <w:t>eview of the measure five years after it comes into force.</w:t>
      </w:r>
    </w:p>
    <w:p w14:paraId="09951CFC" w14:textId="77777777" w:rsidR="00E31D29" w:rsidRPr="00B22196" w:rsidRDefault="00E31D29" w:rsidP="00BF6627">
      <w:pPr>
        <w:spacing w:line="276" w:lineRule="auto"/>
        <w:rPr>
          <w:rFonts w:cs="Arial"/>
          <w:b/>
          <w:u w:val="single"/>
        </w:rPr>
      </w:pPr>
    </w:p>
    <w:p w14:paraId="0C5650BC" w14:textId="61F4DB7C" w:rsidR="00AD4F75" w:rsidRPr="00B22196" w:rsidRDefault="00AD4F75" w:rsidP="00BF6627">
      <w:pPr>
        <w:spacing w:line="276" w:lineRule="auto"/>
        <w:rPr>
          <w:rFonts w:cs="Arial"/>
          <w:b/>
          <w:u w:val="single"/>
        </w:rPr>
      </w:pPr>
      <w:r w:rsidRPr="00B22196">
        <w:rPr>
          <w:rFonts w:cs="Arial"/>
          <w:b/>
          <w:u w:val="single"/>
        </w:rPr>
        <w:t xml:space="preserve">Competition </w:t>
      </w:r>
      <w:bookmarkEnd w:id="103"/>
      <w:r w:rsidR="005D4218" w:rsidRPr="00B22196">
        <w:rPr>
          <w:rFonts w:cs="Arial"/>
          <w:b/>
          <w:u w:val="single"/>
        </w:rPr>
        <w:t>and innovation</w:t>
      </w:r>
      <w:r w:rsidRPr="00B22196">
        <w:rPr>
          <w:rFonts w:cs="Arial"/>
          <w:b/>
          <w:u w:val="single"/>
        </w:rPr>
        <w:t xml:space="preserve"> </w:t>
      </w:r>
      <w:r w:rsidR="00AE173C" w:rsidRPr="00B22196">
        <w:rPr>
          <w:rFonts w:cs="Arial"/>
          <w:b/>
          <w:bCs/>
          <w:u w:val="single"/>
        </w:rPr>
        <w:t>i</w:t>
      </w:r>
      <w:r w:rsidRPr="00B22196">
        <w:rPr>
          <w:rFonts w:cs="Arial"/>
          <w:b/>
          <w:bCs/>
          <w:u w:val="single"/>
        </w:rPr>
        <w:t xml:space="preserve">mpact </w:t>
      </w:r>
      <w:r w:rsidR="00AE173C" w:rsidRPr="00B22196">
        <w:rPr>
          <w:rFonts w:cs="Arial"/>
          <w:b/>
          <w:bCs/>
          <w:u w:val="single"/>
        </w:rPr>
        <w:t>t</w:t>
      </w:r>
      <w:r w:rsidRPr="00B22196">
        <w:rPr>
          <w:rFonts w:cs="Arial"/>
          <w:b/>
          <w:bCs/>
          <w:u w:val="single"/>
        </w:rPr>
        <w:t>est</w:t>
      </w:r>
      <w:r w:rsidR="00AE173C" w:rsidRPr="00B22196">
        <w:rPr>
          <w:rFonts w:cs="Arial"/>
          <w:b/>
          <w:bCs/>
          <w:u w:val="single"/>
        </w:rPr>
        <w:br/>
      </w:r>
    </w:p>
    <w:p w14:paraId="449D3407" w14:textId="4860D55B" w:rsidR="009A2576" w:rsidRPr="00B22196" w:rsidRDefault="009A2576" w:rsidP="00BF6627">
      <w:pPr>
        <w:pStyle w:val="ListParagraph"/>
        <w:numPr>
          <w:ilvl w:val="0"/>
          <w:numId w:val="12"/>
        </w:numPr>
        <w:spacing w:line="276" w:lineRule="auto"/>
        <w:rPr>
          <w:rFonts w:cs="Arial"/>
          <w:u w:val="single"/>
          <w:lang w:eastAsia="en-GB"/>
        </w:rPr>
      </w:pPr>
      <w:r w:rsidRPr="00B22196">
        <w:rPr>
          <w:rFonts w:cs="Arial"/>
          <w:lang w:eastAsia="en-GB"/>
        </w:rPr>
        <w:t xml:space="preserve">The proposed reforms affect all companies across </w:t>
      </w:r>
      <w:r w:rsidR="001F7321" w:rsidRPr="00B22196">
        <w:rPr>
          <w:rFonts w:cs="Arial"/>
          <w:lang w:eastAsia="en-GB"/>
        </w:rPr>
        <w:t>sectors,</w:t>
      </w:r>
      <w:r w:rsidRPr="00B22196">
        <w:rPr>
          <w:rFonts w:cs="Arial"/>
          <w:lang w:eastAsia="en-GB"/>
        </w:rPr>
        <w:t xml:space="preserve"> and we thus have not identified any specific competition </w:t>
      </w:r>
      <w:r w:rsidR="005D4218" w:rsidRPr="00B22196">
        <w:rPr>
          <w:rFonts w:cs="Arial"/>
          <w:lang w:eastAsia="en-GB"/>
        </w:rPr>
        <w:t xml:space="preserve">and innovation </w:t>
      </w:r>
      <w:r w:rsidRPr="00B22196">
        <w:rPr>
          <w:rFonts w:cs="Arial"/>
          <w:lang w:eastAsia="en-GB"/>
        </w:rPr>
        <w:t>impacts. The proposals will help strengthen the position and protect consumers and businesses who ‘do the right thing’ from those who aim to abuse the current corporate framework.</w:t>
      </w:r>
    </w:p>
    <w:p w14:paraId="702023E6" w14:textId="77777777" w:rsidR="00DB3BEA" w:rsidRPr="00B22196" w:rsidRDefault="00DB3BEA" w:rsidP="00BF6627">
      <w:pPr>
        <w:spacing w:line="276" w:lineRule="auto"/>
        <w:rPr>
          <w:rFonts w:cs="Arial"/>
          <w:lang w:eastAsia="en-GB"/>
        </w:rPr>
      </w:pPr>
    </w:p>
    <w:p w14:paraId="14DBB8E6" w14:textId="5805BBFA" w:rsidR="00DB3BEA" w:rsidRPr="00B22196" w:rsidRDefault="00423396" w:rsidP="00BF6627">
      <w:pPr>
        <w:pStyle w:val="ListParagraph"/>
        <w:numPr>
          <w:ilvl w:val="0"/>
          <w:numId w:val="12"/>
        </w:numPr>
        <w:spacing w:line="276" w:lineRule="auto"/>
        <w:rPr>
          <w:rFonts w:cs="Arial"/>
          <w:u w:val="single"/>
          <w:lang w:eastAsia="en-GB"/>
        </w:rPr>
      </w:pPr>
      <w:r w:rsidRPr="00B22196">
        <w:rPr>
          <w:rFonts w:cs="Arial"/>
          <w:lang w:eastAsia="en-GB"/>
        </w:rPr>
        <w:t>The 2018 BEIS commissioned research on th</w:t>
      </w:r>
      <w:r w:rsidR="00B66864" w:rsidRPr="00B22196">
        <w:rPr>
          <w:rFonts w:cs="Arial"/>
          <w:lang w:eastAsia="en-GB"/>
        </w:rPr>
        <w:t xml:space="preserve">e value of </w:t>
      </w:r>
      <w:r w:rsidR="00F16023" w:rsidRPr="00B22196">
        <w:rPr>
          <w:rFonts w:cs="Arial"/>
          <w:lang w:eastAsia="en-GB"/>
        </w:rPr>
        <w:t>the companies register found that of the businesses survey</w:t>
      </w:r>
      <w:r w:rsidR="00592C32" w:rsidRPr="00B22196">
        <w:rPr>
          <w:rFonts w:cs="Arial"/>
          <w:lang w:eastAsia="en-GB"/>
        </w:rPr>
        <w:t>ed</w:t>
      </w:r>
      <w:r w:rsidR="00F16023" w:rsidRPr="00B22196">
        <w:rPr>
          <w:rFonts w:cs="Arial"/>
          <w:lang w:eastAsia="en-GB"/>
        </w:rPr>
        <w:t xml:space="preserve">, 86% used company </w:t>
      </w:r>
      <w:r w:rsidR="00125E1F" w:rsidRPr="00B22196">
        <w:rPr>
          <w:rFonts w:cs="Arial"/>
          <w:lang w:eastAsia="en-GB"/>
        </w:rPr>
        <w:t xml:space="preserve">information </w:t>
      </w:r>
      <w:r w:rsidR="00E45F0C" w:rsidRPr="00B22196">
        <w:rPr>
          <w:rFonts w:cs="Arial"/>
          <w:lang w:eastAsia="en-GB"/>
        </w:rPr>
        <w:t xml:space="preserve">to confirm basic information about a company, </w:t>
      </w:r>
      <w:r w:rsidR="00DA40B8" w:rsidRPr="00B22196">
        <w:rPr>
          <w:rFonts w:cs="Arial"/>
          <w:lang w:eastAsia="en-GB"/>
        </w:rPr>
        <w:t>71% to carry ou</w:t>
      </w:r>
      <w:r w:rsidR="00056A40" w:rsidRPr="00B22196">
        <w:rPr>
          <w:rFonts w:cs="Arial"/>
          <w:lang w:eastAsia="en-GB"/>
        </w:rPr>
        <w:t>t due diligence work about a company and 28% to check risk/creditworthiness of a supplier.</w:t>
      </w:r>
      <w:r w:rsidR="00F16023" w:rsidRPr="00B22196">
        <w:rPr>
          <w:rFonts w:cs="Arial"/>
          <w:lang w:eastAsia="en-GB"/>
        </w:rPr>
        <w:t xml:space="preserve"> </w:t>
      </w:r>
      <w:r w:rsidR="00CA1563" w:rsidRPr="00B22196">
        <w:rPr>
          <w:rFonts w:cs="Arial"/>
          <w:lang w:eastAsia="en-GB"/>
        </w:rPr>
        <w:t>By having more up to date</w:t>
      </w:r>
      <w:r w:rsidR="00CE0884" w:rsidRPr="00B22196">
        <w:rPr>
          <w:rFonts w:cs="Arial"/>
          <w:lang w:eastAsia="en-GB"/>
        </w:rPr>
        <w:t>, accurate data on the compan</w:t>
      </w:r>
      <w:r w:rsidR="008C7A29" w:rsidRPr="00B22196">
        <w:rPr>
          <w:rFonts w:cs="Arial"/>
          <w:lang w:eastAsia="en-GB"/>
        </w:rPr>
        <w:t>ies</w:t>
      </w:r>
      <w:r w:rsidR="00CE0884" w:rsidRPr="00B22196">
        <w:rPr>
          <w:rFonts w:cs="Arial"/>
          <w:lang w:eastAsia="en-GB"/>
        </w:rPr>
        <w:t xml:space="preserve"> register it should support business </w:t>
      </w:r>
      <w:r w:rsidR="005A5761" w:rsidRPr="00B22196">
        <w:rPr>
          <w:rFonts w:cs="Arial"/>
          <w:lang w:eastAsia="en-GB"/>
        </w:rPr>
        <w:t xml:space="preserve">when transacting with one another </w:t>
      </w:r>
      <w:r w:rsidR="00F22A9F" w:rsidRPr="00B22196">
        <w:rPr>
          <w:rFonts w:cs="Arial"/>
          <w:lang w:eastAsia="en-GB"/>
        </w:rPr>
        <w:t xml:space="preserve">and thus promote </w:t>
      </w:r>
      <w:r w:rsidR="00DB3BEA" w:rsidRPr="00B22196">
        <w:rPr>
          <w:rFonts w:cs="Arial"/>
          <w:lang w:eastAsia="en-GB"/>
        </w:rPr>
        <w:t>competitive</w:t>
      </w:r>
      <w:r w:rsidR="005F493D" w:rsidRPr="00B22196">
        <w:rPr>
          <w:rFonts w:cs="Arial"/>
          <w:lang w:eastAsia="en-GB"/>
        </w:rPr>
        <w:t xml:space="preserve"> business taking place.</w:t>
      </w:r>
      <w:r w:rsidR="003D102D" w:rsidRPr="00B22196">
        <w:rPr>
          <w:rFonts w:cs="Arial"/>
          <w:lang w:eastAsia="en-GB"/>
        </w:rPr>
        <w:t xml:space="preserve"> Similarly, having </w:t>
      </w:r>
      <w:r w:rsidR="00C23699" w:rsidRPr="00B22196">
        <w:rPr>
          <w:rFonts w:cs="Arial"/>
          <w:lang w:eastAsia="en-GB"/>
        </w:rPr>
        <w:t>more reliable and trustworthy data on the compan</w:t>
      </w:r>
      <w:r w:rsidR="008C7A29" w:rsidRPr="00B22196">
        <w:rPr>
          <w:rFonts w:cs="Arial"/>
          <w:lang w:eastAsia="en-GB"/>
        </w:rPr>
        <w:t>ies</w:t>
      </w:r>
      <w:r w:rsidR="00C23699" w:rsidRPr="00B22196">
        <w:rPr>
          <w:rFonts w:cs="Arial"/>
          <w:lang w:eastAsia="en-GB"/>
        </w:rPr>
        <w:t xml:space="preserve"> register </w:t>
      </w:r>
      <w:r w:rsidR="00CC4BB4" w:rsidRPr="00B22196">
        <w:rPr>
          <w:rFonts w:cs="Arial"/>
          <w:lang w:eastAsia="en-GB"/>
        </w:rPr>
        <w:t xml:space="preserve">should support business and thus have a positive impact </w:t>
      </w:r>
      <w:r w:rsidR="00ED49B5" w:rsidRPr="00B22196">
        <w:rPr>
          <w:rFonts w:cs="Arial"/>
          <w:lang w:eastAsia="en-GB"/>
        </w:rPr>
        <w:t>on innovation.</w:t>
      </w:r>
    </w:p>
    <w:p w14:paraId="4C86B1EB" w14:textId="77777777" w:rsidR="004D678A" w:rsidRPr="00B22196" w:rsidRDefault="004D678A" w:rsidP="00BF6627">
      <w:pPr>
        <w:pStyle w:val="ListParagraph"/>
        <w:spacing w:line="276" w:lineRule="auto"/>
        <w:ind w:left="360"/>
        <w:rPr>
          <w:rFonts w:cs="Arial"/>
          <w:u w:val="single"/>
          <w:lang w:eastAsia="en-GB"/>
        </w:rPr>
      </w:pPr>
    </w:p>
    <w:p w14:paraId="3C1C81C8" w14:textId="77777777" w:rsidR="005010C4" w:rsidRDefault="005010C4" w:rsidP="00B22196">
      <w:pPr>
        <w:spacing w:line="276" w:lineRule="auto"/>
        <w:rPr>
          <w:rFonts w:cs="Arial"/>
          <w:b/>
          <w:u w:val="single"/>
        </w:rPr>
      </w:pPr>
      <w:bookmarkStart w:id="104" w:name="_Toc84261430"/>
    </w:p>
    <w:p w14:paraId="0A4E0FBF" w14:textId="4F5CF47F" w:rsidR="00A85902" w:rsidRPr="00B22196" w:rsidRDefault="00D64409" w:rsidP="00BF6627">
      <w:pPr>
        <w:spacing w:line="276" w:lineRule="auto"/>
        <w:rPr>
          <w:rFonts w:cs="Arial"/>
          <w:b/>
          <w:u w:val="single"/>
        </w:rPr>
      </w:pPr>
      <w:r w:rsidRPr="00B22196">
        <w:rPr>
          <w:rFonts w:cs="Arial"/>
          <w:b/>
          <w:u w:val="single"/>
        </w:rPr>
        <w:lastRenderedPageBreak/>
        <w:t>A summary of the potential trade implications of measure</w:t>
      </w:r>
      <w:bookmarkEnd w:id="104"/>
      <w:r w:rsidR="004569DF" w:rsidRPr="00B22196">
        <w:rPr>
          <w:rFonts w:cs="Arial"/>
          <w:b/>
          <w:u w:val="single"/>
        </w:rPr>
        <w:t>s</w:t>
      </w:r>
      <w:r w:rsidR="00AE173C" w:rsidRPr="00B22196">
        <w:rPr>
          <w:rFonts w:cs="Arial"/>
          <w:b/>
          <w:bCs/>
          <w:u w:val="single"/>
        </w:rPr>
        <w:br/>
      </w:r>
    </w:p>
    <w:p w14:paraId="49CB0949" w14:textId="48425A94" w:rsidR="00FE46DE" w:rsidRPr="00B22196" w:rsidRDefault="00910A7F" w:rsidP="00BF6627">
      <w:pPr>
        <w:pStyle w:val="ListParagraph"/>
        <w:numPr>
          <w:ilvl w:val="0"/>
          <w:numId w:val="12"/>
        </w:numPr>
        <w:spacing w:line="276" w:lineRule="auto"/>
        <w:rPr>
          <w:rFonts w:cs="Arial"/>
        </w:rPr>
      </w:pPr>
      <w:r w:rsidRPr="00B22196">
        <w:rPr>
          <w:rFonts w:cs="Arial"/>
        </w:rPr>
        <w:t>There ar</w:t>
      </w:r>
      <w:r w:rsidR="00573354" w:rsidRPr="00B22196">
        <w:rPr>
          <w:rFonts w:cs="Arial"/>
        </w:rPr>
        <w:t>e 12,475 companies incorporated outside of the United Kingdom currently registered at Companies House</w:t>
      </w:r>
      <w:r w:rsidR="00BF47BD" w:rsidRPr="00B22196">
        <w:rPr>
          <w:rFonts w:cs="Arial"/>
        </w:rPr>
        <w:t xml:space="preserve"> and </w:t>
      </w:r>
      <w:r w:rsidR="00014806" w:rsidRPr="00B22196">
        <w:rPr>
          <w:rFonts w:cs="Arial"/>
        </w:rPr>
        <w:t>approximately</w:t>
      </w:r>
      <w:r w:rsidR="00BF47BD" w:rsidRPr="00B22196">
        <w:rPr>
          <w:rFonts w:cs="Arial"/>
        </w:rPr>
        <w:t xml:space="preserve"> </w:t>
      </w:r>
      <w:r w:rsidR="00014806" w:rsidRPr="00B22196">
        <w:rPr>
          <w:rFonts w:cs="Arial"/>
        </w:rPr>
        <w:t>58,592</w:t>
      </w:r>
      <w:r w:rsidR="00BF47BD" w:rsidRPr="00B22196">
        <w:rPr>
          <w:rFonts w:cs="Arial"/>
        </w:rPr>
        <w:t xml:space="preserve"> companies with a</w:t>
      </w:r>
      <w:r w:rsidR="00CB0716" w:rsidRPr="00B22196">
        <w:rPr>
          <w:rFonts w:cs="Arial"/>
        </w:rPr>
        <w:t xml:space="preserve">nother company as its </w:t>
      </w:r>
      <w:r w:rsidR="00BF47BD" w:rsidRPr="00B22196">
        <w:rPr>
          <w:rFonts w:cs="Arial"/>
        </w:rPr>
        <w:t>Global Ultimate Owner of the United Kingdom.</w:t>
      </w:r>
      <w:r w:rsidR="003C62A0" w:rsidRPr="00B22196">
        <w:rPr>
          <w:rStyle w:val="FootnoteReference"/>
          <w:rFonts w:cs="Arial"/>
        </w:rPr>
        <w:footnoteReference w:id="141"/>
      </w:r>
      <w:r w:rsidR="00BF47BD" w:rsidRPr="00B22196">
        <w:rPr>
          <w:rFonts w:cs="Arial"/>
        </w:rPr>
        <w:t xml:space="preserve"> </w:t>
      </w:r>
    </w:p>
    <w:p w14:paraId="69DD92DE" w14:textId="77777777" w:rsidR="00573354" w:rsidRPr="00B22196" w:rsidRDefault="00573354" w:rsidP="00BF6627">
      <w:pPr>
        <w:pStyle w:val="ListParagraph"/>
        <w:spacing w:line="276" w:lineRule="auto"/>
        <w:ind w:left="360"/>
        <w:rPr>
          <w:rFonts w:cs="Arial"/>
        </w:rPr>
      </w:pPr>
    </w:p>
    <w:p w14:paraId="0DFF3A66" w14:textId="5C8E0DDD" w:rsidR="00A85902" w:rsidRPr="00B22196" w:rsidRDefault="00D47B71" w:rsidP="00BF6627">
      <w:pPr>
        <w:pStyle w:val="ListParagraph"/>
        <w:numPr>
          <w:ilvl w:val="0"/>
          <w:numId w:val="12"/>
        </w:numPr>
        <w:spacing w:line="276" w:lineRule="auto"/>
        <w:rPr>
          <w:rFonts w:cs="Arial"/>
        </w:rPr>
      </w:pPr>
      <w:r w:rsidRPr="00B22196">
        <w:rPr>
          <w:rFonts w:cs="Arial"/>
        </w:rPr>
        <w:t>We do not envisage any implications of trade due to these measures.</w:t>
      </w:r>
      <w:r w:rsidR="005268D4" w:rsidRPr="00B22196">
        <w:rPr>
          <w:rFonts w:cs="Arial"/>
        </w:rPr>
        <w:t xml:space="preserve"> </w:t>
      </w:r>
      <w:r w:rsidR="00D80696" w:rsidRPr="00B22196">
        <w:rPr>
          <w:rFonts w:cs="Arial"/>
        </w:rPr>
        <w:t>I</w:t>
      </w:r>
      <w:r w:rsidR="007D589E" w:rsidRPr="00B22196">
        <w:rPr>
          <w:rFonts w:cs="Arial"/>
        </w:rPr>
        <w:t xml:space="preserve">mproving company regulation </w:t>
      </w:r>
      <w:r w:rsidR="00A46DC3" w:rsidRPr="00B22196">
        <w:rPr>
          <w:rFonts w:cs="Arial"/>
        </w:rPr>
        <w:t>should signal that the UK a</w:t>
      </w:r>
      <w:r w:rsidR="002B3534" w:rsidRPr="00B22196">
        <w:rPr>
          <w:rFonts w:cs="Arial"/>
        </w:rPr>
        <w:t>s a</w:t>
      </w:r>
      <w:r w:rsidR="00A46DC3" w:rsidRPr="00B22196">
        <w:rPr>
          <w:rFonts w:cs="Arial"/>
        </w:rPr>
        <w:t xml:space="preserve"> good place to invest and </w:t>
      </w:r>
      <w:r w:rsidR="00D80696" w:rsidRPr="00B22196">
        <w:rPr>
          <w:rFonts w:cs="Arial"/>
        </w:rPr>
        <w:t xml:space="preserve">set up a company. </w:t>
      </w:r>
      <w:r w:rsidR="00977186" w:rsidRPr="00B22196">
        <w:rPr>
          <w:rFonts w:cs="Arial"/>
        </w:rPr>
        <w:t xml:space="preserve">It should also provide greater confidence to foreign entities that the UK </w:t>
      </w:r>
      <w:r w:rsidR="00D162C0" w:rsidRPr="00B22196">
        <w:rPr>
          <w:rFonts w:cs="Arial"/>
        </w:rPr>
        <w:t>companies they</w:t>
      </w:r>
      <w:r w:rsidR="001E0153" w:rsidRPr="00B22196">
        <w:rPr>
          <w:rFonts w:cs="Arial"/>
        </w:rPr>
        <w:t xml:space="preserve"> trade with</w:t>
      </w:r>
      <w:r w:rsidR="00977186" w:rsidRPr="00B22196">
        <w:rPr>
          <w:rFonts w:cs="Arial"/>
        </w:rPr>
        <w:t xml:space="preserve"> are legitimate. </w:t>
      </w:r>
      <w:r w:rsidR="0086527F" w:rsidRPr="00B22196">
        <w:rPr>
          <w:rFonts w:cs="Arial"/>
        </w:rPr>
        <w:t>Even with the in</w:t>
      </w:r>
      <w:r w:rsidR="00B72AD4" w:rsidRPr="00B22196">
        <w:rPr>
          <w:rFonts w:cs="Arial"/>
        </w:rPr>
        <w:t xml:space="preserve">creased </w:t>
      </w:r>
      <w:r w:rsidR="00D02425" w:rsidRPr="00B22196">
        <w:rPr>
          <w:rFonts w:cs="Arial"/>
        </w:rPr>
        <w:t xml:space="preserve">requirements </w:t>
      </w:r>
      <w:r w:rsidR="0086527F" w:rsidRPr="00B22196">
        <w:rPr>
          <w:rFonts w:cs="Arial"/>
        </w:rPr>
        <w:t xml:space="preserve">due to these reforms, it will </w:t>
      </w:r>
      <w:r w:rsidR="003A599C" w:rsidRPr="00B22196">
        <w:rPr>
          <w:rFonts w:cs="Arial"/>
        </w:rPr>
        <w:t>remain</w:t>
      </w:r>
      <w:r w:rsidR="0086527F" w:rsidRPr="00B22196">
        <w:rPr>
          <w:rFonts w:cs="Arial"/>
        </w:rPr>
        <w:t xml:space="preserve"> relatively quick and low cost to set up a company in the UK.</w:t>
      </w:r>
    </w:p>
    <w:p w14:paraId="10FE686B" w14:textId="1DF73143" w:rsidR="004D678A" w:rsidRPr="00B22196" w:rsidRDefault="004D678A" w:rsidP="00BF6627">
      <w:pPr>
        <w:spacing w:line="276" w:lineRule="auto"/>
        <w:rPr>
          <w:rFonts w:cs="Arial"/>
        </w:rPr>
      </w:pPr>
    </w:p>
    <w:p w14:paraId="1EAB5E38" w14:textId="3A920364" w:rsidR="007C6CA0" w:rsidRPr="00B22196" w:rsidRDefault="005F476E" w:rsidP="00BF6627">
      <w:pPr>
        <w:spacing w:line="276" w:lineRule="auto"/>
        <w:rPr>
          <w:rFonts w:cs="Arial"/>
          <w:b/>
          <w:u w:val="single"/>
        </w:rPr>
      </w:pPr>
      <w:bookmarkStart w:id="105" w:name="_Toc84261431"/>
      <w:r w:rsidRPr="00B22196">
        <w:rPr>
          <w:rFonts w:cs="Arial"/>
          <w:b/>
          <w:u w:val="single"/>
        </w:rPr>
        <w:t xml:space="preserve">Environmental </w:t>
      </w:r>
      <w:r w:rsidR="0033272A" w:rsidRPr="00B22196">
        <w:rPr>
          <w:rFonts w:cs="Arial"/>
          <w:b/>
          <w:u w:val="single"/>
        </w:rPr>
        <w:t>i</w:t>
      </w:r>
      <w:r w:rsidRPr="00B22196">
        <w:rPr>
          <w:rFonts w:cs="Arial"/>
          <w:b/>
          <w:u w:val="single"/>
        </w:rPr>
        <w:t>mpacts</w:t>
      </w:r>
      <w:bookmarkEnd w:id="105"/>
      <w:r w:rsidR="00AE173C" w:rsidRPr="00B22196">
        <w:rPr>
          <w:rFonts w:cs="Arial"/>
          <w:b/>
          <w:bCs/>
          <w:u w:val="single"/>
        </w:rPr>
        <w:br/>
      </w:r>
    </w:p>
    <w:p w14:paraId="4E014F41" w14:textId="164C87A0" w:rsidR="00CD7943" w:rsidRPr="00B22196" w:rsidRDefault="00755039" w:rsidP="00BF6627">
      <w:pPr>
        <w:pStyle w:val="ListParagraph"/>
        <w:numPr>
          <w:ilvl w:val="0"/>
          <w:numId w:val="12"/>
        </w:numPr>
        <w:spacing w:line="276" w:lineRule="auto"/>
        <w:rPr>
          <w:rFonts w:cs="Arial"/>
        </w:rPr>
      </w:pPr>
      <w:r w:rsidRPr="00B22196">
        <w:rPr>
          <w:rFonts w:cs="Arial"/>
        </w:rPr>
        <w:t xml:space="preserve">There are no obvious direct concerns in this area. </w:t>
      </w:r>
      <w:r w:rsidR="00AE173C" w:rsidRPr="00B22196">
        <w:rPr>
          <w:rFonts w:cs="Arial"/>
        </w:rPr>
        <w:br/>
      </w:r>
    </w:p>
    <w:p w14:paraId="27CBD3CE" w14:textId="70DEEF16" w:rsidR="006E0595" w:rsidRPr="00B22196" w:rsidRDefault="006E0595" w:rsidP="00BF6627">
      <w:pPr>
        <w:spacing w:line="276" w:lineRule="auto"/>
        <w:rPr>
          <w:rFonts w:cs="Arial"/>
          <w:b/>
          <w:u w:val="single"/>
        </w:rPr>
      </w:pPr>
      <w:bookmarkStart w:id="106" w:name="_Toc84261432"/>
      <w:r w:rsidRPr="00B22196">
        <w:rPr>
          <w:rFonts w:cs="Arial"/>
          <w:b/>
          <w:u w:val="single"/>
        </w:rPr>
        <w:t xml:space="preserve">Human </w:t>
      </w:r>
      <w:r w:rsidR="002152AD" w:rsidRPr="00B22196">
        <w:rPr>
          <w:rFonts w:cs="Arial"/>
          <w:b/>
          <w:u w:val="single"/>
        </w:rPr>
        <w:t>r</w:t>
      </w:r>
      <w:r w:rsidRPr="00B22196">
        <w:rPr>
          <w:rFonts w:cs="Arial"/>
          <w:b/>
          <w:u w:val="single"/>
        </w:rPr>
        <w:t>ights</w:t>
      </w:r>
      <w:bookmarkEnd w:id="106"/>
      <w:r w:rsidR="00AE173C" w:rsidRPr="00B22196">
        <w:rPr>
          <w:rFonts w:cs="Arial"/>
          <w:b/>
          <w:bCs/>
          <w:u w:val="single"/>
        </w:rPr>
        <w:br/>
      </w:r>
    </w:p>
    <w:p w14:paraId="0F44A0BD" w14:textId="5B547549" w:rsidR="002968BB" w:rsidRPr="00B22196" w:rsidRDefault="00C06C32" w:rsidP="00BF6627">
      <w:pPr>
        <w:pStyle w:val="ListParagraph"/>
        <w:numPr>
          <w:ilvl w:val="0"/>
          <w:numId w:val="12"/>
        </w:numPr>
        <w:spacing w:line="276" w:lineRule="auto"/>
        <w:rPr>
          <w:rFonts w:cs="Arial"/>
          <w:b/>
          <w:u w:val="single"/>
        </w:rPr>
      </w:pPr>
      <w:r w:rsidRPr="00B22196">
        <w:rPr>
          <w:rFonts w:cs="Arial"/>
        </w:rPr>
        <w:t xml:space="preserve">By </w:t>
      </w:r>
      <w:r w:rsidR="00041A7C" w:rsidRPr="00B22196">
        <w:rPr>
          <w:rFonts w:cs="Arial"/>
        </w:rPr>
        <w:t>allowing</w:t>
      </w:r>
      <w:r w:rsidRPr="00B22196">
        <w:rPr>
          <w:rFonts w:cs="Arial"/>
        </w:rPr>
        <w:t xml:space="preserve"> greater scrutiny of </w:t>
      </w:r>
      <w:r w:rsidR="00041A7C" w:rsidRPr="00B22196">
        <w:rPr>
          <w:rFonts w:cs="Arial"/>
        </w:rPr>
        <w:t xml:space="preserve">companies that are engaging in illicit activities these measures could have an indirect effect on human rights. For example, by reducing the attractiveness of companies as vehicles for money laundering, which is linked to other serious crimes such as people trafficking.  </w:t>
      </w:r>
      <w:r w:rsidR="00AE173C" w:rsidRPr="00B22196">
        <w:rPr>
          <w:rFonts w:cs="Arial"/>
        </w:rPr>
        <w:br/>
      </w:r>
      <w:bookmarkStart w:id="107" w:name="_Toc84261433"/>
    </w:p>
    <w:p w14:paraId="686FD0AE" w14:textId="20F91919" w:rsidR="000B195A" w:rsidRPr="00B22196" w:rsidRDefault="000B195A" w:rsidP="00BF6627">
      <w:pPr>
        <w:spacing w:line="276" w:lineRule="auto"/>
        <w:rPr>
          <w:rFonts w:cs="Arial"/>
          <w:b/>
          <w:u w:val="single"/>
        </w:rPr>
      </w:pPr>
      <w:r w:rsidRPr="00B22196">
        <w:rPr>
          <w:rFonts w:cs="Arial"/>
          <w:b/>
          <w:u w:val="single"/>
        </w:rPr>
        <w:t xml:space="preserve">Justice </w:t>
      </w:r>
      <w:r w:rsidR="002152AD" w:rsidRPr="00B22196">
        <w:rPr>
          <w:rFonts w:cs="Arial"/>
          <w:b/>
          <w:u w:val="single"/>
        </w:rPr>
        <w:t>s</w:t>
      </w:r>
      <w:r w:rsidRPr="00B22196">
        <w:rPr>
          <w:rFonts w:cs="Arial"/>
          <w:b/>
          <w:u w:val="single"/>
        </w:rPr>
        <w:t>ystem</w:t>
      </w:r>
      <w:bookmarkEnd w:id="107"/>
      <w:r w:rsidR="00AE173C" w:rsidRPr="00B22196">
        <w:rPr>
          <w:rFonts w:cs="Arial"/>
          <w:b/>
          <w:bCs/>
          <w:u w:val="single"/>
        </w:rPr>
        <w:br/>
      </w:r>
    </w:p>
    <w:p w14:paraId="2B75F4EA" w14:textId="0529019C" w:rsidR="001729A8" w:rsidRPr="00B22196" w:rsidRDefault="00520376" w:rsidP="00BF6627">
      <w:pPr>
        <w:pStyle w:val="ListParagraph"/>
        <w:numPr>
          <w:ilvl w:val="0"/>
          <w:numId w:val="12"/>
        </w:numPr>
        <w:spacing w:line="276" w:lineRule="auto"/>
        <w:rPr>
          <w:rFonts w:cs="Arial"/>
        </w:rPr>
      </w:pPr>
      <w:r w:rsidRPr="00B22196">
        <w:rPr>
          <w:rFonts w:cs="Arial"/>
        </w:rPr>
        <w:t>A Justice Impact Test (JIT) is the M</w:t>
      </w:r>
      <w:r w:rsidR="00187FA6" w:rsidRPr="00B22196">
        <w:rPr>
          <w:rFonts w:cs="Arial"/>
        </w:rPr>
        <w:t xml:space="preserve">inistry of </w:t>
      </w:r>
      <w:r w:rsidRPr="00B22196">
        <w:rPr>
          <w:rFonts w:cs="Arial"/>
        </w:rPr>
        <w:t>J</w:t>
      </w:r>
      <w:r w:rsidR="00187FA6" w:rsidRPr="00B22196">
        <w:rPr>
          <w:rFonts w:cs="Arial"/>
        </w:rPr>
        <w:t>ustice</w:t>
      </w:r>
      <w:r w:rsidRPr="00B22196">
        <w:rPr>
          <w:rFonts w:cs="Arial"/>
        </w:rPr>
        <w:t xml:space="preserve"> tool that helps </w:t>
      </w:r>
      <w:r w:rsidR="002E5862" w:rsidRPr="00B22196">
        <w:rPr>
          <w:rFonts w:cs="Arial"/>
        </w:rPr>
        <w:t>policymakers</w:t>
      </w:r>
      <w:r w:rsidRPr="00B22196">
        <w:rPr>
          <w:rFonts w:cs="Arial"/>
        </w:rPr>
        <w:t xml:space="preserve"> across government find the best way of achieving their policy aims whilst minimising the impact on the justice system.</w:t>
      </w:r>
      <w:r w:rsidR="009A5641" w:rsidRPr="00B22196">
        <w:rPr>
          <w:rFonts w:cs="Arial"/>
        </w:rPr>
        <w:t xml:space="preserve"> A JIT has been submitted to the Ministry of Justice.</w:t>
      </w:r>
      <w:r w:rsidR="00AE173C" w:rsidRPr="00B22196">
        <w:rPr>
          <w:rFonts w:cs="Arial"/>
          <w:shd w:val="clear" w:color="auto" w:fill="FFFF00"/>
        </w:rPr>
        <w:br/>
      </w:r>
    </w:p>
    <w:p w14:paraId="27D0D047" w14:textId="4D5C67D9" w:rsidR="001729A8" w:rsidRPr="00B22196" w:rsidRDefault="001729A8" w:rsidP="00BF6627">
      <w:pPr>
        <w:spacing w:line="276" w:lineRule="auto"/>
        <w:rPr>
          <w:rFonts w:cs="Arial"/>
          <w:b/>
          <w:u w:val="single"/>
        </w:rPr>
      </w:pPr>
      <w:bookmarkStart w:id="108" w:name="_Toc84261434"/>
      <w:r w:rsidRPr="00B22196">
        <w:rPr>
          <w:rFonts w:cs="Arial"/>
          <w:b/>
          <w:u w:val="single"/>
        </w:rPr>
        <w:t>Impact on small and micro businesses</w:t>
      </w:r>
      <w:bookmarkEnd w:id="108"/>
      <w:r w:rsidR="00AE173C" w:rsidRPr="00B22196">
        <w:rPr>
          <w:rFonts w:cs="Arial"/>
          <w:b/>
          <w:bCs/>
          <w:u w:val="single"/>
        </w:rPr>
        <w:br/>
      </w:r>
    </w:p>
    <w:p w14:paraId="10D2FF06" w14:textId="2C43DA88" w:rsidR="001729A8" w:rsidRPr="00B22196" w:rsidRDefault="001729A8" w:rsidP="00BF6627">
      <w:pPr>
        <w:pStyle w:val="ListParagraph"/>
        <w:numPr>
          <w:ilvl w:val="0"/>
          <w:numId w:val="12"/>
        </w:numPr>
        <w:spacing w:line="276" w:lineRule="auto"/>
        <w:rPr>
          <w:rFonts w:cs="Arial"/>
          <w:bCs/>
          <w:lang w:eastAsia="en-GB"/>
        </w:rPr>
      </w:pPr>
      <w:r w:rsidRPr="00B22196">
        <w:rPr>
          <w:rFonts w:cs="Arial"/>
          <w:bCs/>
          <w:lang w:eastAsia="en-GB"/>
        </w:rPr>
        <w:t xml:space="preserve">The measures in this reform package will impact small and micro business. </w:t>
      </w:r>
      <w:r w:rsidR="006A2E8D" w:rsidRPr="00B22196">
        <w:rPr>
          <w:rFonts w:cs="Arial"/>
          <w:bCs/>
          <w:lang w:eastAsia="en-GB"/>
        </w:rPr>
        <w:t>Most</w:t>
      </w:r>
      <w:r w:rsidRPr="00B22196">
        <w:rPr>
          <w:rFonts w:cs="Arial"/>
          <w:bCs/>
          <w:lang w:eastAsia="en-GB"/>
        </w:rPr>
        <w:t xml:space="preserve"> </w:t>
      </w:r>
      <w:r w:rsidR="002A22E1" w:rsidRPr="00B22196">
        <w:rPr>
          <w:rFonts w:cs="Arial"/>
          <w:bCs/>
          <w:lang w:eastAsia="en-GB"/>
        </w:rPr>
        <w:t>companies</w:t>
      </w:r>
      <w:r w:rsidR="007154A5" w:rsidRPr="00B22196">
        <w:rPr>
          <w:rFonts w:cs="Arial"/>
          <w:bCs/>
          <w:lang w:eastAsia="en-GB"/>
        </w:rPr>
        <w:t xml:space="preserve"> </w:t>
      </w:r>
      <w:r w:rsidRPr="00B22196">
        <w:rPr>
          <w:rFonts w:cs="Arial"/>
          <w:bCs/>
          <w:lang w:eastAsia="en-GB"/>
        </w:rPr>
        <w:t>registered with Companies House are small or micro</w:t>
      </w:r>
      <w:r w:rsidR="009C4DAC">
        <w:rPr>
          <w:rFonts w:cs="Arial"/>
          <w:bCs/>
          <w:lang w:eastAsia="en-GB"/>
        </w:rPr>
        <w:t xml:space="preserve"> (estimated to be around 90%). </w:t>
      </w:r>
    </w:p>
    <w:p w14:paraId="5E57F839" w14:textId="77777777" w:rsidR="001729A8" w:rsidRPr="00B22196" w:rsidRDefault="001729A8" w:rsidP="00BF6627">
      <w:pPr>
        <w:spacing w:line="276" w:lineRule="auto"/>
        <w:rPr>
          <w:rFonts w:cs="Arial"/>
          <w:lang w:eastAsia="en-GB"/>
        </w:rPr>
      </w:pPr>
    </w:p>
    <w:p w14:paraId="6FDA9100" w14:textId="7216C890" w:rsidR="001729A8" w:rsidRPr="00B22196" w:rsidRDefault="00BD6FCA" w:rsidP="00BF6627">
      <w:pPr>
        <w:pStyle w:val="ListParagraph"/>
        <w:numPr>
          <w:ilvl w:val="0"/>
          <w:numId w:val="12"/>
        </w:numPr>
        <w:spacing w:line="276" w:lineRule="auto"/>
        <w:rPr>
          <w:rFonts w:cs="Arial"/>
          <w:bCs/>
          <w:lang w:eastAsia="en-GB"/>
        </w:rPr>
      </w:pPr>
      <w:r w:rsidRPr="00B22196">
        <w:rPr>
          <w:rFonts w:cs="Arial"/>
          <w:bCs/>
          <w:lang w:eastAsia="en-GB"/>
        </w:rPr>
        <w:t>Overall, i</w:t>
      </w:r>
      <w:r w:rsidR="001729A8" w:rsidRPr="00B22196">
        <w:rPr>
          <w:rFonts w:cs="Arial"/>
          <w:bCs/>
          <w:lang w:eastAsia="en-GB"/>
        </w:rPr>
        <w:t xml:space="preserve">ntroducing exemptions based on company size would undermine the objectives of this policy. For example, if small and micro businesses did not have to </w:t>
      </w:r>
      <w:r w:rsidR="002C2880" w:rsidRPr="00B22196">
        <w:rPr>
          <w:rFonts w:cs="Arial"/>
          <w:bCs/>
          <w:lang w:eastAsia="en-GB"/>
        </w:rPr>
        <w:t>verify the identities of</w:t>
      </w:r>
      <w:r w:rsidR="001729A8" w:rsidRPr="00B22196">
        <w:rPr>
          <w:rFonts w:cs="Arial"/>
          <w:bCs/>
          <w:lang w:eastAsia="en-GB"/>
        </w:rPr>
        <w:t xml:space="preserve"> its directors or PSCs, this could be a loophole that criminals could exploit. </w:t>
      </w:r>
    </w:p>
    <w:p w14:paraId="189D1300" w14:textId="77777777" w:rsidR="00716DE0" w:rsidRPr="00B22196" w:rsidRDefault="00716DE0" w:rsidP="00BF6627">
      <w:pPr>
        <w:spacing w:line="276" w:lineRule="auto"/>
        <w:rPr>
          <w:rFonts w:cs="Arial"/>
          <w:bCs/>
          <w:lang w:eastAsia="en-GB"/>
        </w:rPr>
      </w:pPr>
    </w:p>
    <w:p w14:paraId="542548E4" w14:textId="500F292E" w:rsidR="00716DE0" w:rsidRPr="00B22196" w:rsidRDefault="00716DE0" w:rsidP="00BF6627">
      <w:pPr>
        <w:pStyle w:val="ListParagraph"/>
        <w:numPr>
          <w:ilvl w:val="0"/>
          <w:numId w:val="12"/>
        </w:numPr>
        <w:spacing w:line="276" w:lineRule="auto"/>
        <w:rPr>
          <w:rFonts w:cs="Arial"/>
          <w:bCs/>
          <w:lang w:eastAsia="en-GB"/>
        </w:rPr>
      </w:pPr>
      <w:r w:rsidRPr="00B22196">
        <w:rPr>
          <w:rFonts w:cs="Arial"/>
          <w:bCs/>
          <w:lang w:eastAsia="en-GB"/>
        </w:rPr>
        <w:t xml:space="preserve">From a per entity perspective, the burdens on small and micro businesses are likely to </w:t>
      </w:r>
      <w:r w:rsidR="001D220C" w:rsidRPr="00B22196">
        <w:rPr>
          <w:rFonts w:cs="Arial"/>
          <w:bCs/>
          <w:lang w:eastAsia="en-GB"/>
        </w:rPr>
        <w:t>be lower. For example, they are more likely to have fewer directors and PSCs who will need to be identity verified</w:t>
      </w:r>
      <w:r w:rsidR="005F2708" w:rsidRPr="00B22196">
        <w:rPr>
          <w:rFonts w:cs="Arial"/>
          <w:bCs/>
          <w:lang w:eastAsia="en-GB"/>
        </w:rPr>
        <w:t xml:space="preserve"> than a large company with many directors</w:t>
      </w:r>
      <w:r w:rsidR="00830FAF" w:rsidRPr="00B22196">
        <w:rPr>
          <w:rFonts w:cs="Arial"/>
          <w:bCs/>
          <w:lang w:eastAsia="en-GB"/>
        </w:rPr>
        <w:t>, and likely to be easier to contact to do this.</w:t>
      </w:r>
    </w:p>
    <w:p w14:paraId="3A99D60E" w14:textId="77777777" w:rsidR="001E5BB3" w:rsidRPr="00B22196" w:rsidRDefault="001E5BB3" w:rsidP="00BF6627">
      <w:pPr>
        <w:spacing w:line="276" w:lineRule="auto"/>
        <w:rPr>
          <w:rFonts w:cs="Arial"/>
        </w:rPr>
      </w:pPr>
    </w:p>
    <w:p w14:paraId="3AB5B6EB" w14:textId="0ABF8C78" w:rsidR="001E5BB3" w:rsidRPr="00B22196" w:rsidRDefault="001E5BB3" w:rsidP="00BF6627">
      <w:pPr>
        <w:pStyle w:val="ListParagraph"/>
        <w:numPr>
          <w:ilvl w:val="0"/>
          <w:numId w:val="12"/>
        </w:numPr>
        <w:spacing w:line="276" w:lineRule="auto"/>
        <w:rPr>
          <w:rFonts w:cs="Arial"/>
          <w:lang w:eastAsia="en-GB"/>
        </w:rPr>
      </w:pPr>
      <w:r w:rsidRPr="00B22196">
        <w:rPr>
          <w:rFonts w:cs="Arial"/>
          <w:lang w:eastAsia="en-GB"/>
        </w:rPr>
        <w:t>Regarding reforming accounts</w:t>
      </w:r>
      <w:r w:rsidR="00F90214" w:rsidRPr="00B22196">
        <w:rPr>
          <w:rFonts w:cs="Arial"/>
          <w:lang w:eastAsia="en-GB"/>
        </w:rPr>
        <w:t>,</w:t>
      </w:r>
      <w:r w:rsidRPr="00B22196">
        <w:rPr>
          <w:rFonts w:cs="Arial"/>
          <w:lang w:eastAsia="en-GB"/>
        </w:rPr>
        <w:t xml:space="preserve"> any evidence for disproportionate impacts is limited. On the contrary, we have investigated random samples of companies that currently file on </w:t>
      </w:r>
      <w:r w:rsidRPr="00B22196">
        <w:rPr>
          <w:rFonts w:cs="Arial"/>
          <w:lang w:eastAsia="en-GB"/>
        </w:rPr>
        <w:lastRenderedPageBreak/>
        <w:t>paper with Companies House, and this did not indicate that these companies are more likely to be small. If anything, our current evidence, and experience suggests that these companies are larger on average, meaning that we do currently not expect a disproportionate impact on small companies from the proposals to mandate electronic filing of accounts.</w:t>
      </w:r>
    </w:p>
    <w:p w14:paraId="2EF9953A" w14:textId="77777777" w:rsidR="001729A8" w:rsidRPr="00B22196" w:rsidRDefault="001729A8" w:rsidP="00BF6627">
      <w:pPr>
        <w:spacing w:line="276" w:lineRule="auto"/>
        <w:rPr>
          <w:rFonts w:cs="Arial"/>
          <w:lang w:eastAsia="en-GB"/>
        </w:rPr>
      </w:pPr>
    </w:p>
    <w:p w14:paraId="37DE9F06" w14:textId="454F52BF" w:rsidR="001729A8" w:rsidRPr="00B22196" w:rsidRDefault="001729A8" w:rsidP="00BF6627">
      <w:pPr>
        <w:pStyle w:val="ListParagraph"/>
        <w:numPr>
          <w:ilvl w:val="0"/>
          <w:numId w:val="12"/>
        </w:numPr>
        <w:spacing w:line="276" w:lineRule="auto"/>
        <w:rPr>
          <w:rFonts w:cs="Arial"/>
          <w:bCs/>
          <w:lang w:eastAsia="en-GB"/>
        </w:rPr>
      </w:pPr>
      <w:r w:rsidRPr="00B22196">
        <w:rPr>
          <w:rFonts w:cs="Arial"/>
          <w:bCs/>
          <w:lang w:eastAsia="en-GB"/>
        </w:rPr>
        <w:t>It could also be argued that a more transparent and accurate compan</w:t>
      </w:r>
      <w:r w:rsidR="008C7A29" w:rsidRPr="00B22196">
        <w:rPr>
          <w:rFonts w:cs="Arial"/>
          <w:bCs/>
          <w:lang w:eastAsia="en-GB"/>
        </w:rPr>
        <w:t>ies</w:t>
      </w:r>
      <w:r w:rsidRPr="00B22196">
        <w:rPr>
          <w:rFonts w:cs="Arial"/>
          <w:bCs/>
          <w:lang w:eastAsia="en-GB"/>
        </w:rPr>
        <w:t xml:space="preserve"> register will be particularly beneficial to small and micro businesses, as they are arguably more likely to rely on Companies House data as a key source of due diligence </w:t>
      </w:r>
      <w:r w:rsidR="006A2E8D" w:rsidRPr="00B22196">
        <w:rPr>
          <w:rFonts w:cs="Arial"/>
          <w:bCs/>
          <w:lang w:eastAsia="en-GB"/>
        </w:rPr>
        <w:t>compared to</w:t>
      </w:r>
      <w:r w:rsidR="001F7321" w:rsidRPr="00B22196">
        <w:rPr>
          <w:rFonts w:cs="Arial"/>
          <w:bCs/>
          <w:lang w:eastAsia="en-GB"/>
        </w:rPr>
        <w:t xml:space="preserve"> </w:t>
      </w:r>
      <w:r w:rsidRPr="00B22196">
        <w:rPr>
          <w:rFonts w:cs="Arial"/>
          <w:bCs/>
          <w:lang w:eastAsia="en-GB"/>
        </w:rPr>
        <w:t xml:space="preserve">larger companies who may have the resource to undertake more rigorous checks. The </w:t>
      </w:r>
      <w:r w:rsidR="00EB72F6" w:rsidRPr="00B22196">
        <w:rPr>
          <w:rFonts w:cs="Arial"/>
          <w:bCs/>
          <w:lang w:eastAsia="en-GB"/>
        </w:rPr>
        <w:t>v</w:t>
      </w:r>
      <w:r w:rsidRPr="00B22196">
        <w:rPr>
          <w:rFonts w:cs="Arial"/>
          <w:bCs/>
          <w:lang w:eastAsia="en-GB"/>
        </w:rPr>
        <w:t xml:space="preserve">aluing the </w:t>
      </w:r>
      <w:r w:rsidR="00EB72F6" w:rsidRPr="00B22196">
        <w:rPr>
          <w:rFonts w:cs="Arial"/>
          <w:bCs/>
          <w:lang w:eastAsia="en-GB"/>
        </w:rPr>
        <w:t>u</w:t>
      </w:r>
      <w:r w:rsidRPr="00B22196">
        <w:rPr>
          <w:rFonts w:cs="Arial"/>
          <w:bCs/>
          <w:lang w:eastAsia="en-GB"/>
        </w:rPr>
        <w:t xml:space="preserve">ser </w:t>
      </w:r>
      <w:r w:rsidR="00EB72F6" w:rsidRPr="00B22196">
        <w:rPr>
          <w:rFonts w:cs="Arial"/>
          <w:bCs/>
          <w:lang w:eastAsia="en-GB"/>
        </w:rPr>
        <w:t>b</w:t>
      </w:r>
      <w:r w:rsidRPr="00B22196">
        <w:rPr>
          <w:rFonts w:cs="Arial"/>
          <w:bCs/>
          <w:lang w:eastAsia="en-GB"/>
        </w:rPr>
        <w:t>enefits of Companies House data asked direct users of the data their annual expenditure on additional company information and data products, of which 18% of respondents answered yes.</w:t>
      </w:r>
      <w:r w:rsidRPr="00B22196">
        <w:rPr>
          <w:rStyle w:val="FootnoteReference"/>
          <w:rFonts w:cs="Arial"/>
        </w:rPr>
        <w:footnoteReference w:id="142"/>
      </w:r>
      <w:r w:rsidRPr="00B22196">
        <w:rPr>
          <w:rFonts w:cs="Arial"/>
          <w:bCs/>
          <w:lang w:eastAsia="en-GB"/>
        </w:rPr>
        <w:t xml:space="preserve"> The costs of these additional data products had a mean of £1</w:t>
      </w:r>
      <w:r w:rsidR="002B0364" w:rsidRPr="00B22196">
        <w:rPr>
          <w:rFonts w:cs="Arial"/>
          <w:bCs/>
          <w:lang w:eastAsia="en-GB"/>
        </w:rPr>
        <w:t>,</w:t>
      </w:r>
      <w:r w:rsidRPr="00B22196">
        <w:rPr>
          <w:rFonts w:cs="Arial"/>
          <w:bCs/>
          <w:lang w:eastAsia="en-GB"/>
        </w:rPr>
        <w:t>640. This reiterates the value in having free</w:t>
      </w:r>
      <w:r w:rsidR="004F3BF6" w:rsidRPr="00B22196">
        <w:rPr>
          <w:rFonts w:cs="Arial"/>
          <w:bCs/>
          <w:lang w:eastAsia="en-GB"/>
        </w:rPr>
        <w:t>,</w:t>
      </w:r>
      <w:r w:rsidRPr="00B22196">
        <w:rPr>
          <w:rFonts w:cs="Arial"/>
          <w:bCs/>
          <w:lang w:eastAsia="en-GB"/>
        </w:rPr>
        <w:t xml:space="preserve"> high</w:t>
      </w:r>
      <w:r w:rsidR="004F3BF6" w:rsidRPr="00B22196">
        <w:rPr>
          <w:rFonts w:cs="Arial"/>
          <w:bCs/>
          <w:lang w:eastAsia="en-GB"/>
        </w:rPr>
        <w:t>-</w:t>
      </w:r>
      <w:r w:rsidRPr="00B22196">
        <w:rPr>
          <w:rFonts w:cs="Arial"/>
          <w:bCs/>
          <w:lang w:eastAsia="en-GB"/>
        </w:rPr>
        <w:t>quality data available for small and micro businesses.</w:t>
      </w:r>
    </w:p>
    <w:p w14:paraId="7287718F" w14:textId="77777777" w:rsidR="001729A8" w:rsidRPr="00B22196" w:rsidRDefault="001729A8" w:rsidP="00BF6627">
      <w:pPr>
        <w:spacing w:line="276" w:lineRule="auto"/>
        <w:rPr>
          <w:rFonts w:cs="Arial"/>
          <w:bCs/>
          <w:lang w:eastAsia="en-GB"/>
        </w:rPr>
      </w:pPr>
    </w:p>
    <w:p w14:paraId="37A79DD3" w14:textId="0DC112C3" w:rsidR="00FC2AB9" w:rsidRPr="00BF6627" w:rsidRDefault="001729A8" w:rsidP="00BF6627">
      <w:pPr>
        <w:pStyle w:val="ListParagraph"/>
        <w:numPr>
          <w:ilvl w:val="0"/>
          <w:numId w:val="12"/>
        </w:numPr>
        <w:spacing w:line="276" w:lineRule="auto"/>
        <w:rPr>
          <w:rFonts w:cs="Arial"/>
        </w:rPr>
      </w:pPr>
      <w:r w:rsidRPr="00B22196">
        <w:rPr>
          <w:rFonts w:cs="Arial"/>
          <w:bCs/>
          <w:lang w:eastAsia="en-GB"/>
        </w:rPr>
        <w:t>We know that small and micro businesses place a high value on being able to incorporate. Recent published</w:t>
      </w:r>
      <w:r w:rsidRPr="00B22196">
        <w:rPr>
          <w:rFonts w:cs="Arial"/>
          <w:lang w:eastAsia="en-GB"/>
        </w:rPr>
        <w:t xml:space="preserve"> research</w:t>
      </w:r>
      <w:r w:rsidRPr="00B22196">
        <w:rPr>
          <w:rFonts w:cs="Arial"/>
          <w:bCs/>
          <w:lang w:eastAsia="en-GB"/>
        </w:rPr>
        <w:t xml:space="preserve"> from BEIS found that the total value of company incorporation to owners of Limited Liability Companies with 0 to 9 employees in the UK is estimated to be approximately £9.6 billion per year.</w:t>
      </w:r>
      <w:r w:rsidR="00136F55" w:rsidRPr="00B22196">
        <w:rPr>
          <w:rStyle w:val="FootnoteReference"/>
          <w:rFonts w:cs="Arial"/>
        </w:rPr>
        <w:footnoteReference w:id="143"/>
      </w:r>
      <w:r w:rsidRPr="00B22196">
        <w:rPr>
          <w:rFonts w:cs="Arial"/>
          <w:bCs/>
          <w:lang w:eastAsia="en-GB"/>
        </w:rPr>
        <w:t xml:space="preserve"> </w:t>
      </w:r>
      <w:r w:rsidR="00576784" w:rsidRPr="00B22196">
        <w:rPr>
          <w:rFonts w:cs="Arial"/>
        </w:rPr>
        <w:t xml:space="preserve">Overall, the study shows that the choice to incorporate is not solely based on financial or administrative burden factors that are within the direct control of business regulation and </w:t>
      </w:r>
      <w:r w:rsidR="00D162C0" w:rsidRPr="00B22196">
        <w:rPr>
          <w:rFonts w:cs="Arial"/>
        </w:rPr>
        <w:t>policymaking</w:t>
      </w:r>
      <w:r w:rsidR="00576784" w:rsidRPr="00B22196">
        <w:rPr>
          <w:rFonts w:cs="Arial"/>
        </w:rPr>
        <w:t>. Whilst these factors do matter and at the margin changes in incorporation fee, tax liability, and administrative requirements will impact LLC business formation, a richer set of influences also matter and in some cases are more material to business owners than the direct policy levers.</w:t>
      </w:r>
      <w:r w:rsidR="00127E44" w:rsidRPr="00B22196">
        <w:rPr>
          <w:rFonts w:cs="Arial"/>
        </w:rPr>
        <w:br/>
      </w:r>
    </w:p>
    <w:p w14:paraId="28EDBC23" w14:textId="7631059E" w:rsidR="004E42C5" w:rsidRPr="00B22196" w:rsidRDefault="001E0153" w:rsidP="00BF6627">
      <w:pPr>
        <w:pStyle w:val="ListParagraph"/>
        <w:numPr>
          <w:ilvl w:val="0"/>
          <w:numId w:val="12"/>
        </w:numPr>
        <w:spacing w:line="276" w:lineRule="auto"/>
        <w:rPr>
          <w:rFonts w:cs="Arial"/>
        </w:rPr>
      </w:pPr>
      <w:r w:rsidRPr="00B22196">
        <w:rPr>
          <w:rFonts w:cs="Arial"/>
        </w:rPr>
        <w:t xml:space="preserve">In terms of mitigations, </w:t>
      </w:r>
      <w:r w:rsidR="00127E44" w:rsidRPr="00B22196">
        <w:rPr>
          <w:rFonts w:cs="Arial"/>
        </w:rPr>
        <w:t>Companies Hous</w:t>
      </w:r>
      <w:r w:rsidR="0085522E" w:rsidRPr="00B22196">
        <w:rPr>
          <w:rFonts w:cs="Arial"/>
        </w:rPr>
        <w:t>e</w:t>
      </w:r>
      <w:r w:rsidR="00217670" w:rsidRPr="00B22196">
        <w:rPr>
          <w:rFonts w:cs="Arial"/>
        </w:rPr>
        <w:t xml:space="preserve"> </w:t>
      </w:r>
      <w:r w:rsidR="00F95EE0" w:rsidRPr="00B22196">
        <w:rPr>
          <w:rFonts w:cs="Arial"/>
        </w:rPr>
        <w:t xml:space="preserve">will work with </w:t>
      </w:r>
      <w:r w:rsidR="00DE06DE" w:rsidRPr="00B22196">
        <w:rPr>
          <w:rFonts w:cs="Arial"/>
        </w:rPr>
        <w:t xml:space="preserve">the </w:t>
      </w:r>
      <w:r w:rsidR="00F95EE0" w:rsidRPr="00B22196">
        <w:rPr>
          <w:rFonts w:cs="Arial"/>
        </w:rPr>
        <w:t>small and micro business</w:t>
      </w:r>
      <w:r w:rsidR="00DE06DE" w:rsidRPr="00B22196">
        <w:rPr>
          <w:rFonts w:cs="Arial"/>
        </w:rPr>
        <w:t xml:space="preserve"> community to ensure they understand what they need to do </w:t>
      </w:r>
      <w:r w:rsidR="00D162C0" w:rsidRPr="00B22196">
        <w:rPr>
          <w:rFonts w:cs="Arial"/>
        </w:rPr>
        <w:t>to</w:t>
      </w:r>
      <w:r w:rsidR="00DE06DE" w:rsidRPr="00B22196">
        <w:rPr>
          <w:rFonts w:cs="Arial"/>
        </w:rPr>
        <w:t xml:space="preserve"> be compliant with these policy changes</w:t>
      </w:r>
      <w:r w:rsidR="00CF7565" w:rsidRPr="00B22196">
        <w:rPr>
          <w:rFonts w:cs="Arial"/>
        </w:rPr>
        <w:t xml:space="preserve"> -</w:t>
      </w:r>
      <w:r w:rsidR="00DE06DE" w:rsidRPr="00B22196">
        <w:rPr>
          <w:rFonts w:cs="Arial"/>
        </w:rPr>
        <w:t xml:space="preserve"> </w:t>
      </w:r>
      <w:r w:rsidR="00CF7565" w:rsidRPr="00B22196">
        <w:rPr>
          <w:rFonts w:cs="Arial"/>
        </w:rPr>
        <w:t>f</w:t>
      </w:r>
      <w:r w:rsidR="00C06C32" w:rsidRPr="00B22196">
        <w:rPr>
          <w:rFonts w:cs="Arial"/>
        </w:rPr>
        <w:t>or example, through guidance that is relevant and accessible</w:t>
      </w:r>
      <w:r w:rsidR="00CF7565" w:rsidRPr="00B22196">
        <w:rPr>
          <w:rFonts w:cs="Arial"/>
        </w:rPr>
        <w:t>.</w:t>
      </w:r>
    </w:p>
    <w:p w14:paraId="22927B05" w14:textId="77777777" w:rsidR="00FC2AB9" w:rsidRPr="00BF6627" w:rsidRDefault="00FC2AB9" w:rsidP="00BF6627">
      <w:pPr>
        <w:spacing w:line="276" w:lineRule="auto"/>
        <w:rPr>
          <w:rFonts w:cs="Arial"/>
        </w:rPr>
      </w:pPr>
    </w:p>
    <w:p w14:paraId="296DC4DA" w14:textId="77777777" w:rsidR="00F70C22" w:rsidRDefault="00F70C22" w:rsidP="00BF6627">
      <w:pPr>
        <w:pStyle w:val="Heading1"/>
        <w:numPr>
          <w:ilvl w:val="0"/>
          <w:numId w:val="17"/>
        </w:numPr>
        <w:spacing w:line="276" w:lineRule="auto"/>
        <w:rPr>
          <w:rFonts w:ascii="Arial" w:hAnsi="Arial"/>
          <w:sz w:val="24"/>
          <w:szCs w:val="24"/>
        </w:rPr>
        <w:sectPr w:rsidR="00F70C22" w:rsidSect="00F67F9F">
          <w:pgSz w:w="11907" w:h="16840" w:code="9"/>
          <w:pgMar w:top="680" w:right="851" w:bottom="680" w:left="851" w:header="284" w:footer="284" w:gutter="0"/>
          <w:cols w:space="708"/>
          <w:docGrid w:linePitch="360"/>
        </w:sectPr>
      </w:pPr>
      <w:bookmarkStart w:id="109" w:name="_Toc108704802"/>
    </w:p>
    <w:p w14:paraId="4E56E167" w14:textId="624F5E0E" w:rsidR="00D64409" w:rsidRPr="000663E7" w:rsidRDefault="00764FA9" w:rsidP="00BF6627">
      <w:pPr>
        <w:pStyle w:val="Heading1"/>
        <w:numPr>
          <w:ilvl w:val="0"/>
          <w:numId w:val="17"/>
        </w:numPr>
        <w:spacing w:line="276" w:lineRule="auto"/>
        <w:rPr>
          <w:rFonts w:ascii="Arial" w:hAnsi="Arial"/>
        </w:rPr>
      </w:pPr>
      <w:r>
        <w:rPr>
          <w:rFonts w:ascii="Arial" w:hAnsi="Arial"/>
        </w:rPr>
        <w:lastRenderedPageBreak/>
        <w:t xml:space="preserve">     </w:t>
      </w:r>
      <w:bookmarkStart w:id="110" w:name="_Toc177460105"/>
      <w:r w:rsidR="00D64409" w:rsidRPr="000663E7">
        <w:rPr>
          <w:rFonts w:ascii="Arial" w:hAnsi="Arial"/>
        </w:rPr>
        <w:t xml:space="preserve">Monitoring and </w:t>
      </w:r>
      <w:r w:rsidR="00DE7228" w:rsidRPr="000663E7">
        <w:rPr>
          <w:rFonts w:ascii="Arial" w:hAnsi="Arial"/>
        </w:rPr>
        <w:t>e</w:t>
      </w:r>
      <w:r w:rsidR="00D64409" w:rsidRPr="000663E7">
        <w:rPr>
          <w:rFonts w:ascii="Arial" w:hAnsi="Arial"/>
        </w:rPr>
        <w:t>valuation</w:t>
      </w:r>
      <w:bookmarkEnd w:id="109"/>
      <w:bookmarkEnd w:id="110"/>
    </w:p>
    <w:p w14:paraId="5289051E" w14:textId="6D963593" w:rsidR="006626F4" w:rsidRPr="00B22196" w:rsidRDefault="006626F4" w:rsidP="00BF6627">
      <w:pPr>
        <w:spacing w:line="276" w:lineRule="auto"/>
        <w:rPr>
          <w:rFonts w:cs="Arial"/>
        </w:rPr>
      </w:pPr>
    </w:p>
    <w:p w14:paraId="68A65E99" w14:textId="74DAED3A" w:rsidR="00A76B0E" w:rsidRPr="00B22196" w:rsidRDefault="00966546" w:rsidP="00BF6627">
      <w:pPr>
        <w:pStyle w:val="ListParagraph"/>
        <w:numPr>
          <w:ilvl w:val="0"/>
          <w:numId w:val="12"/>
        </w:numPr>
        <w:spacing w:line="276" w:lineRule="auto"/>
        <w:rPr>
          <w:rFonts w:cs="Arial"/>
        </w:rPr>
      </w:pPr>
      <w:r w:rsidRPr="00B22196">
        <w:rPr>
          <w:rFonts w:cs="Arial"/>
        </w:rPr>
        <w:t xml:space="preserve">The </w:t>
      </w:r>
      <w:r w:rsidR="00F70C22">
        <w:rPr>
          <w:rFonts w:cs="Arial"/>
        </w:rPr>
        <w:t>d</w:t>
      </w:r>
      <w:r w:rsidRPr="00B22196">
        <w:rPr>
          <w:rFonts w:cs="Arial"/>
        </w:rPr>
        <w:t xml:space="preserve">epartment, working with Companies House, will monitor the impacts </w:t>
      </w:r>
      <w:r w:rsidR="003C1EC7" w:rsidRPr="00B22196">
        <w:rPr>
          <w:rFonts w:cs="Arial"/>
        </w:rPr>
        <w:t>following these reforms.</w:t>
      </w:r>
      <w:r w:rsidR="007C4CF5" w:rsidRPr="00B22196">
        <w:rPr>
          <w:rFonts w:cs="Arial"/>
        </w:rPr>
        <w:t xml:space="preserve"> </w:t>
      </w:r>
      <w:r w:rsidR="007C3F8A" w:rsidRPr="00B22196">
        <w:rPr>
          <w:rFonts w:cs="Arial"/>
        </w:rPr>
        <w:t xml:space="preserve">This includes </w:t>
      </w:r>
      <w:r w:rsidR="007C74F9" w:rsidRPr="00B22196">
        <w:rPr>
          <w:rFonts w:cs="Arial"/>
        </w:rPr>
        <w:t>monitoring some</w:t>
      </w:r>
      <w:r w:rsidR="007C3F8A" w:rsidRPr="00B22196">
        <w:rPr>
          <w:rFonts w:cs="Arial"/>
        </w:rPr>
        <w:t xml:space="preserve"> of the key metrics available, such as number of incorporations</w:t>
      </w:r>
      <w:r w:rsidR="00BA69D8" w:rsidRPr="00B22196">
        <w:rPr>
          <w:rFonts w:cs="Arial"/>
        </w:rPr>
        <w:t xml:space="preserve">, dissolutions, and </w:t>
      </w:r>
      <w:r w:rsidR="001E0153" w:rsidRPr="00B22196">
        <w:rPr>
          <w:rFonts w:cs="Arial"/>
        </w:rPr>
        <w:t>the frequency with which</w:t>
      </w:r>
      <w:r w:rsidR="00BA69D8" w:rsidRPr="00B22196">
        <w:rPr>
          <w:rFonts w:cs="Arial"/>
        </w:rPr>
        <w:t xml:space="preserve"> Companies House data is accessed.</w:t>
      </w:r>
    </w:p>
    <w:p w14:paraId="194DAE92" w14:textId="77777777" w:rsidR="004D678A" w:rsidRPr="00B22196" w:rsidRDefault="004D678A" w:rsidP="00BF6627">
      <w:pPr>
        <w:pStyle w:val="ListParagraph"/>
        <w:spacing w:line="276" w:lineRule="auto"/>
        <w:ind w:left="360"/>
        <w:rPr>
          <w:rFonts w:cs="Arial"/>
        </w:rPr>
      </w:pPr>
    </w:p>
    <w:p w14:paraId="5C21E1DC" w14:textId="40A305BE" w:rsidR="007C3F8A" w:rsidRPr="00B22196" w:rsidRDefault="00FE153B" w:rsidP="00BF6627">
      <w:pPr>
        <w:pStyle w:val="ListParagraph"/>
        <w:numPr>
          <w:ilvl w:val="0"/>
          <w:numId w:val="12"/>
        </w:numPr>
        <w:spacing w:line="276" w:lineRule="auto"/>
        <w:rPr>
          <w:rFonts w:cs="Arial"/>
        </w:rPr>
      </w:pPr>
      <w:r w:rsidRPr="00B22196">
        <w:rPr>
          <w:rFonts w:cs="Arial"/>
        </w:rPr>
        <w:t>Overall, the transformation of Companies House</w:t>
      </w:r>
      <w:r w:rsidR="00B86E75" w:rsidRPr="00B22196">
        <w:rPr>
          <w:rFonts w:cs="Arial"/>
        </w:rPr>
        <w:t xml:space="preserve"> and the measures set out in this reform package will increase our</w:t>
      </w:r>
      <w:r w:rsidRPr="00B22196">
        <w:rPr>
          <w:rFonts w:cs="Arial"/>
        </w:rPr>
        <w:t xml:space="preserve"> ability to better explore its data </w:t>
      </w:r>
      <w:r w:rsidR="00330C19" w:rsidRPr="00B22196">
        <w:rPr>
          <w:rFonts w:cs="Arial"/>
        </w:rPr>
        <w:t>will enable us to understand the impact of these policy proposals.</w:t>
      </w:r>
    </w:p>
    <w:p w14:paraId="1BF88078" w14:textId="77777777" w:rsidR="00C63A8D" w:rsidRPr="00B22196" w:rsidRDefault="00C63A8D" w:rsidP="00BF6627">
      <w:pPr>
        <w:pStyle w:val="ListParagraph"/>
        <w:spacing w:line="276" w:lineRule="auto"/>
        <w:rPr>
          <w:rFonts w:cs="Arial"/>
        </w:rPr>
      </w:pPr>
    </w:p>
    <w:p w14:paraId="28533A83" w14:textId="2CC7B270" w:rsidR="00C63A8D" w:rsidRPr="00B22196" w:rsidRDefault="00E4350C" w:rsidP="00BF6627">
      <w:pPr>
        <w:pStyle w:val="ListParagraph"/>
        <w:numPr>
          <w:ilvl w:val="0"/>
          <w:numId w:val="12"/>
        </w:numPr>
        <w:spacing w:line="276" w:lineRule="auto"/>
        <w:rPr>
          <w:rFonts w:cs="Arial"/>
        </w:rPr>
      </w:pPr>
      <w:r w:rsidRPr="00B22196">
        <w:rPr>
          <w:rFonts w:cs="Arial"/>
        </w:rPr>
        <w:t xml:space="preserve">We have outlined throughout the Impact Assessment </w:t>
      </w:r>
      <w:r w:rsidR="005E5699" w:rsidRPr="00B22196">
        <w:rPr>
          <w:rFonts w:cs="Arial"/>
        </w:rPr>
        <w:t>that some of the details of this policy are still being developed and thus the challenges of</w:t>
      </w:r>
      <w:r w:rsidR="00EA7BA0" w:rsidRPr="00B22196">
        <w:rPr>
          <w:rFonts w:cs="Arial"/>
        </w:rPr>
        <w:t xml:space="preserve"> accurately quantifying the impacts </w:t>
      </w:r>
      <w:r w:rsidR="009E1781" w:rsidRPr="00B22196">
        <w:rPr>
          <w:rFonts w:cs="Arial"/>
        </w:rPr>
        <w:t xml:space="preserve">given </w:t>
      </w:r>
      <w:r w:rsidR="00AB14DA" w:rsidRPr="00B22196">
        <w:rPr>
          <w:rFonts w:cs="Arial"/>
        </w:rPr>
        <w:t xml:space="preserve">the </w:t>
      </w:r>
      <w:r w:rsidR="00316777" w:rsidRPr="00B22196">
        <w:rPr>
          <w:rFonts w:cs="Arial"/>
        </w:rPr>
        <w:t>primary</w:t>
      </w:r>
      <w:r w:rsidR="00AB14DA" w:rsidRPr="00B22196">
        <w:rPr>
          <w:rFonts w:cs="Arial"/>
        </w:rPr>
        <w:t xml:space="preserve"> legislative stage of this </w:t>
      </w:r>
      <w:r w:rsidR="00316777" w:rsidRPr="00B22196">
        <w:rPr>
          <w:rFonts w:cs="Arial"/>
        </w:rPr>
        <w:t>assessmen</w:t>
      </w:r>
      <w:r w:rsidR="00112E50" w:rsidRPr="00B22196">
        <w:rPr>
          <w:rFonts w:cs="Arial"/>
        </w:rPr>
        <w:t>t</w:t>
      </w:r>
      <w:r w:rsidR="005E5699" w:rsidRPr="00B22196">
        <w:rPr>
          <w:rFonts w:cs="Arial"/>
        </w:rPr>
        <w:t xml:space="preserve">. To mitigate this, we have explored a range of costs </w:t>
      </w:r>
      <w:r w:rsidR="00316777" w:rsidRPr="00B22196">
        <w:rPr>
          <w:rFonts w:cs="Arial"/>
        </w:rPr>
        <w:t xml:space="preserve">and </w:t>
      </w:r>
      <w:r w:rsidR="00BA32EC" w:rsidRPr="00B22196">
        <w:rPr>
          <w:rFonts w:cs="Arial"/>
        </w:rPr>
        <w:t xml:space="preserve">outlined </w:t>
      </w:r>
      <w:r w:rsidR="00316777" w:rsidRPr="00B22196">
        <w:rPr>
          <w:rFonts w:cs="Arial"/>
        </w:rPr>
        <w:t xml:space="preserve">that we will continue to build upon this throughout secondary stage and within Post-Implementation Reviews. </w:t>
      </w:r>
      <w:r w:rsidR="00AB14DA" w:rsidRPr="00B22196">
        <w:rPr>
          <w:rFonts w:cs="Arial"/>
        </w:rPr>
        <w:t xml:space="preserve"> </w:t>
      </w:r>
    </w:p>
    <w:p w14:paraId="6691B660" w14:textId="77777777" w:rsidR="004D678A" w:rsidRPr="00B22196" w:rsidRDefault="004D678A" w:rsidP="00BF6627">
      <w:pPr>
        <w:spacing w:line="276" w:lineRule="auto"/>
        <w:rPr>
          <w:rFonts w:cs="Arial"/>
        </w:rPr>
      </w:pPr>
    </w:p>
    <w:p w14:paraId="61B54311" w14:textId="3191B32C" w:rsidR="00A76B0E" w:rsidRPr="00B22196" w:rsidRDefault="007C4CF5" w:rsidP="00BF6627">
      <w:pPr>
        <w:spacing w:line="276" w:lineRule="auto"/>
        <w:rPr>
          <w:rFonts w:cs="Arial"/>
          <w:b/>
          <w:u w:val="single"/>
        </w:rPr>
      </w:pPr>
      <w:r w:rsidRPr="00B22196">
        <w:rPr>
          <w:rFonts w:cs="Arial"/>
          <w:b/>
          <w:u w:val="single"/>
        </w:rPr>
        <w:t>Costs to business of the proposals</w:t>
      </w:r>
    </w:p>
    <w:p w14:paraId="724C6EE9" w14:textId="77777777" w:rsidR="004D678A" w:rsidRPr="00B22196" w:rsidRDefault="004D678A" w:rsidP="00BF6627">
      <w:pPr>
        <w:spacing w:line="276" w:lineRule="auto"/>
        <w:rPr>
          <w:rFonts w:cs="Arial"/>
          <w:b/>
          <w:u w:val="single"/>
        </w:rPr>
      </w:pPr>
    </w:p>
    <w:p w14:paraId="1968D35F" w14:textId="0E304ADE" w:rsidR="007C4CF5" w:rsidRPr="00B22196" w:rsidRDefault="00A76B0E" w:rsidP="00BF6627">
      <w:pPr>
        <w:pStyle w:val="ListParagraph"/>
        <w:numPr>
          <w:ilvl w:val="0"/>
          <w:numId w:val="12"/>
        </w:numPr>
        <w:spacing w:line="276" w:lineRule="auto"/>
        <w:rPr>
          <w:rFonts w:cs="Arial"/>
        </w:rPr>
      </w:pPr>
      <w:r w:rsidRPr="00B22196">
        <w:rPr>
          <w:rFonts w:cs="Arial"/>
        </w:rPr>
        <w:t xml:space="preserve">We will </w:t>
      </w:r>
      <w:r w:rsidR="00FE153B" w:rsidRPr="00B22196">
        <w:rPr>
          <w:rFonts w:cs="Arial"/>
        </w:rPr>
        <w:t>monitor</w:t>
      </w:r>
      <w:r w:rsidRPr="00B22196">
        <w:rPr>
          <w:rFonts w:cs="Arial"/>
        </w:rPr>
        <w:t xml:space="preserve"> and evaluate w</w:t>
      </w:r>
      <w:r w:rsidR="007C4CF5" w:rsidRPr="00B22196">
        <w:rPr>
          <w:rFonts w:cs="Arial"/>
        </w:rPr>
        <w:t xml:space="preserve">hether </w:t>
      </w:r>
      <w:r w:rsidR="00D2599B" w:rsidRPr="00B22196">
        <w:rPr>
          <w:rFonts w:cs="Arial"/>
        </w:rPr>
        <w:t xml:space="preserve">the </w:t>
      </w:r>
      <w:r w:rsidR="004E1D7D" w:rsidRPr="00B22196">
        <w:rPr>
          <w:rFonts w:cs="Arial"/>
        </w:rPr>
        <w:t>costs to business estimated</w:t>
      </w:r>
      <w:r w:rsidR="00E9327F" w:rsidRPr="00B22196">
        <w:rPr>
          <w:rFonts w:cs="Arial"/>
        </w:rPr>
        <w:t xml:space="preserve"> were reflective of the impact on business. We will continue to engage with key stakeholders to do this</w:t>
      </w:r>
      <w:r w:rsidR="009D169D" w:rsidRPr="00B22196">
        <w:rPr>
          <w:rFonts w:cs="Arial"/>
        </w:rPr>
        <w:t xml:space="preserve"> as well as analyse Companies House data e.g. </w:t>
      </w:r>
      <w:r w:rsidR="00A6223C" w:rsidRPr="00B22196">
        <w:rPr>
          <w:rFonts w:cs="Arial"/>
        </w:rPr>
        <w:t xml:space="preserve">the number of identity verifications, to </w:t>
      </w:r>
      <w:r w:rsidR="00C712A7" w:rsidRPr="00B22196">
        <w:rPr>
          <w:rFonts w:cs="Arial"/>
        </w:rPr>
        <w:t xml:space="preserve">review </w:t>
      </w:r>
      <w:r w:rsidR="00A6223C" w:rsidRPr="00B22196">
        <w:rPr>
          <w:rFonts w:cs="Arial"/>
        </w:rPr>
        <w:t xml:space="preserve">our estimates </w:t>
      </w:r>
      <w:r w:rsidR="00C712A7" w:rsidRPr="00B22196">
        <w:rPr>
          <w:rFonts w:cs="Arial"/>
        </w:rPr>
        <w:t>of the current stock and future flow of individuals on the register.</w:t>
      </w:r>
    </w:p>
    <w:p w14:paraId="686E5E0E" w14:textId="77777777" w:rsidR="004D678A" w:rsidRPr="00B22196" w:rsidRDefault="004D678A" w:rsidP="00BF6627">
      <w:pPr>
        <w:pStyle w:val="ListParagraph"/>
        <w:spacing w:line="276" w:lineRule="auto"/>
        <w:ind w:left="360"/>
        <w:rPr>
          <w:rFonts w:cs="Arial"/>
        </w:rPr>
      </w:pPr>
    </w:p>
    <w:p w14:paraId="7F3F0F57" w14:textId="3D936BA3" w:rsidR="00A76B0E" w:rsidRPr="00B22196" w:rsidRDefault="00E9327F" w:rsidP="00BF6627">
      <w:pPr>
        <w:spacing w:line="276" w:lineRule="auto"/>
        <w:rPr>
          <w:rFonts w:cs="Arial"/>
          <w:b/>
          <w:u w:val="single"/>
        </w:rPr>
      </w:pPr>
      <w:r w:rsidRPr="00B22196">
        <w:rPr>
          <w:rFonts w:cs="Arial"/>
          <w:b/>
          <w:u w:val="single"/>
        </w:rPr>
        <w:t>Benefits to business of the proposals</w:t>
      </w:r>
    </w:p>
    <w:p w14:paraId="21F68647" w14:textId="77777777" w:rsidR="004D678A" w:rsidRPr="00B22196" w:rsidRDefault="004D678A" w:rsidP="00BF6627">
      <w:pPr>
        <w:spacing w:line="276" w:lineRule="auto"/>
        <w:rPr>
          <w:rFonts w:cs="Arial"/>
          <w:b/>
          <w:u w:val="single"/>
        </w:rPr>
      </w:pPr>
    </w:p>
    <w:p w14:paraId="37366059" w14:textId="393FC247" w:rsidR="00B24B85" w:rsidRPr="00B22196" w:rsidRDefault="00B24B85" w:rsidP="00BF6627">
      <w:pPr>
        <w:pStyle w:val="ListParagraph"/>
        <w:numPr>
          <w:ilvl w:val="0"/>
          <w:numId w:val="12"/>
        </w:numPr>
        <w:spacing w:line="276" w:lineRule="auto"/>
        <w:rPr>
          <w:rFonts w:cs="Arial"/>
        </w:rPr>
      </w:pPr>
      <w:r w:rsidRPr="00B22196">
        <w:rPr>
          <w:rFonts w:cs="Arial"/>
        </w:rPr>
        <w:t>As outlined in part</w:t>
      </w:r>
      <w:r w:rsidRPr="00B22196">
        <w:rPr>
          <w:rFonts w:cs="Arial"/>
          <w:b/>
        </w:rPr>
        <w:t xml:space="preserve"> V</w:t>
      </w:r>
      <w:r w:rsidRPr="00B22196">
        <w:rPr>
          <w:rFonts w:cs="Arial"/>
        </w:rPr>
        <w:t xml:space="preserve"> the key benefits are better quality data to support enterprise and supporting the prevention of economic crime.</w:t>
      </w:r>
    </w:p>
    <w:p w14:paraId="6501AC6F" w14:textId="77777777" w:rsidR="004D678A" w:rsidRPr="00B22196" w:rsidRDefault="004D678A" w:rsidP="00BF6627">
      <w:pPr>
        <w:pStyle w:val="ListParagraph"/>
        <w:spacing w:line="276" w:lineRule="auto"/>
        <w:ind w:left="360"/>
        <w:rPr>
          <w:rFonts w:cs="Arial"/>
        </w:rPr>
      </w:pPr>
    </w:p>
    <w:p w14:paraId="04366778" w14:textId="3AA0EC7B" w:rsidR="0062300A" w:rsidRPr="00B22196" w:rsidRDefault="00B24B85" w:rsidP="00BF6627">
      <w:pPr>
        <w:pStyle w:val="ListParagraph"/>
        <w:numPr>
          <w:ilvl w:val="0"/>
          <w:numId w:val="12"/>
        </w:numPr>
        <w:spacing w:line="276" w:lineRule="auto"/>
        <w:rPr>
          <w:rFonts w:cs="Arial"/>
        </w:rPr>
      </w:pPr>
      <w:r w:rsidRPr="00B22196">
        <w:rPr>
          <w:rFonts w:cs="Arial"/>
        </w:rPr>
        <w:t>O</w:t>
      </w:r>
      <w:r w:rsidR="00136F55" w:rsidRPr="00B22196">
        <w:rPr>
          <w:rFonts w:cs="Arial"/>
        </w:rPr>
        <w:t xml:space="preserve">n supporting enterprise, we are likely to repeat the externally commissioned research valuing the data on the company data, which was valued at between £1-3 billion a year. This would test whether the value of the data has increased and include whether identity verification had increased the value of the data. Something to note here is that, to look at willingness-to-pay </w:t>
      </w:r>
      <w:r w:rsidR="00CF6D30" w:rsidRPr="00B22196">
        <w:rPr>
          <w:rFonts w:cs="Arial"/>
        </w:rPr>
        <w:t>overtime</w:t>
      </w:r>
      <w:r w:rsidR="00136F55" w:rsidRPr="00B22196">
        <w:rPr>
          <w:rFonts w:cs="Arial"/>
        </w:rPr>
        <w:t>, you want to change as little as possible within the surveys. This could be overcome if the study was re-run with a split sample. Some respondents would get the original study “package”, some respondents would get the new package including identity verification information. That would allow for (a) comparing values over time for any change and (b) understanding the added value of the higher quality data</w:t>
      </w:r>
      <w:r w:rsidR="00612120" w:rsidRPr="00B22196">
        <w:rPr>
          <w:rFonts w:cs="Arial"/>
        </w:rPr>
        <w:t>.</w:t>
      </w:r>
      <w:r w:rsidR="000406A9" w:rsidRPr="00B22196">
        <w:rPr>
          <w:rFonts w:cs="Arial"/>
        </w:rPr>
        <w:t xml:space="preserve"> An increase in the value of this data</w:t>
      </w:r>
      <w:r w:rsidR="0062300A" w:rsidRPr="00B22196">
        <w:rPr>
          <w:rFonts w:cs="Arial"/>
        </w:rPr>
        <w:t>, due to the changes seen in this policy package,</w:t>
      </w:r>
      <w:r w:rsidR="000406A9" w:rsidRPr="00B22196">
        <w:rPr>
          <w:rFonts w:cs="Arial"/>
        </w:rPr>
        <w:t xml:space="preserve"> </w:t>
      </w:r>
      <w:r w:rsidR="00E72C15" w:rsidRPr="00B22196">
        <w:rPr>
          <w:rFonts w:cs="Arial"/>
        </w:rPr>
        <w:t>could be seen as a measure of success of this policy.</w:t>
      </w:r>
    </w:p>
    <w:p w14:paraId="75C5D58C" w14:textId="77777777" w:rsidR="004D678A" w:rsidRPr="00B22196" w:rsidRDefault="004D678A" w:rsidP="00BF6627">
      <w:pPr>
        <w:spacing w:line="276" w:lineRule="auto"/>
        <w:rPr>
          <w:rFonts w:cs="Arial"/>
        </w:rPr>
      </w:pPr>
    </w:p>
    <w:p w14:paraId="35E57D1C" w14:textId="64C592FB" w:rsidR="00917937" w:rsidRPr="006D39A6" w:rsidRDefault="00B24B85" w:rsidP="00BF6627">
      <w:pPr>
        <w:pStyle w:val="ListParagraph"/>
        <w:numPr>
          <w:ilvl w:val="0"/>
          <w:numId w:val="12"/>
        </w:numPr>
        <w:spacing w:line="276" w:lineRule="auto"/>
      </w:pPr>
      <w:r w:rsidRPr="00B22196">
        <w:rPr>
          <w:rFonts w:cs="Arial"/>
        </w:rPr>
        <w:t>On the prevention of economic crime, we will work with stakeholders, particularly law enforcement on whether the proposals have supported the prevention of economic crime.</w:t>
      </w:r>
      <w:r w:rsidR="00FF1D56" w:rsidRPr="00B22196">
        <w:rPr>
          <w:rFonts w:cs="Arial"/>
        </w:rPr>
        <w:t xml:space="preserve"> </w:t>
      </w:r>
      <w:r w:rsidR="00ED3F75" w:rsidRPr="00B22196">
        <w:rPr>
          <w:rFonts w:cs="Arial"/>
        </w:rPr>
        <w:t>There are</w:t>
      </w:r>
      <w:r w:rsidR="00BA32EC" w:rsidRPr="00B22196">
        <w:rPr>
          <w:rFonts w:cs="Arial"/>
        </w:rPr>
        <w:t xml:space="preserve"> challenges </w:t>
      </w:r>
      <w:r w:rsidR="00725DA4" w:rsidRPr="00B22196">
        <w:rPr>
          <w:rFonts w:cs="Arial"/>
        </w:rPr>
        <w:t>with accurately quantifying the impact of economic crime and wi</w:t>
      </w:r>
      <w:r w:rsidR="00193BED" w:rsidRPr="00B22196">
        <w:rPr>
          <w:rFonts w:cs="Arial"/>
        </w:rPr>
        <w:t xml:space="preserve">thin our monitoring and evaluation </w:t>
      </w:r>
      <w:r w:rsidR="00ED3F75" w:rsidRPr="00B22196">
        <w:rPr>
          <w:rFonts w:cs="Arial"/>
        </w:rPr>
        <w:t>we</w:t>
      </w:r>
      <w:r w:rsidR="00193BED" w:rsidRPr="00B22196">
        <w:rPr>
          <w:rFonts w:cs="Arial"/>
        </w:rPr>
        <w:t xml:space="preserve"> will</w:t>
      </w:r>
      <w:r w:rsidR="00725DA4" w:rsidRPr="00B22196">
        <w:rPr>
          <w:rFonts w:cs="Arial"/>
        </w:rPr>
        <w:t xml:space="preserve"> </w:t>
      </w:r>
      <w:r w:rsidR="00193BED" w:rsidRPr="00B22196">
        <w:rPr>
          <w:rFonts w:cs="Arial"/>
        </w:rPr>
        <w:t xml:space="preserve">actively </w:t>
      </w:r>
      <w:r w:rsidR="00FF1D56" w:rsidRPr="00B22196">
        <w:rPr>
          <w:rFonts w:cs="Arial"/>
        </w:rPr>
        <w:t xml:space="preserve">explore </w:t>
      </w:r>
      <w:r w:rsidR="00BD465F" w:rsidRPr="00B22196">
        <w:rPr>
          <w:rFonts w:cs="Arial"/>
        </w:rPr>
        <w:t>different approaches</w:t>
      </w:r>
      <w:r w:rsidR="00FF1D56" w:rsidRPr="00B22196">
        <w:rPr>
          <w:rFonts w:cs="Arial"/>
        </w:rPr>
        <w:t xml:space="preserve"> to quantify </w:t>
      </w:r>
      <w:r w:rsidR="00963EB8" w:rsidRPr="00B22196">
        <w:rPr>
          <w:rFonts w:cs="Arial"/>
        </w:rPr>
        <w:t xml:space="preserve">the benefits of these reforms </w:t>
      </w:r>
      <w:r w:rsidR="00ED3F75" w:rsidRPr="00B22196">
        <w:rPr>
          <w:rFonts w:cs="Arial"/>
        </w:rPr>
        <w:t>i</w:t>
      </w:r>
      <w:r w:rsidR="00963EB8" w:rsidRPr="00B22196">
        <w:rPr>
          <w:rFonts w:cs="Arial"/>
        </w:rPr>
        <w:t>n preventing</w:t>
      </w:r>
      <w:r w:rsidR="00ED3F75" w:rsidRPr="00B22196">
        <w:rPr>
          <w:rFonts w:cs="Arial"/>
        </w:rPr>
        <w:t>, or helping to fight,</w:t>
      </w:r>
      <w:r w:rsidR="00963EB8" w:rsidRPr="00B22196">
        <w:rPr>
          <w:rFonts w:cs="Arial"/>
        </w:rPr>
        <w:t xml:space="preserve"> economic crime.</w:t>
      </w:r>
      <w:r w:rsidRPr="00B22196">
        <w:rPr>
          <w:rFonts w:cs="Arial"/>
        </w:rPr>
        <w:t xml:space="preserve"> Some of the </w:t>
      </w:r>
      <w:r w:rsidRPr="00B22196">
        <w:rPr>
          <w:rFonts w:cs="Arial"/>
        </w:rPr>
        <w:lastRenderedPageBreak/>
        <w:t>proposals themselves, such as increased data sharing, will enable u</w:t>
      </w:r>
      <w:r w:rsidR="007E3AAB" w:rsidRPr="00B22196">
        <w:rPr>
          <w:rFonts w:cs="Arial"/>
        </w:rPr>
        <w:t>s</w:t>
      </w:r>
      <w:r w:rsidRPr="00B22196">
        <w:rPr>
          <w:rFonts w:cs="Arial"/>
        </w:rPr>
        <w:t xml:space="preserve"> to </w:t>
      </w:r>
      <w:r w:rsidR="00295EE4" w:rsidRPr="00B22196">
        <w:rPr>
          <w:rFonts w:cs="Arial"/>
        </w:rPr>
        <w:t>develop</w:t>
      </w:r>
      <w:r w:rsidRPr="00B22196">
        <w:rPr>
          <w:rFonts w:cs="Arial"/>
        </w:rPr>
        <w:t xml:space="preserve"> a greater understanding of this</w:t>
      </w:r>
      <w:r w:rsidR="00AE173C" w:rsidRPr="00B22196">
        <w:rPr>
          <w:rFonts w:cs="Arial"/>
        </w:rPr>
        <w:t>.</w:t>
      </w:r>
    </w:p>
    <w:p w14:paraId="08C72F22" w14:textId="77777777" w:rsidR="0099087B" w:rsidRDefault="0099087B" w:rsidP="000663E7">
      <w:pPr>
        <w:pStyle w:val="ListParagraph"/>
      </w:pPr>
    </w:p>
    <w:p w14:paraId="44E4636D" w14:textId="77777777" w:rsidR="0099087B" w:rsidRDefault="0099087B" w:rsidP="0099087B">
      <w:pPr>
        <w:spacing w:line="276" w:lineRule="auto"/>
      </w:pPr>
    </w:p>
    <w:p w14:paraId="3A9F2241" w14:textId="77777777" w:rsidR="003A01D2" w:rsidRDefault="003A01D2" w:rsidP="0099087B">
      <w:pPr>
        <w:spacing w:line="276" w:lineRule="auto"/>
      </w:pPr>
    </w:p>
    <w:p w14:paraId="266C1023" w14:textId="77777777" w:rsidR="003A01D2" w:rsidRDefault="003A01D2" w:rsidP="0099087B">
      <w:pPr>
        <w:spacing w:line="276" w:lineRule="auto"/>
      </w:pPr>
    </w:p>
    <w:p w14:paraId="01D68DCE" w14:textId="77777777" w:rsidR="003A01D2" w:rsidRDefault="003A01D2" w:rsidP="0099087B">
      <w:pPr>
        <w:spacing w:line="276" w:lineRule="auto"/>
      </w:pPr>
    </w:p>
    <w:p w14:paraId="7E7F52B4" w14:textId="77777777" w:rsidR="003A01D2" w:rsidRDefault="003A01D2" w:rsidP="0099087B">
      <w:pPr>
        <w:spacing w:line="276" w:lineRule="auto"/>
      </w:pPr>
    </w:p>
    <w:p w14:paraId="67E9A6E9" w14:textId="77777777" w:rsidR="003A01D2" w:rsidRDefault="003A01D2" w:rsidP="0099087B">
      <w:pPr>
        <w:spacing w:line="276" w:lineRule="auto"/>
      </w:pPr>
    </w:p>
    <w:p w14:paraId="06530587" w14:textId="77777777" w:rsidR="003A01D2" w:rsidRDefault="003A01D2" w:rsidP="0099087B">
      <w:pPr>
        <w:spacing w:line="276" w:lineRule="auto"/>
      </w:pPr>
    </w:p>
    <w:p w14:paraId="56EC1BBF" w14:textId="77777777" w:rsidR="003A01D2" w:rsidRDefault="003A01D2" w:rsidP="0099087B">
      <w:pPr>
        <w:spacing w:line="276" w:lineRule="auto"/>
      </w:pPr>
    </w:p>
    <w:p w14:paraId="55446C8D" w14:textId="77777777" w:rsidR="003A01D2" w:rsidRDefault="003A01D2" w:rsidP="0099087B">
      <w:pPr>
        <w:spacing w:line="276" w:lineRule="auto"/>
      </w:pPr>
    </w:p>
    <w:p w14:paraId="0EF291E6" w14:textId="77777777" w:rsidR="003A01D2" w:rsidRDefault="003A01D2" w:rsidP="0099087B">
      <w:pPr>
        <w:spacing w:line="276" w:lineRule="auto"/>
      </w:pPr>
    </w:p>
    <w:p w14:paraId="7B9AC202" w14:textId="77777777" w:rsidR="003A01D2" w:rsidRDefault="003A01D2" w:rsidP="0099087B">
      <w:pPr>
        <w:spacing w:line="276" w:lineRule="auto"/>
      </w:pPr>
    </w:p>
    <w:p w14:paraId="71298B50" w14:textId="77777777" w:rsidR="003A01D2" w:rsidRDefault="003A01D2" w:rsidP="0099087B">
      <w:pPr>
        <w:spacing w:line="276" w:lineRule="auto"/>
      </w:pPr>
    </w:p>
    <w:p w14:paraId="6113242D" w14:textId="77777777" w:rsidR="003A01D2" w:rsidRDefault="003A01D2" w:rsidP="0099087B">
      <w:pPr>
        <w:spacing w:line="276" w:lineRule="auto"/>
      </w:pPr>
    </w:p>
    <w:p w14:paraId="109C90C2" w14:textId="77777777" w:rsidR="003A01D2" w:rsidRDefault="003A01D2" w:rsidP="0099087B">
      <w:pPr>
        <w:spacing w:line="276" w:lineRule="auto"/>
      </w:pPr>
    </w:p>
    <w:p w14:paraId="3E37DF0C" w14:textId="77777777" w:rsidR="003A01D2" w:rsidRDefault="003A01D2" w:rsidP="0099087B">
      <w:pPr>
        <w:spacing w:line="276" w:lineRule="auto"/>
      </w:pPr>
    </w:p>
    <w:p w14:paraId="1358A00F" w14:textId="77777777" w:rsidR="003A01D2" w:rsidRDefault="003A01D2" w:rsidP="0099087B">
      <w:pPr>
        <w:spacing w:line="276" w:lineRule="auto"/>
      </w:pPr>
    </w:p>
    <w:p w14:paraId="29B82350" w14:textId="77777777" w:rsidR="003A01D2" w:rsidRDefault="003A01D2" w:rsidP="0099087B">
      <w:pPr>
        <w:spacing w:line="276" w:lineRule="auto"/>
      </w:pPr>
    </w:p>
    <w:p w14:paraId="6EA97F09" w14:textId="77777777" w:rsidR="003A01D2" w:rsidRDefault="003A01D2" w:rsidP="0099087B">
      <w:pPr>
        <w:spacing w:line="276" w:lineRule="auto"/>
      </w:pPr>
    </w:p>
    <w:p w14:paraId="52DC93BF" w14:textId="77777777" w:rsidR="003A01D2" w:rsidRDefault="003A01D2" w:rsidP="0099087B">
      <w:pPr>
        <w:spacing w:line="276" w:lineRule="auto"/>
      </w:pPr>
    </w:p>
    <w:p w14:paraId="3770D01F" w14:textId="77777777" w:rsidR="003A01D2" w:rsidRDefault="003A01D2" w:rsidP="0099087B">
      <w:pPr>
        <w:spacing w:line="276" w:lineRule="auto"/>
      </w:pPr>
    </w:p>
    <w:p w14:paraId="07ABC9AD" w14:textId="77777777" w:rsidR="003A01D2" w:rsidRDefault="003A01D2" w:rsidP="0099087B">
      <w:pPr>
        <w:spacing w:line="276" w:lineRule="auto"/>
      </w:pPr>
    </w:p>
    <w:p w14:paraId="05522561" w14:textId="77777777" w:rsidR="003A01D2" w:rsidRDefault="003A01D2" w:rsidP="0099087B">
      <w:pPr>
        <w:spacing w:line="276" w:lineRule="auto"/>
      </w:pPr>
    </w:p>
    <w:p w14:paraId="6BB6E34E" w14:textId="77777777" w:rsidR="003A01D2" w:rsidRDefault="003A01D2" w:rsidP="0099087B">
      <w:pPr>
        <w:spacing w:line="276" w:lineRule="auto"/>
      </w:pPr>
    </w:p>
    <w:p w14:paraId="12E72531" w14:textId="77777777" w:rsidR="003A01D2" w:rsidRDefault="003A01D2" w:rsidP="0099087B">
      <w:pPr>
        <w:spacing w:line="276" w:lineRule="auto"/>
      </w:pPr>
    </w:p>
    <w:p w14:paraId="065B041D" w14:textId="77777777" w:rsidR="003A01D2" w:rsidRDefault="003A01D2" w:rsidP="0099087B">
      <w:pPr>
        <w:spacing w:line="276" w:lineRule="auto"/>
      </w:pPr>
    </w:p>
    <w:p w14:paraId="21293F04" w14:textId="77777777" w:rsidR="003A01D2" w:rsidRDefault="003A01D2" w:rsidP="0099087B">
      <w:pPr>
        <w:spacing w:line="276" w:lineRule="auto"/>
      </w:pPr>
    </w:p>
    <w:p w14:paraId="6AC75A5E" w14:textId="77777777" w:rsidR="003A01D2" w:rsidRDefault="003A01D2" w:rsidP="0099087B">
      <w:pPr>
        <w:spacing w:line="276" w:lineRule="auto"/>
      </w:pPr>
    </w:p>
    <w:p w14:paraId="1E58EE0E" w14:textId="77777777" w:rsidR="003A01D2" w:rsidRDefault="003A01D2" w:rsidP="0099087B">
      <w:pPr>
        <w:spacing w:line="276" w:lineRule="auto"/>
      </w:pPr>
    </w:p>
    <w:p w14:paraId="316A07EE" w14:textId="77777777" w:rsidR="003A01D2" w:rsidRDefault="003A01D2" w:rsidP="0099087B">
      <w:pPr>
        <w:spacing w:line="276" w:lineRule="auto"/>
      </w:pPr>
    </w:p>
    <w:p w14:paraId="7BC64E20" w14:textId="77777777" w:rsidR="003A01D2" w:rsidRDefault="003A01D2" w:rsidP="0099087B">
      <w:pPr>
        <w:spacing w:line="276" w:lineRule="auto"/>
      </w:pPr>
    </w:p>
    <w:p w14:paraId="5A84F0FD" w14:textId="77777777" w:rsidR="003A01D2" w:rsidRDefault="003A01D2" w:rsidP="0099087B">
      <w:pPr>
        <w:spacing w:line="276" w:lineRule="auto"/>
      </w:pPr>
    </w:p>
    <w:p w14:paraId="4FAF37CF" w14:textId="77777777" w:rsidR="003A01D2" w:rsidRDefault="003A01D2" w:rsidP="0099087B">
      <w:pPr>
        <w:spacing w:line="276" w:lineRule="auto"/>
      </w:pPr>
    </w:p>
    <w:p w14:paraId="7325B937" w14:textId="77777777" w:rsidR="003A01D2" w:rsidRDefault="003A01D2" w:rsidP="0099087B">
      <w:pPr>
        <w:spacing w:line="276" w:lineRule="auto"/>
      </w:pPr>
    </w:p>
    <w:p w14:paraId="3E86B777" w14:textId="77777777" w:rsidR="0099087B" w:rsidRDefault="0099087B" w:rsidP="006D39A6">
      <w:pPr>
        <w:spacing w:line="276" w:lineRule="auto"/>
        <w:sectPr w:rsidR="0099087B" w:rsidSect="00F67F9F">
          <w:pgSz w:w="11907" w:h="16840" w:code="9"/>
          <w:pgMar w:top="680" w:right="851" w:bottom="680" w:left="851" w:header="284" w:footer="284" w:gutter="0"/>
          <w:cols w:space="708"/>
          <w:docGrid w:linePitch="360"/>
        </w:sectPr>
      </w:pPr>
    </w:p>
    <w:bookmarkStart w:id="111" w:name="_Hlk96333277"/>
    <w:bookmarkEnd w:id="111"/>
    <w:p w14:paraId="5565BC8A" w14:textId="2AE038F2" w:rsidR="004C5DF2" w:rsidRPr="00E56657" w:rsidRDefault="001A0187" w:rsidP="00AD74A2">
      <w:pPr>
        <w:pStyle w:val="Heading1"/>
        <w:rPr>
          <w:rFonts w:ascii="Arial" w:hAnsi="Arial"/>
        </w:rPr>
      </w:pPr>
      <w:r w:rsidRPr="00BF6627">
        <w:rPr>
          <w:rFonts w:ascii="Arial" w:hAnsi="Arial"/>
        </w:rPr>
        <w:lastRenderedPageBreak/>
        <w:fldChar w:fldCharType="begin"/>
      </w:r>
      <w:r w:rsidRPr="00BF6627">
        <w:rPr>
          <w:rFonts w:ascii="Arial" w:hAnsi="Arial"/>
        </w:rPr>
        <w:instrText xml:space="preserve"> TC  </w:instrText>
      </w:r>
      <w:bookmarkStart w:id="112" w:name="_Toc171675124"/>
      <w:r w:rsidRPr="00BF6627">
        <w:rPr>
          <w:rFonts w:ascii="Arial" w:hAnsi="Arial"/>
        </w:rPr>
        <w:instrText>Introduction</w:instrText>
      </w:r>
      <w:bookmarkEnd w:id="112"/>
      <w:r w:rsidRPr="00BF6627">
        <w:rPr>
          <w:rFonts w:ascii="Arial" w:hAnsi="Arial"/>
        </w:rPr>
        <w:instrText xml:space="preserve"> \f  x\l 1 </w:instrText>
      </w:r>
      <w:r w:rsidRPr="00BF6627">
        <w:rPr>
          <w:rFonts w:ascii="Arial" w:hAnsi="Arial"/>
        </w:rPr>
        <w:fldChar w:fldCharType="end"/>
      </w:r>
      <w:bookmarkStart w:id="113" w:name="_Toc177460106"/>
      <w:r>
        <w:rPr>
          <w:rFonts w:ascii="Arial" w:hAnsi="Arial"/>
        </w:rPr>
        <w:t xml:space="preserve">Annex: </w:t>
      </w:r>
      <w:r w:rsidR="00BE3C40" w:rsidRPr="00BE3C40">
        <w:rPr>
          <w:rFonts w:ascii="Arial" w:hAnsi="Arial"/>
        </w:rPr>
        <w:t>Amendments made during Bill passage</w:t>
      </w:r>
      <w:bookmarkEnd w:id="113"/>
      <w:r w:rsidR="004C5DF2" w:rsidRPr="00BF6627">
        <w:rPr>
          <w:rFonts w:ascii="Arial" w:hAnsi="Arial"/>
        </w:rPr>
        <w:fldChar w:fldCharType="begin"/>
      </w:r>
      <w:r w:rsidR="004C5DF2" w:rsidRPr="00BF6627">
        <w:rPr>
          <w:rFonts w:ascii="Arial" w:hAnsi="Arial"/>
        </w:rPr>
        <w:instrText xml:space="preserve"> TC  </w:instrText>
      </w:r>
      <w:bookmarkStart w:id="114" w:name="_Toc171675125"/>
      <w:r w:rsidR="004C5DF2" w:rsidRPr="00BF6627">
        <w:rPr>
          <w:rFonts w:ascii="Arial" w:hAnsi="Arial"/>
        </w:rPr>
        <w:instrText>Introduction</w:instrText>
      </w:r>
      <w:bookmarkEnd w:id="114"/>
      <w:r w:rsidR="004C5DF2" w:rsidRPr="00BF6627">
        <w:rPr>
          <w:rFonts w:ascii="Arial" w:hAnsi="Arial"/>
        </w:rPr>
        <w:instrText xml:space="preserve"> \f  x\l 1 </w:instrText>
      </w:r>
      <w:r w:rsidR="004C5DF2" w:rsidRPr="00BF6627">
        <w:rPr>
          <w:rFonts w:ascii="Arial" w:hAnsi="Arial"/>
        </w:rPr>
        <w:fldChar w:fldCharType="end"/>
      </w:r>
    </w:p>
    <w:p w14:paraId="7564F469" w14:textId="77777777" w:rsidR="00356CC7" w:rsidRDefault="00356CC7" w:rsidP="00356CC7">
      <w:pPr>
        <w:rPr>
          <w:rFonts w:cs="Arial"/>
        </w:rPr>
      </w:pPr>
    </w:p>
    <w:p w14:paraId="404EAFD1" w14:textId="77777777" w:rsidR="003F6262" w:rsidRPr="00F96E8E" w:rsidRDefault="003F6262" w:rsidP="00356CC7">
      <w:pPr>
        <w:rPr>
          <w:b/>
          <w:sz w:val="28"/>
          <w:szCs w:val="28"/>
        </w:rPr>
      </w:pPr>
      <w:r w:rsidRPr="00F96E8E">
        <w:rPr>
          <w:b/>
          <w:sz w:val="28"/>
          <w:szCs w:val="28"/>
        </w:rPr>
        <w:t>Economic Crime and Corporate Transparency Act</w:t>
      </w:r>
    </w:p>
    <w:p w14:paraId="60D403C6" w14:textId="2F9742D4" w:rsidR="00356CC7" w:rsidRDefault="00BE3C40" w:rsidP="00356CC7">
      <w:pPr>
        <w:rPr>
          <w:b/>
        </w:rPr>
      </w:pPr>
      <w:r>
        <w:rPr>
          <w:b/>
        </w:rPr>
        <w:t xml:space="preserve">Summary of Amendments made to </w:t>
      </w:r>
      <w:r w:rsidR="00414ED1">
        <w:rPr>
          <w:b/>
        </w:rPr>
        <w:t>DBT Measures</w:t>
      </w:r>
    </w:p>
    <w:p w14:paraId="69B03AE5" w14:textId="76F55348" w:rsidR="003F6262" w:rsidRDefault="00E75A6A" w:rsidP="00356CC7">
      <w:pPr>
        <w:rPr>
          <w:b/>
        </w:rPr>
      </w:pPr>
      <w:r>
        <w:rPr>
          <w:b/>
        </w:rPr>
        <w:t>September</w:t>
      </w:r>
      <w:r w:rsidR="003F6262">
        <w:rPr>
          <w:b/>
        </w:rPr>
        <w:t xml:space="preserve"> 2024</w:t>
      </w:r>
    </w:p>
    <w:p w14:paraId="69F0CBDB" w14:textId="77777777" w:rsidR="003F6262" w:rsidRDefault="003F6262" w:rsidP="00356CC7">
      <w:pPr>
        <w:rPr>
          <w:b/>
        </w:rPr>
      </w:pPr>
    </w:p>
    <w:p w14:paraId="44808D51" w14:textId="77777777" w:rsidR="003F6262" w:rsidRDefault="003F6262" w:rsidP="00F96E8E">
      <w:pPr>
        <w:ind w:left="720" w:hanging="720"/>
        <w:rPr>
          <w:b/>
        </w:rPr>
      </w:pPr>
    </w:p>
    <w:p w14:paraId="1FDF4747" w14:textId="77777777" w:rsidR="00CA70B5" w:rsidRPr="002C610F" w:rsidRDefault="00CA70B5" w:rsidP="00CA70B5">
      <w:pPr>
        <w:rPr>
          <w:b/>
          <w:bCs/>
        </w:rPr>
      </w:pPr>
      <w:r w:rsidRPr="002C610F">
        <w:rPr>
          <w:b/>
          <w:bCs/>
        </w:rPr>
        <w:t>Background</w:t>
      </w:r>
    </w:p>
    <w:p w14:paraId="53BE3B38" w14:textId="77777777" w:rsidR="00CA70B5" w:rsidRDefault="00CA70B5" w:rsidP="00CA70B5">
      <w:pPr>
        <w:rPr>
          <w:b/>
          <w:bCs/>
        </w:rPr>
      </w:pPr>
    </w:p>
    <w:p w14:paraId="43F2B7AC" w14:textId="77777777" w:rsidR="00CA70B5" w:rsidRDefault="00CA70B5" w:rsidP="00CA70B5">
      <w:pPr>
        <w:pStyle w:val="ListParagraph"/>
        <w:numPr>
          <w:ilvl w:val="0"/>
          <w:numId w:val="103"/>
        </w:numPr>
        <w:spacing w:after="160" w:line="276" w:lineRule="auto"/>
        <w:ind w:left="714" w:hanging="357"/>
        <w:rPr>
          <w:rFonts w:cs="Arial"/>
        </w:rPr>
      </w:pPr>
      <w:r>
        <w:t>The Economic Crime and Corporate Transparency Act received Royal Assent in October 2023.</w:t>
      </w:r>
      <w:r>
        <w:rPr>
          <w:rStyle w:val="FootnoteReference"/>
          <w:rFonts w:eastAsiaTheme="minorEastAsia"/>
        </w:rPr>
        <w:footnoteReference w:id="144"/>
      </w:r>
      <w:r>
        <w:t xml:space="preserve"> </w:t>
      </w:r>
      <w:r w:rsidRPr="00325E00">
        <w:rPr>
          <w:rFonts w:cs="Arial"/>
        </w:rPr>
        <w:t xml:space="preserve">The Act gives powers to make significant reforms to Companies House and increases transparency of UK companies. </w:t>
      </w:r>
      <w:r>
        <w:t>It</w:t>
      </w:r>
      <w:r w:rsidRPr="00D97BE3">
        <w:t xml:space="preserve"> </w:t>
      </w:r>
      <w:r>
        <w:t xml:space="preserve">aims to: </w:t>
      </w:r>
      <w:r w:rsidRPr="00D97BE3">
        <w:rPr>
          <w:rFonts w:cs="Arial"/>
        </w:rPr>
        <w:t>prevent</w:t>
      </w:r>
      <w:r>
        <w:rPr>
          <w:rFonts w:cs="Arial"/>
        </w:rPr>
        <w:t xml:space="preserve"> the</w:t>
      </w:r>
      <w:r w:rsidRPr="00D97BE3">
        <w:rPr>
          <w:rFonts w:cs="Arial"/>
        </w:rPr>
        <w:t xml:space="preserve"> misuse of UK registered entities</w:t>
      </w:r>
      <w:r>
        <w:rPr>
          <w:rFonts w:cs="Arial"/>
        </w:rPr>
        <w:t xml:space="preserve"> (</w:t>
      </w:r>
      <w:r w:rsidRPr="00D97BE3">
        <w:rPr>
          <w:rFonts w:cs="Arial"/>
        </w:rPr>
        <w:t>including limited partnerships</w:t>
      </w:r>
      <w:r>
        <w:rPr>
          <w:rFonts w:cs="Arial"/>
        </w:rPr>
        <w:t>),</w:t>
      </w:r>
      <w:r w:rsidRPr="00D97BE3">
        <w:rPr>
          <w:rFonts w:cs="Arial"/>
        </w:rPr>
        <w:t xml:space="preserve"> improve the accuracy of information held at Companies House</w:t>
      </w:r>
      <w:r>
        <w:rPr>
          <w:rFonts w:cs="Arial"/>
        </w:rPr>
        <w:t xml:space="preserve"> and provide</w:t>
      </w:r>
      <w:r w:rsidRPr="00D97BE3">
        <w:rPr>
          <w:rFonts w:cs="Arial"/>
        </w:rPr>
        <w:t xml:space="preserve"> additional powers to seize crypto assets </w:t>
      </w:r>
      <w:r>
        <w:rPr>
          <w:rFonts w:cs="Arial"/>
        </w:rPr>
        <w:t>quicker</w:t>
      </w:r>
      <w:r w:rsidRPr="00D97BE3">
        <w:rPr>
          <w:rFonts w:cs="Arial"/>
        </w:rPr>
        <w:t xml:space="preserve"> and easi</w:t>
      </w:r>
      <w:r>
        <w:rPr>
          <w:rFonts w:cs="Arial"/>
        </w:rPr>
        <w:t>er.</w:t>
      </w:r>
    </w:p>
    <w:p w14:paraId="517D23A4" w14:textId="77777777" w:rsidR="00CA70B5" w:rsidRDefault="00CA70B5" w:rsidP="00CA70B5">
      <w:pPr>
        <w:pStyle w:val="ListParagraph"/>
        <w:spacing w:after="160" w:line="276" w:lineRule="auto"/>
        <w:ind w:left="714"/>
        <w:rPr>
          <w:rFonts w:cs="Arial"/>
        </w:rPr>
      </w:pPr>
    </w:p>
    <w:p w14:paraId="48CD2278" w14:textId="77777777" w:rsidR="00CA70B5" w:rsidRPr="00247B9B" w:rsidRDefault="00CA70B5" w:rsidP="00CA70B5">
      <w:pPr>
        <w:pStyle w:val="ListParagraph"/>
        <w:numPr>
          <w:ilvl w:val="0"/>
          <w:numId w:val="103"/>
        </w:numPr>
        <w:spacing w:before="240" w:after="160" w:line="276" w:lineRule="auto"/>
        <w:rPr>
          <w:rFonts w:cs="Arial"/>
        </w:rPr>
      </w:pPr>
      <w:r w:rsidRPr="00325E00">
        <w:rPr>
          <w:rFonts w:cs="Arial"/>
        </w:rPr>
        <w:t xml:space="preserve">Overall, the role of the </w:t>
      </w:r>
      <w:r>
        <w:rPr>
          <w:rFonts w:cs="Arial"/>
        </w:rPr>
        <w:t>Act</w:t>
      </w:r>
      <w:r w:rsidRPr="00325E00">
        <w:rPr>
          <w:rFonts w:cs="Arial"/>
        </w:rPr>
        <w:t xml:space="preserve"> is to strengthen the UK’s response to economic crime through preventing the misuse of UK registered entities in illicit activities and improving the reliability of the data available on the companies register.</w:t>
      </w:r>
    </w:p>
    <w:p w14:paraId="00B031E9" w14:textId="77777777" w:rsidR="00CA70B5" w:rsidRPr="00247B9B" w:rsidRDefault="00CA70B5" w:rsidP="00CA70B5">
      <w:pPr>
        <w:pStyle w:val="ListParagraph"/>
        <w:spacing w:before="240" w:after="160" w:line="276" w:lineRule="auto"/>
        <w:rPr>
          <w:rFonts w:cs="Arial"/>
        </w:rPr>
      </w:pPr>
    </w:p>
    <w:p w14:paraId="027762BB" w14:textId="77777777" w:rsidR="00CA70B5" w:rsidRPr="004A7451" w:rsidRDefault="00CA70B5" w:rsidP="00CA70B5">
      <w:pPr>
        <w:pStyle w:val="ListParagraph"/>
        <w:numPr>
          <w:ilvl w:val="0"/>
          <w:numId w:val="103"/>
        </w:numPr>
        <w:spacing w:before="240" w:after="160" w:line="276" w:lineRule="auto"/>
        <w:rPr>
          <w:rFonts w:cs="Arial"/>
        </w:rPr>
      </w:pPr>
      <w:r>
        <w:rPr>
          <w:rFonts w:cs="Arial"/>
        </w:rPr>
        <w:t>Tw</w:t>
      </w:r>
      <w:r w:rsidRPr="00556A7C">
        <w:rPr>
          <w:rFonts w:cs="Arial"/>
        </w:rPr>
        <w:t xml:space="preserve">o final stage Impact Assessments </w:t>
      </w:r>
      <w:r>
        <w:rPr>
          <w:rFonts w:cs="Arial"/>
        </w:rPr>
        <w:t>for the Department for Business and Trade’s (DBT)</w:t>
      </w:r>
      <w:r w:rsidRPr="004A7451">
        <w:rPr>
          <w:rFonts w:cs="Arial"/>
        </w:rPr>
        <w:t xml:space="preserve"> measures</w:t>
      </w:r>
      <w:r>
        <w:rPr>
          <w:rFonts w:cs="Arial"/>
        </w:rPr>
        <w:t>, were published at the Act’s introduction:</w:t>
      </w:r>
      <w:r>
        <w:rPr>
          <w:rStyle w:val="FootnoteReference"/>
          <w:rFonts w:eastAsiaTheme="minorEastAsia"/>
        </w:rPr>
        <w:footnoteReference w:id="145"/>
      </w:r>
    </w:p>
    <w:p w14:paraId="3913646C" w14:textId="77777777" w:rsidR="00CA70B5" w:rsidRPr="00AA272C" w:rsidRDefault="00CA70B5" w:rsidP="00CA70B5">
      <w:pPr>
        <w:pStyle w:val="ListParagraph"/>
        <w:rPr>
          <w:rFonts w:cs="Arial"/>
          <w:b/>
        </w:rPr>
      </w:pPr>
    </w:p>
    <w:p w14:paraId="380042F6" w14:textId="77777777" w:rsidR="00CA70B5" w:rsidRPr="00656392" w:rsidRDefault="00CA70B5" w:rsidP="00CA70B5">
      <w:pPr>
        <w:pStyle w:val="ListParagraph"/>
        <w:numPr>
          <w:ilvl w:val="1"/>
          <w:numId w:val="103"/>
        </w:numPr>
        <w:spacing w:before="240" w:after="160" w:line="276" w:lineRule="auto"/>
        <w:rPr>
          <w:rFonts w:cs="Arial"/>
        </w:rPr>
      </w:pPr>
      <w:r w:rsidRPr="00AA272C">
        <w:rPr>
          <w:rFonts w:cs="Arial"/>
          <w:b/>
        </w:rPr>
        <w:t xml:space="preserve">Corporate Transparency and Companies House Register Reform: </w:t>
      </w:r>
    </w:p>
    <w:p w14:paraId="7D1599AD" w14:textId="77777777" w:rsidR="00CA70B5" w:rsidRPr="005900A6" w:rsidRDefault="00CA70B5" w:rsidP="00CA70B5">
      <w:pPr>
        <w:pStyle w:val="ListParagraph"/>
        <w:spacing w:before="240" w:after="160" w:line="276" w:lineRule="auto"/>
        <w:ind w:left="1440"/>
        <w:rPr>
          <w:rFonts w:cs="Arial"/>
        </w:rPr>
      </w:pPr>
      <w:r>
        <w:rPr>
          <w:rFonts w:cs="Arial"/>
        </w:rPr>
        <w:t xml:space="preserve">Introduce identity verification, widen Companies House powers to query/investigate information they receive and </w:t>
      </w:r>
      <w:r w:rsidRPr="005900A6">
        <w:rPr>
          <w:rFonts w:cs="Arial"/>
          <w:color w:val="0B0C0C"/>
          <w:lang w:eastAsia="en-GB"/>
        </w:rPr>
        <w:t>improv</w:t>
      </w:r>
      <w:r>
        <w:rPr>
          <w:rFonts w:cs="Arial"/>
          <w:color w:val="0B0C0C"/>
          <w:lang w:eastAsia="en-GB"/>
        </w:rPr>
        <w:t>e</w:t>
      </w:r>
      <w:r w:rsidRPr="005900A6">
        <w:rPr>
          <w:rFonts w:cs="Arial"/>
          <w:color w:val="0B0C0C"/>
          <w:lang w:eastAsia="en-GB"/>
        </w:rPr>
        <w:t xml:space="preserve"> the </w:t>
      </w:r>
      <w:r>
        <w:rPr>
          <w:rFonts w:cs="Arial"/>
          <w:color w:val="0B0C0C"/>
          <w:lang w:eastAsia="en-GB"/>
        </w:rPr>
        <w:t xml:space="preserve">quality of information available to users of the register. </w:t>
      </w:r>
      <w:r w:rsidRPr="005900A6">
        <w:rPr>
          <w:rFonts w:cs="Arial"/>
          <w:color w:val="0B0C0C"/>
          <w:lang w:eastAsia="en-GB"/>
        </w:rPr>
        <w:t>The net cost to business per year was assessed at £18.9m (2023</w:t>
      </w:r>
      <w:r w:rsidRPr="00F4182A">
        <w:rPr>
          <w:rFonts w:cs="Arial"/>
          <w:color w:val="0B0C0C"/>
          <w:lang w:eastAsia="en-GB"/>
        </w:rPr>
        <w:t xml:space="preserve"> </w:t>
      </w:r>
      <w:r w:rsidRPr="005900A6">
        <w:rPr>
          <w:rFonts w:cs="Arial"/>
          <w:color w:val="0B0C0C"/>
          <w:lang w:eastAsia="en-GB"/>
        </w:rPr>
        <w:t>base year, 2019</w:t>
      </w:r>
      <w:r>
        <w:rPr>
          <w:rFonts w:cs="Arial"/>
          <w:color w:val="0B0C0C"/>
          <w:lang w:eastAsia="en-GB"/>
        </w:rPr>
        <w:t xml:space="preserve"> </w:t>
      </w:r>
      <w:r w:rsidRPr="005900A6">
        <w:rPr>
          <w:rFonts w:cs="Arial"/>
          <w:color w:val="0B0C0C"/>
          <w:lang w:eastAsia="en-GB"/>
        </w:rPr>
        <w:t>price</w:t>
      </w:r>
      <w:r>
        <w:rPr>
          <w:rFonts w:cs="Arial"/>
          <w:color w:val="0B0C0C"/>
          <w:lang w:eastAsia="en-GB"/>
        </w:rPr>
        <w:t>s</w:t>
      </w:r>
      <w:r w:rsidRPr="005900A6">
        <w:rPr>
          <w:rFonts w:cs="Arial"/>
          <w:color w:val="0B0C0C"/>
          <w:lang w:eastAsia="en-GB"/>
        </w:rPr>
        <w:t xml:space="preserve">). Around </w:t>
      </w:r>
      <w:r>
        <w:rPr>
          <w:rFonts w:cs="Arial"/>
          <w:color w:val="0B0C0C"/>
          <w:lang w:eastAsia="en-GB"/>
        </w:rPr>
        <w:t>80</w:t>
      </w:r>
      <w:r w:rsidRPr="005900A6">
        <w:rPr>
          <w:rFonts w:cs="Arial"/>
          <w:color w:val="0B0C0C"/>
          <w:lang w:eastAsia="en-GB"/>
        </w:rPr>
        <w:t xml:space="preserve">% of these costs were due to the introduction of identity verification, as it will impact </w:t>
      </w:r>
      <w:r>
        <w:rPr>
          <w:rFonts w:cs="Arial"/>
          <w:color w:val="0B0C0C"/>
          <w:lang w:eastAsia="en-GB"/>
        </w:rPr>
        <w:t xml:space="preserve">almost </w:t>
      </w:r>
      <w:r w:rsidRPr="005900A6">
        <w:rPr>
          <w:rFonts w:cs="Arial"/>
          <w:color w:val="0B0C0C"/>
          <w:lang w:eastAsia="en-GB"/>
        </w:rPr>
        <w:t xml:space="preserve">7 million individuals </w:t>
      </w:r>
      <w:r>
        <w:rPr>
          <w:rFonts w:cs="Arial"/>
          <w:color w:val="0B0C0C"/>
          <w:lang w:eastAsia="en-GB"/>
        </w:rPr>
        <w:t>already</w:t>
      </w:r>
      <w:r w:rsidRPr="005900A6">
        <w:rPr>
          <w:rFonts w:cs="Arial"/>
          <w:color w:val="0B0C0C"/>
          <w:lang w:eastAsia="en-GB"/>
        </w:rPr>
        <w:t xml:space="preserve"> on the register.</w:t>
      </w:r>
    </w:p>
    <w:p w14:paraId="40B57889" w14:textId="77777777" w:rsidR="00CA70B5" w:rsidRPr="00277031" w:rsidRDefault="00CA70B5" w:rsidP="00CA70B5">
      <w:pPr>
        <w:pStyle w:val="ListParagraph"/>
        <w:spacing w:before="240" w:after="160" w:line="276" w:lineRule="auto"/>
        <w:ind w:left="1440"/>
        <w:rPr>
          <w:rFonts w:cs="Arial"/>
        </w:rPr>
      </w:pPr>
    </w:p>
    <w:p w14:paraId="0CDDEED3" w14:textId="77777777" w:rsidR="00CA70B5" w:rsidRPr="00E43F11" w:rsidRDefault="00CA70B5" w:rsidP="00CA70B5">
      <w:pPr>
        <w:pStyle w:val="ListParagraph"/>
        <w:numPr>
          <w:ilvl w:val="1"/>
          <w:numId w:val="103"/>
        </w:numPr>
        <w:spacing w:before="240" w:after="160" w:line="276" w:lineRule="auto"/>
        <w:rPr>
          <w:rFonts w:cs="Arial"/>
        </w:rPr>
      </w:pPr>
      <w:r w:rsidRPr="00345D24">
        <w:rPr>
          <w:rFonts w:cs="Arial"/>
          <w:b/>
        </w:rPr>
        <w:t>Reform of Limited Partnership Law:</w:t>
      </w:r>
      <w:r w:rsidRPr="00345D24">
        <w:rPr>
          <w:rFonts w:cs="Arial"/>
          <w:bCs/>
        </w:rPr>
        <w:t xml:space="preserve"> </w:t>
      </w:r>
      <w:r>
        <w:rPr>
          <w:rFonts w:cs="Arial"/>
        </w:rPr>
        <w:t>T</w:t>
      </w:r>
      <w:r w:rsidRPr="00345D24">
        <w:rPr>
          <w:rFonts w:cs="Arial"/>
        </w:rPr>
        <w:t xml:space="preserve">ighten registration requirements, require limited partnerships to demonstrate a firmer connection to the UK, increase transparency requirements and enable the Registrar to strike from the register limited partnerships which are dissolved or which are no longer carrying on business. </w:t>
      </w:r>
      <w:r>
        <w:rPr>
          <w:rFonts w:cs="Arial"/>
          <w:color w:val="0B0C0C"/>
          <w:lang w:eastAsia="en-GB"/>
        </w:rPr>
        <w:t>The net cost to business per year was assessed at £2.2m (</w:t>
      </w:r>
      <w:r w:rsidRPr="005900A6">
        <w:rPr>
          <w:rFonts w:cs="Arial"/>
          <w:color w:val="0B0C0C"/>
          <w:lang w:eastAsia="en-GB"/>
        </w:rPr>
        <w:t>2023</w:t>
      </w:r>
      <w:r w:rsidRPr="00F4182A">
        <w:rPr>
          <w:rFonts w:cs="Arial"/>
          <w:color w:val="0B0C0C"/>
          <w:lang w:eastAsia="en-GB"/>
        </w:rPr>
        <w:t xml:space="preserve"> </w:t>
      </w:r>
      <w:r w:rsidRPr="005900A6">
        <w:rPr>
          <w:rFonts w:cs="Arial"/>
          <w:color w:val="0B0C0C"/>
          <w:lang w:eastAsia="en-GB"/>
        </w:rPr>
        <w:t>base year,</w:t>
      </w:r>
      <w:r>
        <w:rPr>
          <w:rFonts w:cs="Arial"/>
          <w:color w:val="0B0C0C"/>
          <w:lang w:eastAsia="en-GB"/>
        </w:rPr>
        <w:t xml:space="preserve"> 2019 </w:t>
      </w:r>
      <w:r w:rsidRPr="005900A6">
        <w:rPr>
          <w:rFonts w:cs="Arial"/>
          <w:color w:val="0B0C0C"/>
          <w:lang w:eastAsia="en-GB"/>
        </w:rPr>
        <w:t>price</w:t>
      </w:r>
      <w:r>
        <w:rPr>
          <w:rFonts w:cs="Arial"/>
          <w:color w:val="0B0C0C"/>
          <w:lang w:eastAsia="en-GB"/>
        </w:rPr>
        <w:t>s</w:t>
      </w:r>
      <w:r w:rsidRPr="005900A6">
        <w:rPr>
          <w:rFonts w:cs="Arial"/>
          <w:color w:val="0B0C0C"/>
          <w:lang w:eastAsia="en-GB"/>
        </w:rPr>
        <w:t>)</w:t>
      </w:r>
      <w:r>
        <w:rPr>
          <w:rFonts w:cs="Arial"/>
          <w:color w:val="0B0C0C"/>
          <w:lang w:eastAsia="en-GB"/>
        </w:rPr>
        <w:t>.</w:t>
      </w:r>
    </w:p>
    <w:p w14:paraId="391FB9F8" w14:textId="77777777" w:rsidR="00CA70B5" w:rsidRPr="00161068" w:rsidRDefault="00CA70B5" w:rsidP="00CA70B5">
      <w:pPr>
        <w:pStyle w:val="ListParagraph"/>
        <w:spacing w:before="240" w:after="160" w:line="276" w:lineRule="auto"/>
        <w:ind w:left="1440"/>
        <w:rPr>
          <w:rFonts w:cs="Arial"/>
        </w:rPr>
      </w:pPr>
    </w:p>
    <w:p w14:paraId="112E241B" w14:textId="6DF638DA" w:rsidR="00CA70B5" w:rsidRDefault="00CA70B5" w:rsidP="00CA70B5">
      <w:pPr>
        <w:pStyle w:val="ListParagraph"/>
        <w:numPr>
          <w:ilvl w:val="0"/>
          <w:numId w:val="103"/>
        </w:numPr>
        <w:spacing w:before="240" w:after="160" w:line="276" w:lineRule="auto"/>
        <w:rPr>
          <w:rFonts w:cs="Arial"/>
        </w:rPr>
      </w:pPr>
      <w:r w:rsidRPr="00556A7C">
        <w:rPr>
          <w:rFonts w:cs="Arial"/>
        </w:rPr>
        <w:t>Impact Assessments from other departments, including the Home Office, the Ministry of Justice, and H</w:t>
      </w:r>
      <w:r>
        <w:rPr>
          <w:rFonts w:cs="Arial"/>
        </w:rPr>
        <w:t>is</w:t>
      </w:r>
      <w:r w:rsidRPr="00556A7C">
        <w:rPr>
          <w:rFonts w:cs="Arial"/>
        </w:rPr>
        <w:t xml:space="preserve"> Majesty’s Treasury were published alongside this at the </w:t>
      </w:r>
      <w:r w:rsidR="00E75A6A">
        <w:rPr>
          <w:rFonts w:cs="Arial"/>
        </w:rPr>
        <w:t>Bill</w:t>
      </w:r>
      <w:r>
        <w:rPr>
          <w:rFonts w:cs="Arial"/>
        </w:rPr>
        <w:t>’s</w:t>
      </w:r>
      <w:r w:rsidRPr="00556A7C">
        <w:rPr>
          <w:rFonts w:cs="Arial"/>
        </w:rPr>
        <w:t xml:space="preserve"> introduction.</w:t>
      </w:r>
      <w:r w:rsidRPr="00556A7C">
        <w:rPr>
          <w:rStyle w:val="FootnoteReference"/>
          <w:rFonts w:eastAsiaTheme="minorEastAsia" w:cs="Arial"/>
        </w:rPr>
        <w:footnoteReference w:id="146"/>
      </w:r>
    </w:p>
    <w:p w14:paraId="371C8111" w14:textId="77777777" w:rsidR="00824902" w:rsidRDefault="00824902" w:rsidP="00824902">
      <w:pPr>
        <w:spacing w:before="240" w:after="160" w:line="276" w:lineRule="auto"/>
        <w:rPr>
          <w:rFonts w:cs="Arial"/>
        </w:rPr>
      </w:pPr>
    </w:p>
    <w:p w14:paraId="78C16C87" w14:textId="77777777" w:rsidR="00E4488B" w:rsidRDefault="00E4488B" w:rsidP="00824902">
      <w:pPr>
        <w:rPr>
          <w:rFonts w:cs="Arial"/>
        </w:rPr>
      </w:pPr>
    </w:p>
    <w:p w14:paraId="372DA307" w14:textId="72951CF2" w:rsidR="00824902" w:rsidRPr="002C610F" w:rsidRDefault="00824902" w:rsidP="00824902">
      <w:pPr>
        <w:rPr>
          <w:rFonts w:cs="Arial"/>
          <w:b/>
          <w:bCs/>
        </w:rPr>
      </w:pPr>
      <w:r w:rsidRPr="002C610F">
        <w:rPr>
          <w:rFonts w:cs="Arial"/>
          <w:b/>
          <w:bCs/>
        </w:rPr>
        <w:lastRenderedPageBreak/>
        <w:t>Focus</w:t>
      </w:r>
      <w:r w:rsidRPr="002C610F">
        <w:rPr>
          <w:rFonts w:cs="Arial"/>
          <w:b/>
        </w:rPr>
        <w:t xml:space="preserve"> of </w:t>
      </w:r>
      <w:r w:rsidRPr="002C610F">
        <w:rPr>
          <w:rFonts w:cs="Arial"/>
          <w:b/>
          <w:bCs/>
        </w:rPr>
        <w:t xml:space="preserve">this </w:t>
      </w:r>
      <w:r w:rsidR="006D75B9">
        <w:rPr>
          <w:rFonts w:cs="Arial"/>
          <w:b/>
          <w:bCs/>
        </w:rPr>
        <w:t xml:space="preserve">document </w:t>
      </w:r>
    </w:p>
    <w:p w14:paraId="6CD41D74" w14:textId="77777777" w:rsidR="00824902" w:rsidRDefault="00824902" w:rsidP="00824902">
      <w:pPr>
        <w:rPr>
          <w:rFonts w:cs="Arial"/>
        </w:rPr>
      </w:pPr>
    </w:p>
    <w:p w14:paraId="207AEA25" w14:textId="19EFF2D7" w:rsidR="00824902" w:rsidRPr="00BB1918" w:rsidRDefault="00824902" w:rsidP="00F96E8E">
      <w:pPr>
        <w:pStyle w:val="Default"/>
        <w:numPr>
          <w:ilvl w:val="0"/>
          <w:numId w:val="103"/>
        </w:numPr>
        <w:rPr>
          <w:rFonts w:eastAsiaTheme="minorHAnsi"/>
          <w:lang w:eastAsia="en-US"/>
        </w:rPr>
      </w:pPr>
      <w:r w:rsidRPr="001F1624">
        <w:t xml:space="preserve">Throughout the </w:t>
      </w:r>
      <w:r w:rsidR="00E75A6A">
        <w:t>Bill</w:t>
      </w:r>
      <w:r w:rsidRPr="001F1624">
        <w:t>’s passage through Parliament, various amendments were made to the legislation. As per the Better Regulation Framework</w:t>
      </w:r>
      <w:r>
        <w:t>:</w:t>
      </w:r>
      <w:r w:rsidRPr="00781830">
        <w:rPr>
          <w:rStyle w:val="FootnoteReference"/>
          <w:rFonts w:eastAsiaTheme="minorEastAsia"/>
        </w:rPr>
        <w:t xml:space="preserve"> </w:t>
      </w:r>
      <w:r w:rsidRPr="00BB1918">
        <w:rPr>
          <w:i/>
          <w:iCs/>
        </w:rPr>
        <w:t>“Enactment IAs are required only for primary legislation that has been amended in its passage through Parliament in such a way as to significantly change the impacts of the policy on business […] If the impacts of the Act remain unchanged then an enactment IA is not necessary.”</w:t>
      </w:r>
      <w:r w:rsidRPr="00BB1918">
        <w:rPr>
          <w:rStyle w:val="FootnoteReference"/>
          <w:rFonts w:eastAsiaTheme="minorEastAsia"/>
        </w:rPr>
        <w:t xml:space="preserve"> </w:t>
      </w:r>
      <w:r w:rsidRPr="00781830">
        <w:rPr>
          <w:rStyle w:val="FootnoteReference"/>
          <w:rFonts w:eastAsiaTheme="minorEastAsia"/>
        </w:rPr>
        <w:footnoteReference w:id="147"/>
      </w:r>
    </w:p>
    <w:p w14:paraId="267562C9" w14:textId="77777777" w:rsidR="00824902" w:rsidRPr="00D057C3" w:rsidRDefault="00824902" w:rsidP="00824902">
      <w:pPr>
        <w:pStyle w:val="Default"/>
        <w:ind w:left="720"/>
        <w:rPr>
          <w:rFonts w:eastAsiaTheme="minorHAnsi"/>
          <w:lang w:eastAsia="en-US"/>
        </w:rPr>
      </w:pPr>
    </w:p>
    <w:p w14:paraId="005B8E98" w14:textId="77777777" w:rsidR="00824902" w:rsidRPr="00781830" w:rsidRDefault="00824902" w:rsidP="00F96E8E">
      <w:pPr>
        <w:pStyle w:val="Default"/>
        <w:numPr>
          <w:ilvl w:val="0"/>
          <w:numId w:val="103"/>
        </w:numPr>
        <w:rPr>
          <w:rFonts w:eastAsiaTheme="minorHAnsi"/>
          <w:lang w:eastAsia="en-US"/>
        </w:rPr>
      </w:pPr>
      <w:r>
        <w:rPr>
          <w:rFonts w:eastAsiaTheme="minorHAnsi"/>
          <w:lang w:eastAsia="en-US"/>
        </w:rPr>
        <w:t xml:space="preserve">Following our assessment of these amendments, we </w:t>
      </w:r>
      <w:r w:rsidRPr="001A318D">
        <w:rPr>
          <w:rFonts w:eastAsiaTheme="minorHAnsi"/>
          <w:u w:val="single"/>
          <w:lang w:eastAsia="en-US"/>
        </w:rPr>
        <w:t>do not</w:t>
      </w:r>
      <w:r>
        <w:rPr>
          <w:rFonts w:eastAsiaTheme="minorHAnsi"/>
          <w:lang w:eastAsia="en-US"/>
        </w:rPr>
        <w:t xml:space="preserve"> believe that the primary legislation </w:t>
      </w:r>
      <w:r>
        <w:t xml:space="preserve">has been amended in such a way that </w:t>
      </w:r>
      <w:r w:rsidRPr="004E7543">
        <w:rPr>
          <w:rFonts w:eastAsiaTheme="minorHAnsi"/>
        </w:rPr>
        <w:t xml:space="preserve">significantly changes the impacts of the policy on business. </w:t>
      </w:r>
      <w:r w:rsidRPr="004E7543">
        <w:rPr>
          <w:rFonts w:eastAsiaTheme="minorHAnsi"/>
          <w:u w:val="single"/>
        </w:rPr>
        <w:t xml:space="preserve">As a result, </w:t>
      </w:r>
      <w:r w:rsidRPr="00781830">
        <w:rPr>
          <w:i/>
          <w:iCs/>
          <w:u w:val="single"/>
        </w:rPr>
        <w:t>a full enactment Impact Assessment has not been produced</w:t>
      </w:r>
      <w:r w:rsidRPr="00781830">
        <w:rPr>
          <w:i/>
          <w:iCs/>
        </w:rPr>
        <w:t xml:space="preserve">. </w:t>
      </w:r>
      <w:r>
        <w:t xml:space="preserve">It is possible that as a result of further work on secondary legislation or during Companies House implementation that our assessment of costs and benefits will change. This will be reflected in any Impact Assessments accompanying regulations.  </w:t>
      </w:r>
    </w:p>
    <w:p w14:paraId="5379FAF7" w14:textId="77777777" w:rsidR="00824902" w:rsidRPr="001F1624" w:rsidRDefault="00824902" w:rsidP="00824902">
      <w:pPr>
        <w:pStyle w:val="ListParagraph"/>
        <w:rPr>
          <w:rFonts w:cs="Arial"/>
        </w:rPr>
      </w:pPr>
    </w:p>
    <w:p w14:paraId="6F74FA5C" w14:textId="2543EE76" w:rsidR="00B95B2A" w:rsidRPr="00B95B2A" w:rsidRDefault="00824902" w:rsidP="00B95B2A">
      <w:pPr>
        <w:pStyle w:val="ListParagraph"/>
        <w:numPr>
          <w:ilvl w:val="0"/>
          <w:numId w:val="103"/>
        </w:numPr>
        <w:rPr>
          <w:rFonts w:cs="Arial"/>
        </w:rPr>
      </w:pPr>
      <w:r>
        <w:rPr>
          <w:rFonts w:cs="Arial"/>
        </w:rPr>
        <w:t>Summarised below are all of the amendments</w:t>
      </w:r>
      <w:r w:rsidRPr="00881ADB">
        <w:rPr>
          <w:rFonts w:cs="Arial"/>
        </w:rPr>
        <w:t xml:space="preserve"> (with respect to DBT’s measures) made at </w:t>
      </w:r>
      <w:r>
        <w:rPr>
          <w:rFonts w:cs="Arial"/>
        </w:rPr>
        <w:t>each</w:t>
      </w:r>
      <w:r w:rsidRPr="00881ADB">
        <w:rPr>
          <w:rFonts w:cs="Arial"/>
        </w:rPr>
        <w:t xml:space="preserve"> stage of the </w:t>
      </w:r>
      <w:r w:rsidR="00E75A6A">
        <w:rPr>
          <w:rFonts w:cs="Arial"/>
        </w:rPr>
        <w:t>Bill</w:t>
      </w:r>
      <w:r w:rsidRPr="00881ADB">
        <w:rPr>
          <w:rFonts w:cs="Arial"/>
        </w:rPr>
        <w:t>’s passage through Parliament</w:t>
      </w:r>
      <w:r>
        <w:rPr>
          <w:rFonts w:cs="Arial"/>
        </w:rPr>
        <w:t>, as well as the supporting cost assessment for each:</w:t>
      </w:r>
    </w:p>
    <w:p w14:paraId="37C0832C" w14:textId="77777777" w:rsidR="00B95B2A" w:rsidRPr="00BD3DFF" w:rsidRDefault="00B95B2A" w:rsidP="00F96E8E">
      <w:pPr>
        <w:pStyle w:val="ListParagraph"/>
        <w:rPr>
          <w:rFonts w:cs="Arial"/>
        </w:rPr>
      </w:pPr>
    </w:p>
    <w:p w14:paraId="147598C7" w14:textId="77777777" w:rsidR="00BD3DFF" w:rsidRPr="00881ADB" w:rsidRDefault="00BD3DFF" w:rsidP="00F96E8E">
      <w:pPr>
        <w:pStyle w:val="ListParagraph"/>
        <w:rPr>
          <w:rFonts w:cs="Arial"/>
        </w:rPr>
      </w:pPr>
    </w:p>
    <w:tbl>
      <w:tblPr>
        <w:tblStyle w:val="TableGrid"/>
        <w:tblW w:w="5000" w:type="pct"/>
        <w:tblLook w:val="04A0" w:firstRow="1" w:lastRow="0" w:firstColumn="1" w:lastColumn="0" w:noHBand="0" w:noVBand="1"/>
      </w:tblPr>
      <w:tblGrid>
        <w:gridCol w:w="4531"/>
        <w:gridCol w:w="5664"/>
      </w:tblGrid>
      <w:tr w:rsidR="00DD7D62" w14:paraId="6AB61404" w14:textId="77777777" w:rsidTr="00F96E8E">
        <w:trPr>
          <w:trHeight w:val="438"/>
        </w:trPr>
        <w:tc>
          <w:tcPr>
            <w:tcW w:w="5000" w:type="pct"/>
            <w:gridSpan w:val="2"/>
            <w:shd w:val="clear" w:color="auto" w:fill="002060"/>
          </w:tcPr>
          <w:p w14:paraId="013F0BD8" w14:textId="57B2BCF3" w:rsidR="00DD7D62" w:rsidRPr="00B83FAA" w:rsidRDefault="00DD7D62">
            <w:pPr>
              <w:spacing w:after="160" w:line="259" w:lineRule="auto"/>
              <w:jc w:val="center"/>
              <w:rPr>
                <w:rFonts w:cs="Arial"/>
                <w:b/>
                <w:bCs/>
              </w:rPr>
            </w:pPr>
            <w:r w:rsidRPr="00B83FAA">
              <w:rPr>
                <w:rFonts w:cs="Arial"/>
                <w:b/>
                <w:bCs/>
              </w:rPr>
              <w:t>Commons</w:t>
            </w:r>
            <w:r>
              <w:rPr>
                <w:rFonts w:cs="Arial"/>
                <w:b/>
                <w:bCs/>
              </w:rPr>
              <w:t xml:space="preserve"> Committee and Report Stage</w:t>
            </w:r>
            <w:r w:rsidRPr="00B83FAA">
              <w:rPr>
                <w:rFonts w:cs="Arial"/>
                <w:b/>
                <w:bCs/>
              </w:rPr>
              <w:t xml:space="preserve"> </w:t>
            </w:r>
            <w:r>
              <w:rPr>
                <w:rFonts w:cs="Arial"/>
                <w:b/>
                <w:bCs/>
              </w:rPr>
              <w:t>A</w:t>
            </w:r>
            <w:r w:rsidRPr="00B83FAA">
              <w:rPr>
                <w:rFonts w:cs="Arial"/>
                <w:b/>
                <w:bCs/>
              </w:rPr>
              <w:t>mendments</w:t>
            </w:r>
          </w:p>
        </w:tc>
      </w:tr>
      <w:tr w:rsidR="005E7D0A" w14:paraId="015F44DB" w14:textId="77777777" w:rsidTr="00F96E8E">
        <w:trPr>
          <w:trHeight w:val="424"/>
        </w:trPr>
        <w:tc>
          <w:tcPr>
            <w:tcW w:w="2222" w:type="pct"/>
          </w:tcPr>
          <w:p w14:paraId="662AC048" w14:textId="77777777" w:rsidR="00DD7D62" w:rsidRPr="00042CB9" w:rsidRDefault="00DD7D62">
            <w:pPr>
              <w:spacing w:after="160"/>
              <w:jc w:val="center"/>
              <w:rPr>
                <w:rFonts w:cs="Arial"/>
                <w:b/>
              </w:rPr>
            </w:pPr>
            <w:r w:rsidRPr="00042CB9">
              <w:rPr>
                <w:rFonts w:cs="Arial"/>
                <w:b/>
              </w:rPr>
              <w:t>Amendment</w:t>
            </w:r>
          </w:p>
        </w:tc>
        <w:tc>
          <w:tcPr>
            <w:tcW w:w="2778" w:type="pct"/>
          </w:tcPr>
          <w:p w14:paraId="111F85DE" w14:textId="77777777" w:rsidR="00DD7D62" w:rsidRPr="00042CB9" w:rsidRDefault="00DD7D62">
            <w:pPr>
              <w:spacing w:after="160"/>
              <w:jc w:val="center"/>
              <w:rPr>
                <w:rFonts w:cs="Arial"/>
                <w:b/>
              </w:rPr>
            </w:pPr>
            <w:r w:rsidRPr="00042CB9">
              <w:rPr>
                <w:rFonts w:cs="Arial"/>
                <w:b/>
              </w:rPr>
              <w:t>Cost Assessment on Business</w:t>
            </w:r>
          </w:p>
        </w:tc>
      </w:tr>
      <w:tr w:rsidR="00A661EC" w14:paraId="4DF543DF" w14:textId="77777777" w:rsidTr="00F96E8E">
        <w:trPr>
          <w:trHeight w:val="848"/>
        </w:trPr>
        <w:tc>
          <w:tcPr>
            <w:tcW w:w="2222" w:type="pct"/>
          </w:tcPr>
          <w:p w14:paraId="2598137D" w14:textId="77777777" w:rsidR="00A661EC" w:rsidRPr="004E7543" w:rsidRDefault="00A661EC" w:rsidP="00A661EC">
            <w:pPr>
              <w:spacing w:after="80"/>
              <w:rPr>
                <w:rFonts w:eastAsia="Yu Mincho" w:cs="Arial"/>
              </w:rPr>
            </w:pPr>
            <w:r>
              <w:rPr>
                <w:rFonts w:eastAsia="Yu Mincho" w:cs="Arial"/>
              </w:rPr>
              <w:t>A</w:t>
            </w:r>
            <w:r w:rsidRPr="00F05B5A">
              <w:rPr>
                <w:rFonts w:eastAsia="Yu Mincho" w:cs="Arial"/>
              </w:rPr>
              <w:t xml:space="preserve"> small number of minor and technical amendments to address drafting deficiencies</w:t>
            </w:r>
          </w:p>
          <w:p w14:paraId="63D4033B" w14:textId="77777777" w:rsidR="00A661EC" w:rsidRDefault="00A661EC" w:rsidP="00A661EC">
            <w:pPr>
              <w:spacing w:after="160"/>
              <w:rPr>
                <w:rFonts w:cs="Arial"/>
                <w:u w:val="single"/>
              </w:rPr>
            </w:pPr>
          </w:p>
        </w:tc>
        <w:tc>
          <w:tcPr>
            <w:tcW w:w="2778" w:type="pct"/>
          </w:tcPr>
          <w:p w14:paraId="1152EB00" w14:textId="77777777" w:rsidR="00A661EC" w:rsidRPr="00A77872" w:rsidRDefault="00A661EC" w:rsidP="00A661EC">
            <w:pPr>
              <w:spacing w:after="80"/>
              <w:rPr>
                <w:rFonts w:eastAsia="Yu Mincho" w:cs="Arial"/>
              </w:rPr>
            </w:pPr>
            <w:r>
              <w:rPr>
                <w:rFonts w:eastAsia="Yu Mincho" w:cs="Arial"/>
              </w:rPr>
              <w:t>A</w:t>
            </w:r>
            <w:r w:rsidRPr="00F05B5A">
              <w:rPr>
                <w:rFonts w:eastAsia="Yu Mincho" w:cs="Arial"/>
              </w:rPr>
              <w:t xml:space="preserve"> small number of minor and technical amendments to address drafting deficiencies</w:t>
            </w:r>
            <w:r>
              <w:rPr>
                <w:rFonts w:eastAsia="Yu Mincho" w:cs="Arial"/>
              </w:rPr>
              <w:t xml:space="preserve"> and complete the legislation. For instance, r</w:t>
            </w:r>
            <w:r w:rsidRPr="00A77872">
              <w:rPr>
                <w:rFonts w:cs="Arial"/>
              </w:rPr>
              <w:t>eplacing references to ‘companies’ with ‘body corporate’</w:t>
            </w:r>
            <w:r>
              <w:rPr>
                <w:rFonts w:cs="Arial"/>
              </w:rPr>
              <w:t>.</w:t>
            </w:r>
          </w:p>
          <w:p w14:paraId="48285297" w14:textId="350E1506" w:rsidR="00A661EC" w:rsidRPr="00793AE8" w:rsidRDefault="00A661EC" w:rsidP="00A661EC">
            <w:pPr>
              <w:spacing w:after="160"/>
              <w:rPr>
                <w:rFonts w:cs="Arial"/>
              </w:rPr>
            </w:pPr>
            <w:r>
              <w:rPr>
                <w:rFonts w:cs="Arial"/>
              </w:rPr>
              <w:t>These amendments were only used to complete the existing legislation and pose no direct cost to business.</w:t>
            </w:r>
          </w:p>
        </w:tc>
      </w:tr>
      <w:tr w:rsidR="005E7D0A" w14:paraId="4A8BC0F5" w14:textId="77777777" w:rsidTr="00F96E8E">
        <w:trPr>
          <w:trHeight w:val="710"/>
        </w:trPr>
        <w:tc>
          <w:tcPr>
            <w:tcW w:w="2222" w:type="pct"/>
          </w:tcPr>
          <w:p w14:paraId="553993C2" w14:textId="77777777" w:rsidR="00DD7D62" w:rsidRPr="004E7543" w:rsidRDefault="00DD7D62">
            <w:pPr>
              <w:spacing w:after="80"/>
              <w:rPr>
                <w:rFonts w:eastAsia="Yu Mincho" w:cs="Arial"/>
              </w:rPr>
            </w:pPr>
            <w:r w:rsidRPr="004E7543">
              <w:rPr>
                <w:rFonts w:eastAsia="Yu Mincho" w:cs="Arial"/>
              </w:rPr>
              <w:t>Amendments needed to align the Register of Overseas Entities with Companies House reform and to better implement the Register of Overseas Entities.</w:t>
            </w:r>
          </w:p>
        </w:tc>
        <w:tc>
          <w:tcPr>
            <w:tcW w:w="2778" w:type="pct"/>
          </w:tcPr>
          <w:p w14:paraId="1CE659D6" w14:textId="77777777" w:rsidR="00DD7D62" w:rsidRPr="00B8428C" w:rsidRDefault="00DD7D62">
            <w:pPr>
              <w:spacing w:after="160"/>
              <w:rPr>
                <w:rFonts w:cs="Arial"/>
              </w:rPr>
            </w:pPr>
            <w:r>
              <w:rPr>
                <w:rFonts w:cs="Arial"/>
              </w:rPr>
              <w:t>A</w:t>
            </w:r>
            <w:r w:rsidRPr="00B8428C">
              <w:rPr>
                <w:rFonts w:cs="Arial"/>
              </w:rPr>
              <w:t xml:space="preserve">s far as possible, the requirements of the Register of Overseas Entities </w:t>
            </w:r>
            <w:r w:rsidRPr="001B6648">
              <w:rPr>
                <w:rFonts w:cs="Arial"/>
              </w:rPr>
              <w:t xml:space="preserve">mirror the equivalent requirements </w:t>
            </w:r>
            <w:r w:rsidRPr="00B8428C">
              <w:rPr>
                <w:rFonts w:cs="Arial"/>
              </w:rPr>
              <w:t>for the Persons with Significant Control of UK companies. Where ‘mirrored’ provisions are changing as a result of Companies House reform, we will assess whether an equivalent change is required to the Register of Overseas Entities. Any differences in approach will reflect the different requirements on overseas entities compared with UK companies.</w:t>
            </w:r>
          </w:p>
          <w:p w14:paraId="4C1130D9" w14:textId="77777777" w:rsidR="00DD7D62" w:rsidRPr="000C65A2" w:rsidRDefault="00DD7D62">
            <w:pPr>
              <w:spacing w:after="160"/>
              <w:rPr>
                <w:rFonts w:cs="Arial"/>
              </w:rPr>
            </w:pPr>
            <w:r w:rsidRPr="004E7543">
              <w:rPr>
                <w:rFonts w:cs="Arial"/>
              </w:rPr>
              <w:t xml:space="preserve">These may pose a very small additional cost to each </w:t>
            </w:r>
            <w:r w:rsidRPr="41C2290D">
              <w:rPr>
                <w:rFonts w:cs="Arial"/>
              </w:rPr>
              <w:t xml:space="preserve">overseas </w:t>
            </w:r>
            <w:r w:rsidRPr="004E7543">
              <w:rPr>
                <w:rFonts w:cs="Arial"/>
              </w:rPr>
              <w:t>business</w:t>
            </w:r>
            <w:r w:rsidRPr="310A8468">
              <w:rPr>
                <w:rFonts w:cs="Arial"/>
              </w:rPr>
              <w:t xml:space="preserve"> in scope</w:t>
            </w:r>
            <w:r>
              <w:rPr>
                <w:rFonts w:cs="Arial"/>
              </w:rPr>
              <w:t>, but overall costs are unlikely to be significant given the share of entities affected by this amendment – ~</w:t>
            </w:r>
            <w:r w:rsidRPr="004E7543">
              <w:rPr>
                <w:rStyle w:val="normaltextrun"/>
                <w:rFonts w:eastAsia="SimSun" w:cs="Arial"/>
                <w:color w:val="000000"/>
                <w:shd w:val="clear" w:color="auto" w:fill="FFFFFF"/>
              </w:rPr>
              <w:t>3</w:t>
            </w:r>
            <w:r>
              <w:rPr>
                <w:rStyle w:val="normaltextrun"/>
                <w:rFonts w:eastAsia="SimSun" w:cs="Arial"/>
                <w:color w:val="000000"/>
                <w:shd w:val="clear" w:color="auto" w:fill="FFFFFF"/>
              </w:rPr>
              <w:t>1,000</w:t>
            </w:r>
            <w:r w:rsidRPr="004E7543">
              <w:rPr>
                <w:rStyle w:val="normaltextrun"/>
                <w:rFonts w:eastAsia="SimSun" w:cs="Arial"/>
                <w:color w:val="000000"/>
                <w:shd w:val="clear" w:color="auto" w:fill="FFFFFF"/>
              </w:rPr>
              <w:t xml:space="preserve"> overseas entities </w:t>
            </w:r>
            <w:r w:rsidRPr="004E7543">
              <w:rPr>
                <w:rStyle w:val="normaltextrun"/>
                <w:rFonts w:eastAsia="SimSun"/>
                <w:color w:val="000000"/>
                <w:shd w:val="clear" w:color="auto" w:fill="FFFFFF"/>
              </w:rPr>
              <w:t>vs. 4.</w:t>
            </w:r>
            <w:r>
              <w:rPr>
                <w:rStyle w:val="normaltextrun"/>
                <w:rFonts w:eastAsia="SimSun"/>
                <w:color w:val="000000"/>
                <w:shd w:val="clear" w:color="auto" w:fill="FFFFFF"/>
              </w:rPr>
              <w:t>9</w:t>
            </w:r>
            <w:r w:rsidRPr="004E7543">
              <w:rPr>
                <w:rStyle w:val="normaltextrun"/>
                <w:rFonts w:eastAsia="SimSun"/>
                <w:color w:val="000000"/>
                <w:shd w:val="clear" w:color="auto" w:fill="FFFFFF"/>
              </w:rPr>
              <w:t xml:space="preserve"> million</w:t>
            </w:r>
            <w:r>
              <w:rPr>
                <w:rStyle w:val="normaltextrun"/>
                <w:rFonts w:eastAsia="SimSun"/>
                <w:color w:val="000000"/>
                <w:shd w:val="clear" w:color="auto" w:fill="FFFFFF"/>
              </w:rPr>
              <w:t xml:space="preserve"> </w:t>
            </w:r>
            <w:r w:rsidRPr="004E7543">
              <w:rPr>
                <w:rStyle w:val="normaltextrun"/>
                <w:rFonts w:eastAsia="SimSun"/>
                <w:color w:val="000000"/>
                <w:shd w:val="clear" w:color="auto" w:fill="FFFFFF"/>
              </w:rPr>
              <w:t>companies</w:t>
            </w:r>
            <w:r>
              <w:rPr>
                <w:rStyle w:val="normaltextrun"/>
                <w:rFonts w:eastAsia="SimSun"/>
                <w:color w:val="000000"/>
                <w:shd w:val="clear" w:color="auto" w:fill="FFFFFF"/>
              </w:rPr>
              <w:t>.</w:t>
            </w:r>
            <w:r>
              <w:rPr>
                <w:rStyle w:val="FootnoteReference"/>
                <w:rFonts w:eastAsia="SimSun"/>
                <w:color w:val="000000"/>
                <w:shd w:val="clear" w:color="auto" w:fill="FFFFFF"/>
              </w:rPr>
              <w:footnoteReference w:id="148"/>
            </w:r>
          </w:p>
        </w:tc>
      </w:tr>
      <w:tr w:rsidR="005E7D0A" w14:paraId="10955002" w14:textId="77777777" w:rsidTr="00F96E8E">
        <w:trPr>
          <w:trHeight w:val="1155"/>
        </w:trPr>
        <w:tc>
          <w:tcPr>
            <w:tcW w:w="2222" w:type="pct"/>
          </w:tcPr>
          <w:p w14:paraId="6E7665D2" w14:textId="77777777" w:rsidR="00DD7D62" w:rsidRPr="004E7543" w:rsidRDefault="00DD7D62">
            <w:pPr>
              <w:spacing w:after="80"/>
              <w:rPr>
                <w:rFonts w:eastAsia="Calibri" w:cs="Arial"/>
              </w:rPr>
            </w:pPr>
            <w:r w:rsidRPr="004E7543">
              <w:rPr>
                <w:rFonts w:eastAsia="Yu Mincho" w:cs="Arial"/>
              </w:rPr>
              <w:t xml:space="preserve">Introducing a requirement for the Government </w:t>
            </w:r>
            <w:r w:rsidRPr="004E7543">
              <w:rPr>
                <w:rFonts w:eastAsia="Calibri" w:cs="Arial"/>
              </w:rPr>
              <w:t>to publish an annual report on implementation of Companies House Reforms.</w:t>
            </w:r>
          </w:p>
        </w:tc>
        <w:tc>
          <w:tcPr>
            <w:tcW w:w="2778" w:type="pct"/>
          </w:tcPr>
          <w:p w14:paraId="4F2D1BEE" w14:textId="77777777" w:rsidR="00DD7D62" w:rsidRPr="00B810E8" w:rsidRDefault="00DD7D62">
            <w:pPr>
              <w:spacing w:after="160"/>
              <w:rPr>
                <w:rFonts w:cs="Arial"/>
              </w:rPr>
            </w:pPr>
            <w:r>
              <w:rPr>
                <w:rFonts w:cs="Arial"/>
              </w:rPr>
              <w:t>Publishing an annual report is a cost to government and will not directly impact business.</w:t>
            </w:r>
          </w:p>
        </w:tc>
      </w:tr>
      <w:tr w:rsidR="005E7D0A" w14:paraId="05853B30" w14:textId="77777777" w:rsidTr="00F96E8E">
        <w:trPr>
          <w:trHeight w:val="710"/>
        </w:trPr>
        <w:tc>
          <w:tcPr>
            <w:tcW w:w="2222" w:type="pct"/>
          </w:tcPr>
          <w:p w14:paraId="4B2B0856" w14:textId="77777777" w:rsidR="00DD7D62" w:rsidRPr="004E7543" w:rsidRDefault="00DD7D62">
            <w:pPr>
              <w:spacing w:after="80"/>
              <w:rPr>
                <w:rFonts w:eastAsia="Yu Mincho" w:cs="Arial"/>
              </w:rPr>
            </w:pPr>
            <w:r w:rsidRPr="004E7543">
              <w:rPr>
                <w:rFonts w:eastAsia="Yu Mincho" w:cs="Arial"/>
              </w:rPr>
              <w:lastRenderedPageBreak/>
              <w:t>Removal of some of the identity verification exemptions for directors</w:t>
            </w:r>
          </w:p>
        </w:tc>
        <w:tc>
          <w:tcPr>
            <w:tcW w:w="2778" w:type="pct"/>
          </w:tcPr>
          <w:p w14:paraId="4CEB9A24" w14:textId="77777777" w:rsidR="00DD7D62" w:rsidRPr="00B810E8" w:rsidRDefault="00DD7D62">
            <w:pPr>
              <w:spacing w:after="160"/>
              <w:rPr>
                <w:rFonts w:cs="Arial"/>
              </w:rPr>
            </w:pPr>
            <w:r>
              <w:rPr>
                <w:rFonts w:cs="Arial"/>
              </w:rPr>
              <w:t xml:space="preserve">This amendment removed a regulation making power that could be used to exempt categories of directors from identity verification requirements as the power was assessed as being unlikely to be used, and therefore removed from the Act. This has no cost impact on businesses. </w:t>
            </w:r>
          </w:p>
        </w:tc>
      </w:tr>
      <w:tr w:rsidR="005E7D0A" w14:paraId="0595185D" w14:textId="77777777" w:rsidTr="00F96E8E">
        <w:trPr>
          <w:trHeight w:val="965"/>
        </w:trPr>
        <w:tc>
          <w:tcPr>
            <w:tcW w:w="2222" w:type="pct"/>
          </w:tcPr>
          <w:p w14:paraId="633C4753" w14:textId="77777777" w:rsidR="00DD7D62" w:rsidRDefault="00DD7D62">
            <w:pPr>
              <w:spacing w:after="160"/>
              <w:rPr>
                <w:rFonts w:cs="Arial"/>
                <w:u w:val="single"/>
              </w:rPr>
            </w:pPr>
            <w:r>
              <w:rPr>
                <w:rFonts w:eastAsia="Calibri" w:cs="Arial"/>
              </w:rPr>
              <w:t>Requirements relating to the</w:t>
            </w:r>
            <w:r w:rsidRPr="004E7543">
              <w:rPr>
                <w:rFonts w:eastAsia="Calibri" w:cs="Arial"/>
              </w:rPr>
              <w:t xml:space="preserve"> dissolution</w:t>
            </w:r>
            <w:r>
              <w:rPr>
                <w:rFonts w:eastAsia="Calibri" w:cs="Arial"/>
              </w:rPr>
              <w:t>, revival, deregistration, winding up and sequestration</w:t>
            </w:r>
            <w:r w:rsidRPr="004E7543">
              <w:rPr>
                <w:rFonts w:eastAsia="Calibri" w:cs="Arial"/>
              </w:rPr>
              <w:t xml:space="preserve"> </w:t>
            </w:r>
            <w:r>
              <w:rPr>
                <w:rFonts w:eastAsia="Calibri" w:cs="Arial"/>
              </w:rPr>
              <w:t>of</w:t>
            </w:r>
            <w:r w:rsidRPr="004E7543">
              <w:rPr>
                <w:rFonts w:eastAsia="Calibri" w:cs="Arial"/>
              </w:rPr>
              <w:t xml:space="preserve"> limited partnerships </w:t>
            </w:r>
          </w:p>
        </w:tc>
        <w:tc>
          <w:tcPr>
            <w:tcW w:w="2778" w:type="pct"/>
          </w:tcPr>
          <w:p w14:paraId="1A891F69" w14:textId="77777777" w:rsidR="00DD7D62" w:rsidRDefault="00DD7D62">
            <w:pPr>
              <w:spacing w:after="160"/>
              <w:rPr>
                <w:rFonts w:cs="Arial"/>
              </w:rPr>
            </w:pPr>
            <w:r w:rsidRPr="00B1162A">
              <w:rPr>
                <w:rFonts w:cs="Arial"/>
              </w:rPr>
              <w:t>This will allow limited partnerships</w:t>
            </w:r>
            <w:r>
              <w:rPr>
                <w:rFonts w:cs="Arial"/>
              </w:rPr>
              <w:t xml:space="preserve"> (LPs)</w:t>
            </w:r>
            <w:r w:rsidRPr="00B1162A">
              <w:rPr>
                <w:rFonts w:cs="Arial"/>
              </w:rPr>
              <w:t xml:space="preserve"> that are both solvent and insolvent to be</w:t>
            </w:r>
            <w:r>
              <w:rPr>
                <w:rFonts w:cs="Arial"/>
              </w:rPr>
              <w:t>:</w:t>
            </w:r>
          </w:p>
          <w:p w14:paraId="1986B3F9" w14:textId="77777777" w:rsidR="00DD7D62" w:rsidRDefault="00DD7D62" w:rsidP="00DD7D62">
            <w:pPr>
              <w:pStyle w:val="ListParagraph"/>
              <w:numPr>
                <w:ilvl w:val="0"/>
                <w:numId w:val="110"/>
              </w:numPr>
              <w:spacing w:after="160"/>
              <w:rPr>
                <w:rFonts w:cs="Arial"/>
              </w:rPr>
            </w:pPr>
            <w:r w:rsidRPr="00B1162A">
              <w:rPr>
                <w:rFonts w:cs="Arial"/>
              </w:rPr>
              <w:t>dissolved</w:t>
            </w:r>
            <w:r w:rsidRPr="004F55FB">
              <w:rPr>
                <w:rFonts w:cs="Arial"/>
              </w:rPr>
              <w:t xml:space="preserve">, </w:t>
            </w:r>
          </w:p>
          <w:p w14:paraId="5FB30D1B" w14:textId="77777777" w:rsidR="00DD7D62" w:rsidRDefault="00DD7D62" w:rsidP="00DD7D62">
            <w:pPr>
              <w:pStyle w:val="ListParagraph"/>
              <w:numPr>
                <w:ilvl w:val="0"/>
                <w:numId w:val="110"/>
              </w:numPr>
              <w:spacing w:after="160"/>
              <w:rPr>
                <w:rFonts w:cs="Arial"/>
              </w:rPr>
            </w:pPr>
            <w:r w:rsidRPr="00B1162A">
              <w:rPr>
                <w:rFonts w:cs="Arial"/>
              </w:rPr>
              <w:t>wound up on petition to the High Court or Court of Session (if registered in Scotland</w:t>
            </w:r>
            <w:r w:rsidRPr="004F55FB">
              <w:rPr>
                <w:rFonts w:cs="Arial"/>
              </w:rPr>
              <w:t xml:space="preserve">), </w:t>
            </w:r>
          </w:p>
          <w:p w14:paraId="730AA0BE" w14:textId="77777777" w:rsidR="00DD7D62" w:rsidRDefault="00DD7D62" w:rsidP="00DD7D62">
            <w:pPr>
              <w:pStyle w:val="ListParagraph"/>
              <w:numPr>
                <w:ilvl w:val="0"/>
                <w:numId w:val="110"/>
              </w:numPr>
              <w:spacing w:after="160"/>
              <w:rPr>
                <w:rFonts w:cs="Arial"/>
              </w:rPr>
            </w:pPr>
            <w:r w:rsidRPr="004F55FB">
              <w:rPr>
                <w:rFonts w:cs="Arial"/>
              </w:rPr>
              <w:t xml:space="preserve">sequestrated (if registered in Scotland), </w:t>
            </w:r>
          </w:p>
          <w:p w14:paraId="79C5945A" w14:textId="77777777" w:rsidR="00DD7D62" w:rsidRDefault="00DD7D62" w:rsidP="00DD7D62">
            <w:pPr>
              <w:pStyle w:val="ListParagraph"/>
              <w:numPr>
                <w:ilvl w:val="0"/>
                <w:numId w:val="110"/>
              </w:numPr>
              <w:spacing w:after="160"/>
              <w:rPr>
                <w:rFonts w:cs="Arial"/>
              </w:rPr>
            </w:pPr>
            <w:r w:rsidRPr="004F55FB">
              <w:rPr>
                <w:rFonts w:cs="Arial"/>
              </w:rPr>
              <w:t xml:space="preserve">administratively revived to the register, </w:t>
            </w:r>
          </w:p>
          <w:p w14:paraId="2BD9404D" w14:textId="77777777" w:rsidR="00DD7D62" w:rsidRDefault="00DD7D62" w:rsidP="00DD7D62">
            <w:pPr>
              <w:pStyle w:val="ListParagraph"/>
              <w:numPr>
                <w:ilvl w:val="0"/>
                <w:numId w:val="110"/>
              </w:numPr>
              <w:spacing w:after="160"/>
              <w:rPr>
                <w:rFonts w:cs="Arial"/>
              </w:rPr>
            </w:pPr>
            <w:r>
              <w:rPr>
                <w:rFonts w:cs="Arial"/>
              </w:rPr>
              <w:t xml:space="preserve">deregistered, </w:t>
            </w:r>
          </w:p>
          <w:p w14:paraId="48848A56" w14:textId="77777777" w:rsidR="00DD7D62" w:rsidRDefault="00DD7D62" w:rsidP="00DD7D62">
            <w:pPr>
              <w:pStyle w:val="ListParagraph"/>
              <w:numPr>
                <w:ilvl w:val="0"/>
                <w:numId w:val="110"/>
              </w:numPr>
              <w:spacing w:after="160"/>
              <w:rPr>
                <w:rFonts w:cs="Arial"/>
              </w:rPr>
            </w:pPr>
            <w:r>
              <w:rPr>
                <w:rFonts w:cs="Arial"/>
              </w:rPr>
              <w:t>removed from the index of names held by the registrar</w:t>
            </w:r>
          </w:p>
          <w:p w14:paraId="1FBBE035" w14:textId="77777777" w:rsidR="00DD7D62" w:rsidRPr="00B1162A" w:rsidRDefault="00DD7D62">
            <w:pPr>
              <w:spacing w:after="160"/>
              <w:rPr>
                <w:rFonts w:cs="Arial"/>
              </w:rPr>
            </w:pPr>
            <w:r>
              <w:rPr>
                <w:rFonts w:cs="Arial"/>
              </w:rPr>
              <w:t xml:space="preserve">Internal analysis suggests there are only 18,000 </w:t>
            </w:r>
            <w:r w:rsidRPr="005D4136">
              <w:rPr>
                <w:rFonts w:cs="Arial"/>
                <w:u w:val="single"/>
              </w:rPr>
              <w:t>active</w:t>
            </w:r>
            <w:r>
              <w:rPr>
                <w:rFonts w:cs="Arial"/>
              </w:rPr>
              <w:t xml:space="preserve"> LPs.</w:t>
            </w:r>
            <w:r>
              <w:rPr>
                <w:rStyle w:val="FootnoteReference"/>
                <w:rFonts w:eastAsiaTheme="minorEastAsia"/>
              </w:rPr>
              <w:footnoteReference w:id="149"/>
            </w:r>
            <w:r>
              <w:rPr>
                <w:rFonts w:cs="Arial"/>
              </w:rPr>
              <w:t xml:space="preserve"> Any </w:t>
            </w:r>
            <w:r w:rsidRPr="00490929">
              <w:rPr>
                <w:rFonts w:cs="Arial"/>
              </w:rPr>
              <w:t xml:space="preserve">LPs that are solvent are making a choice to dissolve and can most likely </w:t>
            </w:r>
            <w:r>
              <w:rPr>
                <w:rFonts w:cs="Arial"/>
              </w:rPr>
              <w:t>bear</w:t>
            </w:r>
            <w:r w:rsidRPr="00490929">
              <w:rPr>
                <w:rFonts w:cs="Arial"/>
              </w:rPr>
              <w:t xml:space="preserve"> any costs involved. LPs that are insolvent are most likely being dissolved or wound up due to non-compliance.</w:t>
            </w:r>
            <w:r>
              <w:rPr>
                <w:rFonts w:cs="Arial"/>
              </w:rPr>
              <w:t xml:space="preserve"> Any costs incurred from non-compliance would fall out of scope of our analysis. As a result, we assess no direct cost to business.</w:t>
            </w:r>
          </w:p>
        </w:tc>
      </w:tr>
      <w:tr w:rsidR="005E7D0A" w14:paraId="6E2A3F99" w14:textId="77777777" w:rsidTr="00F96E8E">
        <w:trPr>
          <w:trHeight w:val="1419"/>
        </w:trPr>
        <w:tc>
          <w:tcPr>
            <w:tcW w:w="2222" w:type="pct"/>
          </w:tcPr>
          <w:p w14:paraId="43D469B9" w14:textId="77777777" w:rsidR="00DD7D62" w:rsidRPr="00C367F8" w:rsidRDefault="00DD7D62">
            <w:pPr>
              <w:spacing w:after="160"/>
              <w:rPr>
                <w:rFonts w:cs="Arial"/>
              </w:rPr>
            </w:pPr>
            <w:r w:rsidRPr="00C367F8">
              <w:rPr>
                <w:rFonts w:cs="Arial"/>
              </w:rPr>
              <w:t>Strengthening the range of sanctions for non-compliance with the Register of Overseas Entities</w:t>
            </w:r>
          </w:p>
        </w:tc>
        <w:tc>
          <w:tcPr>
            <w:tcW w:w="2778" w:type="pct"/>
          </w:tcPr>
          <w:p w14:paraId="46E8B20D" w14:textId="77777777" w:rsidR="00DD7D62" w:rsidRPr="00C367F8" w:rsidRDefault="00DD7D62">
            <w:pPr>
              <w:spacing w:after="160"/>
              <w:rPr>
                <w:rFonts w:cs="Arial"/>
                <w14:ligatures w14:val="standardContextual"/>
              </w:rPr>
            </w:pPr>
            <w:r w:rsidRPr="00C367F8">
              <w:rPr>
                <w:rFonts w:cs="Arial"/>
                <w14:ligatures w14:val="standardContextual"/>
              </w:rPr>
              <w:t>This amendment includes the following:</w:t>
            </w:r>
          </w:p>
          <w:p w14:paraId="68038060" w14:textId="77777777" w:rsidR="00DD7D62" w:rsidRPr="00C367F8" w:rsidRDefault="00DD7D62" w:rsidP="00DD7D62">
            <w:pPr>
              <w:pStyle w:val="ListParagraph"/>
              <w:numPr>
                <w:ilvl w:val="0"/>
                <w:numId w:val="109"/>
              </w:numPr>
              <w:spacing w:after="160"/>
              <w:rPr>
                <w:rFonts w:cs="Arial"/>
                <w14:ligatures w14:val="standardContextual"/>
              </w:rPr>
            </w:pPr>
            <w:r w:rsidRPr="00C367F8">
              <w:rPr>
                <w:rFonts w:cs="Arial"/>
                <w14:ligatures w14:val="standardContextual"/>
              </w:rPr>
              <w:t>Enforcement of requirement to register: updated language about penalties etc</w:t>
            </w:r>
          </w:p>
          <w:p w14:paraId="6960D30A" w14:textId="77777777" w:rsidR="00DD7D62" w:rsidRPr="00C367F8" w:rsidRDefault="00DD7D62">
            <w:pPr>
              <w:pStyle w:val="ListParagraph"/>
              <w:spacing w:after="160"/>
              <w:rPr>
                <w:rFonts w:cs="Arial"/>
                <w14:ligatures w14:val="standardContextual"/>
              </w:rPr>
            </w:pPr>
          </w:p>
          <w:p w14:paraId="428D239D" w14:textId="77777777" w:rsidR="00DD7D62" w:rsidRPr="00D60FE5" w:rsidRDefault="00DD7D62" w:rsidP="00DD7D62">
            <w:pPr>
              <w:pStyle w:val="ListParagraph"/>
              <w:numPr>
                <w:ilvl w:val="0"/>
                <w:numId w:val="109"/>
              </w:numPr>
              <w:spacing w:after="160"/>
              <w:rPr>
                <w:rFonts w:cs="Arial"/>
                <w14:ligatures w14:val="standardContextual"/>
              </w:rPr>
            </w:pPr>
            <w:r w:rsidRPr="00C367F8">
              <w:rPr>
                <w:rFonts w:cs="Arial"/>
                <w14:ligatures w14:val="standardContextual"/>
              </w:rPr>
              <w:t>Financial penalties: interaction with offences</w:t>
            </w:r>
          </w:p>
          <w:p w14:paraId="3B9C16FA" w14:textId="77777777" w:rsidR="00DD7D62" w:rsidRPr="00C367F8" w:rsidRDefault="00DD7D62">
            <w:pPr>
              <w:spacing w:after="160"/>
              <w:rPr>
                <w:rFonts w:cs="Arial"/>
              </w:rPr>
            </w:pPr>
            <w:r w:rsidRPr="00C367F8">
              <w:rPr>
                <w:rFonts w:cs="Arial"/>
              </w:rPr>
              <w:t xml:space="preserve">These amendments will only directly impact businesses who have been sanctioned due to non-compliance. Therefore, we do not consider it within our cost assessment. </w:t>
            </w:r>
          </w:p>
        </w:tc>
      </w:tr>
    </w:tbl>
    <w:p w14:paraId="6C857489" w14:textId="77777777" w:rsidR="00465E9D" w:rsidRDefault="00465E9D"/>
    <w:p w14:paraId="0E877934" w14:textId="77777777" w:rsidR="00465E9D" w:rsidRDefault="00465E9D"/>
    <w:p w14:paraId="294C7642" w14:textId="77777777" w:rsidR="00465E9D" w:rsidRDefault="00465E9D"/>
    <w:p w14:paraId="359BF6B5" w14:textId="77777777" w:rsidR="00465E9D" w:rsidRDefault="00465E9D"/>
    <w:p w14:paraId="6C82B810" w14:textId="77777777" w:rsidR="00B95B2A" w:rsidRDefault="00B95B2A"/>
    <w:p w14:paraId="47F409A6" w14:textId="77777777" w:rsidR="00B95B2A" w:rsidRDefault="00B95B2A"/>
    <w:p w14:paraId="0F36B766" w14:textId="77777777" w:rsidR="00B95B2A" w:rsidRDefault="00B95B2A"/>
    <w:p w14:paraId="524C9DAA" w14:textId="77777777" w:rsidR="00B95B2A" w:rsidRDefault="00B95B2A"/>
    <w:p w14:paraId="12A9DA75" w14:textId="77777777" w:rsidR="00465E9D" w:rsidRDefault="00465E9D"/>
    <w:p w14:paraId="57D64CC2" w14:textId="77777777" w:rsidR="00465E9D" w:rsidRDefault="00465E9D"/>
    <w:p w14:paraId="6157ACC4" w14:textId="77777777" w:rsidR="00465E9D" w:rsidRDefault="00465E9D"/>
    <w:p w14:paraId="7CFB214E" w14:textId="77777777" w:rsidR="00465E9D" w:rsidRDefault="00465E9D"/>
    <w:tbl>
      <w:tblPr>
        <w:tblStyle w:val="TableGrid"/>
        <w:tblW w:w="5000" w:type="pct"/>
        <w:tblLook w:val="04A0" w:firstRow="1" w:lastRow="0" w:firstColumn="1" w:lastColumn="0" w:noHBand="0" w:noVBand="1"/>
      </w:tblPr>
      <w:tblGrid>
        <w:gridCol w:w="4531"/>
        <w:gridCol w:w="5664"/>
      </w:tblGrid>
      <w:tr w:rsidR="00DD7D62" w14:paraId="78ECF09D" w14:textId="77777777" w:rsidTr="00F96E8E">
        <w:trPr>
          <w:trHeight w:val="436"/>
        </w:trPr>
        <w:tc>
          <w:tcPr>
            <w:tcW w:w="5000" w:type="pct"/>
            <w:gridSpan w:val="2"/>
            <w:shd w:val="clear" w:color="auto" w:fill="002060"/>
          </w:tcPr>
          <w:p w14:paraId="65D6B50F" w14:textId="46392275" w:rsidR="00DD7D62" w:rsidRPr="00A724FA" w:rsidRDefault="00DD7D62">
            <w:pPr>
              <w:spacing w:after="160"/>
              <w:jc w:val="center"/>
              <w:rPr>
                <w:rFonts w:cs="Arial"/>
                <w:b/>
                <w:bCs/>
              </w:rPr>
            </w:pPr>
            <w:r w:rsidRPr="004E7543">
              <w:rPr>
                <w:rFonts w:eastAsia="Yu Mincho" w:cs="Arial"/>
                <w:b/>
              </w:rPr>
              <w:lastRenderedPageBreak/>
              <w:t xml:space="preserve">Lords Committee </w:t>
            </w:r>
            <w:r w:rsidR="002C5203">
              <w:rPr>
                <w:rFonts w:eastAsia="Yu Mincho" w:cs="Arial"/>
                <w:b/>
              </w:rPr>
              <w:t xml:space="preserve">Stage </w:t>
            </w:r>
            <w:r>
              <w:rPr>
                <w:rFonts w:eastAsia="Yu Mincho" w:cs="Arial"/>
                <w:b/>
              </w:rPr>
              <w:t>A</w:t>
            </w:r>
            <w:r w:rsidRPr="004E7543">
              <w:rPr>
                <w:rFonts w:eastAsia="Yu Mincho" w:cs="Arial"/>
                <w:b/>
              </w:rPr>
              <w:t>mendments</w:t>
            </w:r>
          </w:p>
        </w:tc>
      </w:tr>
      <w:tr w:rsidR="005E7D0A" w14:paraId="772AAB78" w14:textId="77777777" w:rsidTr="00F96E8E">
        <w:trPr>
          <w:trHeight w:val="436"/>
        </w:trPr>
        <w:tc>
          <w:tcPr>
            <w:tcW w:w="2222" w:type="pct"/>
          </w:tcPr>
          <w:p w14:paraId="34D7B404" w14:textId="77777777" w:rsidR="00DD7D62" w:rsidRDefault="00DD7D62">
            <w:pPr>
              <w:spacing w:after="160"/>
              <w:jc w:val="center"/>
              <w:rPr>
                <w:rFonts w:cs="Arial"/>
              </w:rPr>
            </w:pPr>
            <w:r w:rsidRPr="00042CB9">
              <w:rPr>
                <w:rFonts w:cs="Arial"/>
                <w:b/>
                <w:bCs/>
              </w:rPr>
              <w:t>Amendment</w:t>
            </w:r>
          </w:p>
        </w:tc>
        <w:tc>
          <w:tcPr>
            <w:tcW w:w="2778" w:type="pct"/>
          </w:tcPr>
          <w:p w14:paraId="5221D664" w14:textId="77777777" w:rsidR="00DD7D62" w:rsidRDefault="00DD7D62">
            <w:pPr>
              <w:spacing w:after="160"/>
              <w:jc w:val="center"/>
              <w:rPr>
                <w:rFonts w:cs="Arial"/>
              </w:rPr>
            </w:pPr>
            <w:r w:rsidRPr="00042CB9">
              <w:rPr>
                <w:rFonts w:cs="Arial"/>
                <w:b/>
                <w:bCs/>
              </w:rPr>
              <w:t>Cost Assessment on Business</w:t>
            </w:r>
          </w:p>
        </w:tc>
      </w:tr>
      <w:tr w:rsidR="005E7D0A" w14:paraId="2A40A074" w14:textId="77777777" w:rsidTr="00F96E8E">
        <w:trPr>
          <w:trHeight w:val="1063"/>
        </w:trPr>
        <w:tc>
          <w:tcPr>
            <w:tcW w:w="2222" w:type="pct"/>
          </w:tcPr>
          <w:p w14:paraId="3B00FF13" w14:textId="77777777" w:rsidR="00DD7D62" w:rsidRPr="00B810E8" w:rsidRDefault="00DD7D62">
            <w:pPr>
              <w:spacing w:after="160"/>
              <w:rPr>
                <w:rFonts w:cs="Arial"/>
              </w:rPr>
            </w:pPr>
            <w:r>
              <w:rPr>
                <w:rFonts w:cs="Arial"/>
              </w:rPr>
              <w:t>A</w:t>
            </w:r>
            <w:r w:rsidRPr="00A724FA">
              <w:rPr>
                <w:rFonts w:cs="Arial"/>
              </w:rPr>
              <w:t>mendments to strengthen the Registrar’s objectives</w:t>
            </w:r>
            <w:r>
              <w:rPr>
                <w:rFonts w:cs="Arial"/>
              </w:rPr>
              <w:t xml:space="preserve"> (e.g. the new role of the company registrar)</w:t>
            </w:r>
            <w:r w:rsidRPr="00A724FA">
              <w:rPr>
                <w:rFonts w:cs="Arial"/>
              </w:rPr>
              <w:t xml:space="preserve"> and power to require information</w:t>
            </w:r>
          </w:p>
        </w:tc>
        <w:tc>
          <w:tcPr>
            <w:tcW w:w="2778" w:type="pct"/>
          </w:tcPr>
          <w:p w14:paraId="304645B5" w14:textId="77777777" w:rsidR="00DD7D62" w:rsidRDefault="00DD7D62">
            <w:pPr>
              <w:spacing w:after="160"/>
              <w:rPr>
                <w:rFonts w:cs="Arial"/>
              </w:rPr>
            </w:pPr>
            <w:r>
              <w:rPr>
                <w:rFonts w:cs="Arial"/>
              </w:rPr>
              <w:t xml:space="preserve">This amendment provides the registrar with more power to query/challenge information. </w:t>
            </w:r>
            <w:r w:rsidRPr="0062347D">
              <w:rPr>
                <w:rFonts w:cs="Arial"/>
              </w:rPr>
              <w:t>The vast majority of companies burdened by this would be those which have chosen to file incorrect information on purpose or even with criminal intent</w:t>
            </w:r>
            <w:r>
              <w:rPr>
                <w:rFonts w:cs="Arial"/>
              </w:rPr>
              <w:t xml:space="preserve"> and therefore out of scope of our analysis.</w:t>
            </w:r>
          </w:p>
          <w:p w14:paraId="12ED0760" w14:textId="77777777" w:rsidR="00DD7D62" w:rsidRPr="00515E7A" w:rsidRDefault="00DD7D62">
            <w:pPr>
              <w:spacing w:after="160"/>
              <w:rPr>
                <w:rFonts w:cs="Arial"/>
                <w:color w:val="000000"/>
                <w:shd w:val="clear" w:color="auto" w:fill="FFFFFF"/>
              </w:rPr>
            </w:pPr>
            <w:r>
              <w:rPr>
                <w:rFonts w:cs="Arial"/>
                <w:color w:val="000000"/>
                <w:shd w:val="clear" w:color="auto" w:fill="FFFFFF"/>
              </w:rPr>
              <w:t>Any costs incurred from non-compliance are not considered in our cost assessment.</w:t>
            </w:r>
          </w:p>
        </w:tc>
      </w:tr>
      <w:tr w:rsidR="005E7D0A" w14:paraId="62C36873" w14:textId="77777777" w:rsidTr="00F96E8E">
        <w:trPr>
          <w:trHeight w:val="926"/>
        </w:trPr>
        <w:tc>
          <w:tcPr>
            <w:tcW w:w="2222" w:type="pct"/>
          </w:tcPr>
          <w:p w14:paraId="0C584CEC" w14:textId="77777777" w:rsidR="00DD7D62" w:rsidRPr="004E7543" w:rsidRDefault="00DD7D62">
            <w:pPr>
              <w:spacing w:after="80"/>
              <w:rPr>
                <w:rFonts w:eastAsia="Yu Mincho" w:cs="Arial"/>
              </w:rPr>
            </w:pPr>
            <w:r w:rsidRPr="004E7543">
              <w:rPr>
                <w:rFonts w:eastAsia="Yu Mincho" w:cs="Arial"/>
              </w:rPr>
              <w:t>Amendments to strengthen shareholder transparency</w:t>
            </w:r>
          </w:p>
        </w:tc>
        <w:tc>
          <w:tcPr>
            <w:tcW w:w="2778" w:type="pct"/>
          </w:tcPr>
          <w:p w14:paraId="328BB7DA" w14:textId="77777777" w:rsidR="00DD7D62" w:rsidRDefault="00DD7D62">
            <w:pPr>
              <w:spacing w:after="160"/>
              <w:rPr>
                <w:rFonts w:cs="Arial"/>
              </w:rPr>
            </w:pPr>
            <w:r>
              <w:rPr>
                <w:rFonts w:cs="Arial"/>
              </w:rPr>
              <w:t xml:space="preserve">This amendment provides a more effective legal framework for companies/members to follow. </w:t>
            </w:r>
          </w:p>
          <w:p w14:paraId="3518EFED" w14:textId="77777777" w:rsidR="00DD7D62" w:rsidRDefault="00DD7D62">
            <w:pPr>
              <w:spacing w:after="160"/>
              <w:rPr>
                <w:rFonts w:cs="Arial"/>
              </w:rPr>
            </w:pPr>
            <w:r>
              <w:rPr>
                <w:rFonts w:cs="Arial"/>
              </w:rPr>
              <w:t>These amendments included the following:</w:t>
            </w:r>
          </w:p>
          <w:p w14:paraId="18B926C0" w14:textId="77777777" w:rsidR="00DD7D62" w:rsidRDefault="00DD7D62" w:rsidP="00DD7D62">
            <w:pPr>
              <w:pStyle w:val="ListParagraph"/>
              <w:numPr>
                <w:ilvl w:val="0"/>
                <w:numId w:val="108"/>
              </w:numPr>
              <w:spacing w:after="160"/>
              <w:rPr>
                <w:rFonts w:cs="Arial"/>
              </w:rPr>
            </w:pPr>
            <w:r w:rsidRPr="00930B89">
              <w:rPr>
                <w:rFonts w:cs="Arial"/>
              </w:rPr>
              <w:t xml:space="preserve">New powers </w:t>
            </w:r>
            <w:r>
              <w:rPr>
                <w:rFonts w:cs="Arial"/>
              </w:rPr>
              <w:t>allowing</w:t>
            </w:r>
            <w:r w:rsidRPr="00930B89">
              <w:rPr>
                <w:rFonts w:cs="Arial"/>
              </w:rPr>
              <w:t xml:space="preserve"> companies to obtain info</w:t>
            </w:r>
            <w:r>
              <w:rPr>
                <w:rFonts w:cs="Arial"/>
              </w:rPr>
              <w:t>rmation</w:t>
            </w:r>
            <w:r w:rsidRPr="00930B89">
              <w:rPr>
                <w:rFonts w:cs="Arial"/>
              </w:rPr>
              <w:t xml:space="preserve"> from their members</w:t>
            </w:r>
            <w:r>
              <w:rPr>
                <w:rFonts w:cs="Arial"/>
              </w:rPr>
              <w:t xml:space="preserve"> and ensure it is kept up to date, and n</w:t>
            </w:r>
            <w:r w:rsidRPr="00370CAA">
              <w:rPr>
                <w:rFonts w:cs="Arial"/>
              </w:rPr>
              <w:t>ew duties for members to provide th</w:t>
            </w:r>
            <w:r>
              <w:rPr>
                <w:rFonts w:cs="Arial"/>
              </w:rPr>
              <w:t>is</w:t>
            </w:r>
            <w:r w:rsidRPr="00370CAA">
              <w:rPr>
                <w:rFonts w:cs="Arial"/>
              </w:rPr>
              <w:t xml:space="preserve"> info</w:t>
            </w:r>
            <w:r>
              <w:rPr>
                <w:rFonts w:cs="Arial"/>
              </w:rPr>
              <w:t>rmation and keep it up to date</w:t>
            </w:r>
          </w:p>
          <w:p w14:paraId="12104A73" w14:textId="77777777" w:rsidR="00DD7D62" w:rsidRDefault="00DD7D62" w:rsidP="00DD7D62">
            <w:pPr>
              <w:pStyle w:val="ListParagraph"/>
              <w:numPr>
                <w:ilvl w:val="0"/>
                <w:numId w:val="108"/>
              </w:numPr>
              <w:spacing w:after="160"/>
              <w:rPr>
                <w:rFonts w:cs="Arial"/>
              </w:rPr>
            </w:pPr>
            <w:r>
              <w:rPr>
                <w:rFonts w:cs="Arial"/>
              </w:rPr>
              <w:t>N</w:t>
            </w:r>
            <w:r w:rsidRPr="00370CAA">
              <w:rPr>
                <w:rFonts w:cs="Arial"/>
              </w:rPr>
              <w:t>ew offences for</w:t>
            </w:r>
            <w:r>
              <w:rPr>
                <w:rFonts w:cs="Arial"/>
              </w:rPr>
              <w:t xml:space="preserve"> </w:t>
            </w:r>
            <w:r w:rsidRPr="004E7543">
              <w:rPr>
                <w:rFonts w:cs="Arial"/>
              </w:rPr>
              <w:t>member</w:t>
            </w:r>
            <w:r>
              <w:rPr>
                <w:rFonts w:cs="Arial"/>
              </w:rPr>
              <w:t>s and companies who fail to do so without a reasonable excuse</w:t>
            </w:r>
          </w:p>
          <w:p w14:paraId="1604E82F" w14:textId="77777777" w:rsidR="00DD7D62" w:rsidRDefault="00DD7D62" w:rsidP="00DD7D62">
            <w:pPr>
              <w:pStyle w:val="ListParagraph"/>
              <w:numPr>
                <w:ilvl w:val="0"/>
                <w:numId w:val="108"/>
              </w:numPr>
              <w:spacing w:after="160"/>
              <w:rPr>
                <w:rFonts w:cs="Arial"/>
              </w:rPr>
            </w:pPr>
            <w:r>
              <w:rPr>
                <w:rFonts w:cs="Arial"/>
              </w:rPr>
              <w:t xml:space="preserve">New power for the Secretary of State to make regulations </w:t>
            </w:r>
            <w:r w:rsidRPr="004E7543">
              <w:rPr>
                <w:rFonts w:cs="Arial"/>
              </w:rPr>
              <w:t>to</w:t>
            </w:r>
            <w:r>
              <w:rPr>
                <w:rFonts w:cs="Arial"/>
              </w:rPr>
              <w:t xml:space="preserve"> allow people to apply </w:t>
            </w:r>
            <w:r w:rsidRPr="0074089F">
              <w:rPr>
                <w:rFonts w:cs="Arial"/>
              </w:rPr>
              <w:t xml:space="preserve">to </w:t>
            </w:r>
            <w:r>
              <w:rPr>
                <w:rFonts w:cs="Arial"/>
              </w:rPr>
              <w:t>“</w:t>
            </w:r>
            <w:r w:rsidRPr="0074089F">
              <w:rPr>
                <w:rFonts w:cs="Arial"/>
              </w:rPr>
              <w:t>protect</w:t>
            </w:r>
            <w:r>
              <w:rPr>
                <w:rFonts w:cs="Arial"/>
              </w:rPr>
              <w:t>”</w:t>
            </w:r>
            <w:r w:rsidRPr="0074089F">
              <w:rPr>
                <w:rFonts w:cs="Arial"/>
              </w:rPr>
              <w:t xml:space="preserve"> info</w:t>
            </w:r>
            <w:r>
              <w:rPr>
                <w:rFonts w:cs="Arial"/>
              </w:rPr>
              <w:t>rmation</w:t>
            </w:r>
            <w:r w:rsidRPr="0074089F">
              <w:rPr>
                <w:rFonts w:cs="Arial"/>
              </w:rPr>
              <w:t xml:space="preserve"> from </w:t>
            </w:r>
            <w:r>
              <w:rPr>
                <w:rFonts w:cs="Arial"/>
              </w:rPr>
              <w:t xml:space="preserve">being publicly available in </w:t>
            </w:r>
            <w:r w:rsidRPr="0074089F">
              <w:rPr>
                <w:rFonts w:cs="Arial"/>
              </w:rPr>
              <w:t xml:space="preserve">the </w:t>
            </w:r>
            <w:r>
              <w:rPr>
                <w:rFonts w:cs="Arial"/>
              </w:rPr>
              <w:t>company’s</w:t>
            </w:r>
            <w:r w:rsidRPr="004E7543">
              <w:rPr>
                <w:rFonts w:cs="Arial"/>
              </w:rPr>
              <w:t xml:space="preserve"> </w:t>
            </w:r>
            <w:r w:rsidRPr="0074089F">
              <w:rPr>
                <w:rFonts w:cs="Arial"/>
              </w:rPr>
              <w:t>register of members</w:t>
            </w:r>
            <w:r>
              <w:rPr>
                <w:rFonts w:cs="Arial"/>
              </w:rPr>
              <w:t xml:space="preserve"> </w:t>
            </w:r>
          </w:p>
          <w:p w14:paraId="554C14B6" w14:textId="77777777" w:rsidR="00DD7D62" w:rsidRPr="00370CAA" w:rsidRDefault="00DD7D62">
            <w:pPr>
              <w:spacing w:after="160"/>
              <w:rPr>
                <w:rFonts w:cs="Arial"/>
              </w:rPr>
            </w:pPr>
            <w:r>
              <w:rPr>
                <w:rFonts w:cs="Arial"/>
              </w:rPr>
              <w:t>A</w:t>
            </w:r>
            <w:r w:rsidRPr="004E7543">
              <w:rPr>
                <w:rFonts w:cs="Arial"/>
              </w:rPr>
              <w:t xml:space="preserve"> comprehensive assessment </w:t>
            </w:r>
            <w:r>
              <w:rPr>
                <w:rFonts w:cs="Arial"/>
              </w:rPr>
              <w:t xml:space="preserve">will be undertaken if the Government chose to exercise this power. </w:t>
            </w:r>
          </w:p>
        </w:tc>
      </w:tr>
      <w:tr w:rsidR="005E7D0A" w14:paraId="189134A5" w14:textId="77777777" w:rsidTr="00F96E8E">
        <w:trPr>
          <w:trHeight w:val="926"/>
        </w:trPr>
        <w:tc>
          <w:tcPr>
            <w:tcW w:w="2222" w:type="pct"/>
          </w:tcPr>
          <w:p w14:paraId="7D8AF7EA" w14:textId="77777777" w:rsidR="00DD7D62" w:rsidRPr="00AC1BE1" w:rsidRDefault="00DD7D62">
            <w:pPr>
              <w:spacing w:after="80"/>
              <w:rPr>
                <w:rFonts w:eastAsia="Yu Mincho" w:cs="Arial"/>
              </w:rPr>
            </w:pPr>
            <w:r w:rsidRPr="00AC1BE1">
              <w:rPr>
                <w:rFonts w:eastAsia="Yu Mincho" w:cs="Arial"/>
              </w:rPr>
              <w:t>Amendments to address interplays between director disqualification measures and</w:t>
            </w:r>
            <w:r w:rsidRPr="00AC1BE1" w:rsidDel="00996EFF">
              <w:rPr>
                <w:rFonts w:eastAsia="Yu Mincho" w:cs="Arial"/>
              </w:rPr>
              <w:t xml:space="preserve"> </w:t>
            </w:r>
            <w:r w:rsidRPr="00AC1BE1">
              <w:rPr>
                <w:rFonts w:eastAsia="Yu Mincho" w:cs="Arial"/>
              </w:rPr>
              <w:t>the sanctions regime</w:t>
            </w:r>
          </w:p>
        </w:tc>
        <w:tc>
          <w:tcPr>
            <w:tcW w:w="2778" w:type="pct"/>
          </w:tcPr>
          <w:p w14:paraId="5755BAAD" w14:textId="77777777" w:rsidR="00DD7D62" w:rsidRPr="002976C5" w:rsidRDefault="00DD7D62">
            <w:pPr>
              <w:spacing w:after="160"/>
              <w:rPr>
                <w:rFonts w:cs="Arial"/>
              </w:rPr>
            </w:pPr>
            <w:r w:rsidRPr="002976C5">
              <w:rPr>
                <w:rFonts w:cs="Arial"/>
              </w:rPr>
              <w:t>Th</w:t>
            </w:r>
            <w:r>
              <w:rPr>
                <w:rFonts w:cs="Arial"/>
              </w:rPr>
              <w:t>is</w:t>
            </w:r>
            <w:r w:rsidRPr="002976C5">
              <w:rPr>
                <w:rFonts w:cs="Arial"/>
              </w:rPr>
              <w:t xml:space="preserve"> amendment achieved the following:</w:t>
            </w:r>
          </w:p>
          <w:p w14:paraId="0EE763A1" w14:textId="77777777" w:rsidR="00DD7D62" w:rsidRPr="002976C5" w:rsidRDefault="00DD7D62" w:rsidP="00DD7D62">
            <w:pPr>
              <w:pStyle w:val="ListParagraph"/>
              <w:numPr>
                <w:ilvl w:val="0"/>
                <w:numId w:val="106"/>
              </w:numPr>
              <w:spacing w:after="160"/>
              <w:rPr>
                <w:rFonts w:cs="Arial"/>
              </w:rPr>
            </w:pPr>
            <w:r>
              <w:rPr>
                <w:rFonts w:cs="Arial"/>
              </w:rPr>
              <w:t>C</w:t>
            </w:r>
            <w:r w:rsidRPr="002976C5">
              <w:rPr>
                <w:rFonts w:cs="Arial"/>
              </w:rPr>
              <w:t>reated a new type of sanction in the Sanctions and Anti-Money Laundering Act 2018 called director disqualification sanctions.</w:t>
            </w:r>
          </w:p>
          <w:p w14:paraId="5DE5D6BA" w14:textId="77777777" w:rsidR="00DD7D62" w:rsidRPr="00831CB5" w:rsidRDefault="00DD7D62" w:rsidP="00DD7D62">
            <w:pPr>
              <w:pStyle w:val="ListParagraph"/>
              <w:numPr>
                <w:ilvl w:val="0"/>
                <w:numId w:val="106"/>
              </w:numPr>
              <w:spacing w:after="160"/>
              <w:rPr>
                <w:rFonts w:cs="Arial"/>
              </w:rPr>
            </w:pPr>
            <w:r>
              <w:rPr>
                <w:rFonts w:cs="Arial"/>
              </w:rPr>
              <w:t>E</w:t>
            </w:r>
            <w:r w:rsidRPr="002976C5">
              <w:rPr>
                <w:rFonts w:cs="Arial"/>
              </w:rPr>
              <w:t>nsured consistency between Great Britain and Northern Ireland legislation regarding director disqualification sanctions measure.</w:t>
            </w:r>
          </w:p>
          <w:p w14:paraId="556B8319" w14:textId="77777777" w:rsidR="00DD7D62" w:rsidRPr="00DD0A99" w:rsidRDefault="00DD7D62">
            <w:pPr>
              <w:spacing w:after="160"/>
              <w:rPr>
                <w:rFonts w:cs="Arial"/>
              </w:rPr>
            </w:pPr>
            <w:r>
              <w:rPr>
                <w:rFonts w:cs="Arial"/>
              </w:rPr>
              <w:t>This amendment will impact individuals who have been disqualified for failing to comply with requirements. Any costs which arise would be from non-compliance, which we do not consider when assessing the cost to businesses.</w:t>
            </w:r>
          </w:p>
        </w:tc>
      </w:tr>
      <w:tr w:rsidR="005E7D0A" w14:paraId="0A891999" w14:textId="77777777" w:rsidTr="00F96E8E">
        <w:trPr>
          <w:trHeight w:val="926"/>
        </w:trPr>
        <w:tc>
          <w:tcPr>
            <w:tcW w:w="2222" w:type="pct"/>
          </w:tcPr>
          <w:p w14:paraId="159D5A43" w14:textId="77777777" w:rsidR="00DD7D62" w:rsidRPr="00AE7006" w:rsidRDefault="00DD7D62">
            <w:pPr>
              <w:spacing w:after="160"/>
              <w:rPr>
                <w:rFonts w:cs="Arial"/>
              </w:rPr>
            </w:pPr>
            <w:r>
              <w:rPr>
                <w:rFonts w:cs="Arial"/>
              </w:rPr>
              <w:t>A</w:t>
            </w:r>
            <w:r w:rsidRPr="00AE7006">
              <w:rPr>
                <w:rFonts w:cs="Arial"/>
              </w:rPr>
              <w:t>mendments to extend the application of company director disqualification provisions to other entities in Northern Ireland</w:t>
            </w:r>
          </w:p>
          <w:p w14:paraId="509C7848" w14:textId="77777777" w:rsidR="00DD7D62" w:rsidRDefault="00DD7D62">
            <w:pPr>
              <w:spacing w:after="160"/>
              <w:rPr>
                <w:rFonts w:cs="Arial"/>
              </w:rPr>
            </w:pPr>
          </w:p>
        </w:tc>
        <w:tc>
          <w:tcPr>
            <w:tcW w:w="2778" w:type="pct"/>
          </w:tcPr>
          <w:p w14:paraId="1DBF47FC" w14:textId="77777777" w:rsidR="00DD7D62" w:rsidRDefault="00DD7D62">
            <w:pPr>
              <w:spacing w:after="160"/>
              <w:rPr>
                <w:rFonts w:cs="Arial"/>
              </w:rPr>
            </w:pPr>
            <w:r w:rsidRPr="009E4522">
              <w:rPr>
                <w:rFonts w:cs="Arial"/>
              </w:rPr>
              <w:t xml:space="preserve">Provided powers to make regulations to amend the Company Directors Disqualification Act 1986 and the </w:t>
            </w:r>
            <w:r w:rsidRPr="009E4522">
              <w:rPr>
                <w:rFonts w:cs="Arial"/>
                <w:shd w:val="clear" w:color="auto" w:fill="FFFFFF"/>
              </w:rPr>
              <w:t>Company Directors Disqualification (Northern Ireland) Order 2002</w:t>
            </w:r>
            <w:r w:rsidRPr="009E4522">
              <w:rPr>
                <w:rFonts w:cs="Arial"/>
              </w:rPr>
              <w:t>. The regulations will widen the scope of the legislation to apply to other relevant entities, such as limited partnerships</w:t>
            </w:r>
            <w:r>
              <w:rPr>
                <w:rFonts w:cs="Arial"/>
              </w:rPr>
              <w:t>.</w:t>
            </w:r>
          </w:p>
          <w:p w14:paraId="4E39629E" w14:textId="77777777" w:rsidR="00DD7D62" w:rsidRPr="00B810E8" w:rsidRDefault="00DD7D62">
            <w:pPr>
              <w:spacing w:after="160"/>
              <w:rPr>
                <w:rFonts w:cs="Arial"/>
              </w:rPr>
            </w:pPr>
            <w:r>
              <w:rPr>
                <w:rFonts w:cs="Arial"/>
              </w:rPr>
              <w:lastRenderedPageBreak/>
              <w:t>Costs will only arise as a result of non-compliance and, as a result fall out of scope of our analysis.</w:t>
            </w:r>
          </w:p>
        </w:tc>
      </w:tr>
      <w:tr w:rsidR="005E7D0A" w14:paraId="40B22CDC" w14:textId="77777777" w:rsidTr="00F96E8E">
        <w:trPr>
          <w:trHeight w:val="1112"/>
        </w:trPr>
        <w:tc>
          <w:tcPr>
            <w:tcW w:w="2222" w:type="pct"/>
          </w:tcPr>
          <w:p w14:paraId="48A7C006" w14:textId="77777777" w:rsidR="00DD7D62" w:rsidRPr="004E7543" w:rsidRDefault="00DD7D62">
            <w:pPr>
              <w:spacing w:after="80"/>
              <w:rPr>
                <w:rFonts w:eastAsia="Yu Mincho" w:cs="Arial"/>
              </w:rPr>
            </w:pPr>
            <w:r w:rsidRPr="004E7543">
              <w:rPr>
                <w:rFonts w:eastAsia="Yu Mincho" w:cs="Arial"/>
              </w:rPr>
              <w:lastRenderedPageBreak/>
              <w:t>Amendments addressing the interaction between the disqualification regime and general partners/registered officers in limited partnerships</w:t>
            </w:r>
          </w:p>
        </w:tc>
        <w:tc>
          <w:tcPr>
            <w:tcW w:w="2778" w:type="pct"/>
          </w:tcPr>
          <w:p w14:paraId="667E7DEB" w14:textId="77777777" w:rsidR="00DD7D62" w:rsidRDefault="00DD7D62">
            <w:pPr>
              <w:spacing w:after="160"/>
              <w:rPr>
                <w:rFonts w:cs="Arial"/>
              </w:rPr>
            </w:pPr>
            <w:r>
              <w:rPr>
                <w:rFonts w:cs="Arial"/>
              </w:rPr>
              <w:t>This extends the disqualification regime to general partners and registered officers of limited partnerships.</w:t>
            </w:r>
          </w:p>
          <w:p w14:paraId="1DB1951D" w14:textId="77777777" w:rsidR="00DD7D62" w:rsidRPr="00B810E8" w:rsidRDefault="00DD7D62">
            <w:pPr>
              <w:spacing w:after="160"/>
              <w:rPr>
                <w:rFonts w:cs="Arial"/>
              </w:rPr>
            </w:pPr>
            <w:r>
              <w:rPr>
                <w:rFonts w:cs="Arial"/>
              </w:rPr>
              <w:t>Any costs which arise would be from non-compliance, which we do not consider when assessing the cost to businesses.</w:t>
            </w:r>
          </w:p>
        </w:tc>
      </w:tr>
      <w:tr w:rsidR="005E7D0A" w14:paraId="6EBE3129" w14:textId="77777777" w:rsidTr="00F96E8E">
        <w:trPr>
          <w:trHeight w:val="926"/>
        </w:trPr>
        <w:tc>
          <w:tcPr>
            <w:tcW w:w="2222" w:type="pct"/>
          </w:tcPr>
          <w:p w14:paraId="0E6FDE06" w14:textId="77777777" w:rsidR="00DD7D62" w:rsidRDefault="00DD7D62">
            <w:pPr>
              <w:spacing w:after="160"/>
              <w:rPr>
                <w:rFonts w:cs="Arial"/>
              </w:rPr>
            </w:pPr>
            <w:r>
              <w:rPr>
                <w:rFonts w:cs="Arial"/>
              </w:rPr>
              <w:t>A</w:t>
            </w:r>
            <w:r w:rsidRPr="0097665B">
              <w:rPr>
                <w:rFonts w:cs="Arial"/>
              </w:rPr>
              <w:t xml:space="preserve">mendments to the Register of Overseas entities, including the power to amend </w:t>
            </w:r>
            <w:r>
              <w:rPr>
                <w:rFonts w:cs="Arial"/>
              </w:rPr>
              <w:t>the Economic Crime (Transparency and Enforcement) Act</w:t>
            </w:r>
            <w:r w:rsidRPr="004E7543">
              <w:rPr>
                <w:rFonts w:cs="Arial"/>
              </w:rPr>
              <w:t xml:space="preserve"> </w:t>
            </w:r>
            <w:r w:rsidRPr="0097665B">
              <w:rPr>
                <w:rFonts w:cs="Arial"/>
              </w:rPr>
              <w:t xml:space="preserve">2022 in line with amendments to the Companies Act 2006, an amendment to the verification process, and introducing an anti-avoidance measure to capture changes in beneficial ownership from 28 February </w:t>
            </w:r>
            <w:r>
              <w:rPr>
                <w:rFonts w:cs="Arial"/>
              </w:rPr>
              <w:t>2022</w:t>
            </w:r>
            <w:r w:rsidRPr="004E7543">
              <w:rPr>
                <w:rFonts w:cs="Arial"/>
              </w:rPr>
              <w:t xml:space="preserve"> </w:t>
            </w:r>
            <w:r w:rsidRPr="0097665B">
              <w:rPr>
                <w:rFonts w:cs="Arial"/>
              </w:rPr>
              <w:t>to registration or the end of the transitional period.</w:t>
            </w:r>
          </w:p>
        </w:tc>
        <w:tc>
          <w:tcPr>
            <w:tcW w:w="2778" w:type="pct"/>
          </w:tcPr>
          <w:p w14:paraId="74A54772" w14:textId="77777777" w:rsidR="00DD7D62" w:rsidRPr="00096F05" w:rsidRDefault="00DD7D62">
            <w:pPr>
              <w:spacing w:after="160"/>
              <w:rPr>
                <w:rStyle w:val="normaltextrun"/>
                <w:rFonts w:eastAsia="SimSun" w:cs="Arial"/>
                <w:color w:val="000000"/>
                <w:shd w:val="clear" w:color="auto" w:fill="FFFFFF"/>
              </w:rPr>
            </w:pPr>
            <w:r>
              <w:rPr>
                <w:rStyle w:val="normaltextrun"/>
                <w:rFonts w:eastAsia="SimSun" w:cs="Arial"/>
                <w:color w:val="000000"/>
                <w:shd w:val="clear" w:color="auto" w:fill="FFFFFF"/>
              </w:rPr>
              <w:t>O</w:t>
            </w:r>
            <w:r w:rsidRPr="00096F05">
              <w:rPr>
                <w:rStyle w:val="normaltextrun"/>
                <w:rFonts w:eastAsia="SimSun" w:cs="Arial"/>
                <w:color w:val="000000"/>
                <w:shd w:val="clear" w:color="auto" w:fill="FFFFFF"/>
              </w:rPr>
              <w:t xml:space="preserve">verseas entities that sell properties or make any other disposition of land in scope of the </w:t>
            </w:r>
            <w:r>
              <w:rPr>
                <w:rStyle w:val="normaltextrun"/>
                <w:rFonts w:eastAsia="SimSun" w:cs="Arial"/>
                <w:color w:val="000000"/>
                <w:shd w:val="clear" w:color="auto" w:fill="FFFFFF"/>
              </w:rPr>
              <w:t>R</w:t>
            </w:r>
            <w:r>
              <w:rPr>
                <w:rStyle w:val="normaltextrun"/>
                <w:rFonts w:eastAsia="SimSun"/>
                <w:color w:val="000000"/>
                <w:shd w:val="clear" w:color="auto" w:fill="FFFFFF"/>
              </w:rPr>
              <w:t>egister of Overseas Entities (</w:t>
            </w:r>
            <w:r w:rsidRPr="00096F05">
              <w:rPr>
                <w:rStyle w:val="normaltextrun"/>
                <w:rFonts w:eastAsia="SimSun" w:cs="Arial"/>
                <w:color w:val="000000"/>
                <w:shd w:val="clear" w:color="auto" w:fill="FFFFFF"/>
              </w:rPr>
              <w:t>ROE</w:t>
            </w:r>
            <w:r>
              <w:rPr>
                <w:rStyle w:val="normaltextrun"/>
                <w:rFonts w:eastAsia="SimSun" w:cs="Arial"/>
                <w:color w:val="000000"/>
                <w:shd w:val="clear" w:color="auto" w:fill="FFFFFF"/>
              </w:rPr>
              <w:t>)</w:t>
            </w:r>
            <w:r w:rsidRPr="00096F05">
              <w:rPr>
                <w:rStyle w:val="normaltextrun"/>
                <w:rFonts w:eastAsia="SimSun" w:cs="Arial"/>
                <w:color w:val="000000"/>
                <w:shd w:val="clear" w:color="auto" w:fill="FFFFFF"/>
              </w:rPr>
              <w:t xml:space="preserve"> requirements (such as leases or charges) between 28 February 2022 and either their application for registration or the end of the transitional period, are obligated to submit their beneficial ownership details as </w:t>
            </w:r>
            <w:r>
              <w:rPr>
                <w:rStyle w:val="normaltextrun"/>
                <w:rFonts w:eastAsia="SimSun" w:cs="Arial"/>
                <w:color w:val="000000"/>
                <w:shd w:val="clear" w:color="auto" w:fill="FFFFFF"/>
              </w:rPr>
              <w:t xml:space="preserve">at </w:t>
            </w:r>
            <w:r w:rsidRPr="00096F05">
              <w:rPr>
                <w:rStyle w:val="normaltextrun"/>
                <w:rFonts w:eastAsia="SimSun" w:cs="Arial"/>
                <w:color w:val="000000"/>
                <w:shd w:val="clear" w:color="auto" w:fill="FFFFFF"/>
              </w:rPr>
              <w:t xml:space="preserve">the point of disposition, along with details of the relevant properties. </w:t>
            </w:r>
          </w:p>
          <w:p w14:paraId="03B2D442" w14:textId="77777777" w:rsidR="00DD7D62" w:rsidRDefault="00DD7D62">
            <w:pPr>
              <w:spacing w:after="160"/>
              <w:rPr>
                <w:rStyle w:val="normaltextrun"/>
                <w:rFonts w:eastAsia="SimSun" w:cs="Arial"/>
                <w:color w:val="000000"/>
                <w:shd w:val="clear" w:color="auto" w:fill="FFFFFF"/>
              </w:rPr>
            </w:pPr>
            <w:r w:rsidRPr="00096F05">
              <w:rPr>
                <w:rStyle w:val="normaltextrun"/>
                <w:rFonts w:eastAsia="SimSun" w:cs="Arial"/>
                <w:color w:val="000000"/>
                <w:shd w:val="clear" w:color="auto" w:fill="FFFFFF"/>
              </w:rPr>
              <w:t>Businesses may incur a cost</w:t>
            </w:r>
            <w:r>
              <w:rPr>
                <w:rStyle w:val="normaltextrun"/>
                <w:rFonts w:eastAsia="SimSun" w:cs="Arial"/>
                <w:color w:val="000000"/>
                <w:shd w:val="clear" w:color="auto" w:fill="FFFFFF"/>
              </w:rPr>
              <w:t>, however this is unlikely to be very burdensome. Ultimately, ov</w:t>
            </w:r>
            <w:r>
              <w:rPr>
                <w:rStyle w:val="normaltextrun"/>
                <w:rFonts w:eastAsia="SimSun"/>
                <w:color w:val="000000"/>
                <w:shd w:val="clear" w:color="auto" w:fill="FFFFFF"/>
              </w:rPr>
              <w:t>erseas entities only represent a small subset of the entire business population (</w:t>
            </w:r>
            <w:r w:rsidRPr="00096F05">
              <w:rPr>
                <w:rStyle w:val="normaltextrun"/>
                <w:rFonts w:eastAsia="SimSun" w:cs="Arial"/>
                <w:color w:val="000000"/>
                <w:shd w:val="clear" w:color="auto" w:fill="FFFFFF"/>
              </w:rPr>
              <w:t>3</w:t>
            </w:r>
            <w:r>
              <w:rPr>
                <w:rStyle w:val="normaltextrun"/>
                <w:rFonts w:eastAsia="SimSun" w:cs="Arial"/>
                <w:color w:val="000000"/>
                <w:shd w:val="clear" w:color="auto" w:fill="FFFFFF"/>
              </w:rPr>
              <w:t>1</w:t>
            </w:r>
            <w:r w:rsidRPr="00096F05">
              <w:rPr>
                <w:rStyle w:val="normaltextrun"/>
                <w:rFonts w:eastAsia="SimSun" w:cs="Arial"/>
                <w:color w:val="000000"/>
                <w:shd w:val="clear" w:color="auto" w:fill="FFFFFF"/>
              </w:rPr>
              <w:t>,</w:t>
            </w:r>
            <w:r>
              <w:rPr>
                <w:rStyle w:val="normaltextrun"/>
                <w:rFonts w:eastAsia="SimSun" w:cs="Arial"/>
                <w:color w:val="000000"/>
                <w:shd w:val="clear" w:color="auto" w:fill="FFFFFF"/>
              </w:rPr>
              <w:t xml:space="preserve">000 </w:t>
            </w:r>
            <w:r w:rsidRPr="00096F05">
              <w:rPr>
                <w:rStyle w:val="normaltextrun"/>
                <w:rFonts w:eastAsia="SimSun" w:cs="Arial"/>
                <w:color w:val="000000"/>
                <w:shd w:val="clear" w:color="auto" w:fill="FFFFFF"/>
              </w:rPr>
              <w:t>overseas entities</w:t>
            </w:r>
            <w:r>
              <w:rPr>
                <w:rStyle w:val="normaltextrun"/>
                <w:rFonts w:eastAsia="SimSun" w:cs="Arial"/>
                <w:color w:val="000000"/>
                <w:shd w:val="clear" w:color="auto" w:fill="FFFFFF"/>
              </w:rPr>
              <w:t xml:space="preserve"> </w:t>
            </w:r>
            <w:r>
              <w:rPr>
                <w:rStyle w:val="normaltextrun"/>
                <w:rFonts w:eastAsia="SimSun"/>
                <w:color w:val="000000"/>
                <w:shd w:val="clear" w:color="auto" w:fill="FFFFFF"/>
              </w:rPr>
              <w:t xml:space="preserve">vs. 4.9 million companies), therefore </w:t>
            </w:r>
            <w:r>
              <w:rPr>
                <w:rStyle w:val="normaltextrun"/>
                <w:rFonts w:eastAsia="SimSun" w:cs="Arial"/>
                <w:color w:val="000000"/>
                <w:shd w:val="clear" w:color="auto" w:fill="FFFFFF"/>
              </w:rPr>
              <w:t xml:space="preserve">the </w:t>
            </w:r>
            <w:r w:rsidRPr="00096F05">
              <w:rPr>
                <w:rStyle w:val="normaltextrun"/>
                <w:rFonts w:eastAsia="SimSun" w:cs="Arial"/>
                <w:color w:val="000000"/>
                <w:shd w:val="clear" w:color="auto" w:fill="FFFFFF"/>
              </w:rPr>
              <w:t>cost</w:t>
            </w:r>
            <w:r>
              <w:rPr>
                <w:rStyle w:val="normaltextrun"/>
                <w:rFonts w:eastAsia="SimSun" w:cs="Arial"/>
                <w:color w:val="000000"/>
                <w:shd w:val="clear" w:color="auto" w:fill="FFFFFF"/>
              </w:rPr>
              <w:t xml:space="preserve"> of this amendment will be</w:t>
            </w:r>
            <w:r w:rsidRPr="00096F05">
              <w:rPr>
                <w:rStyle w:val="normaltextrun"/>
                <w:rFonts w:eastAsia="SimSun" w:cs="Arial"/>
                <w:color w:val="000000"/>
                <w:shd w:val="clear" w:color="auto" w:fill="FFFFFF"/>
              </w:rPr>
              <w:t xml:space="preserve"> minimal</w:t>
            </w:r>
            <w:r>
              <w:rPr>
                <w:rStyle w:val="normaltextrun"/>
                <w:rFonts w:eastAsia="SimSun" w:cs="Arial"/>
                <w:color w:val="000000"/>
                <w:shd w:val="clear" w:color="auto" w:fill="FFFFFF"/>
              </w:rPr>
              <w:t xml:space="preserve"> overall</w:t>
            </w:r>
            <w:r w:rsidRPr="00096F05">
              <w:rPr>
                <w:rStyle w:val="normaltextrun"/>
                <w:rFonts w:eastAsia="SimSun" w:cs="Arial"/>
                <w:color w:val="000000"/>
                <w:shd w:val="clear" w:color="auto" w:fill="FFFFFF"/>
              </w:rPr>
              <w:t>.</w:t>
            </w:r>
          </w:p>
          <w:p w14:paraId="65A10EB5" w14:textId="44AB1112" w:rsidR="00DD7D62" w:rsidRPr="00D60FE5" w:rsidRDefault="00DD7D62">
            <w:pPr>
              <w:spacing w:after="160"/>
              <w:rPr>
                <w:rFonts w:cs="Arial"/>
                <w:color w:val="000000"/>
                <w:shd w:val="clear" w:color="auto" w:fill="FFFFFF"/>
              </w:rPr>
            </w:pPr>
            <w:r>
              <w:rPr>
                <w:rStyle w:val="normaltextrun"/>
                <w:rFonts w:eastAsia="SimSun" w:cs="Arial"/>
                <w:color w:val="000000"/>
                <w:shd w:val="clear" w:color="auto" w:fill="FFFFFF"/>
              </w:rPr>
              <w:t>The verification process for ROE may be amended. The details of this will be outlined in secondary legislation. We will consider whether this will lead to a significant change in our original cost estimates at this time. </w:t>
            </w:r>
            <w:r w:rsidRPr="004E7543">
              <w:rPr>
                <w:rStyle w:val="eop"/>
                <w:rFonts w:cs="Arial"/>
                <w:color w:val="000000"/>
                <w:shd w:val="clear" w:color="auto" w:fill="FFFFFF"/>
              </w:rPr>
              <w:t> </w:t>
            </w:r>
          </w:p>
        </w:tc>
      </w:tr>
    </w:tbl>
    <w:p w14:paraId="68088AFA" w14:textId="77777777" w:rsidR="002C5203" w:rsidRDefault="002C5203"/>
    <w:p w14:paraId="5DC5200F" w14:textId="77777777" w:rsidR="002C5203" w:rsidRDefault="002C5203"/>
    <w:p w14:paraId="0793DF48" w14:textId="77777777" w:rsidR="00B95B2A" w:rsidRDefault="00B95B2A"/>
    <w:p w14:paraId="52C6B256" w14:textId="77777777" w:rsidR="00B95B2A" w:rsidRDefault="00B95B2A"/>
    <w:p w14:paraId="0D69A36A" w14:textId="77777777" w:rsidR="00B95B2A" w:rsidRDefault="00B95B2A"/>
    <w:p w14:paraId="544A96B9" w14:textId="77777777" w:rsidR="00B95B2A" w:rsidRDefault="00B95B2A"/>
    <w:p w14:paraId="44E6B6C0" w14:textId="77777777" w:rsidR="00B95B2A" w:rsidRDefault="00B95B2A"/>
    <w:p w14:paraId="6A91BC40" w14:textId="77777777" w:rsidR="00B95B2A" w:rsidRDefault="00B95B2A"/>
    <w:p w14:paraId="5AAE8A6C" w14:textId="77777777" w:rsidR="00B95B2A" w:rsidRDefault="00B95B2A"/>
    <w:p w14:paraId="168EB607" w14:textId="77777777" w:rsidR="00B95B2A" w:rsidRDefault="00B95B2A"/>
    <w:p w14:paraId="57CBD31C" w14:textId="77777777" w:rsidR="00B95B2A" w:rsidRDefault="00B95B2A"/>
    <w:p w14:paraId="6D695CE6" w14:textId="77777777" w:rsidR="00B95B2A" w:rsidRDefault="00B95B2A"/>
    <w:p w14:paraId="3CC2FD90" w14:textId="77777777" w:rsidR="00B95B2A" w:rsidRDefault="00B95B2A"/>
    <w:p w14:paraId="5CD130E4" w14:textId="77777777" w:rsidR="00B95B2A" w:rsidRDefault="00B95B2A"/>
    <w:p w14:paraId="776D15C3" w14:textId="77777777" w:rsidR="00B95B2A" w:rsidRDefault="00B95B2A"/>
    <w:p w14:paraId="5606CA10" w14:textId="77777777" w:rsidR="00B95B2A" w:rsidRDefault="00B95B2A"/>
    <w:p w14:paraId="63D53862" w14:textId="77777777" w:rsidR="00B95B2A" w:rsidRDefault="00B95B2A"/>
    <w:p w14:paraId="4E93BF31" w14:textId="77777777" w:rsidR="00B95B2A" w:rsidRDefault="00B95B2A"/>
    <w:p w14:paraId="384167D7" w14:textId="77777777" w:rsidR="00B95B2A" w:rsidRDefault="00B95B2A"/>
    <w:p w14:paraId="672169AE" w14:textId="77777777" w:rsidR="00B95B2A" w:rsidRDefault="00B95B2A"/>
    <w:p w14:paraId="315353D0" w14:textId="77777777" w:rsidR="00B95B2A" w:rsidRDefault="00B95B2A"/>
    <w:p w14:paraId="6928E23F" w14:textId="77777777" w:rsidR="00B95B2A" w:rsidRDefault="00B95B2A"/>
    <w:tbl>
      <w:tblPr>
        <w:tblStyle w:val="TableGrid"/>
        <w:tblW w:w="5000" w:type="pct"/>
        <w:tblLook w:val="04A0" w:firstRow="1" w:lastRow="0" w:firstColumn="1" w:lastColumn="0" w:noHBand="0" w:noVBand="1"/>
      </w:tblPr>
      <w:tblGrid>
        <w:gridCol w:w="4531"/>
        <w:gridCol w:w="5664"/>
      </w:tblGrid>
      <w:tr w:rsidR="00DD7D62" w14:paraId="30335263" w14:textId="77777777" w:rsidTr="00F96E8E">
        <w:trPr>
          <w:trHeight w:val="332"/>
        </w:trPr>
        <w:tc>
          <w:tcPr>
            <w:tcW w:w="5000" w:type="pct"/>
            <w:gridSpan w:val="2"/>
            <w:shd w:val="clear" w:color="auto" w:fill="002060"/>
          </w:tcPr>
          <w:p w14:paraId="1170D1F5" w14:textId="31AD7E7F" w:rsidR="00DD7D62" w:rsidRPr="005F5056" w:rsidRDefault="00DD7D62">
            <w:pPr>
              <w:spacing w:after="160"/>
              <w:jc w:val="center"/>
              <w:rPr>
                <w:rFonts w:cs="Arial"/>
                <w:highlight w:val="yellow"/>
              </w:rPr>
            </w:pPr>
            <w:r w:rsidRPr="004E7543">
              <w:rPr>
                <w:rFonts w:eastAsia="Yu Mincho" w:cs="Arial"/>
                <w:b/>
              </w:rPr>
              <w:lastRenderedPageBreak/>
              <w:t xml:space="preserve">Lords Report </w:t>
            </w:r>
            <w:r w:rsidR="002C5203">
              <w:rPr>
                <w:rFonts w:eastAsia="Yu Mincho" w:cs="Arial"/>
                <w:b/>
              </w:rPr>
              <w:t>Stage</w:t>
            </w:r>
            <w:r w:rsidRPr="004E7543">
              <w:rPr>
                <w:rFonts w:eastAsia="Yu Mincho" w:cs="Arial"/>
                <w:b/>
              </w:rPr>
              <w:t xml:space="preserve"> </w:t>
            </w:r>
            <w:r>
              <w:rPr>
                <w:rFonts w:eastAsia="Yu Mincho" w:cs="Arial"/>
                <w:b/>
              </w:rPr>
              <w:t>A</w:t>
            </w:r>
            <w:r w:rsidRPr="004E7543">
              <w:rPr>
                <w:rFonts w:eastAsia="Yu Mincho" w:cs="Arial"/>
                <w:b/>
              </w:rPr>
              <w:t>mendments</w:t>
            </w:r>
          </w:p>
        </w:tc>
      </w:tr>
      <w:tr w:rsidR="005E7D0A" w14:paraId="61A1BB36" w14:textId="77777777" w:rsidTr="00F96E8E">
        <w:trPr>
          <w:trHeight w:val="437"/>
        </w:trPr>
        <w:tc>
          <w:tcPr>
            <w:tcW w:w="2222" w:type="pct"/>
            <w:vAlign w:val="center"/>
          </w:tcPr>
          <w:p w14:paraId="3BEC6426" w14:textId="77777777" w:rsidR="00DD7D62" w:rsidRDefault="00DD7D62">
            <w:pPr>
              <w:spacing w:after="160"/>
              <w:jc w:val="center"/>
              <w:rPr>
                <w:rFonts w:cs="Arial"/>
              </w:rPr>
            </w:pPr>
            <w:r w:rsidRPr="00042CB9">
              <w:rPr>
                <w:rFonts w:cs="Arial"/>
                <w:b/>
                <w:bCs/>
              </w:rPr>
              <w:t>Amendment</w:t>
            </w:r>
          </w:p>
        </w:tc>
        <w:tc>
          <w:tcPr>
            <w:tcW w:w="2778" w:type="pct"/>
            <w:shd w:val="clear" w:color="auto" w:fill="auto"/>
            <w:vAlign w:val="center"/>
          </w:tcPr>
          <w:p w14:paraId="76CAEAE1" w14:textId="77777777" w:rsidR="00DD7D62" w:rsidRPr="00C82C6A" w:rsidRDefault="00DD7D62">
            <w:pPr>
              <w:spacing w:after="160"/>
              <w:jc w:val="center"/>
              <w:rPr>
                <w:rFonts w:cs="Arial"/>
              </w:rPr>
            </w:pPr>
            <w:r w:rsidRPr="00042CB9">
              <w:rPr>
                <w:rFonts w:cs="Arial"/>
                <w:b/>
                <w:bCs/>
              </w:rPr>
              <w:t>Cost Assessment on Business</w:t>
            </w:r>
          </w:p>
        </w:tc>
      </w:tr>
      <w:tr w:rsidR="005E7D0A" w14:paraId="267B60BA" w14:textId="77777777" w:rsidTr="00F96E8E">
        <w:trPr>
          <w:trHeight w:val="926"/>
        </w:trPr>
        <w:tc>
          <w:tcPr>
            <w:tcW w:w="2222" w:type="pct"/>
          </w:tcPr>
          <w:p w14:paraId="14980207" w14:textId="77777777" w:rsidR="00DD7D62" w:rsidRDefault="00DD7D62">
            <w:pPr>
              <w:spacing w:after="160"/>
              <w:rPr>
                <w:rFonts w:cs="Arial"/>
              </w:rPr>
            </w:pPr>
            <w:r>
              <w:rPr>
                <w:rFonts w:cs="Arial"/>
              </w:rPr>
              <w:t>A</w:t>
            </w:r>
            <w:r w:rsidRPr="006D15E5">
              <w:rPr>
                <w:rFonts w:cs="Arial"/>
              </w:rPr>
              <w:t xml:space="preserve"> new power providing scope to make regulations enabling the Registrar to prevent information from the profit and loss accounts of small companies and micro-entities being made available for public inspection</w:t>
            </w:r>
          </w:p>
        </w:tc>
        <w:tc>
          <w:tcPr>
            <w:tcW w:w="2778" w:type="pct"/>
            <w:shd w:val="clear" w:color="auto" w:fill="auto"/>
          </w:tcPr>
          <w:p w14:paraId="2692803D" w14:textId="77777777" w:rsidR="00DD7D62" w:rsidRDefault="00DD7D62">
            <w:pPr>
              <w:spacing w:after="160"/>
              <w:rPr>
                <w:rFonts w:cs="Arial"/>
              </w:rPr>
            </w:pPr>
            <w:r w:rsidRPr="00C82C6A">
              <w:rPr>
                <w:rFonts w:cs="Arial"/>
              </w:rPr>
              <w:t>The power could be used to withhold all information from all profit and loss accounts from the public register, some information for all profit and loss accounts, or some information from the profit and loss accounts of some companies. It could also be implemented on application or automatically. The combination chosen, if the power is used at all, will</w:t>
            </w:r>
            <w:r>
              <w:rPr>
                <w:rFonts w:cs="Arial"/>
              </w:rPr>
              <w:t xml:space="preserve"> ultimately</w:t>
            </w:r>
            <w:r w:rsidRPr="00C82C6A">
              <w:rPr>
                <w:rFonts w:cs="Arial"/>
              </w:rPr>
              <w:t xml:space="preserve"> impact the cost of implementation.</w:t>
            </w:r>
            <w:r>
              <w:rPr>
                <w:rFonts w:cs="Arial"/>
              </w:rPr>
              <w:t xml:space="preserve"> </w:t>
            </w:r>
          </w:p>
          <w:p w14:paraId="5D4E78C1" w14:textId="77777777" w:rsidR="00DD7D62" w:rsidRPr="00466CFC" w:rsidRDefault="00DD7D62">
            <w:pPr>
              <w:spacing w:after="160"/>
              <w:rPr>
                <w:rFonts w:cs="Arial"/>
              </w:rPr>
            </w:pPr>
            <w:r>
              <w:rPr>
                <w:rFonts w:cs="Arial"/>
              </w:rPr>
              <w:t xml:space="preserve">Due to this uncertainty surrounding implementation and the lack of relevant evidence, we cannot assess the possible cost on business. We will look at updating this analysis if this power is ultimately used. </w:t>
            </w:r>
          </w:p>
        </w:tc>
      </w:tr>
      <w:tr w:rsidR="005E7D0A" w14:paraId="7AC8C8C3" w14:textId="77777777" w:rsidTr="00F96E8E">
        <w:trPr>
          <w:trHeight w:val="926"/>
        </w:trPr>
        <w:tc>
          <w:tcPr>
            <w:tcW w:w="2222" w:type="pct"/>
          </w:tcPr>
          <w:p w14:paraId="663A8687" w14:textId="77777777" w:rsidR="00DD7D62" w:rsidRDefault="00DD7D62">
            <w:pPr>
              <w:spacing w:after="160"/>
              <w:rPr>
                <w:rFonts w:cs="Arial"/>
              </w:rPr>
            </w:pPr>
            <w:r>
              <w:rPr>
                <w:rFonts w:cs="Arial"/>
              </w:rPr>
              <w:t>A</w:t>
            </w:r>
            <w:r w:rsidRPr="00780DC5">
              <w:rPr>
                <w:rFonts w:cs="Arial"/>
              </w:rPr>
              <w:t>mendments related to Authorised Corporate Service Providers (ACSPs) and those who are to have authority to deliver documents to the Registrar</w:t>
            </w:r>
            <w:r>
              <w:rPr>
                <w:rFonts w:cs="Arial"/>
              </w:rPr>
              <w:t>.</w:t>
            </w:r>
          </w:p>
        </w:tc>
        <w:tc>
          <w:tcPr>
            <w:tcW w:w="2778" w:type="pct"/>
          </w:tcPr>
          <w:p w14:paraId="6E47C367" w14:textId="77777777" w:rsidR="00DD7D62" w:rsidRPr="00A71A1E" w:rsidRDefault="00DD7D62">
            <w:pPr>
              <w:spacing w:after="160"/>
              <w:rPr>
                <w:rFonts w:cs="Arial"/>
              </w:rPr>
            </w:pPr>
            <w:r w:rsidRPr="00A71A1E">
              <w:rPr>
                <w:rFonts w:cs="Arial"/>
              </w:rPr>
              <w:t>In combination these amendments:</w:t>
            </w:r>
          </w:p>
          <w:p w14:paraId="522048DE" w14:textId="77777777" w:rsidR="00DD7D62" w:rsidRPr="00A71A1E" w:rsidRDefault="00DD7D62" w:rsidP="00DD7D62">
            <w:pPr>
              <w:pStyle w:val="ListParagraph"/>
              <w:numPr>
                <w:ilvl w:val="0"/>
                <w:numId w:val="105"/>
              </w:numPr>
              <w:spacing w:after="160"/>
              <w:rPr>
                <w:rFonts w:cs="Arial"/>
              </w:rPr>
            </w:pPr>
            <w:r w:rsidRPr="00A71A1E">
              <w:rPr>
                <w:rFonts w:cs="Arial"/>
              </w:rPr>
              <w:t>Permitted verification statements delivered by ACSPs to confirm they have verified their client’s identity to be published on the register. The verification statement will include the name of the ACSPs</w:t>
            </w:r>
            <w:r w:rsidRPr="60789699">
              <w:rPr>
                <w:rFonts w:cs="Arial"/>
              </w:rPr>
              <w:t xml:space="preserve"> and their</w:t>
            </w:r>
            <w:r w:rsidRPr="00A71A1E">
              <w:rPr>
                <w:rFonts w:cs="Arial"/>
              </w:rPr>
              <w:t xml:space="preserve"> supervisory authority. </w:t>
            </w:r>
          </w:p>
          <w:p w14:paraId="3B984FA1" w14:textId="77777777" w:rsidR="00DD7D62" w:rsidRPr="00A71A1E" w:rsidRDefault="00DD7D62" w:rsidP="00DD7D62">
            <w:pPr>
              <w:pStyle w:val="ListParagraph"/>
              <w:numPr>
                <w:ilvl w:val="0"/>
                <w:numId w:val="105"/>
              </w:numPr>
              <w:spacing w:after="160"/>
              <w:rPr>
                <w:rFonts w:cs="Arial"/>
              </w:rPr>
            </w:pPr>
            <w:r w:rsidRPr="00A71A1E">
              <w:rPr>
                <w:rFonts w:cs="Arial"/>
              </w:rPr>
              <w:t>Clarified that regulations could be made to allow the Registrar to require information from ACSPs relating to identity verification checks</w:t>
            </w:r>
          </w:p>
          <w:p w14:paraId="5D33AB4E" w14:textId="77777777" w:rsidR="00DD7D62" w:rsidRPr="00A71A1E" w:rsidRDefault="00DD7D62" w:rsidP="00DD7D62">
            <w:pPr>
              <w:pStyle w:val="ListParagraph"/>
              <w:numPr>
                <w:ilvl w:val="0"/>
                <w:numId w:val="105"/>
              </w:numPr>
              <w:spacing w:after="160"/>
              <w:rPr>
                <w:rFonts w:cs="Arial"/>
              </w:rPr>
            </w:pPr>
            <w:r w:rsidRPr="00A71A1E">
              <w:rPr>
                <w:rFonts w:cs="Arial"/>
              </w:rPr>
              <w:t>Restricted who could file information with Companies House to prevent unauthorised corporate service providers from being able to file, and</w:t>
            </w:r>
          </w:p>
          <w:p w14:paraId="223FA4AE" w14:textId="77777777" w:rsidR="00DD7D62" w:rsidRPr="00A71A1E" w:rsidRDefault="00DD7D62" w:rsidP="00DD7D62">
            <w:pPr>
              <w:pStyle w:val="ListParagraph"/>
              <w:numPr>
                <w:ilvl w:val="0"/>
                <w:numId w:val="105"/>
              </w:numPr>
              <w:spacing w:after="160"/>
              <w:rPr>
                <w:rFonts w:cs="Arial"/>
              </w:rPr>
            </w:pPr>
            <w:r w:rsidRPr="00A71A1E">
              <w:rPr>
                <w:rFonts w:cs="Arial"/>
              </w:rPr>
              <w:t>Introduced a ‘negative fit and proper person’ test as part of the authorisation process for ACSPs.</w:t>
            </w:r>
          </w:p>
          <w:p w14:paraId="7E9D7CC7" w14:textId="77777777" w:rsidR="00DD7D62" w:rsidRPr="00F223AB" w:rsidRDefault="00DD7D62">
            <w:pPr>
              <w:spacing w:after="160"/>
              <w:rPr>
                <w:rFonts w:cs="Arial"/>
                <w:highlight w:val="yellow"/>
              </w:rPr>
            </w:pPr>
            <w:r w:rsidRPr="00A71A1E">
              <w:rPr>
                <w:rFonts w:cs="Arial"/>
              </w:rPr>
              <w:t xml:space="preserve">1, 2 and 4 do not have an additional </w:t>
            </w:r>
            <w:r>
              <w:rPr>
                <w:rFonts w:cs="Arial"/>
              </w:rPr>
              <w:t>regulatory</w:t>
            </w:r>
            <w:r w:rsidRPr="00A71A1E">
              <w:rPr>
                <w:rFonts w:cs="Arial"/>
              </w:rPr>
              <w:t xml:space="preserve"> cost to business as they will be delivered by Companies House. 3 may have a cost to businesses or ACSPs who need to change their employment or company arrangements in order to use the current filing gateways. </w:t>
            </w:r>
          </w:p>
        </w:tc>
      </w:tr>
      <w:tr w:rsidR="005E7D0A" w14:paraId="1695CE78" w14:textId="77777777" w:rsidTr="00F96E8E">
        <w:trPr>
          <w:trHeight w:val="926"/>
        </w:trPr>
        <w:tc>
          <w:tcPr>
            <w:tcW w:w="2222" w:type="pct"/>
          </w:tcPr>
          <w:p w14:paraId="03CAE564" w14:textId="77777777" w:rsidR="00DD7D62" w:rsidRDefault="00DD7D62">
            <w:pPr>
              <w:spacing w:after="160"/>
              <w:rPr>
                <w:rFonts w:cs="Arial"/>
              </w:rPr>
            </w:pPr>
            <w:r>
              <w:rPr>
                <w:rFonts w:cs="Arial"/>
              </w:rPr>
              <w:t>A</w:t>
            </w:r>
            <w:r w:rsidRPr="00BA6A4D">
              <w:rPr>
                <w:rFonts w:cs="Arial"/>
              </w:rPr>
              <w:t>mendments to the director disqualification sanction regime and financial penalties</w:t>
            </w:r>
            <w:r>
              <w:rPr>
                <w:rFonts w:cs="Arial"/>
              </w:rPr>
              <w:t>.</w:t>
            </w:r>
          </w:p>
        </w:tc>
        <w:tc>
          <w:tcPr>
            <w:tcW w:w="2778" w:type="pct"/>
          </w:tcPr>
          <w:p w14:paraId="19CEED3F" w14:textId="77777777" w:rsidR="00DD7D62" w:rsidRDefault="00DD7D62">
            <w:pPr>
              <w:spacing w:after="160"/>
              <w:rPr>
                <w:rFonts w:cs="Arial"/>
              </w:rPr>
            </w:pPr>
            <w:r w:rsidRPr="004F2756">
              <w:rPr>
                <w:rFonts w:cs="Arial"/>
              </w:rPr>
              <w:t>This amendment clarified when a person subject to director disqualification sanctions, or a person acting on the instructions of such an individual, is responsible for the debts of a company.</w:t>
            </w:r>
            <w:r>
              <w:rPr>
                <w:rFonts w:cs="Arial"/>
              </w:rPr>
              <w:t xml:space="preserve"> </w:t>
            </w:r>
            <w:r w:rsidRPr="006D7E45">
              <w:rPr>
                <w:rFonts w:cs="Arial"/>
              </w:rPr>
              <w:t xml:space="preserve">The Department for the Economy in Northern Ireland will be required to maintain information about individuals subject to the new director disqualification sanctions in the Department’s register of disqualified directors. This mirrors the requirement for the Secretary of State to update the UK-wide Director Disqualification Register </w:t>
            </w:r>
            <w:r w:rsidRPr="006D7E45">
              <w:rPr>
                <w:rFonts w:cs="Arial"/>
              </w:rPr>
              <w:lastRenderedPageBreak/>
              <w:t>ensuring consistency between GB and NI legislation.</w:t>
            </w:r>
          </w:p>
          <w:p w14:paraId="32703B0A" w14:textId="77777777" w:rsidR="00DD7D62" w:rsidRPr="003E18AE" w:rsidRDefault="00DD7D62">
            <w:pPr>
              <w:spacing w:after="160"/>
              <w:rPr>
                <w:rFonts w:cs="Arial"/>
              </w:rPr>
            </w:pPr>
            <w:r w:rsidRPr="004F2756">
              <w:rPr>
                <w:rFonts w:cs="Arial"/>
              </w:rPr>
              <w:t>Where a person commits an offence, they may have either a financial penalty imposed upon them or be prosecuted criminally</w:t>
            </w:r>
            <w:r>
              <w:rPr>
                <w:rFonts w:cs="Arial"/>
              </w:rPr>
              <w:t>. C</w:t>
            </w:r>
            <w:r w:rsidRPr="00B810E8">
              <w:rPr>
                <w:rFonts w:cs="Arial"/>
              </w:rPr>
              <w:t>osts only apply to businesses which are non-compliant</w:t>
            </w:r>
            <w:r>
              <w:rPr>
                <w:rFonts w:cs="Arial"/>
              </w:rPr>
              <w:t>, which is outside of the scope for our cost assessment.</w:t>
            </w:r>
          </w:p>
        </w:tc>
      </w:tr>
      <w:tr w:rsidR="005E7D0A" w14:paraId="3B4CBE2F" w14:textId="77777777" w:rsidTr="00F96E8E">
        <w:trPr>
          <w:trHeight w:val="926"/>
        </w:trPr>
        <w:tc>
          <w:tcPr>
            <w:tcW w:w="2222" w:type="pct"/>
          </w:tcPr>
          <w:p w14:paraId="0C1E9149" w14:textId="77777777" w:rsidR="00DD7D62" w:rsidRDefault="00DD7D62">
            <w:pPr>
              <w:spacing w:after="160"/>
              <w:rPr>
                <w:rFonts w:cs="Arial"/>
              </w:rPr>
            </w:pPr>
            <w:r w:rsidRPr="004E7543">
              <w:rPr>
                <w:rFonts w:eastAsia="Yu Mincho" w:cs="Arial"/>
              </w:rPr>
              <w:lastRenderedPageBreak/>
              <w:t>Amendments to increase access to information on overseas ownership of property via trusts, to further improve the transparency of the Register of Overseas Entities</w:t>
            </w:r>
          </w:p>
        </w:tc>
        <w:tc>
          <w:tcPr>
            <w:tcW w:w="2778" w:type="pct"/>
          </w:tcPr>
          <w:p w14:paraId="0BB86022" w14:textId="77777777" w:rsidR="00DD7D62" w:rsidRPr="005F5056" w:rsidRDefault="00DD7D62">
            <w:pPr>
              <w:spacing w:after="160"/>
              <w:rPr>
                <w:rFonts w:cs="Arial"/>
                <w:highlight w:val="yellow"/>
              </w:rPr>
            </w:pPr>
            <w:r w:rsidRPr="006A0F83">
              <w:rPr>
                <w:rStyle w:val="normaltextrun"/>
                <w:rFonts w:eastAsia="SimSun" w:cs="Arial"/>
                <w:color w:val="000000"/>
                <w:shd w:val="clear" w:color="auto" w:fill="FFFFFF"/>
              </w:rPr>
              <w:t xml:space="preserve">This amendment </w:t>
            </w:r>
            <w:r w:rsidRPr="00AE678A">
              <w:rPr>
                <w:rStyle w:val="normaltextrun"/>
                <w:rFonts w:eastAsia="SimSun" w:cs="Arial"/>
                <w:color w:val="000000"/>
                <w:shd w:val="clear" w:color="auto" w:fill="FFFFFF"/>
              </w:rPr>
              <w:t xml:space="preserve">introduced a new power for the Secretary of State to make regulations that set out the criteria under which the Registrar is required, on successful application, to disclose </w:t>
            </w:r>
            <w:r>
              <w:rPr>
                <w:rStyle w:val="normaltextrun"/>
                <w:rFonts w:eastAsia="SimSun" w:cs="Arial"/>
                <w:color w:val="000000"/>
                <w:shd w:val="clear" w:color="auto" w:fill="FFFFFF"/>
              </w:rPr>
              <w:t xml:space="preserve">ROE </w:t>
            </w:r>
            <w:r w:rsidRPr="00AE678A">
              <w:rPr>
                <w:rStyle w:val="normaltextrun"/>
                <w:rFonts w:eastAsia="SimSun" w:cs="Arial"/>
                <w:color w:val="000000"/>
                <w:shd w:val="clear" w:color="auto" w:fill="FFFFFF"/>
              </w:rPr>
              <w:t>trusts information</w:t>
            </w:r>
            <w:r>
              <w:rPr>
                <w:rStyle w:val="normaltextrun"/>
                <w:rFonts w:eastAsia="SimSun" w:cs="Arial"/>
                <w:color w:val="000000"/>
                <w:shd w:val="clear" w:color="auto" w:fill="FFFFFF"/>
              </w:rPr>
              <w:t>.</w:t>
            </w:r>
            <w:r>
              <w:rPr>
                <w:rStyle w:val="normaltextrun"/>
                <w:rFonts w:eastAsia="SimSun"/>
                <w:color w:val="000000"/>
                <w:shd w:val="clear" w:color="auto" w:fill="FFFFFF"/>
              </w:rPr>
              <w:t xml:space="preserve"> As the information is already collected, t</w:t>
            </w:r>
            <w:r w:rsidRPr="006A0F83">
              <w:rPr>
                <w:rStyle w:val="normaltextrun"/>
                <w:rFonts w:eastAsia="SimSun" w:cs="Arial"/>
                <w:color w:val="000000"/>
                <w:shd w:val="clear" w:color="auto" w:fill="FFFFFF"/>
              </w:rPr>
              <w:t xml:space="preserve">his will not directly have any costs to business. </w:t>
            </w:r>
          </w:p>
        </w:tc>
      </w:tr>
      <w:tr w:rsidR="005E7D0A" w14:paraId="1222EAFC" w14:textId="77777777" w:rsidTr="00F96E8E">
        <w:trPr>
          <w:trHeight w:val="926"/>
        </w:trPr>
        <w:tc>
          <w:tcPr>
            <w:tcW w:w="2222" w:type="pct"/>
          </w:tcPr>
          <w:p w14:paraId="0A28F602" w14:textId="77777777" w:rsidR="00DD7D62" w:rsidRDefault="00DD7D62">
            <w:pPr>
              <w:spacing w:after="160"/>
              <w:rPr>
                <w:rFonts w:cs="Arial"/>
              </w:rPr>
            </w:pPr>
            <w:r>
              <w:rPr>
                <w:rFonts w:cs="Arial"/>
              </w:rPr>
              <w:t>Am</w:t>
            </w:r>
            <w:r w:rsidRPr="00BA6A4D">
              <w:rPr>
                <w:rFonts w:cs="Arial"/>
              </w:rPr>
              <w:t>endments to require more information to be provided about trust beneficiaries when an overseas entity submits an annual update, or a removal application to the Register of Overseas Entities.</w:t>
            </w:r>
          </w:p>
        </w:tc>
        <w:tc>
          <w:tcPr>
            <w:tcW w:w="2778" w:type="pct"/>
          </w:tcPr>
          <w:p w14:paraId="6072518A" w14:textId="77777777" w:rsidR="00DD7D62" w:rsidRPr="00F2551D" w:rsidRDefault="00DD7D62">
            <w:pPr>
              <w:spacing w:after="160"/>
              <w:rPr>
                <w:rFonts w:cs="Arial"/>
                <w:highlight w:val="yellow"/>
              </w:rPr>
            </w:pPr>
            <w:r w:rsidRPr="00127654">
              <w:rPr>
                <w:rFonts w:cs="Arial"/>
              </w:rPr>
              <w:t>This amendment requires an overseas entity that has a beneficial owner</w:t>
            </w:r>
            <w:r>
              <w:rPr>
                <w:rFonts w:cs="Arial"/>
              </w:rPr>
              <w:t>,</w:t>
            </w:r>
            <w:r w:rsidRPr="00127654">
              <w:rPr>
                <w:rFonts w:cs="Arial"/>
              </w:rPr>
              <w:t xml:space="preserve"> who is a trustee</w:t>
            </w:r>
            <w:r>
              <w:rPr>
                <w:rFonts w:cs="Arial"/>
              </w:rPr>
              <w:t>,</w:t>
            </w:r>
            <w:r w:rsidRPr="00127654">
              <w:rPr>
                <w:rFonts w:cs="Arial"/>
              </w:rPr>
              <w:t xml:space="preserve"> to provide information about in-year changes to trust beneficiaries during the update period</w:t>
            </w:r>
            <w:r>
              <w:rPr>
                <w:rFonts w:cs="Arial"/>
              </w:rPr>
              <w:t xml:space="preserve"> - i</w:t>
            </w:r>
            <w:r w:rsidRPr="00127654">
              <w:rPr>
                <w:rFonts w:cs="Arial"/>
              </w:rPr>
              <w:t>nstead of only providing a snapshot of the beneficiaries of the trust at the time that the update is made.</w:t>
            </w:r>
          </w:p>
          <w:p w14:paraId="14440FE8" w14:textId="5EAE73C8" w:rsidR="00DD7D62" w:rsidRPr="00FA249D" w:rsidRDefault="00DD7D62">
            <w:pPr>
              <w:spacing w:after="160"/>
              <w:rPr>
                <w:rFonts w:cs="Arial"/>
              </w:rPr>
            </w:pPr>
            <w:r>
              <w:rPr>
                <w:rFonts w:cs="Arial"/>
              </w:rPr>
              <w:t>Businesses may incur a cost, however any costs are likely to be minimal. Much of this information is already held by these entities, therefore gathering and/or submitting this information is unlikely to pose significant additional burden.</w:t>
            </w:r>
          </w:p>
        </w:tc>
      </w:tr>
    </w:tbl>
    <w:p w14:paraId="543994CA" w14:textId="77777777" w:rsidR="002C5203" w:rsidRDefault="002C5203"/>
    <w:p w14:paraId="2AD09F76" w14:textId="77777777" w:rsidR="00B95B2A" w:rsidRDefault="00B95B2A"/>
    <w:p w14:paraId="6060E9F4" w14:textId="77777777" w:rsidR="00B95B2A" w:rsidRDefault="00B95B2A"/>
    <w:p w14:paraId="627B39D4" w14:textId="77777777" w:rsidR="00B95B2A" w:rsidRDefault="00B95B2A"/>
    <w:p w14:paraId="6ECDF1A8" w14:textId="77777777" w:rsidR="00B95B2A" w:rsidRDefault="00B95B2A"/>
    <w:p w14:paraId="408B8C39" w14:textId="77777777" w:rsidR="00B95B2A" w:rsidRDefault="00B95B2A"/>
    <w:p w14:paraId="0021E0C7" w14:textId="77777777" w:rsidR="00B95B2A" w:rsidRDefault="00B95B2A"/>
    <w:p w14:paraId="44B55147" w14:textId="77777777" w:rsidR="00B95B2A" w:rsidRDefault="00B95B2A"/>
    <w:p w14:paraId="01F69C27" w14:textId="77777777" w:rsidR="00B95B2A" w:rsidRDefault="00B95B2A"/>
    <w:p w14:paraId="1305927A" w14:textId="77777777" w:rsidR="00B95B2A" w:rsidRDefault="00B95B2A"/>
    <w:p w14:paraId="4EDB8BF6" w14:textId="77777777" w:rsidR="00B95B2A" w:rsidRDefault="00B95B2A"/>
    <w:p w14:paraId="2A6E956B" w14:textId="77777777" w:rsidR="00B95B2A" w:rsidRDefault="00B95B2A"/>
    <w:p w14:paraId="5D4E3710" w14:textId="77777777" w:rsidR="00B95B2A" w:rsidRDefault="00B95B2A"/>
    <w:p w14:paraId="1569F013" w14:textId="77777777" w:rsidR="00B95B2A" w:rsidRDefault="00B95B2A"/>
    <w:p w14:paraId="29EE0D6E" w14:textId="77777777" w:rsidR="00B95B2A" w:rsidRDefault="00B95B2A"/>
    <w:p w14:paraId="2A256CEC" w14:textId="77777777" w:rsidR="00B95B2A" w:rsidRDefault="00B95B2A"/>
    <w:p w14:paraId="439D58D6" w14:textId="77777777" w:rsidR="00B95B2A" w:rsidRDefault="00B95B2A"/>
    <w:p w14:paraId="09017F13" w14:textId="77777777" w:rsidR="00B95B2A" w:rsidRDefault="00B95B2A"/>
    <w:p w14:paraId="5C14A54F" w14:textId="77777777" w:rsidR="00B95B2A" w:rsidRDefault="00B95B2A"/>
    <w:p w14:paraId="242868D1" w14:textId="77777777" w:rsidR="00B95B2A" w:rsidRDefault="00B95B2A"/>
    <w:p w14:paraId="2A09E14B" w14:textId="77777777" w:rsidR="00B95B2A" w:rsidRDefault="00B95B2A"/>
    <w:p w14:paraId="31FC8783" w14:textId="77777777" w:rsidR="00B95B2A" w:rsidRDefault="00B95B2A"/>
    <w:p w14:paraId="276A6B4A" w14:textId="77777777" w:rsidR="00B95B2A" w:rsidRDefault="00B95B2A"/>
    <w:p w14:paraId="68B4EFA6" w14:textId="77777777" w:rsidR="00B95B2A" w:rsidRDefault="00B95B2A"/>
    <w:p w14:paraId="65FEED93" w14:textId="77777777" w:rsidR="00B95B2A" w:rsidRDefault="00B95B2A"/>
    <w:p w14:paraId="0384CFA8" w14:textId="77777777" w:rsidR="00B95B2A" w:rsidRDefault="00B95B2A"/>
    <w:p w14:paraId="204A852E" w14:textId="77777777" w:rsidR="00B95B2A" w:rsidRDefault="00B95B2A"/>
    <w:p w14:paraId="10FA57A6" w14:textId="77777777" w:rsidR="002C5203" w:rsidRDefault="002C5203"/>
    <w:tbl>
      <w:tblPr>
        <w:tblStyle w:val="TableGrid"/>
        <w:tblW w:w="5000" w:type="pct"/>
        <w:tblLook w:val="04A0" w:firstRow="1" w:lastRow="0" w:firstColumn="1" w:lastColumn="0" w:noHBand="0" w:noVBand="1"/>
      </w:tblPr>
      <w:tblGrid>
        <w:gridCol w:w="4531"/>
        <w:gridCol w:w="5664"/>
      </w:tblGrid>
      <w:tr w:rsidR="00DD7D62" w14:paraId="162156DE" w14:textId="77777777" w:rsidTr="009509D9">
        <w:trPr>
          <w:trHeight w:val="371"/>
        </w:trPr>
        <w:tc>
          <w:tcPr>
            <w:tcW w:w="5000" w:type="pct"/>
            <w:gridSpan w:val="2"/>
            <w:shd w:val="clear" w:color="auto" w:fill="002060"/>
          </w:tcPr>
          <w:p w14:paraId="609D85C2" w14:textId="137BD148" w:rsidR="00DD7D62" w:rsidRPr="00BD7C50" w:rsidRDefault="00DD7D62">
            <w:pPr>
              <w:spacing w:after="160"/>
              <w:jc w:val="center"/>
              <w:rPr>
                <w:rFonts w:cs="Arial"/>
                <w:b/>
                <w:bCs/>
                <w:highlight w:val="yellow"/>
              </w:rPr>
            </w:pPr>
            <w:r w:rsidRPr="004E7543">
              <w:rPr>
                <w:rFonts w:eastAsia="Yu Mincho" w:cs="Arial"/>
                <w:b/>
              </w:rPr>
              <w:lastRenderedPageBreak/>
              <w:t>Lords Third Reading Amendments</w:t>
            </w:r>
          </w:p>
        </w:tc>
      </w:tr>
      <w:tr w:rsidR="005E7D0A" w14:paraId="77248B53" w14:textId="77777777" w:rsidTr="009509D9">
        <w:trPr>
          <w:trHeight w:val="454"/>
        </w:trPr>
        <w:tc>
          <w:tcPr>
            <w:tcW w:w="2222" w:type="pct"/>
            <w:vAlign w:val="center"/>
          </w:tcPr>
          <w:p w14:paraId="180E5200" w14:textId="77777777" w:rsidR="00DD7D62" w:rsidRPr="006A0F83" w:rsidRDefault="00DD7D62">
            <w:pPr>
              <w:spacing w:after="160"/>
              <w:jc w:val="center"/>
              <w:rPr>
                <w:rFonts w:cs="Arial"/>
              </w:rPr>
            </w:pPr>
            <w:r w:rsidRPr="00042CB9">
              <w:rPr>
                <w:rFonts w:cs="Arial"/>
                <w:b/>
                <w:bCs/>
              </w:rPr>
              <w:t>Amendment</w:t>
            </w:r>
          </w:p>
        </w:tc>
        <w:tc>
          <w:tcPr>
            <w:tcW w:w="2778" w:type="pct"/>
            <w:vAlign w:val="center"/>
          </w:tcPr>
          <w:p w14:paraId="786C8B2F" w14:textId="77777777" w:rsidR="00DD7D62" w:rsidRPr="004C6D29" w:rsidRDefault="00DD7D62">
            <w:pPr>
              <w:spacing w:after="160"/>
              <w:jc w:val="center"/>
              <w:rPr>
                <w:rFonts w:cs="Arial"/>
              </w:rPr>
            </w:pPr>
            <w:r w:rsidRPr="00042CB9">
              <w:rPr>
                <w:rFonts w:cs="Arial"/>
                <w:b/>
                <w:bCs/>
              </w:rPr>
              <w:t>Cost Assessment on Business</w:t>
            </w:r>
          </w:p>
        </w:tc>
      </w:tr>
      <w:tr w:rsidR="005E7D0A" w14:paraId="73CAD5C4" w14:textId="77777777" w:rsidTr="009509D9">
        <w:trPr>
          <w:trHeight w:val="926"/>
        </w:trPr>
        <w:tc>
          <w:tcPr>
            <w:tcW w:w="2222" w:type="pct"/>
          </w:tcPr>
          <w:p w14:paraId="5001D5BB" w14:textId="77777777" w:rsidR="00DD7D62" w:rsidRPr="006A0F83" w:rsidRDefault="00DD7D62">
            <w:pPr>
              <w:spacing w:after="160"/>
              <w:rPr>
                <w:rFonts w:cs="Arial"/>
              </w:rPr>
            </w:pPr>
            <w:r w:rsidRPr="006F2360">
              <w:rPr>
                <w:rFonts w:cs="Arial"/>
              </w:rPr>
              <w:t>Amendments to require companies to collect additional information about their PSCs</w:t>
            </w:r>
          </w:p>
        </w:tc>
        <w:tc>
          <w:tcPr>
            <w:tcW w:w="2778" w:type="pct"/>
          </w:tcPr>
          <w:p w14:paraId="71713408" w14:textId="77777777" w:rsidR="00DD7D62" w:rsidRDefault="00DD7D62">
            <w:pPr>
              <w:spacing w:after="160"/>
              <w:rPr>
                <w:rFonts w:cs="Arial"/>
              </w:rPr>
            </w:pPr>
            <w:r w:rsidRPr="004C6D29">
              <w:rPr>
                <w:rFonts w:cs="Arial"/>
              </w:rPr>
              <w:t xml:space="preserve">Currently, a company must keep a local PSC register </w:t>
            </w:r>
            <w:r w:rsidRPr="004C6D29">
              <w:rPr>
                <w:rFonts w:cs="Arial"/>
                <w:i/>
                <w:iCs/>
              </w:rPr>
              <w:t>and</w:t>
            </w:r>
            <w:r w:rsidRPr="004C6D29">
              <w:rPr>
                <w:rFonts w:cs="Arial"/>
              </w:rPr>
              <w:t xml:space="preserve"> provide the information contained within it to Companies House. The requirements to keep a local PSC register have been removed as part of the Economic Crime and Corporate Transparency </w:t>
            </w:r>
            <w:r>
              <w:rPr>
                <w:rFonts w:cs="Arial"/>
              </w:rPr>
              <w:t>Act 2023</w:t>
            </w:r>
            <w:r w:rsidRPr="004C6D29">
              <w:rPr>
                <w:rFonts w:cs="Arial"/>
              </w:rPr>
              <w:t>, so a company will only have to provide this information to Companies House. </w:t>
            </w:r>
            <w:r>
              <w:rPr>
                <w:rFonts w:cs="Arial"/>
              </w:rPr>
              <w:t xml:space="preserve">There have also been several amendments to </w:t>
            </w:r>
            <w:r>
              <w:t>the way in which</w:t>
            </w:r>
            <w:r w:rsidRPr="001F76E4">
              <w:t xml:space="preserve"> companies </w:t>
            </w:r>
            <w:r>
              <w:t>determine</w:t>
            </w:r>
            <w:r w:rsidRPr="001F76E4">
              <w:t xml:space="preserve"> who their </w:t>
            </w:r>
            <w:r>
              <w:t>PSC</w:t>
            </w:r>
            <w:r w:rsidRPr="001F76E4">
              <w:t xml:space="preserve">s are and </w:t>
            </w:r>
            <w:r>
              <w:t xml:space="preserve">how the </w:t>
            </w:r>
            <w:r w:rsidRPr="001F76E4">
              <w:t xml:space="preserve">notify </w:t>
            </w:r>
            <w:r>
              <w:t>Companies House.</w:t>
            </w:r>
          </w:p>
          <w:p w14:paraId="1EE61397" w14:textId="77777777" w:rsidR="00DD7D62" w:rsidRDefault="00DD7D62">
            <w:pPr>
              <w:spacing w:after="160"/>
              <w:rPr>
                <w:rFonts w:cs="Arial"/>
              </w:rPr>
            </w:pPr>
            <w:r w:rsidRPr="00E956AC">
              <w:rPr>
                <w:rFonts w:cs="Arial"/>
              </w:rPr>
              <w:t>This amendment will apply to all companies and therefore will impact al</w:t>
            </w:r>
            <w:r>
              <w:rPr>
                <w:rFonts w:cs="Arial"/>
              </w:rPr>
              <w:t>most</w:t>
            </w:r>
            <w:r w:rsidRPr="00E956AC">
              <w:rPr>
                <w:rFonts w:cs="Arial"/>
              </w:rPr>
              <w:t xml:space="preserve"> </w:t>
            </w:r>
            <w:r>
              <w:rPr>
                <w:rFonts w:cs="Arial"/>
              </w:rPr>
              <w:t xml:space="preserve">5 </w:t>
            </w:r>
            <w:r w:rsidRPr="00E956AC">
              <w:rPr>
                <w:rFonts w:cs="Arial"/>
              </w:rPr>
              <w:t>million companies.</w:t>
            </w:r>
          </w:p>
          <w:p w14:paraId="7B8A44EB" w14:textId="77777777" w:rsidR="00DD7D62" w:rsidRDefault="00DD7D62">
            <w:pPr>
              <w:spacing w:after="160"/>
              <w:rPr>
                <w:rFonts w:cs="Arial"/>
              </w:rPr>
            </w:pPr>
            <w:r>
              <w:rPr>
                <w:rFonts w:cs="Arial"/>
              </w:rPr>
              <w:t>The primary cost comes from these entities needing to familiarise themselves with this policy change. We assess a cost of £8.40 per entity - £40.3m for all 4.8 million entities. However, i</w:t>
            </w:r>
            <w:r w:rsidRPr="00106103">
              <w:rPr>
                <w:rFonts w:cs="Arial"/>
              </w:rPr>
              <w:t xml:space="preserve">f </w:t>
            </w:r>
            <w:r>
              <w:rPr>
                <w:rFonts w:cs="Arial"/>
              </w:rPr>
              <w:t>every</w:t>
            </w:r>
            <w:r w:rsidRPr="00106103">
              <w:rPr>
                <w:rFonts w:cs="Arial"/>
              </w:rPr>
              <w:t xml:space="preserve"> company </w:t>
            </w:r>
            <w:r>
              <w:rPr>
                <w:rFonts w:cs="Arial"/>
              </w:rPr>
              <w:t xml:space="preserve">were to save </w:t>
            </w:r>
            <w:r w:rsidRPr="00D21A52">
              <w:rPr>
                <w:rFonts w:cs="Arial"/>
                <w:u w:val="single"/>
              </w:rPr>
              <w:t>at least</w:t>
            </w:r>
            <w:r>
              <w:rPr>
                <w:rFonts w:cs="Arial"/>
              </w:rPr>
              <w:t xml:space="preserve"> £0.84</w:t>
            </w:r>
            <w:r w:rsidRPr="00106103">
              <w:rPr>
                <w:rFonts w:cs="Arial"/>
              </w:rPr>
              <w:t xml:space="preserve"> per year</w:t>
            </w:r>
            <w:r>
              <w:rPr>
                <w:rFonts w:cs="Arial"/>
              </w:rPr>
              <w:t xml:space="preserve"> from no longer holding a local register</w:t>
            </w:r>
            <w:r w:rsidRPr="00106103">
              <w:rPr>
                <w:rFonts w:cs="Arial"/>
              </w:rPr>
              <w:t xml:space="preserve">, </w:t>
            </w:r>
            <w:r>
              <w:rPr>
                <w:rFonts w:cs="Arial"/>
              </w:rPr>
              <w:t>over a 10-year appraisal period they would recoup their initial cost.</w:t>
            </w:r>
          </w:p>
          <w:p w14:paraId="0282ED00" w14:textId="3A1FDBDE" w:rsidR="00DD7D62" w:rsidRPr="00A319DF" w:rsidRDefault="00DD7D62">
            <w:pPr>
              <w:spacing w:after="160"/>
              <w:rPr>
                <w:rFonts w:cs="Arial"/>
                <w:u w:val="single"/>
              </w:rPr>
            </w:pPr>
            <w:r w:rsidRPr="00A319DF">
              <w:rPr>
                <w:rFonts w:cs="Arial"/>
                <w:i/>
                <w:iCs/>
                <w:u w:val="single"/>
              </w:rPr>
              <w:t>Refer to the A</w:t>
            </w:r>
            <w:r w:rsidR="005B3B97">
              <w:rPr>
                <w:rFonts w:cs="Arial"/>
                <w:i/>
                <w:iCs/>
                <w:u w:val="single"/>
              </w:rPr>
              <w:t>ppendix</w:t>
            </w:r>
            <w:r>
              <w:rPr>
                <w:rFonts w:cs="Arial"/>
                <w:i/>
                <w:iCs/>
                <w:u w:val="single"/>
              </w:rPr>
              <w:t xml:space="preserve"> A</w:t>
            </w:r>
            <w:r w:rsidRPr="00A319DF">
              <w:rPr>
                <w:rFonts w:cs="Arial"/>
                <w:i/>
                <w:iCs/>
                <w:u w:val="single"/>
              </w:rPr>
              <w:t xml:space="preserve"> for further details of this cost assessment.</w:t>
            </w:r>
          </w:p>
        </w:tc>
      </w:tr>
      <w:tr w:rsidR="005E7D0A" w14:paraId="65DCBB4B" w14:textId="77777777" w:rsidTr="009509D9">
        <w:trPr>
          <w:trHeight w:val="926"/>
        </w:trPr>
        <w:tc>
          <w:tcPr>
            <w:tcW w:w="2222" w:type="pct"/>
          </w:tcPr>
          <w:p w14:paraId="4777A5F5" w14:textId="77777777" w:rsidR="00DD7D62" w:rsidRDefault="00DD7D62">
            <w:pPr>
              <w:spacing w:after="160"/>
              <w:rPr>
                <w:rFonts w:cs="Arial"/>
              </w:rPr>
            </w:pPr>
            <w:r w:rsidRPr="004E7543">
              <w:rPr>
                <w:rFonts w:eastAsia="Yu Mincho" w:cs="Arial"/>
              </w:rPr>
              <w:t xml:space="preserve">Amendments to align the drafting of false statement offences relating to the PSCs of UK companies with other similar offences in the </w:t>
            </w:r>
            <w:r>
              <w:rPr>
                <w:rFonts w:eastAsia="Yu Mincho" w:cs="Arial"/>
              </w:rPr>
              <w:t>ECCT Act 23</w:t>
            </w:r>
          </w:p>
        </w:tc>
        <w:tc>
          <w:tcPr>
            <w:tcW w:w="2778" w:type="pct"/>
          </w:tcPr>
          <w:p w14:paraId="54268C2F" w14:textId="77777777" w:rsidR="00DD7D62" w:rsidRPr="005F5056" w:rsidRDefault="00DD7D62">
            <w:pPr>
              <w:spacing w:after="160"/>
              <w:rPr>
                <w:rFonts w:cs="Arial"/>
                <w:highlight w:val="yellow"/>
              </w:rPr>
            </w:pPr>
            <w:r>
              <w:rPr>
                <w:rFonts w:cs="Arial"/>
              </w:rPr>
              <w:t>This amendment will impact those who have submitted a false statement. Therefore, c</w:t>
            </w:r>
            <w:r w:rsidRPr="00B810E8">
              <w:rPr>
                <w:rFonts w:cs="Arial"/>
              </w:rPr>
              <w:t>osts only apply to businesses which are non-compliant</w:t>
            </w:r>
            <w:r>
              <w:rPr>
                <w:rFonts w:cs="Arial"/>
              </w:rPr>
              <w:t xml:space="preserve"> and outside of our scope of cost to business.</w:t>
            </w:r>
          </w:p>
        </w:tc>
      </w:tr>
      <w:tr w:rsidR="005E7D0A" w14:paraId="4BB650F6" w14:textId="77777777" w:rsidTr="009509D9">
        <w:trPr>
          <w:trHeight w:val="926"/>
        </w:trPr>
        <w:tc>
          <w:tcPr>
            <w:tcW w:w="2222" w:type="pct"/>
          </w:tcPr>
          <w:p w14:paraId="600A0C61" w14:textId="77777777" w:rsidR="00DD7D62" w:rsidRPr="004E7543" w:rsidRDefault="00DD7D62">
            <w:pPr>
              <w:spacing w:after="80"/>
              <w:rPr>
                <w:rFonts w:eastAsia="Yu Mincho" w:cs="Arial"/>
              </w:rPr>
            </w:pPr>
            <w:r w:rsidRPr="004E7543">
              <w:rPr>
                <w:rFonts w:eastAsia="Yu Mincho" w:cs="Arial"/>
              </w:rPr>
              <w:t>Amendments to close a gap by which the requirements of the Register of Overseas Entities can be circumvented by the use of a nominee arrangement.</w:t>
            </w:r>
          </w:p>
        </w:tc>
        <w:tc>
          <w:tcPr>
            <w:tcW w:w="2778" w:type="pct"/>
          </w:tcPr>
          <w:p w14:paraId="7C89C0CC" w14:textId="77777777" w:rsidR="00DD7D62" w:rsidRPr="008E59FB" w:rsidRDefault="00DD7D62">
            <w:pPr>
              <w:spacing w:after="160"/>
              <w:rPr>
                <w:rFonts w:cs="Arial"/>
                <w:highlight w:val="yellow"/>
              </w:rPr>
            </w:pPr>
            <w:r w:rsidRPr="00D02F56">
              <w:rPr>
                <w:rFonts w:cs="Arial"/>
              </w:rPr>
              <w:t>The new provision requires that where an overseas entity holds land in the UK for another person in its capacity as a nominee, the other person is to be treated as a registrable beneficial owner of the nominee, thereby requiring the provision of information about them. Thereby closing the gap where those using the services of a nominee to hold land in the UK could avoid having their details disclosed to Companies House.</w:t>
            </w:r>
            <w:r>
              <w:rPr>
                <w:rFonts w:cs="Arial"/>
              </w:rPr>
              <w:t xml:space="preserve"> </w:t>
            </w:r>
            <w:r w:rsidRPr="00C22B5F">
              <w:rPr>
                <w:rFonts w:cs="Arial"/>
              </w:rPr>
              <w:t xml:space="preserve">It’s possible some costs may arise for businesses (i.e. gathering/ providing information on a nominee). </w:t>
            </w:r>
            <w:r w:rsidRPr="6A89AAA3">
              <w:rPr>
                <w:rFonts w:cs="Arial"/>
              </w:rPr>
              <w:t>However</w:t>
            </w:r>
            <w:r w:rsidRPr="00C22B5F">
              <w:rPr>
                <w:rFonts w:cs="Arial"/>
              </w:rPr>
              <w:t>, this amendment only affects a small proportion of the company population (</w:t>
            </w:r>
            <w:r>
              <w:rPr>
                <w:rFonts w:cs="Arial"/>
              </w:rPr>
              <w:t>31,000</w:t>
            </w:r>
            <w:r w:rsidRPr="00C22B5F">
              <w:rPr>
                <w:rFonts w:cs="Arial"/>
              </w:rPr>
              <w:t xml:space="preserve"> overseas entities vs. 4.</w:t>
            </w:r>
            <w:r>
              <w:rPr>
                <w:rFonts w:cs="Arial"/>
              </w:rPr>
              <w:t>9</w:t>
            </w:r>
            <w:r w:rsidRPr="00C22B5F">
              <w:rPr>
                <w:rFonts w:cs="Arial"/>
              </w:rPr>
              <w:t xml:space="preserve"> million companies registered with Companies House) so any costs that do arise are likely to be minimal overall. </w:t>
            </w:r>
          </w:p>
        </w:tc>
      </w:tr>
    </w:tbl>
    <w:p w14:paraId="6D9A2D29" w14:textId="77777777" w:rsidR="00B95B2A" w:rsidRDefault="00B95B2A"/>
    <w:p w14:paraId="063F9001" w14:textId="77777777" w:rsidR="00721052" w:rsidRDefault="00721052"/>
    <w:p w14:paraId="1AECFE4D" w14:textId="77777777" w:rsidR="00721052" w:rsidRDefault="00721052"/>
    <w:p w14:paraId="28E16C78" w14:textId="77777777" w:rsidR="00721052" w:rsidRDefault="00721052"/>
    <w:p w14:paraId="20A33847" w14:textId="77777777" w:rsidR="00721052" w:rsidRDefault="00721052"/>
    <w:p w14:paraId="53DDA603" w14:textId="77777777" w:rsidR="00721052" w:rsidRDefault="00721052"/>
    <w:p w14:paraId="3E8C3203" w14:textId="77777777" w:rsidR="00721052" w:rsidRDefault="00721052"/>
    <w:tbl>
      <w:tblPr>
        <w:tblStyle w:val="TableGrid"/>
        <w:tblW w:w="5000" w:type="pct"/>
        <w:tblLook w:val="04A0" w:firstRow="1" w:lastRow="0" w:firstColumn="1" w:lastColumn="0" w:noHBand="0" w:noVBand="1"/>
      </w:tblPr>
      <w:tblGrid>
        <w:gridCol w:w="4531"/>
        <w:gridCol w:w="5664"/>
      </w:tblGrid>
      <w:tr w:rsidR="00DD7D62" w14:paraId="1B7FAB87" w14:textId="77777777" w:rsidTr="00F96E8E">
        <w:trPr>
          <w:trHeight w:val="407"/>
        </w:trPr>
        <w:tc>
          <w:tcPr>
            <w:tcW w:w="5000" w:type="pct"/>
            <w:gridSpan w:val="2"/>
            <w:shd w:val="clear" w:color="auto" w:fill="002060"/>
          </w:tcPr>
          <w:p w14:paraId="2C4CDB23" w14:textId="10178732" w:rsidR="00DD7D62" w:rsidRPr="00765E98" w:rsidRDefault="00DD7D62">
            <w:pPr>
              <w:spacing w:after="160"/>
              <w:jc w:val="center"/>
              <w:rPr>
                <w:rFonts w:cs="Arial"/>
                <w:b/>
                <w:bCs/>
                <w:highlight w:val="yellow"/>
              </w:rPr>
            </w:pPr>
            <w:r w:rsidRPr="00765E98">
              <w:rPr>
                <w:rFonts w:cs="Arial"/>
                <w:b/>
                <w:bCs/>
              </w:rPr>
              <w:lastRenderedPageBreak/>
              <w:t>Lords Consideration of Commons Amendments Round 1 (LCCA1) Amendment</w:t>
            </w:r>
          </w:p>
        </w:tc>
      </w:tr>
      <w:tr w:rsidR="005E7D0A" w14:paraId="0B690C20" w14:textId="77777777" w:rsidTr="00F96E8E">
        <w:trPr>
          <w:trHeight w:val="386"/>
        </w:trPr>
        <w:tc>
          <w:tcPr>
            <w:tcW w:w="2222" w:type="pct"/>
            <w:vAlign w:val="center"/>
          </w:tcPr>
          <w:p w14:paraId="0BE41D68" w14:textId="77777777" w:rsidR="00DD7D62" w:rsidRPr="004E7543" w:rsidRDefault="00DD7D62">
            <w:pPr>
              <w:spacing w:after="80"/>
              <w:jc w:val="center"/>
              <w:rPr>
                <w:rFonts w:eastAsia="Yu Mincho" w:cs="Arial"/>
              </w:rPr>
            </w:pPr>
            <w:r w:rsidRPr="00042CB9">
              <w:rPr>
                <w:rFonts w:cs="Arial"/>
                <w:b/>
                <w:bCs/>
              </w:rPr>
              <w:t>Amendment</w:t>
            </w:r>
          </w:p>
        </w:tc>
        <w:tc>
          <w:tcPr>
            <w:tcW w:w="2778" w:type="pct"/>
            <w:vAlign w:val="center"/>
          </w:tcPr>
          <w:p w14:paraId="4948DD92" w14:textId="77777777" w:rsidR="00DD7D62" w:rsidRDefault="00DD7D62">
            <w:pPr>
              <w:spacing w:after="160"/>
              <w:jc w:val="center"/>
              <w:rPr>
                <w:rFonts w:cs="Arial"/>
              </w:rPr>
            </w:pPr>
            <w:r w:rsidRPr="00042CB9">
              <w:rPr>
                <w:rFonts w:cs="Arial"/>
                <w:b/>
                <w:bCs/>
              </w:rPr>
              <w:t>Cost Assessment on Business</w:t>
            </w:r>
          </w:p>
        </w:tc>
      </w:tr>
      <w:tr w:rsidR="005E7D0A" w14:paraId="0F5C8B22" w14:textId="77777777" w:rsidTr="00F96E8E">
        <w:trPr>
          <w:trHeight w:val="926"/>
        </w:trPr>
        <w:tc>
          <w:tcPr>
            <w:tcW w:w="2222" w:type="pct"/>
          </w:tcPr>
          <w:p w14:paraId="5802D22F" w14:textId="77777777" w:rsidR="00DD7D62" w:rsidRPr="004E7543" w:rsidRDefault="00DD7D62">
            <w:pPr>
              <w:spacing w:after="80"/>
              <w:rPr>
                <w:rFonts w:eastAsia="Yu Mincho" w:cs="Arial"/>
              </w:rPr>
            </w:pPr>
            <w:r w:rsidRPr="004E7543">
              <w:rPr>
                <w:rFonts w:eastAsia="Yu Mincho" w:cs="Arial"/>
              </w:rPr>
              <w:t>A new power to impose further duties involving nominee shareholders</w:t>
            </w:r>
          </w:p>
        </w:tc>
        <w:tc>
          <w:tcPr>
            <w:tcW w:w="2778" w:type="pct"/>
          </w:tcPr>
          <w:p w14:paraId="7F463581" w14:textId="77777777" w:rsidR="00DD7D62" w:rsidRPr="00FF62B5" w:rsidRDefault="00DD7D62">
            <w:pPr>
              <w:spacing w:after="160"/>
              <w:rPr>
                <w:rFonts w:cs="Arial"/>
              </w:rPr>
            </w:pPr>
            <w:r>
              <w:rPr>
                <w:rFonts w:cs="Arial"/>
              </w:rPr>
              <w:t xml:space="preserve">This amendment </w:t>
            </w:r>
            <w:r w:rsidRPr="00816C68">
              <w:rPr>
                <w:rFonts w:cs="Arial"/>
              </w:rPr>
              <w:t>allow</w:t>
            </w:r>
            <w:r>
              <w:rPr>
                <w:rFonts w:cs="Arial"/>
              </w:rPr>
              <w:t xml:space="preserve">s </w:t>
            </w:r>
            <w:r w:rsidRPr="00816C68">
              <w:rPr>
                <w:rFonts w:cs="Arial"/>
              </w:rPr>
              <w:t>the Secretary of State to make regulations to make further provision for the purpose of enabling a company to find out who its Persons of Significant Control are in cases where shares are held by a nominee. This could include, amongst other things: imposing further obligations on companies to find out if they have nominee shareholders, and if so, for whom they are holding shares; or imposing further obligations on nominee shareholders to disclose their status, and for whom they are holding shares.</w:t>
            </w:r>
          </w:p>
          <w:p w14:paraId="437F8D4D" w14:textId="77777777" w:rsidR="00DD7D62" w:rsidRDefault="00DD7D62">
            <w:pPr>
              <w:spacing w:after="160"/>
              <w:rPr>
                <w:rFonts w:cs="Arial"/>
                <w:highlight w:val="yellow"/>
              </w:rPr>
            </w:pPr>
            <w:r w:rsidRPr="00F25E40">
              <w:rPr>
                <w:rFonts w:cs="Arial"/>
              </w:rPr>
              <w:t xml:space="preserve">Further details are required to undertake a comprehensive cost assessment alongside subsequent secondary legislation. </w:t>
            </w:r>
          </w:p>
        </w:tc>
      </w:tr>
    </w:tbl>
    <w:p w14:paraId="3752136C" w14:textId="77777777" w:rsidR="00824902" w:rsidRDefault="00824902" w:rsidP="00824902">
      <w:pPr>
        <w:spacing w:before="240" w:after="160" w:line="276" w:lineRule="auto"/>
        <w:rPr>
          <w:rFonts w:cs="Arial"/>
        </w:rPr>
      </w:pPr>
    </w:p>
    <w:p w14:paraId="07EFBEE3" w14:textId="77777777" w:rsidR="00BB6C76" w:rsidRDefault="00BB6C76" w:rsidP="00824902">
      <w:pPr>
        <w:spacing w:before="240" w:after="160" w:line="276" w:lineRule="auto"/>
        <w:rPr>
          <w:rFonts w:cs="Arial"/>
        </w:rPr>
      </w:pPr>
    </w:p>
    <w:p w14:paraId="3E374880" w14:textId="77777777" w:rsidR="00BB6C76" w:rsidRDefault="00BB6C76" w:rsidP="00824902">
      <w:pPr>
        <w:spacing w:before="240" w:after="160" w:line="276" w:lineRule="auto"/>
        <w:rPr>
          <w:rFonts w:cs="Arial"/>
        </w:rPr>
      </w:pPr>
    </w:p>
    <w:p w14:paraId="042D8D3C" w14:textId="77777777" w:rsidR="00BB6C76" w:rsidRDefault="00BB6C76" w:rsidP="00824902">
      <w:pPr>
        <w:spacing w:before="240" w:after="160" w:line="276" w:lineRule="auto"/>
        <w:rPr>
          <w:rFonts w:cs="Arial"/>
        </w:rPr>
      </w:pPr>
    </w:p>
    <w:p w14:paraId="5BFFE86C" w14:textId="77777777" w:rsidR="00BB6C76" w:rsidRDefault="00BB6C76" w:rsidP="00824902">
      <w:pPr>
        <w:spacing w:before="240" w:after="160" w:line="276" w:lineRule="auto"/>
        <w:rPr>
          <w:rFonts w:cs="Arial"/>
        </w:rPr>
      </w:pPr>
    </w:p>
    <w:p w14:paraId="357DB182" w14:textId="77777777" w:rsidR="00BB6C76" w:rsidRDefault="00BB6C76" w:rsidP="00824902">
      <w:pPr>
        <w:spacing w:before="240" w:after="160" w:line="276" w:lineRule="auto"/>
        <w:rPr>
          <w:rFonts w:cs="Arial"/>
        </w:rPr>
      </w:pPr>
    </w:p>
    <w:p w14:paraId="1ADACE18" w14:textId="77777777" w:rsidR="00BB6C76" w:rsidRDefault="00BB6C76" w:rsidP="00824902">
      <w:pPr>
        <w:spacing w:before="240" w:after="160" w:line="276" w:lineRule="auto"/>
        <w:rPr>
          <w:rFonts w:cs="Arial"/>
        </w:rPr>
      </w:pPr>
    </w:p>
    <w:p w14:paraId="1B338907" w14:textId="77777777" w:rsidR="00BB6C76" w:rsidRDefault="00BB6C76" w:rsidP="00824902">
      <w:pPr>
        <w:spacing w:before="240" w:after="160" w:line="276" w:lineRule="auto"/>
        <w:rPr>
          <w:rFonts w:cs="Arial"/>
        </w:rPr>
      </w:pPr>
    </w:p>
    <w:p w14:paraId="036C742B" w14:textId="77777777" w:rsidR="00BB6C76" w:rsidRDefault="00BB6C76" w:rsidP="00824902">
      <w:pPr>
        <w:spacing w:before="240" w:after="160" w:line="276" w:lineRule="auto"/>
        <w:rPr>
          <w:rFonts w:cs="Arial"/>
        </w:rPr>
      </w:pPr>
    </w:p>
    <w:p w14:paraId="13545807" w14:textId="77777777" w:rsidR="00BB6C76" w:rsidRDefault="00BB6C76" w:rsidP="00824902">
      <w:pPr>
        <w:spacing w:before="240" w:after="160" w:line="276" w:lineRule="auto"/>
        <w:rPr>
          <w:rFonts w:cs="Arial"/>
        </w:rPr>
      </w:pPr>
    </w:p>
    <w:p w14:paraId="1AB625BE" w14:textId="77777777" w:rsidR="00BB6C76" w:rsidRDefault="00BB6C76" w:rsidP="00824902">
      <w:pPr>
        <w:spacing w:before="240" w:after="160" w:line="276" w:lineRule="auto"/>
        <w:rPr>
          <w:rFonts w:cs="Arial"/>
        </w:rPr>
      </w:pPr>
    </w:p>
    <w:p w14:paraId="0DA34F64" w14:textId="77777777" w:rsidR="00BB6C76" w:rsidRDefault="00BB6C76" w:rsidP="00824902">
      <w:pPr>
        <w:spacing w:before="240" w:after="160" w:line="276" w:lineRule="auto"/>
        <w:rPr>
          <w:rFonts w:cs="Arial"/>
        </w:rPr>
      </w:pPr>
    </w:p>
    <w:p w14:paraId="79E4D1DC" w14:textId="77777777" w:rsidR="00BB6C76" w:rsidRDefault="00BB6C76" w:rsidP="00824902">
      <w:pPr>
        <w:spacing w:before="240" w:after="160" w:line="276" w:lineRule="auto"/>
        <w:rPr>
          <w:rFonts w:cs="Arial"/>
        </w:rPr>
      </w:pPr>
    </w:p>
    <w:p w14:paraId="5C9AC602" w14:textId="77777777" w:rsidR="00BB6C76" w:rsidRDefault="00BB6C76" w:rsidP="00824902">
      <w:pPr>
        <w:spacing w:before="240" w:after="160" w:line="276" w:lineRule="auto"/>
        <w:rPr>
          <w:rFonts w:cs="Arial"/>
        </w:rPr>
      </w:pPr>
    </w:p>
    <w:p w14:paraId="6E543D06" w14:textId="77777777" w:rsidR="00483B17" w:rsidRDefault="00483B17" w:rsidP="00824902">
      <w:pPr>
        <w:spacing w:before="240" w:after="160" w:line="276" w:lineRule="auto"/>
        <w:rPr>
          <w:rFonts w:cs="Arial"/>
        </w:rPr>
      </w:pPr>
    </w:p>
    <w:p w14:paraId="4F8521DF" w14:textId="77777777" w:rsidR="00483B17" w:rsidRDefault="00483B17" w:rsidP="00824902">
      <w:pPr>
        <w:spacing w:before="240" w:after="160" w:line="276" w:lineRule="auto"/>
        <w:rPr>
          <w:rFonts w:cs="Arial"/>
        </w:rPr>
      </w:pPr>
    </w:p>
    <w:p w14:paraId="30DE3B08" w14:textId="77777777" w:rsidR="00483B17" w:rsidRDefault="00483B17" w:rsidP="00824902">
      <w:pPr>
        <w:spacing w:before="240" w:after="160" w:line="276" w:lineRule="auto"/>
        <w:rPr>
          <w:rFonts w:cs="Arial"/>
        </w:rPr>
      </w:pPr>
    </w:p>
    <w:p w14:paraId="450E4343" w14:textId="77777777" w:rsidR="00BB6C76" w:rsidRDefault="00BB6C76" w:rsidP="00824902">
      <w:pPr>
        <w:spacing w:before="240" w:after="160" w:line="276" w:lineRule="auto"/>
        <w:rPr>
          <w:rFonts w:cs="Arial"/>
        </w:rPr>
      </w:pPr>
    </w:p>
    <w:p w14:paraId="1CD75B8B" w14:textId="7342938F" w:rsidR="00BB6C76" w:rsidRPr="002C610F" w:rsidRDefault="00BB6C76" w:rsidP="00BB6C76">
      <w:pPr>
        <w:jc w:val="center"/>
        <w:rPr>
          <w:b/>
          <w:bCs/>
          <w:u w:val="single"/>
        </w:rPr>
      </w:pPr>
      <w:r w:rsidRPr="0044337C">
        <w:rPr>
          <w:b/>
          <w:bCs/>
          <w:u w:val="single"/>
        </w:rPr>
        <w:lastRenderedPageBreak/>
        <w:t>A</w:t>
      </w:r>
      <w:r w:rsidR="005B3B97">
        <w:rPr>
          <w:b/>
          <w:bCs/>
          <w:u w:val="single"/>
        </w:rPr>
        <w:t>ppendix</w:t>
      </w:r>
      <w:r>
        <w:rPr>
          <w:b/>
          <w:bCs/>
          <w:u w:val="single"/>
        </w:rPr>
        <w:t xml:space="preserve"> A: </w:t>
      </w:r>
      <w:r w:rsidRPr="002C610F">
        <w:rPr>
          <w:rFonts w:cs="Arial"/>
          <w:b/>
          <w:bCs/>
          <w:u w:val="single"/>
        </w:rPr>
        <w:t>Amendments to require companies to collect additional information about their PSCs</w:t>
      </w:r>
    </w:p>
    <w:p w14:paraId="0CDF98A0" w14:textId="77777777" w:rsidR="00BB6C76" w:rsidRPr="00967C49" w:rsidRDefault="00BB6C76" w:rsidP="00BB6C76">
      <w:pPr>
        <w:rPr>
          <w:rFonts w:cs="Arial"/>
          <w:b/>
          <w:u w:val="single"/>
        </w:rPr>
      </w:pPr>
    </w:p>
    <w:p w14:paraId="78EEDD48" w14:textId="77777777" w:rsidR="00BB6C76" w:rsidRPr="002C610F" w:rsidRDefault="00BB6C76" w:rsidP="00BB6C76">
      <w:pPr>
        <w:rPr>
          <w:rFonts w:cs="Arial"/>
          <w:b/>
          <w:bCs/>
        </w:rPr>
      </w:pPr>
      <w:r w:rsidRPr="002C610F">
        <w:rPr>
          <w:rFonts w:cs="Arial"/>
          <w:b/>
          <w:bCs/>
        </w:rPr>
        <w:t>Background</w:t>
      </w:r>
    </w:p>
    <w:p w14:paraId="7EAC04F8" w14:textId="77777777" w:rsidR="00BB6C76" w:rsidRPr="00AC31A5" w:rsidRDefault="00BB6C76" w:rsidP="00BB6C76">
      <w:pPr>
        <w:rPr>
          <w:rFonts w:cs="Arial"/>
          <w:u w:val="single"/>
        </w:rPr>
      </w:pPr>
    </w:p>
    <w:p w14:paraId="28479B00" w14:textId="77777777" w:rsidR="00BB6C76" w:rsidRPr="00812BA9" w:rsidRDefault="00BB6C76" w:rsidP="00BB6C76">
      <w:pPr>
        <w:pStyle w:val="ListParagraph"/>
        <w:numPr>
          <w:ilvl w:val="0"/>
          <w:numId w:val="111"/>
        </w:numPr>
      </w:pPr>
      <w:r w:rsidRPr="00F82F72">
        <w:rPr>
          <w:rFonts w:cs="Arial"/>
        </w:rPr>
        <w:t xml:space="preserve">The PSC register is a register of beneficial owners of UK companies. It was launched in 2016 following the introduction through the Small Business, Enterprise and Employment Act 2015 which amended the Companies Act 2006. The information on the register is publicly accessible and free of charge. </w:t>
      </w:r>
    </w:p>
    <w:p w14:paraId="5E12210C" w14:textId="77777777" w:rsidR="00BB6C76" w:rsidRPr="00311B8B" w:rsidRDefault="00BB6C76" w:rsidP="00BB6C76">
      <w:pPr>
        <w:pStyle w:val="ListParagraph"/>
        <w:spacing w:after="160" w:line="259" w:lineRule="auto"/>
        <w:rPr>
          <w:rFonts w:cs="Arial"/>
          <w:u w:val="single"/>
        </w:rPr>
      </w:pPr>
    </w:p>
    <w:p w14:paraId="788A9F39" w14:textId="77777777" w:rsidR="00BB6C76" w:rsidRPr="00265B69" w:rsidRDefault="00BB6C76" w:rsidP="00BB6C76">
      <w:pPr>
        <w:pStyle w:val="ListParagraph"/>
        <w:numPr>
          <w:ilvl w:val="0"/>
          <w:numId w:val="111"/>
        </w:numPr>
        <w:spacing w:after="160" w:line="259" w:lineRule="auto"/>
        <w:rPr>
          <w:rFonts w:cs="Arial"/>
        </w:rPr>
      </w:pPr>
      <w:r w:rsidRPr="00812BA9">
        <w:rPr>
          <w:rFonts w:cs="Arial"/>
        </w:rPr>
        <w:t xml:space="preserve">Currently, a company must keep a local PSC register </w:t>
      </w:r>
      <w:r w:rsidRPr="00812BA9">
        <w:rPr>
          <w:rFonts w:cs="Arial"/>
          <w:i/>
          <w:iCs/>
        </w:rPr>
        <w:t>and</w:t>
      </w:r>
      <w:r w:rsidRPr="00812BA9">
        <w:rPr>
          <w:rFonts w:cs="Arial"/>
        </w:rPr>
        <w:t xml:space="preserve"> provide the information contained within it to Companies House. The requirements to keep a local PSC register</w:t>
      </w:r>
      <w:r w:rsidRPr="00812BA9" w:rsidDel="009E0CEA">
        <w:rPr>
          <w:rFonts w:cs="Arial"/>
        </w:rPr>
        <w:t xml:space="preserve"> </w:t>
      </w:r>
      <w:r w:rsidRPr="00812BA9">
        <w:rPr>
          <w:rFonts w:cs="Arial"/>
        </w:rPr>
        <w:t xml:space="preserve">have been removed as part of the Economic Crime and Corporate Transparency </w:t>
      </w:r>
      <w:r>
        <w:rPr>
          <w:rFonts w:cs="Arial"/>
        </w:rPr>
        <w:t>Act 2023</w:t>
      </w:r>
      <w:r w:rsidRPr="00812BA9">
        <w:rPr>
          <w:rFonts w:cs="Arial"/>
        </w:rPr>
        <w:t>, so a company will</w:t>
      </w:r>
      <w:r w:rsidRPr="00812BA9" w:rsidDel="009B215D">
        <w:rPr>
          <w:rFonts w:cs="Arial"/>
        </w:rPr>
        <w:t xml:space="preserve"> </w:t>
      </w:r>
      <w:r w:rsidRPr="00812BA9">
        <w:rPr>
          <w:rFonts w:cs="Arial"/>
        </w:rPr>
        <w:t>only have to provide this information to Companies House.</w:t>
      </w:r>
      <w:r>
        <w:rPr>
          <w:rFonts w:cs="Arial"/>
        </w:rPr>
        <w:t xml:space="preserve"> </w:t>
      </w:r>
      <w:r w:rsidRPr="00265B69">
        <w:rPr>
          <w:rFonts w:cs="Arial"/>
        </w:rPr>
        <w:t xml:space="preserve">There have also been several amendments to </w:t>
      </w:r>
      <w:r>
        <w:t>the way in which</w:t>
      </w:r>
      <w:r w:rsidRPr="001F76E4">
        <w:t xml:space="preserve"> companies </w:t>
      </w:r>
      <w:r>
        <w:t>determine</w:t>
      </w:r>
      <w:r w:rsidRPr="001F76E4">
        <w:t xml:space="preserve"> who their </w:t>
      </w:r>
      <w:r>
        <w:t>PSC</w:t>
      </w:r>
      <w:r w:rsidRPr="001F76E4">
        <w:t xml:space="preserve">s are and </w:t>
      </w:r>
      <w:r>
        <w:t xml:space="preserve">how the </w:t>
      </w:r>
      <w:r w:rsidRPr="001F76E4">
        <w:t xml:space="preserve">notify </w:t>
      </w:r>
      <w:r>
        <w:t>Companies House.</w:t>
      </w:r>
    </w:p>
    <w:p w14:paraId="790B540D" w14:textId="77777777" w:rsidR="00BB6C76" w:rsidRPr="00812BA9" w:rsidRDefault="00BB6C76" w:rsidP="00BB6C76">
      <w:pPr>
        <w:pStyle w:val="ListParagraph"/>
        <w:spacing w:after="160" w:line="259" w:lineRule="auto"/>
        <w:rPr>
          <w:rFonts w:cs="Arial"/>
        </w:rPr>
      </w:pPr>
    </w:p>
    <w:p w14:paraId="42A46AC9" w14:textId="77777777" w:rsidR="00BB6C76" w:rsidRPr="002C610F" w:rsidRDefault="00BB6C76" w:rsidP="00BB6C76">
      <w:pPr>
        <w:rPr>
          <w:rFonts w:cs="Arial"/>
          <w:b/>
          <w:bCs/>
        </w:rPr>
      </w:pPr>
      <w:r w:rsidRPr="002C610F">
        <w:rPr>
          <w:rFonts w:cs="Arial"/>
          <w:b/>
          <w:bCs/>
        </w:rPr>
        <w:t>Costs</w:t>
      </w:r>
    </w:p>
    <w:p w14:paraId="38A188CC" w14:textId="77777777" w:rsidR="00BB6C76" w:rsidRDefault="00BB6C76" w:rsidP="00BB6C76">
      <w:pPr>
        <w:rPr>
          <w:rFonts w:cs="Arial"/>
          <w:i/>
          <w:iCs/>
        </w:rPr>
      </w:pPr>
    </w:p>
    <w:p w14:paraId="2809C38A" w14:textId="77777777" w:rsidR="00BB6C76" w:rsidRDefault="00BB6C76" w:rsidP="00BB6C76">
      <w:pPr>
        <w:pStyle w:val="ListParagraph"/>
        <w:numPr>
          <w:ilvl w:val="0"/>
          <w:numId w:val="111"/>
        </w:numPr>
        <w:autoSpaceDE w:val="0"/>
        <w:autoSpaceDN w:val="0"/>
        <w:adjustRightInd w:val="0"/>
        <w:rPr>
          <w:rFonts w:cs="Arial"/>
        </w:rPr>
      </w:pPr>
      <w:r>
        <w:rPr>
          <w:rFonts w:cs="Arial"/>
        </w:rPr>
        <w:t xml:space="preserve">Since this amendment will apply to all companies, all directors must familiarise themselves with the policy change. </w:t>
      </w:r>
      <w:r w:rsidRPr="003F21EF">
        <w:rPr>
          <w:rFonts w:cs="Arial"/>
        </w:rPr>
        <w:t>At the end of December 2023, there were 4.8 million on the effective register.</w:t>
      </w:r>
      <w:r>
        <w:rPr>
          <w:rStyle w:val="FootnoteReference"/>
          <w:rFonts w:eastAsiaTheme="minorEastAsia" w:cs="Arial"/>
        </w:rPr>
        <w:footnoteReference w:id="150"/>
      </w:r>
      <w:r w:rsidRPr="003F21EF">
        <w:rPr>
          <w:rFonts w:cs="Arial"/>
        </w:rPr>
        <w:t xml:space="preserve"> </w:t>
      </w:r>
      <w:r>
        <w:rPr>
          <w:rStyle w:val="FootnoteReference"/>
          <w:rFonts w:eastAsiaTheme="minorEastAsia" w:cs="Arial"/>
        </w:rPr>
        <w:footnoteReference w:id="151"/>
      </w:r>
      <w:r w:rsidRPr="003F21EF">
        <w:rPr>
          <w:rFonts w:cs="Arial"/>
        </w:rPr>
        <w:t xml:space="preserve"> </w:t>
      </w:r>
      <w:r>
        <w:rPr>
          <w:rFonts w:cs="Arial"/>
        </w:rPr>
        <w:t>Therefore, at least 4.8 million companies will need to familiarise themselves with these changes. We do not consider the future cost to new companies. This is because the knowledge that companies will no longer need to hold a register centrally would be absorbed within the overall cost of incorporation.</w:t>
      </w:r>
    </w:p>
    <w:p w14:paraId="199F5F46" w14:textId="77777777" w:rsidR="00BB6C76" w:rsidRPr="00293DA7" w:rsidRDefault="00BB6C76" w:rsidP="00BB6C76">
      <w:pPr>
        <w:pStyle w:val="ListParagraph"/>
        <w:rPr>
          <w:rFonts w:cs="Arial"/>
        </w:rPr>
      </w:pPr>
    </w:p>
    <w:p w14:paraId="1216C79D" w14:textId="77777777" w:rsidR="00BB6C76" w:rsidRPr="005A11F0" w:rsidRDefault="00BB6C76" w:rsidP="00BB6C76">
      <w:pPr>
        <w:pStyle w:val="ListParagraph"/>
        <w:numPr>
          <w:ilvl w:val="0"/>
          <w:numId w:val="111"/>
        </w:numPr>
        <w:spacing w:after="160" w:line="276" w:lineRule="auto"/>
        <w:rPr>
          <w:rFonts w:cs="Arial"/>
          <w:i/>
        </w:rPr>
      </w:pPr>
      <w:r>
        <w:rPr>
          <w:rFonts w:cs="Arial"/>
        </w:rPr>
        <w:t xml:space="preserve">At least one individual within each organisation will need to familiarise themselves with these new requirements. </w:t>
      </w:r>
      <w:r w:rsidRPr="00325E00">
        <w:rPr>
          <w:rFonts w:cs="Arial"/>
        </w:rPr>
        <w:t>In most instances, it will be directors</w:t>
      </w:r>
      <w:r>
        <w:rPr>
          <w:rFonts w:cs="Arial"/>
        </w:rPr>
        <w:t xml:space="preserve"> (and equivalents)/</w:t>
      </w:r>
      <w:r w:rsidRPr="00325E00">
        <w:rPr>
          <w:rFonts w:cs="Arial"/>
        </w:rPr>
        <w:t xml:space="preserve">PSCs who </w:t>
      </w:r>
      <w:r>
        <w:rPr>
          <w:rFonts w:cs="Arial"/>
        </w:rPr>
        <w:t>will do this</w:t>
      </w:r>
      <w:r w:rsidRPr="004E7543">
        <w:rPr>
          <w:rFonts w:cs="Arial"/>
        </w:rPr>
        <w:t>.</w:t>
      </w:r>
      <w:r w:rsidRPr="00325E00">
        <w:rPr>
          <w:rFonts w:cs="Arial"/>
        </w:rPr>
        <w:t xml:space="preserve"> We cost this a</w:t>
      </w:r>
      <w:r>
        <w:rPr>
          <w:rFonts w:cs="Arial"/>
        </w:rPr>
        <w:t>s</w:t>
      </w:r>
      <w:r w:rsidRPr="00325E00">
        <w:rPr>
          <w:rFonts w:cs="Arial"/>
        </w:rPr>
        <w:t xml:space="preserve"> the opportunity cost of their time valued using the median hourly pay rate (excluding overtime) for managers, directors and senior officials from the Annual Survey of Hourly Earnings (ASHE) in 2023, uplifted by</w:t>
      </w:r>
      <w:r w:rsidRPr="00325E00">
        <w:rPr>
          <w:rFonts w:cs="Arial"/>
          <w:b/>
          <w:bCs/>
        </w:rPr>
        <w:t xml:space="preserve"> </w:t>
      </w:r>
      <w:r w:rsidRPr="00325E00">
        <w:rPr>
          <w:rFonts w:cs="Arial"/>
        </w:rPr>
        <w:t>20% to account for non-wage labour costs.</w:t>
      </w:r>
      <w:r w:rsidRPr="00325E00">
        <w:rPr>
          <w:rStyle w:val="FootnoteReference"/>
          <w:rFonts w:eastAsia="SimSun" w:cs="Arial"/>
        </w:rPr>
        <w:footnoteReference w:id="152"/>
      </w:r>
      <w:r w:rsidRPr="00325E00">
        <w:rPr>
          <w:rFonts w:cs="Arial"/>
        </w:rPr>
        <w:t xml:space="preserve"> </w:t>
      </w:r>
      <w:r w:rsidRPr="00325E00">
        <w:rPr>
          <w:rStyle w:val="FootnoteReference"/>
          <w:rFonts w:eastAsia="SimSun" w:cs="Arial"/>
        </w:rPr>
        <w:footnoteReference w:id="153"/>
      </w:r>
      <w:r w:rsidRPr="00325E00">
        <w:rPr>
          <w:rFonts w:cs="Arial"/>
        </w:rPr>
        <w:t xml:space="preserve"> Using the GDP deflator to bring this into 2019 prices, this is £25.20 per hour.</w:t>
      </w:r>
      <w:r w:rsidRPr="00325E00">
        <w:rPr>
          <w:rStyle w:val="FootnoteReference"/>
          <w:rFonts w:eastAsia="SimSun" w:cs="Arial"/>
        </w:rPr>
        <w:footnoteReference w:id="154"/>
      </w:r>
      <w:r w:rsidRPr="00325E00">
        <w:rPr>
          <w:rFonts w:cs="Arial"/>
        </w:rPr>
        <w:t xml:space="preserve"> </w:t>
      </w:r>
      <w:r>
        <w:rPr>
          <w:rStyle w:val="FootnoteReference"/>
          <w:rFonts w:eastAsiaTheme="minorEastAsia"/>
        </w:rPr>
        <w:footnoteReference w:id="155"/>
      </w:r>
    </w:p>
    <w:p w14:paraId="0EF49AF2" w14:textId="77777777" w:rsidR="00BB6C76" w:rsidRPr="005A11F0" w:rsidRDefault="00BB6C76" w:rsidP="00BB6C76">
      <w:pPr>
        <w:pStyle w:val="ListParagraph"/>
        <w:rPr>
          <w:rFonts w:cs="Arial"/>
          <w:i/>
        </w:rPr>
      </w:pPr>
    </w:p>
    <w:p w14:paraId="58E8DF46" w14:textId="77777777" w:rsidR="00BB6C76" w:rsidRDefault="00BB6C76" w:rsidP="00BB6C76">
      <w:pPr>
        <w:pStyle w:val="ListParagraph"/>
        <w:numPr>
          <w:ilvl w:val="0"/>
          <w:numId w:val="103"/>
        </w:numPr>
        <w:spacing w:line="276" w:lineRule="auto"/>
      </w:pPr>
      <w:r>
        <w:t xml:space="preserve">We envision that the familiarising process should be fairly quick and straightforward for companies. </w:t>
      </w:r>
      <w:r w:rsidRPr="00325E00">
        <w:rPr>
          <w:rFonts w:cs="Arial"/>
        </w:rPr>
        <w:t xml:space="preserve">Engagement from Companies House suggests that there are a wide range of methods that can be used to make individuals aware of these changes (e.g. </w:t>
      </w:r>
      <w:r>
        <w:rPr>
          <w:rFonts w:cs="Arial"/>
        </w:rPr>
        <w:t xml:space="preserve">letters, </w:t>
      </w:r>
      <w:r w:rsidRPr="00325E00">
        <w:rPr>
          <w:rFonts w:cs="Arial"/>
        </w:rPr>
        <w:t xml:space="preserve">emails, web pages etc.). However, </w:t>
      </w:r>
      <w:r w:rsidRPr="00325E00">
        <w:t>Companies House will aim to use digital methods to make it easy and intuitive</w:t>
      </w:r>
      <w:r>
        <w:t xml:space="preserve"> for companies</w:t>
      </w:r>
      <w:r w:rsidRPr="00325E00">
        <w:t xml:space="preserve"> to understand what is required of them. The familiarisation process should not require training of staff, changes to business processes or briefing sessions for entire teams.</w:t>
      </w:r>
    </w:p>
    <w:p w14:paraId="78CA6475" w14:textId="77777777" w:rsidR="00BB6C76" w:rsidRDefault="00BB6C76" w:rsidP="00BB6C76">
      <w:pPr>
        <w:pStyle w:val="ListParagraph"/>
        <w:spacing w:line="276" w:lineRule="auto"/>
      </w:pPr>
    </w:p>
    <w:p w14:paraId="077CC927" w14:textId="77777777" w:rsidR="00BB6C76" w:rsidRPr="00154857" w:rsidRDefault="00BB6C76" w:rsidP="00BB6C76">
      <w:pPr>
        <w:pStyle w:val="ListParagraph"/>
        <w:numPr>
          <w:ilvl w:val="0"/>
          <w:numId w:val="103"/>
        </w:numPr>
        <w:spacing w:line="276" w:lineRule="auto"/>
      </w:pPr>
      <w:r>
        <w:rPr>
          <w:rFonts w:cs="Arial"/>
        </w:rPr>
        <w:lastRenderedPageBreak/>
        <w:t xml:space="preserve">Familiarisation will not require reading the regulations, Registrar’s rules or guidance, though may involve reading a letter or an email from Companies House. A message that covers an A4 page contains between 400-500 words, and the average reader can read at 200 words per minute. </w:t>
      </w:r>
      <w:r>
        <w:rPr>
          <w:rStyle w:val="FootnoteReference"/>
          <w:rFonts w:eastAsia="SimSun"/>
        </w:rPr>
        <w:footnoteReference w:id="156"/>
      </w:r>
      <w:r>
        <w:rPr>
          <w:rFonts w:cs="Arial"/>
        </w:rPr>
        <w:t xml:space="preserve"> </w:t>
      </w:r>
      <w:r>
        <w:rPr>
          <w:rStyle w:val="FootnoteReference"/>
          <w:rFonts w:eastAsia="SimSun"/>
        </w:rPr>
        <w:footnoteReference w:id="157"/>
      </w:r>
      <w:r>
        <w:rPr>
          <w:rFonts w:cs="Arial"/>
        </w:rPr>
        <w:t xml:space="preserve"> </w:t>
      </w:r>
      <w:r>
        <w:t xml:space="preserve">Overall, </w:t>
      </w:r>
      <w:r w:rsidRPr="00E86A4A">
        <w:rPr>
          <w:rFonts w:cs="Arial"/>
        </w:rPr>
        <w:t>the process of familiarising with th</w:t>
      </w:r>
      <w:r>
        <w:rPr>
          <w:rFonts w:cs="Arial"/>
        </w:rPr>
        <w:t>is</w:t>
      </w:r>
      <w:r w:rsidRPr="00E86A4A">
        <w:rPr>
          <w:rFonts w:cs="Arial"/>
        </w:rPr>
        <w:t xml:space="preserve"> policy change is unlikely to be very burdensome.</w:t>
      </w:r>
      <w:r>
        <w:rPr>
          <w:rFonts w:cs="Arial"/>
        </w:rPr>
        <w:t xml:space="preserve"> However, taking into consideration that this is a new requirement and may take some additional time for individuals to fully understand – we have created three possible scenarios for familiarisation. </w:t>
      </w:r>
    </w:p>
    <w:p w14:paraId="593D9F54" w14:textId="77777777" w:rsidR="00BB6C76" w:rsidRPr="00154857" w:rsidRDefault="00BB6C76" w:rsidP="00BB6C76">
      <w:pPr>
        <w:pStyle w:val="ListParagraph"/>
        <w:rPr>
          <w:rFonts w:cs="Arial"/>
        </w:rPr>
      </w:pPr>
    </w:p>
    <w:p w14:paraId="2C164244" w14:textId="77777777" w:rsidR="00BB6C76" w:rsidRPr="001B4B27" w:rsidRDefault="00BB6C76" w:rsidP="00BB6C76">
      <w:pPr>
        <w:pStyle w:val="ListParagraph"/>
        <w:numPr>
          <w:ilvl w:val="0"/>
          <w:numId w:val="111"/>
        </w:numPr>
        <w:spacing w:after="160" w:line="276" w:lineRule="auto"/>
        <w:rPr>
          <w:rFonts w:cs="Arial"/>
          <w:i/>
        </w:rPr>
      </w:pPr>
      <w:r>
        <w:rPr>
          <w:rFonts w:cs="Arial"/>
        </w:rPr>
        <w:t>W</w:t>
      </w:r>
      <w:r w:rsidRPr="00325E00">
        <w:rPr>
          <w:rFonts w:cs="Arial"/>
        </w:rPr>
        <w:t>e envision that it would take individuals</w:t>
      </w:r>
      <w:r>
        <w:rPr>
          <w:rFonts w:cs="Arial"/>
        </w:rPr>
        <w:t xml:space="preserve"> anywhere from</w:t>
      </w:r>
      <w:r w:rsidRPr="00325E00">
        <w:rPr>
          <w:rFonts w:cs="Arial"/>
        </w:rPr>
        <w:t xml:space="preserve"> ten</w:t>
      </w:r>
      <w:r>
        <w:rPr>
          <w:rFonts w:cs="Arial"/>
        </w:rPr>
        <w:t xml:space="preserve"> (low)</w:t>
      </w:r>
      <w:r w:rsidRPr="00325E00">
        <w:rPr>
          <w:rFonts w:cs="Arial"/>
        </w:rPr>
        <w:t xml:space="preserve"> to </w:t>
      </w:r>
      <w:r>
        <w:rPr>
          <w:rFonts w:cs="Arial"/>
        </w:rPr>
        <w:t>thirty (high)</w:t>
      </w:r>
      <w:r w:rsidRPr="00325E00">
        <w:rPr>
          <w:rFonts w:cs="Arial"/>
        </w:rPr>
        <w:t xml:space="preserve"> minutes to understand the </w:t>
      </w:r>
      <w:r>
        <w:rPr>
          <w:rFonts w:cs="Arial"/>
        </w:rPr>
        <w:t xml:space="preserve">policy change </w:t>
      </w:r>
      <w:r w:rsidRPr="00325E00">
        <w:rPr>
          <w:rFonts w:cs="Arial"/>
        </w:rPr>
        <w:t xml:space="preserve">- we use </w:t>
      </w:r>
      <w:r>
        <w:rPr>
          <w:rFonts w:cs="Arial"/>
        </w:rPr>
        <w:t>twenty</w:t>
      </w:r>
      <w:r w:rsidRPr="00325E00">
        <w:rPr>
          <w:rFonts w:cs="Arial"/>
        </w:rPr>
        <w:t xml:space="preserve"> minutes</w:t>
      </w:r>
      <w:r>
        <w:rPr>
          <w:rFonts w:cs="Arial"/>
        </w:rPr>
        <w:t xml:space="preserve"> as our central estimate.</w:t>
      </w:r>
    </w:p>
    <w:p w14:paraId="6CF901FE" w14:textId="77777777" w:rsidR="00BB6C76" w:rsidRPr="001B4B27" w:rsidRDefault="00BB6C76" w:rsidP="00BB6C76">
      <w:pPr>
        <w:pStyle w:val="ListParagraph"/>
        <w:rPr>
          <w:rFonts w:cs="Arial"/>
          <w:i/>
        </w:rPr>
      </w:pPr>
    </w:p>
    <w:p w14:paraId="27CE5E91" w14:textId="77777777" w:rsidR="00BB6C76" w:rsidRPr="004366B5" w:rsidRDefault="00BB6C76" w:rsidP="00BB6C76">
      <w:pPr>
        <w:pStyle w:val="ListParagraph"/>
        <w:numPr>
          <w:ilvl w:val="0"/>
          <w:numId w:val="111"/>
        </w:numPr>
        <w:spacing w:after="160" w:line="276" w:lineRule="auto"/>
        <w:rPr>
          <w:rFonts w:cs="Arial"/>
          <w:i/>
        </w:rPr>
      </w:pPr>
      <w:r>
        <w:rPr>
          <w:rFonts w:cs="Arial"/>
          <w:iCs/>
        </w:rPr>
        <w:t>We estimate a central cost of £8.40 per entity, which translates to £40.3 million for all entities.</w:t>
      </w:r>
    </w:p>
    <w:p w14:paraId="330EACBB" w14:textId="77777777" w:rsidR="00BB6C76" w:rsidRPr="004366B5" w:rsidRDefault="00BB6C76" w:rsidP="00BB6C76">
      <w:pPr>
        <w:pStyle w:val="ListParagraph"/>
        <w:rPr>
          <w:rFonts w:cs="Arial"/>
          <w:i/>
        </w:rPr>
      </w:pPr>
    </w:p>
    <w:p w14:paraId="5505436C" w14:textId="77777777" w:rsidR="00BB6C76" w:rsidRPr="00A86989" w:rsidRDefault="00BB6C76" w:rsidP="00BB6C76">
      <w:pPr>
        <w:pStyle w:val="ListParagraph"/>
        <w:numPr>
          <w:ilvl w:val="0"/>
          <w:numId w:val="111"/>
        </w:numPr>
        <w:spacing w:after="160" w:line="276" w:lineRule="auto"/>
        <w:rPr>
          <w:rFonts w:cs="Arial"/>
          <w:i/>
        </w:rPr>
      </w:pPr>
      <w:r>
        <w:rPr>
          <w:rFonts w:cs="Arial"/>
          <w:iCs/>
        </w:rPr>
        <w:t>Table 1 outlines the estimated cost of familiarisation a) per entity and b) Overall for all entities:</w:t>
      </w:r>
    </w:p>
    <w:p w14:paraId="45F856A2" w14:textId="77777777" w:rsidR="00BB6C76" w:rsidRPr="00790EEA" w:rsidRDefault="00BB6C76" w:rsidP="00BB6C76">
      <w:pPr>
        <w:rPr>
          <w:rFonts w:cs="Arial"/>
        </w:rPr>
      </w:pPr>
    </w:p>
    <w:p w14:paraId="63205ADE" w14:textId="77777777" w:rsidR="00BB6C76" w:rsidRPr="00A32CBC" w:rsidRDefault="00BB6C76" w:rsidP="00BB6C76">
      <w:pPr>
        <w:rPr>
          <w:rFonts w:cs="Arial"/>
          <w:b/>
          <w:bCs/>
        </w:rPr>
      </w:pPr>
      <w:r w:rsidRPr="00A32CBC">
        <w:rPr>
          <w:rFonts w:cs="Arial"/>
          <w:b/>
          <w:bCs/>
        </w:rPr>
        <w:t xml:space="preserve">Table 1: Estimated familiarisation cost </w:t>
      </w:r>
    </w:p>
    <w:p w14:paraId="6B4AE491" w14:textId="77777777" w:rsidR="00BB6C76" w:rsidRPr="00BA513E" w:rsidRDefault="00BB6C76" w:rsidP="00BB6C76">
      <w:pPr>
        <w:rPr>
          <w:rFonts w:cs="Arial"/>
        </w:rPr>
      </w:pP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2492"/>
        <w:gridCol w:w="2492"/>
        <w:gridCol w:w="2492"/>
      </w:tblGrid>
      <w:tr w:rsidR="00BB6C76" w:rsidRPr="00325E00" w14:paraId="6657700F" w14:textId="77777777">
        <w:trPr>
          <w:trHeight w:val="283"/>
        </w:trPr>
        <w:tc>
          <w:tcPr>
            <w:tcW w:w="1334" w:type="pct"/>
            <w:shd w:val="clear" w:color="auto" w:fill="002060"/>
          </w:tcPr>
          <w:p w14:paraId="332F7A6C" w14:textId="77777777" w:rsidR="00BB6C76" w:rsidRDefault="00BB6C76">
            <w:pPr>
              <w:spacing w:line="276" w:lineRule="auto"/>
              <w:jc w:val="center"/>
              <w:rPr>
                <w:rFonts w:cs="Arial"/>
                <w:b/>
                <w:bCs/>
                <w:lang w:eastAsia="en-GB"/>
              </w:rPr>
            </w:pPr>
          </w:p>
        </w:tc>
        <w:tc>
          <w:tcPr>
            <w:tcW w:w="1222" w:type="pct"/>
            <w:shd w:val="clear" w:color="auto" w:fill="002060"/>
            <w:noWrap/>
            <w:vAlign w:val="bottom"/>
          </w:tcPr>
          <w:p w14:paraId="3F7862DE" w14:textId="77777777" w:rsidR="00BB6C76" w:rsidRPr="00325E00" w:rsidRDefault="00BB6C76">
            <w:pPr>
              <w:spacing w:line="276" w:lineRule="auto"/>
              <w:jc w:val="center"/>
              <w:rPr>
                <w:rFonts w:cs="Arial"/>
                <w:b/>
                <w:bCs/>
                <w:lang w:eastAsia="en-GB"/>
              </w:rPr>
            </w:pPr>
            <w:r>
              <w:rPr>
                <w:rFonts w:cs="Arial"/>
                <w:b/>
                <w:bCs/>
                <w:lang w:eastAsia="en-GB"/>
              </w:rPr>
              <w:t>Low</w:t>
            </w:r>
          </w:p>
        </w:tc>
        <w:tc>
          <w:tcPr>
            <w:tcW w:w="1222" w:type="pct"/>
            <w:shd w:val="clear" w:color="auto" w:fill="002060"/>
          </w:tcPr>
          <w:p w14:paraId="0875AC21" w14:textId="77777777" w:rsidR="00BB6C76" w:rsidRPr="00325E00" w:rsidRDefault="00BB6C76">
            <w:pPr>
              <w:spacing w:line="276" w:lineRule="auto"/>
              <w:jc w:val="center"/>
              <w:rPr>
                <w:rFonts w:cs="Arial"/>
                <w:b/>
                <w:bCs/>
                <w:color w:val="FFFFFF" w:themeColor="background1"/>
                <w:lang w:eastAsia="en-GB"/>
              </w:rPr>
            </w:pPr>
            <w:r>
              <w:rPr>
                <w:rFonts w:cs="Arial"/>
                <w:b/>
                <w:bCs/>
                <w:color w:val="FFFFFF" w:themeColor="background1"/>
                <w:lang w:eastAsia="en-GB"/>
              </w:rPr>
              <w:t>Central</w:t>
            </w:r>
          </w:p>
        </w:tc>
        <w:tc>
          <w:tcPr>
            <w:tcW w:w="1222" w:type="pct"/>
            <w:shd w:val="clear" w:color="auto" w:fill="002060"/>
          </w:tcPr>
          <w:p w14:paraId="25591A6C" w14:textId="77777777" w:rsidR="00BB6C76" w:rsidRPr="00325E00" w:rsidRDefault="00BB6C76">
            <w:pPr>
              <w:spacing w:line="276" w:lineRule="auto"/>
              <w:jc w:val="center"/>
              <w:rPr>
                <w:rFonts w:cs="Arial"/>
                <w:b/>
                <w:bCs/>
                <w:color w:val="FFFFFF" w:themeColor="background1"/>
                <w:lang w:eastAsia="en-GB"/>
              </w:rPr>
            </w:pPr>
            <w:r>
              <w:rPr>
                <w:rFonts w:cs="Arial"/>
                <w:b/>
                <w:bCs/>
                <w:color w:val="FFFFFF" w:themeColor="background1"/>
                <w:lang w:eastAsia="en-GB"/>
              </w:rPr>
              <w:t>High</w:t>
            </w:r>
          </w:p>
        </w:tc>
      </w:tr>
      <w:tr w:rsidR="00BB6C76" w:rsidRPr="00325E00" w14:paraId="41EC6E59" w14:textId="77777777">
        <w:trPr>
          <w:trHeight w:val="283"/>
        </w:trPr>
        <w:tc>
          <w:tcPr>
            <w:tcW w:w="1334" w:type="pct"/>
            <w:shd w:val="clear" w:color="auto" w:fill="002060"/>
          </w:tcPr>
          <w:p w14:paraId="4372CC96" w14:textId="77777777" w:rsidR="00BB6C76" w:rsidRDefault="00BB6C76">
            <w:pPr>
              <w:spacing w:line="276" w:lineRule="auto"/>
              <w:jc w:val="center"/>
              <w:rPr>
                <w:rFonts w:cs="Arial"/>
                <w:color w:val="000000"/>
              </w:rPr>
            </w:pPr>
            <w:r>
              <w:rPr>
                <w:rFonts w:cs="Arial"/>
                <w:b/>
                <w:bCs/>
                <w:lang w:eastAsia="en-GB"/>
              </w:rPr>
              <w:t xml:space="preserve">Cost per entity </w:t>
            </w:r>
          </w:p>
        </w:tc>
        <w:tc>
          <w:tcPr>
            <w:tcW w:w="1222" w:type="pct"/>
            <w:shd w:val="clear" w:color="auto" w:fill="auto"/>
            <w:noWrap/>
            <w:vAlign w:val="bottom"/>
          </w:tcPr>
          <w:p w14:paraId="261F67DE" w14:textId="77777777" w:rsidR="00BB6C76" w:rsidRDefault="00BB6C76">
            <w:pPr>
              <w:spacing w:line="276" w:lineRule="auto"/>
              <w:jc w:val="center"/>
              <w:rPr>
                <w:rFonts w:cs="Arial"/>
                <w:color w:val="000000"/>
              </w:rPr>
            </w:pPr>
            <w:r>
              <w:rPr>
                <w:rFonts w:cs="Arial"/>
                <w:color w:val="000000"/>
              </w:rPr>
              <w:t>£4.20</w:t>
            </w:r>
          </w:p>
        </w:tc>
        <w:tc>
          <w:tcPr>
            <w:tcW w:w="1222" w:type="pct"/>
            <w:shd w:val="clear" w:color="auto" w:fill="D9D9D9" w:themeFill="background1" w:themeFillShade="D9"/>
            <w:vAlign w:val="bottom"/>
          </w:tcPr>
          <w:p w14:paraId="1DE06D2B" w14:textId="77777777" w:rsidR="00BB6C76" w:rsidRDefault="00BB6C76">
            <w:pPr>
              <w:spacing w:line="276" w:lineRule="auto"/>
              <w:jc w:val="center"/>
              <w:rPr>
                <w:rFonts w:cs="Arial"/>
                <w:color w:val="000000"/>
              </w:rPr>
            </w:pPr>
            <w:r>
              <w:rPr>
                <w:rFonts w:cs="Arial"/>
                <w:color w:val="000000"/>
              </w:rPr>
              <w:t>£8.40</w:t>
            </w:r>
          </w:p>
        </w:tc>
        <w:tc>
          <w:tcPr>
            <w:tcW w:w="1222" w:type="pct"/>
            <w:shd w:val="clear" w:color="auto" w:fill="auto"/>
            <w:vAlign w:val="bottom"/>
          </w:tcPr>
          <w:p w14:paraId="45C8C2F8" w14:textId="77777777" w:rsidR="00BB6C76" w:rsidRDefault="00BB6C76">
            <w:pPr>
              <w:spacing w:line="276" w:lineRule="auto"/>
              <w:jc w:val="center"/>
              <w:rPr>
                <w:rFonts w:cs="Arial"/>
                <w:color w:val="000000"/>
              </w:rPr>
            </w:pPr>
            <w:r>
              <w:rPr>
                <w:rFonts w:cs="Arial"/>
                <w:color w:val="000000"/>
              </w:rPr>
              <w:t>£12.60</w:t>
            </w:r>
          </w:p>
        </w:tc>
      </w:tr>
      <w:tr w:rsidR="00BB6C76" w:rsidRPr="00325E00" w14:paraId="0623B2BB" w14:textId="77777777">
        <w:trPr>
          <w:trHeight w:val="283"/>
        </w:trPr>
        <w:tc>
          <w:tcPr>
            <w:tcW w:w="1334" w:type="pct"/>
            <w:shd w:val="clear" w:color="auto" w:fill="002060"/>
          </w:tcPr>
          <w:p w14:paraId="26522666" w14:textId="77777777" w:rsidR="00BB6C76" w:rsidRDefault="00BB6C76">
            <w:pPr>
              <w:spacing w:line="276" w:lineRule="auto"/>
              <w:jc w:val="center"/>
              <w:rPr>
                <w:rFonts w:cs="Arial"/>
                <w:color w:val="000000"/>
              </w:rPr>
            </w:pPr>
            <w:r>
              <w:rPr>
                <w:rFonts w:cs="Arial"/>
                <w:b/>
                <w:bCs/>
                <w:lang w:eastAsia="en-GB"/>
              </w:rPr>
              <w:t>Total Cost (All entities)</w:t>
            </w:r>
          </w:p>
        </w:tc>
        <w:tc>
          <w:tcPr>
            <w:tcW w:w="1222" w:type="pct"/>
            <w:shd w:val="clear" w:color="auto" w:fill="auto"/>
            <w:noWrap/>
            <w:vAlign w:val="bottom"/>
          </w:tcPr>
          <w:p w14:paraId="3897D745" w14:textId="77777777" w:rsidR="00BB6C76" w:rsidRPr="00325E00" w:rsidRDefault="00BB6C76">
            <w:pPr>
              <w:spacing w:line="276" w:lineRule="auto"/>
              <w:jc w:val="center"/>
              <w:rPr>
                <w:rFonts w:cs="Arial"/>
                <w:b/>
                <w:color w:val="000000"/>
                <w:lang w:eastAsia="en-GB"/>
              </w:rPr>
            </w:pPr>
            <w:r>
              <w:rPr>
                <w:rFonts w:cs="Arial"/>
                <w:color w:val="000000"/>
              </w:rPr>
              <w:t>£20,100,000</w:t>
            </w:r>
          </w:p>
        </w:tc>
        <w:tc>
          <w:tcPr>
            <w:tcW w:w="1222" w:type="pct"/>
            <w:shd w:val="clear" w:color="auto" w:fill="D9D9D9" w:themeFill="background1" w:themeFillShade="D9"/>
            <w:vAlign w:val="bottom"/>
          </w:tcPr>
          <w:p w14:paraId="342A3F18" w14:textId="77777777" w:rsidR="00BB6C76" w:rsidRPr="00325E00" w:rsidRDefault="00BB6C76">
            <w:pPr>
              <w:spacing w:line="276" w:lineRule="auto"/>
              <w:jc w:val="center"/>
              <w:rPr>
                <w:rFonts w:cs="Arial"/>
                <w:b/>
                <w:bCs/>
                <w:color w:val="000000"/>
              </w:rPr>
            </w:pPr>
            <w:r>
              <w:rPr>
                <w:rFonts w:cs="Arial"/>
                <w:color w:val="000000"/>
              </w:rPr>
              <w:t>£40,300,000</w:t>
            </w:r>
          </w:p>
        </w:tc>
        <w:tc>
          <w:tcPr>
            <w:tcW w:w="1222" w:type="pct"/>
            <w:shd w:val="clear" w:color="auto" w:fill="auto"/>
            <w:vAlign w:val="bottom"/>
          </w:tcPr>
          <w:p w14:paraId="53C34B11" w14:textId="77777777" w:rsidR="00BB6C76" w:rsidRPr="00325E00" w:rsidRDefault="00BB6C76">
            <w:pPr>
              <w:spacing w:line="276" w:lineRule="auto"/>
              <w:jc w:val="center"/>
              <w:rPr>
                <w:rFonts w:cs="Arial"/>
                <w:b/>
                <w:bCs/>
                <w:color w:val="000000"/>
              </w:rPr>
            </w:pPr>
            <w:r>
              <w:rPr>
                <w:rFonts w:cs="Arial"/>
                <w:color w:val="000000"/>
              </w:rPr>
              <w:t>£60,400,000</w:t>
            </w:r>
          </w:p>
        </w:tc>
      </w:tr>
    </w:tbl>
    <w:p w14:paraId="228C6476" w14:textId="77777777" w:rsidR="00BB6C76" w:rsidRPr="00293DA7" w:rsidRDefault="00BB6C76" w:rsidP="00BB6C76">
      <w:pPr>
        <w:rPr>
          <w:rFonts w:cs="Arial"/>
        </w:rPr>
      </w:pPr>
    </w:p>
    <w:p w14:paraId="7EF6C301" w14:textId="77777777" w:rsidR="00BB6C76" w:rsidRDefault="00BB6C76" w:rsidP="00BB6C76">
      <w:pPr>
        <w:pStyle w:val="ListParagraph"/>
        <w:numPr>
          <w:ilvl w:val="0"/>
          <w:numId w:val="111"/>
        </w:numPr>
        <w:spacing w:after="160" w:line="259" w:lineRule="auto"/>
        <w:rPr>
          <w:rFonts w:cs="Arial"/>
        </w:rPr>
      </w:pPr>
      <w:r w:rsidRPr="00171F7A">
        <w:rPr>
          <w:rFonts w:cs="Arial"/>
        </w:rPr>
        <w:t xml:space="preserve">Beyond familiarisation, we have not identified any further costs to business. They are still required to provide PSC information to Companies House, which they </w:t>
      </w:r>
      <w:r>
        <w:rPr>
          <w:rFonts w:cs="Arial"/>
        </w:rPr>
        <w:t>are</w:t>
      </w:r>
      <w:r w:rsidRPr="00171F7A">
        <w:rPr>
          <w:rFonts w:cs="Arial"/>
        </w:rPr>
        <w:t xml:space="preserve"> doing currently – they just no longer need to keep this information locally as well.</w:t>
      </w:r>
    </w:p>
    <w:p w14:paraId="67A58967" w14:textId="77777777" w:rsidR="00BB6C76" w:rsidRDefault="00BB6C76" w:rsidP="00BB6C76">
      <w:pPr>
        <w:rPr>
          <w:rFonts w:cs="Arial"/>
        </w:rPr>
      </w:pPr>
    </w:p>
    <w:p w14:paraId="275F5D75" w14:textId="2FC3050D" w:rsidR="00BB6C76" w:rsidRDefault="00BB6C76" w:rsidP="00BB6C76">
      <w:pPr>
        <w:rPr>
          <w:rFonts w:cs="Arial"/>
          <w:b/>
          <w:bCs/>
        </w:rPr>
      </w:pPr>
      <w:r w:rsidRPr="00293DA7">
        <w:rPr>
          <w:rFonts w:cs="Arial"/>
          <w:b/>
          <w:bCs/>
        </w:rPr>
        <w:t>Benefits</w:t>
      </w:r>
    </w:p>
    <w:p w14:paraId="10912BCC" w14:textId="77777777" w:rsidR="00BB6C76" w:rsidRPr="00293DA7" w:rsidRDefault="00BB6C76" w:rsidP="00BB6C76">
      <w:pPr>
        <w:rPr>
          <w:rFonts w:cs="Arial"/>
          <w:b/>
          <w:bCs/>
        </w:rPr>
      </w:pPr>
    </w:p>
    <w:p w14:paraId="2C49DFDE" w14:textId="77777777" w:rsidR="00BB6C76" w:rsidRDefault="00BB6C76" w:rsidP="00BB6C76">
      <w:pPr>
        <w:pStyle w:val="ListParagraph"/>
        <w:numPr>
          <w:ilvl w:val="0"/>
          <w:numId w:val="111"/>
        </w:numPr>
        <w:spacing w:after="160" w:line="259" w:lineRule="auto"/>
        <w:rPr>
          <w:rFonts w:cs="Arial"/>
        </w:rPr>
      </w:pPr>
      <w:r>
        <w:rPr>
          <w:rFonts w:cs="Arial"/>
        </w:rPr>
        <w:t>Keeping a local register involves a range of costs. Therefore, any costs a company will no longer need to incur from keeping a local register would be considered a cost saving/benefit.</w:t>
      </w:r>
    </w:p>
    <w:p w14:paraId="291E0850" w14:textId="77777777" w:rsidR="00BB6C76" w:rsidRPr="005F4733" w:rsidRDefault="00BB6C76" w:rsidP="00BB6C76">
      <w:pPr>
        <w:rPr>
          <w:rFonts w:cs="Arial"/>
        </w:rPr>
      </w:pPr>
    </w:p>
    <w:p w14:paraId="0031B58A" w14:textId="77777777" w:rsidR="00BB6C76" w:rsidRDefault="00BB6C76" w:rsidP="00BB6C76">
      <w:pPr>
        <w:pStyle w:val="ListParagraph"/>
        <w:numPr>
          <w:ilvl w:val="0"/>
          <w:numId w:val="111"/>
        </w:numPr>
        <w:spacing w:after="160" w:line="259" w:lineRule="auto"/>
        <w:rPr>
          <w:rFonts w:cs="Arial"/>
        </w:rPr>
      </w:pPr>
      <w:r>
        <w:rPr>
          <w:rFonts w:cs="Arial"/>
        </w:rPr>
        <w:t>We identified the following benefits:</w:t>
      </w:r>
    </w:p>
    <w:p w14:paraId="0E0E25C2" w14:textId="77777777" w:rsidR="00BB6C76" w:rsidRDefault="00BB6C76" w:rsidP="00BB6C76">
      <w:pPr>
        <w:pStyle w:val="ListParagraph"/>
        <w:spacing w:after="160" w:line="259" w:lineRule="auto"/>
        <w:rPr>
          <w:rFonts w:cs="Arial"/>
        </w:rPr>
      </w:pPr>
    </w:p>
    <w:p w14:paraId="4FCB46EA" w14:textId="77777777" w:rsidR="00BB6C76" w:rsidRPr="009D0A8F" w:rsidRDefault="00BB6C76" w:rsidP="00BB6C76">
      <w:pPr>
        <w:pStyle w:val="ListParagraph"/>
        <w:numPr>
          <w:ilvl w:val="1"/>
          <w:numId w:val="111"/>
        </w:numPr>
        <w:spacing w:after="160" w:line="259" w:lineRule="auto"/>
        <w:rPr>
          <w:rFonts w:cs="Arial"/>
        </w:rPr>
      </w:pPr>
      <w:r w:rsidRPr="00832CA7">
        <w:rPr>
          <w:rFonts w:cs="Arial"/>
          <w:b/>
          <w:bCs/>
        </w:rPr>
        <w:t xml:space="preserve">The cost of maintaining the register: </w:t>
      </w:r>
      <w:r w:rsidRPr="00832CA7">
        <w:rPr>
          <w:rFonts w:cs="Arial"/>
        </w:rPr>
        <w:t>These costs will differ depending on the number of amendments that must be made to the register during a year.</w:t>
      </w:r>
      <w:r w:rsidRPr="00832CA7">
        <w:rPr>
          <w:rFonts w:cs="Arial"/>
          <w:b/>
          <w:bCs/>
        </w:rPr>
        <w:t xml:space="preserve"> </w:t>
      </w:r>
      <w:r w:rsidRPr="00832CA7">
        <w:rPr>
          <w:rFonts w:cs="Arial"/>
        </w:rPr>
        <w:t>Internal data from Companies House shows the average number of PSC changes for all live companies on the register company is 0.38. Therefore, it is arguable that the cost per company to maintain a local PSC register was fairly low</w:t>
      </w:r>
      <w:r w:rsidRPr="00DD4541">
        <w:rPr>
          <w:rFonts w:cs="Arial"/>
        </w:rPr>
        <w:t>.</w:t>
      </w:r>
      <w:r>
        <w:rPr>
          <w:rStyle w:val="FootnoteReference"/>
          <w:rFonts w:eastAsiaTheme="minorEastAsia"/>
        </w:rPr>
        <w:footnoteReference w:id="158"/>
      </w:r>
      <w:r>
        <w:rPr>
          <w:rFonts w:cs="Arial"/>
        </w:rPr>
        <w:t xml:space="preserve"> Evidence from the </w:t>
      </w:r>
      <w:r w:rsidRPr="00832CA7">
        <w:rPr>
          <w:rFonts w:cs="Arial"/>
        </w:rPr>
        <w:t>PSC PIR</w:t>
      </w:r>
      <w:r>
        <w:rPr>
          <w:rFonts w:cs="Arial"/>
        </w:rPr>
        <w:t xml:space="preserve"> suggests that </w:t>
      </w:r>
      <w:r w:rsidRPr="00832CA7">
        <w:rPr>
          <w:rFonts w:cs="Arial"/>
        </w:rPr>
        <w:t xml:space="preserve">the </w:t>
      </w:r>
      <w:r>
        <w:rPr>
          <w:rFonts w:cs="Arial"/>
        </w:rPr>
        <w:t>median</w:t>
      </w:r>
      <w:r w:rsidRPr="00DD4541">
        <w:rPr>
          <w:rFonts w:cs="Arial"/>
        </w:rPr>
        <w:t xml:space="preserve"> cost of tasks related to the maintenance of information held on the PSC register since the initial submission of information </w:t>
      </w:r>
      <w:r w:rsidRPr="00DD4541">
        <w:rPr>
          <w:rFonts w:cs="Arial"/>
        </w:rPr>
        <w:lastRenderedPageBreak/>
        <w:t>was £2.</w:t>
      </w:r>
      <w:r w:rsidRPr="008632E9">
        <w:rPr>
          <w:rStyle w:val="FootnoteReference"/>
          <w:rFonts w:eastAsiaTheme="minorEastAsia"/>
        </w:rPr>
        <w:t xml:space="preserve"> </w:t>
      </w:r>
      <w:r>
        <w:t xml:space="preserve">This includes: </w:t>
      </w:r>
      <w:r>
        <w:rPr>
          <w:rFonts w:cs="Arial"/>
        </w:rPr>
        <w:t xml:space="preserve">checking information about PSCs, identifying new PSCs, collecting, collating and submitting information about new PSCs. </w:t>
      </w:r>
      <w:r>
        <w:rPr>
          <w:rStyle w:val="FootnoteReference"/>
          <w:rFonts w:eastAsiaTheme="minorEastAsia"/>
        </w:rPr>
        <w:footnoteReference w:id="159"/>
      </w:r>
      <w:r>
        <w:rPr>
          <w:rFonts w:cs="Arial"/>
        </w:rPr>
        <w:t xml:space="preserve"> Entities will still need to complete these activities to submit the necessary information to Companies House, but will no longer be required for the purpose of maintaining a local register.</w:t>
      </w:r>
    </w:p>
    <w:p w14:paraId="446C5322" w14:textId="77777777" w:rsidR="00BB6C76" w:rsidRDefault="00BB6C76" w:rsidP="00BB6C76">
      <w:pPr>
        <w:pStyle w:val="ListParagraph"/>
        <w:spacing w:after="160" w:line="259" w:lineRule="auto"/>
        <w:ind w:left="1440"/>
        <w:rPr>
          <w:rFonts w:cs="Arial"/>
        </w:rPr>
      </w:pPr>
    </w:p>
    <w:p w14:paraId="0ABE2063" w14:textId="77777777" w:rsidR="00BB6C76" w:rsidRPr="003B10AB" w:rsidRDefault="00BB6C76" w:rsidP="00BB6C76">
      <w:pPr>
        <w:pStyle w:val="ListParagraph"/>
        <w:numPr>
          <w:ilvl w:val="1"/>
          <w:numId w:val="111"/>
        </w:numPr>
        <w:spacing w:after="160" w:line="259" w:lineRule="auto"/>
        <w:rPr>
          <w:rFonts w:cs="Arial"/>
        </w:rPr>
      </w:pPr>
      <w:r>
        <w:rPr>
          <w:rFonts w:cs="Arial"/>
          <w:b/>
          <w:bCs/>
        </w:rPr>
        <w:t xml:space="preserve">Requests to inspect the register: </w:t>
      </w:r>
      <w:r w:rsidRPr="003B10AB">
        <w:rPr>
          <w:rFonts w:cs="Arial"/>
        </w:rPr>
        <w:t xml:space="preserve">Another cost where a person (either a member or a third party) makes a request to inspect the register. </w:t>
      </w:r>
      <w:r>
        <w:rPr>
          <w:rFonts w:cs="Arial"/>
        </w:rPr>
        <w:t>Since this information will be</w:t>
      </w:r>
      <w:r w:rsidRPr="003B10AB">
        <w:rPr>
          <w:rFonts w:cs="Arial"/>
        </w:rPr>
        <w:t xml:space="preserve"> </w:t>
      </w:r>
      <w:r>
        <w:rPr>
          <w:rFonts w:cs="Arial"/>
        </w:rPr>
        <w:t xml:space="preserve">publicly </w:t>
      </w:r>
      <w:r w:rsidRPr="003B10AB">
        <w:rPr>
          <w:rFonts w:cs="Arial"/>
        </w:rPr>
        <w:t xml:space="preserve">available on </w:t>
      </w:r>
      <w:r>
        <w:rPr>
          <w:rFonts w:cs="Arial"/>
        </w:rPr>
        <w:t xml:space="preserve">the </w:t>
      </w:r>
      <w:r w:rsidRPr="003B10AB">
        <w:rPr>
          <w:rFonts w:cs="Arial"/>
        </w:rPr>
        <w:t>Companies House register, it is unlikely that companies will be contacted directly about</w:t>
      </w:r>
      <w:r w:rsidRPr="00171F7A">
        <w:rPr>
          <w:rFonts w:cs="Arial"/>
        </w:rPr>
        <w:t xml:space="preserve"> th</w:t>
      </w:r>
      <w:r>
        <w:rPr>
          <w:rFonts w:cs="Arial"/>
        </w:rPr>
        <w:t>eir PSC register.</w:t>
      </w:r>
    </w:p>
    <w:p w14:paraId="3AED320F" w14:textId="77777777" w:rsidR="00BB6C76" w:rsidRPr="003B10AB" w:rsidRDefault="00BB6C76" w:rsidP="00BB6C76">
      <w:pPr>
        <w:pStyle w:val="ListParagraph"/>
        <w:rPr>
          <w:rFonts w:cs="Arial"/>
          <w:b/>
          <w:bCs/>
        </w:rPr>
      </w:pPr>
    </w:p>
    <w:p w14:paraId="38A636DA" w14:textId="77777777" w:rsidR="00BB6C76" w:rsidRPr="00190A41" w:rsidRDefault="00BB6C76" w:rsidP="00BB6C76">
      <w:pPr>
        <w:pStyle w:val="ListParagraph"/>
        <w:numPr>
          <w:ilvl w:val="1"/>
          <w:numId w:val="111"/>
        </w:numPr>
        <w:spacing w:after="160" w:line="259" w:lineRule="auto"/>
        <w:rPr>
          <w:rFonts w:cs="Arial"/>
        </w:rPr>
      </w:pPr>
      <w:r w:rsidRPr="00832CA7">
        <w:rPr>
          <w:rFonts w:cs="Arial"/>
          <w:b/>
          <w:bCs/>
        </w:rPr>
        <w:t xml:space="preserve">Use of agents: </w:t>
      </w:r>
      <w:r w:rsidRPr="00832CA7">
        <w:rPr>
          <w:rFonts w:cs="Arial"/>
        </w:rPr>
        <w:t>Where an agent is used, they will charge clients a fee – often to provide a package of services</w:t>
      </w:r>
      <w:r>
        <w:rPr>
          <w:rFonts w:cs="Arial"/>
        </w:rPr>
        <w:t xml:space="preserve">. </w:t>
      </w:r>
      <w:r w:rsidRPr="00832CA7">
        <w:rPr>
          <w:rFonts w:cs="Arial"/>
        </w:rPr>
        <w:t>We do not have</w:t>
      </w:r>
      <w:r>
        <w:rPr>
          <w:rFonts w:cs="Arial"/>
        </w:rPr>
        <w:t xml:space="preserve"> any data on how many entities use agents nor the fees these agents charge. Therefore, we reference the evidence from the earlier LLP IA to inform our assumptions:</w:t>
      </w:r>
      <w:r>
        <w:rPr>
          <w:rStyle w:val="FootnoteReference"/>
          <w:rFonts w:eastAsiaTheme="minorEastAsia"/>
        </w:rPr>
        <w:footnoteReference w:id="160"/>
      </w:r>
    </w:p>
    <w:p w14:paraId="5B931505" w14:textId="77777777" w:rsidR="00BB6C76" w:rsidRPr="00190A41" w:rsidRDefault="00BB6C76" w:rsidP="00BB6C76">
      <w:pPr>
        <w:pStyle w:val="ListParagraph"/>
        <w:spacing w:after="160" w:line="259" w:lineRule="auto"/>
        <w:ind w:left="1440"/>
        <w:rPr>
          <w:rFonts w:cs="Arial"/>
        </w:rPr>
      </w:pPr>
    </w:p>
    <w:p w14:paraId="349A5A20" w14:textId="77777777" w:rsidR="00BB6C76" w:rsidRDefault="00BB6C76" w:rsidP="00BB6C76">
      <w:pPr>
        <w:pStyle w:val="ListParagraph"/>
        <w:spacing w:after="160" w:line="259" w:lineRule="auto"/>
        <w:ind w:left="1440"/>
        <w:rPr>
          <w:rFonts w:cs="Arial"/>
          <w:i/>
          <w:iCs/>
        </w:rPr>
      </w:pPr>
      <w:r w:rsidRPr="00832CA7">
        <w:rPr>
          <w:rFonts w:cs="Arial"/>
          <w:i/>
          <w:iCs/>
        </w:rPr>
        <w:t xml:space="preserve">“We consider it is unlikely that LLPs which employ agents to undertake a package of entity services (including holding registers) </w:t>
      </w:r>
      <w:r>
        <w:rPr>
          <w:rFonts w:cs="Arial"/>
          <w:i/>
          <w:iCs/>
        </w:rPr>
        <w:t>[…]</w:t>
      </w:r>
      <w:r w:rsidRPr="00832CA7">
        <w:rPr>
          <w:rFonts w:cs="Arial"/>
          <w:i/>
          <w:iCs/>
        </w:rPr>
        <w:t xml:space="preserve">, we are unable to make an evidence-based assessment about the number of LLPs which would no longer use an agent as a result of the measure. We consider that it is unlikely that LLPs would use agents </w:t>
      </w:r>
      <w:r w:rsidRPr="0091406A">
        <w:rPr>
          <w:rFonts w:cs="Arial"/>
          <w:i/>
          <w:iCs/>
          <w:u w:val="single"/>
        </w:rPr>
        <w:t>only</w:t>
      </w:r>
      <w:r w:rsidRPr="00832CA7">
        <w:rPr>
          <w:rFonts w:cs="Arial"/>
          <w:i/>
          <w:iCs/>
        </w:rPr>
        <w:t xml:space="preserve"> to hold their registers; generally, holding registers will be part of a package of wider services.”</w:t>
      </w:r>
    </w:p>
    <w:p w14:paraId="20805A63" w14:textId="77777777" w:rsidR="00BB6C76" w:rsidRPr="00430A78" w:rsidRDefault="00BB6C76" w:rsidP="00BB6C76">
      <w:pPr>
        <w:pStyle w:val="ListParagraph"/>
        <w:spacing w:after="160" w:line="259" w:lineRule="auto"/>
        <w:ind w:left="1440"/>
        <w:rPr>
          <w:rFonts w:cs="Arial"/>
          <w:i/>
          <w:iCs/>
        </w:rPr>
      </w:pPr>
    </w:p>
    <w:p w14:paraId="77185CDB" w14:textId="77777777" w:rsidR="00BB6C76" w:rsidRDefault="00BB6C76" w:rsidP="00BB6C76">
      <w:pPr>
        <w:pStyle w:val="ListParagraph"/>
        <w:numPr>
          <w:ilvl w:val="0"/>
          <w:numId w:val="111"/>
        </w:numPr>
        <w:spacing w:after="160" w:line="259" w:lineRule="auto"/>
        <w:rPr>
          <w:rFonts w:cs="Arial"/>
        </w:rPr>
      </w:pPr>
      <w:r>
        <w:rPr>
          <w:rFonts w:cs="Arial"/>
        </w:rPr>
        <w:t>Q</w:t>
      </w:r>
      <w:r w:rsidRPr="00E00573">
        <w:rPr>
          <w:rFonts w:cs="Arial"/>
        </w:rPr>
        <w:t>uantifying the scale of these benefits</w:t>
      </w:r>
      <w:r>
        <w:rPr>
          <w:rFonts w:cs="Arial"/>
        </w:rPr>
        <w:t xml:space="preserve"> however</w:t>
      </w:r>
      <w:r w:rsidRPr="00E00573">
        <w:rPr>
          <w:rFonts w:cs="Arial"/>
        </w:rPr>
        <w:t xml:space="preserve"> is challenging</w:t>
      </w:r>
      <w:r>
        <w:rPr>
          <w:rFonts w:cs="Arial"/>
        </w:rPr>
        <w:t xml:space="preserve"> due to the lack of available and comparable data. As a result, we use breakeven analysis to estimate the cost savings required.</w:t>
      </w:r>
    </w:p>
    <w:p w14:paraId="7CAF360A" w14:textId="77777777" w:rsidR="00BB6C76" w:rsidRDefault="00BB6C76" w:rsidP="00BB6C76">
      <w:pPr>
        <w:pStyle w:val="ListParagraph"/>
        <w:spacing w:after="160" w:line="259" w:lineRule="auto"/>
        <w:rPr>
          <w:rFonts w:cs="Arial"/>
        </w:rPr>
      </w:pPr>
    </w:p>
    <w:p w14:paraId="68B920D5" w14:textId="77777777" w:rsidR="00BB6C76" w:rsidRPr="004E7543" w:rsidRDefault="00BB6C76" w:rsidP="00BB6C76">
      <w:pPr>
        <w:pStyle w:val="ListParagraph"/>
        <w:numPr>
          <w:ilvl w:val="0"/>
          <w:numId w:val="111"/>
        </w:numPr>
        <w:spacing w:after="160" w:line="276" w:lineRule="auto"/>
        <w:rPr>
          <w:rFonts w:cs="Arial"/>
          <w:i/>
        </w:rPr>
      </w:pPr>
      <w:r w:rsidRPr="004E7543">
        <w:rPr>
          <w:rFonts w:cs="Arial"/>
          <w:iCs/>
        </w:rPr>
        <w:t>Table</w:t>
      </w:r>
      <w:r>
        <w:rPr>
          <w:rFonts w:cs="Arial"/>
          <w:iCs/>
        </w:rPr>
        <w:t xml:space="preserve"> 2</w:t>
      </w:r>
      <w:r w:rsidRPr="004E7543">
        <w:rPr>
          <w:rFonts w:cs="Arial"/>
          <w:iCs/>
        </w:rPr>
        <w:t xml:space="preserve"> outlines the estimated </w:t>
      </w:r>
      <w:r>
        <w:rPr>
          <w:rFonts w:cs="Arial"/>
          <w:iCs/>
        </w:rPr>
        <w:t>minimum benefit/</w:t>
      </w:r>
      <w:r w:rsidRPr="004E7543">
        <w:rPr>
          <w:rFonts w:cs="Arial"/>
          <w:iCs/>
        </w:rPr>
        <w:t>cost</w:t>
      </w:r>
      <w:r>
        <w:rPr>
          <w:rFonts w:cs="Arial"/>
          <w:iCs/>
        </w:rPr>
        <w:t>-savings required for entities to breakeven over a 10-year appraisal period</w:t>
      </w:r>
      <w:r w:rsidRPr="004E7543">
        <w:rPr>
          <w:rFonts w:cs="Arial"/>
          <w:iCs/>
        </w:rPr>
        <w:t>:</w:t>
      </w:r>
    </w:p>
    <w:p w14:paraId="212D6751" w14:textId="77777777" w:rsidR="00BB6C76" w:rsidRPr="004E7543" w:rsidRDefault="00BB6C76" w:rsidP="00BB6C76">
      <w:pPr>
        <w:pStyle w:val="ListParagraph"/>
        <w:rPr>
          <w:rFonts w:cs="Arial"/>
        </w:rPr>
      </w:pPr>
    </w:p>
    <w:p w14:paraId="65E16364" w14:textId="77777777" w:rsidR="00BB6C76" w:rsidRPr="004E7543" w:rsidRDefault="00BB6C76" w:rsidP="00BB6C76">
      <w:pPr>
        <w:rPr>
          <w:rFonts w:cs="Arial"/>
          <w:b/>
          <w:bCs/>
        </w:rPr>
      </w:pPr>
      <w:r w:rsidRPr="004E7543">
        <w:rPr>
          <w:rFonts w:cs="Arial"/>
          <w:b/>
          <w:bCs/>
        </w:rPr>
        <w:t xml:space="preserve">Table </w:t>
      </w:r>
      <w:r>
        <w:rPr>
          <w:rFonts w:cs="Arial"/>
          <w:b/>
          <w:bCs/>
        </w:rPr>
        <w:t>2</w:t>
      </w:r>
      <w:r w:rsidRPr="004E7543">
        <w:rPr>
          <w:rFonts w:cs="Arial"/>
          <w:b/>
          <w:bCs/>
        </w:rPr>
        <w:t xml:space="preserve">: Estimated </w:t>
      </w:r>
      <w:r>
        <w:rPr>
          <w:rFonts w:cs="Arial"/>
          <w:b/>
          <w:bCs/>
        </w:rPr>
        <w:t xml:space="preserve">annual benefit/cost-savings required </w:t>
      </w:r>
      <w:r w:rsidRPr="004E7543">
        <w:rPr>
          <w:rFonts w:cs="Arial"/>
          <w:b/>
          <w:bCs/>
        </w:rPr>
        <w:t xml:space="preserve"> </w:t>
      </w:r>
    </w:p>
    <w:p w14:paraId="12AEF2C9" w14:textId="77777777" w:rsidR="00BB6C76" w:rsidRPr="004E7543" w:rsidRDefault="00BB6C76" w:rsidP="00BB6C76">
      <w:pPr>
        <w:rPr>
          <w:rFonts w:cs="Arial"/>
        </w:rPr>
      </w:pP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2492"/>
        <w:gridCol w:w="2492"/>
        <w:gridCol w:w="2492"/>
      </w:tblGrid>
      <w:tr w:rsidR="00BB6C76" w:rsidRPr="004E7543" w14:paraId="5E9CACD8" w14:textId="77777777">
        <w:trPr>
          <w:trHeight w:val="283"/>
        </w:trPr>
        <w:tc>
          <w:tcPr>
            <w:tcW w:w="1334" w:type="pct"/>
            <w:shd w:val="clear" w:color="auto" w:fill="002060"/>
          </w:tcPr>
          <w:p w14:paraId="5CA4BB5F" w14:textId="77777777" w:rsidR="00BB6C76" w:rsidRPr="004E7543" w:rsidRDefault="00BB6C76">
            <w:pPr>
              <w:spacing w:line="276" w:lineRule="auto"/>
              <w:jc w:val="center"/>
              <w:rPr>
                <w:rFonts w:cs="Arial"/>
                <w:b/>
                <w:bCs/>
                <w:lang w:eastAsia="en-GB"/>
              </w:rPr>
            </w:pPr>
          </w:p>
        </w:tc>
        <w:tc>
          <w:tcPr>
            <w:tcW w:w="1222" w:type="pct"/>
            <w:shd w:val="clear" w:color="auto" w:fill="002060"/>
            <w:noWrap/>
            <w:vAlign w:val="bottom"/>
          </w:tcPr>
          <w:p w14:paraId="36B507C0" w14:textId="77777777" w:rsidR="00BB6C76" w:rsidRPr="004E7543" w:rsidRDefault="00BB6C76">
            <w:pPr>
              <w:spacing w:line="276" w:lineRule="auto"/>
              <w:jc w:val="center"/>
              <w:rPr>
                <w:rFonts w:cs="Arial"/>
                <w:b/>
                <w:bCs/>
                <w:lang w:eastAsia="en-GB"/>
              </w:rPr>
            </w:pPr>
            <w:r w:rsidRPr="004E7543">
              <w:rPr>
                <w:rFonts w:cs="Arial"/>
                <w:b/>
                <w:bCs/>
                <w:lang w:eastAsia="en-GB"/>
              </w:rPr>
              <w:t>Low</w:t>
            </w:r>
          </w:p>
        </w:tc>
        <w:tc>
          <w:tcPr>
            <w:tcW w:w="1222" w:type="pct"/>
            <w:shd w:val="clear" w:color="auto" w:fill="002060"/>
          </w:tcPr>
          <w:p w14:paraId="59F71B3A" w14:textId="77777777" w:rsidR="00BB6C76" w:rsidRPr="004E7543" w:rsidRDefault="00BB6C76">
            <w:pPr>
              <w:spacing w:line="276" w:lineRule="auto"/>
              <w:jc w:val="center"/>
              <w:rPr>
                <w:rFonts w:cs="Arial"/>
                <w:b/>
                <w:bCs/>
                <w:color w:val="FFFFFF" w:themeColor="background1"/>
                <w:lang w:eastAsia="en-GB"/>
              </w:rPr>
            </w:pPr>
            <w:r w:rsidRPr="004E7543">
              <w:rPr>
                <w:rFonts w:cs="Arial"/>
                <w:b/>
                <w:bCs/>
                <w:color w:val="FFFFFF" w:themeColor="background1"/>
                <w:lang w:eastAsia="en-GB"/>
              </w:rPr>
              <w:t>Central</w:t>
            </w:r>
          </w:p>
        </w:tc>
        <w:tc>
          <w:tcPr>
            <w:tcW w:w="1222" w:type="pct"/>
            <w:shd w:val="clear" w:color="auto" w:fill="002060"/>
          </w:tcPr>
          <w:p w14:paraId="77DC6F09" w14:textId="77777777" w:rsidR="00BB6C76" w:rsidRPr="004E7543" w:rsidRDefault="00BB6C76">
            <w:pPr>
              <w:spacing w:line="276" w:lineRule="auto"/>
              <w:jc w:val="center"/>
              <w:rPr>
                <w:rFonts w:cs="Arial"/>
                <w:b/>
                <w:bCs/>
                <w:color w:val="FFFFFF" w:themeColor="background1"/>
                <w:lang w:eastAsia="en-GB"/>
              </w:rPr>
            </w:pPr>
            <w:r w:rsidRPr="004E7543">
              <w:rPr>
                <w:rFonts w:cs="Arial"/>
                <w:b/>
                <w:bCs/>
                <w:color w:val="FFFFFF" w:themeColor="background1"/>
                <w:lang w:eastAsia="en-GB"/>
              </w:rPr>
              <w:t>High</w:t>
            </w:r>
          </w:p>
        </w:tc>
      </w:tr>
      <w:tr w:rsidR="00BB6C76" w:rsidRPr="004E7543" w14:paraId="6050AB80" w14:textId="77777777">
        <w:trPr>
          <w:trHeight w:val="283"/>
        </w:trPr>
        <w:tc>
          <w:tcPr>
            <w:tcW w:w="1334" w:type="pct"/>
            <w:shd w:val="clear" w:color="auto" w:fill="002060"/>
          </w:tcPr>
          <w:p w14:paraId="3B9FCEFC" w14:textId="77777777" w:rsidR="00BB6C76" w:rsidRPr="004E7543" w:rsidRDefault="00BB6C76">
            <w:pPr>
              <w:spacing w:line="276" w:lineRule="auto"/>
              <w:jc w:val="center"/>
              <w:rPr>
                <w:rFonts w:cs="Arial"/>
                <w:color w:val="000000"/>
              </w:rPr>
            </w:pPr>
            <w:r>
              <w:rPr>
                <w:rFonts w:cs="Arial"/>
                <w:b/>
                <w:bCs/>
                <w:lang w:eastAsia="en-GB"/>
              </w:rPr>
              <w:t>Savings</w:t>
            </w:r>
            <w:r w:rsidRPr="004E7543">
              <w:rPr>
                <w:rFonts w:cs="Arial"/>
                <w:b/>
                <w:bCs/>
                <w:lang w:eastAsia="en-GB"/>
              </w:rPr>
              <w:t xml:space="preserve"> per entity </w:t>
            </w:r>
          </w:p>
        </w:tc>
        <w:tc>
          <w:tcPr>
            <w:tcW w:w="1222" w:type="pct"/>
            <w:shd w:val="clear" w:color="auto" w:fill="auto"/>
            <w:noWrap/>
            <w:vAlign w:val="bottom"/>
          </w:tcPr>
          <w:p w14:paraId="7CD45E54" w14:textId="77777777" w:rsidR="00BB6C76" w:rsidRPr="004E7543" w:rsidRDefault="00BB6C76">
            <w:pPr>
              <w:spacing w:line="276" w:lineRule="auto"/>
              <w:jc w:val="center"/>
              <w:rPr>
                <w:rFonts w:cs="Arial"/>
                <w:color w:val="000000"/>
              </w:rPr>
            </w:pPr>
            <w:r w:rsidRPr="004E7543">
              <w:rPr>
                <w:rFonts w:cs="Arial"/>
                <w:color w:val="000000"/>
              </w:rPr>
              <w:t>£</w:t>
            </w:r>
            <w:r>
              <w:rPr>
                <w:rFonts w:cs="Arial"/>
                <w:color w:val="000000"/>
              </w:rPr>
              <w:t>0.</w:t>
            </w:r>
            <w:r w:rsidRPr="004E7543">
              <w:rPr>
                <w:rFonts w:cs="Arial"/>
                <w:color w:val="000000"/>
              </w:rPr>
              <w:t>42</w:t>
            </w:r>
          </w:p>
        </w:tc>
        <w:tc>
          <w:tcPr>
            <w:tcW w:w="1222" w:type="pct"/>
            <w:shd w:val="clear" w:color="auto" w:fill="D9D9D9" w:themeFill="background1" w:themeFillShade="D9"/>
            <w:vAlign w:val="bottom"/>
          </w:tcPr>
          <w:p w14:paraId="7A33B2F9" w14:textId="77777777" w:rsidR="00BB6C76" w:rsidRPr="004E7543" w:rsidRDefault="00BB6C76">
            <w:pPr>
              <w:spacing w:line="276" w:lineRule="auto"/>
              <w:jc w:val="center"/>
              <w:rPr>
                <w:rFonts w:cs="Arial"/>
                <w:color w:val="000000"/>
              </w:rPr>
            </w:pPr>
            <w:r w:rsidRPr="004E7543">
              <w:rPr>
                <w:rFonts w:cs="Arial"/>
                <w:color w:val="000000"/>
              </w:rPr>
              <w:t>£</w:t>
            </w:r>
            <w:r>
              <w:rPr>
                <w:rFonts w:cs="Arial"/>
                <w:color w:val="000000"/>
              </w:rPr>
              <w:t>0.84</w:t>
            </w:r>
          </w:p>
        </w:tc>
        <w:tc>
          <w:tcPr>
            <w:tcW w:w="1222" w:type="pct"/>
            <w:shd w:val="clear" w:color="auto" w:fill="auto"/>
            <w:vAlign w:val="bottom"/>
          </w:tcPr>
          <w:p w14:paraId="2C660168" w14:textId="77777777" w:rsidR="00BB6C76" w:rsidRPr="004E7543" w:rsidRDefault="00BB6C76">
            <w:pPr>
              <w:spacing w:line="276" w:lineRule="auto"/>
              <w:jc w:val="center"/>
              <w:rPr>
                <w:rFonts w:cs="Arial"/>
                <w:color w:val="000000"/>
              </w:rPr>
            </w:pPr>
            <w:r w:rsidRPr="004E7543">
              <w:rPr>
                <w:rFonts w:cs="Arial"/>
                <w:color w:val="000000"/>
              </w:rPr>
              <w:t>£1</w:t>
            </w:r>
            <w:r>
              <w:rPr>
                <w:rFonts w:cs="Arial"/>
                <w:color w:val="000000"/>
              </w:rPr>
              <w:t>.</w:t>
            </w:r>
            <w:r w:rsidRPr="004E7543">
              <w:rPr>
                <w:rFonts w:cs="Arial"/>
                <w:color w:val="000000"/>
              </w:rPr>
              <w:t>26</w:t>
            </w:r>
          </w:p>
        </w:tc>
      </w:tr>
      <w:tr w:rsidR="00BB6C76" w:rsidRPr="004E7543" w14:paraId="50F6634C" w14:textId="77777777">
        <w:trPr>
          <w:trHeight w:val="283"/>
        </w:trPr>
        <w:tc>
          <w:tcPr>
            <w:tcW w:w="1334" w:type="pct"/>
            <w:shd w:val="clear" w:color="auto" w:fill="002060"/>
          </w:tcPr>
          <w:p w14:paraId="11D03A99" w14:textId="77777777" w:rsidR="00BB6C76" w:rsidRPr="004E7543" w:rsidRDefault="00BB6C76">
            <w:pPr>
              <w:spacing w:line="276" w:lineRule="auto"/>
              <w:jc w:val="center"/>
              <w:rPr>
                <w:rFonts w:cs="Arial"/>
                <w:color w:val="000000"/>
              </w:rPr>
            </w:pPr>
            <w:r w:rsidRPr="004E7543">
              <w:rPr>
                <w:rFonts w:cs="Arial"/>
                <w:b/>
                <w:bCs/>
                <w:lang w:eastAsia="en-GB"/>
              </w:rPr>
              <w:t xml:space="preserve">Total </w:t>
            </w:r>
            <w:r>
              <w:rPr>
                <w:rFonts w:cs="Arial"/>
                <w:b/>
                <w:bCs/>
                <w:lang w:eastAsia="en-GB"/>
              </w:rPr>
              <w:t>savings</w:t>
            </w:r>
            <w:r w:rsidRPr="004E7543">
              <w:rPr>
                <w:rFonts w:cs="Arial"/>
                <w:b/>
                <w:bCs/>
                <w:lang w:eastAsia="en-GB"/>
              </w:rPr>
              <w:t xml:space="preserve"> (All entities)</w:t>
            </w:r>
          </w:p>
        </w:tc>
        <w:tc>
          <w:tcPr>
            <w:tcW w:w="1222" w:type="pct"/>
            <w:shd w:val="clear" w:color="auto" w:fill="auto"/>
            <w:noWrap/>
            <w:vAlign w:val="bottom"/>
          </w:tcPr>
          <w:p w14:paraId="7C64C50A" w14:textId="77777777" w:rsidR="00BB6C76" w:rsidRPr="004E7543" w:rsidRDefault="00BB6C76">
            <w:pPr>
              <w:spacing w:line="276" w:lineRule="auto"/>
              <w:jc w:val="center"/>
              <w:rPr>
                <w:rFonts w:cs="Arial"/>
                <w:b/>
                <w:color w:val="000000"/>
                <w:lang w:eastAsia="en-GB"/>
              </w:rPr>
            </w:pPr>
            <w:r w:rsidRPr="004E7543">
              <w:rPr>
                <w:rFonts w:cs="Arial"/>
                <w:color w:val="000000"/>
              </w:rPr>
              <w:t>£2</w:t>
            </w:r>
            <w:r>
              <w:rPr>
                <w:rFonts w:cs="Arial"/>
                <w:color w:val="000000"/>
              </w:rPr>
              <w:t>,015</w:t>
            </w:r>
            <w:r w:rsidRPr="004E7543">
              <w:rPr>
                <w:rFonts w:cs="Arial"/>
                <w:color w:val="000000"/>
              </w:rPr>
              <w:t>,000</w:t>
            </w:r>
          </w:p>
        </w:tc>
        <w:tc>
          <w:tcPr>
            <w:tcW w:w="1222" w:type="pct"/>
            <w:shd w:val="clear" w:color="auto" w:fill="D9D9D9" w:themeFill="background1" w:themeFillShade="D9"/>
            <w:vAlign w:val="bottom"/>
          </w:tcPr>
          <w:p w14:paraId="40E7F915" w14:textId="77777777" w:rsidR="00BB6C76" w:rsidRPr="004E7543" w:rsidRDefault="00BB6C76">
            <w:pPr>
              <w:spacing w:line="276" w:lineRule="auto"/>
              <w:jc w:val="center"/>
              <w:rPr>
                <w:rFonts w:cs="Arial"/>
                <w:b/>
                <w:bCs/>
                <w:color w:val="000000"/>
              </w:rPr>
            </w:pPr>
            <w:r w:rsidRPr="004E7543">
              <w:rPr>
                <w:rFonts w:cs="Arial"/>
                <w:color w:val="000000"/>
              </w:rPr>
              <w:t>£4,</w:t>
            </w:r>
            <w:r>
              <w:rPr>
                <w:rFonts w:cs="Arial"/>
                <w:color w:val="000000"/>
              </w:rPr>
              <w:t>03</w:t>
            </w:r>
            <w:r w:rsidRPr="004E7543">
              <w:rPr>
                <w:rFonts w:cs="Arial"/>
                <w:color w:val="000000"/>
              </w:rPr>
              <w:t>0,000</w:t>
            </w:r>
          </w:p>
        </w:tc>
        <w:tc>
          <w:tcPr>
            <w:tcW w:w="1222" w:type="pct"/>
            <w:shd w:val="clear" w:color="auto" w:fill="auto"/>
            <w:vAlign w:val="bottom"/>
          </w:tcPr>
          <w:p w14:paraId="1E4B7C90" w14:textId="77777777" w:rsidR="00BB6C76" w:rsidRPr="004E7543" w:rsidRDefault="00BB6C76">
            <w:pPr>
              <w:spacing w:line="276" w:lineRule="auto"/>
              <w:jc w:val="center"/>
              <w:rPr>
                <w:rFonts w:cs="Arial"/>
                <w:b/>
                <w:bCs/>
                <w:color w:val="000000"/>
              </w:rPr>
            </w:pPr>
            <w:r w:rsidRPr="004E7543">
              <w:rPr>
                <w:rFonts w:cs="Arial"/>
                <w:color w:val="000000"/>
              </w:rPr>
              <w:t>£6</w:t>
            </w:r>
            <w:r>
              <w:rPr>
                <w:rFonts w:cs="Arial"/>
                <w:color w:val="000000"/>
              </w:rPr>
              <w:t>,044</w:t>
            </w:r>
            <w:r w:rsidRPr="004E7543">
              <w:rPr>
                <w:rFonts w:cs="Arial"/>
                <w:color w:val="000000"/>
              </w:rPr>
              <w:t>,000</w:t>
            </w:r>
          </w:p>
        </w:tc>
      </w:tr>
    </w:tbl>
    <w:p w14:paraId="174C4349" w14:textId="77777777" w:rsidR="00BB6C76" w:rsidRPr="003D29ED" w:rsidRDefault="00BB6C76" w:rsidP="00BB6C76">
      <w:pPr>
        <w:spacing w:after="160" w:line="259" w:lineRule="auto"/>
        <w:rPr>
          <w:rFonts w:cs="Arial"/>
        </w:rPr>
      </w:pPr>
    </w:p>
    <w:p w14:paraId="5ADF8E8B" w14:textId="26D3DD24" w:rsidR="00356CC7" w:rsidRPr="00F96E8E" w:rsidRDefault="00BB6C76" w:rsidP="00F96E8E">
      <w:pPr>
        <w:pStyle w:val="ListParagraph"/>
        <w:numPr>
          <w:ilvl w:val="0"/>
          <w:numId w:val="111"/>
        </w:numPr>
        <w:spacing w:after="160" w:line="259" w:lineRule="auto"/>
      </w:pPr>
      <w:r w:rsidRPr="6413E72A">
        <w:rPr>
          <w:rFonts w:cs="Arial"/>
        </w:rPr>
        <w:t xml:space="preserve">Our central scenario estimates that the cost for businesses to familiarise with this change would be £40.3 million (see Table 1). If every company (4.8 million) were to save </w:t>
      </w:r>
      <w:r w:rsidRPr="6413E72A">
        <w:rPr>
          <w:rFonts w:cs="Arial"/>
          <w:u w:val="single"/>
        </w:rPr>
        <w:t>at least</w:t>
      </w:r>
      <w:r w:rsidRPr="6413E72A">
        <w:rPr>
          <w:rFonts w:cs="Arial"/>
        </w:rPr>
        <w:t xml:space="preserve"> £0.84 per year from no longer holding a local register, over a 10-year appraisal period they would recoup their initial cost.</w:t>
      </w:r>
      <w:r>
        <w:t xml:space="preserve"> </w:t>
      </w:r>
      <w:r w:rsidRPr="6413E72A">
        <w:rPr>
          <w:rFonts w:cs="Arial"/>
        </w:rPr>
        <w:t>Any cost savings beyond this would be considered the additional benefit to no longer holding a local register.</w:t>
      </w:r>
    </w:p>
    <w:sectPr w:rsidR="00356CC7" w:rsidRPr="00F96E8E" w:rsidSect="00094ED5">
      <w:headerReference w:type="even" r:id="rId33"/>
      <w:headerReference w:type="default" r:id="rId34"/>
      <w:footerReference w:type="even" r:id="rId35"/>
      <w:footerReference w:type="default" r:id="rId36"/>
      <w:headerReference w:type="first" r:id="rId37"/>
      <w:footerReference w:type="first" r:id="rId38"/>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7E2BF" w14:textId="77777777" w:rsidR="001D1544" w:rsidRDefault="001D1544">
      <w:r>
        <w:separator/>
      </w:r>
    </w:p>
  </w:endnote>
  <w:endnote w:type="continuationSeparator" w:id="0">
    <w:p w14:paraId="28C125C0" w14:textId="77777777" w:rsidR="001D1544" w:rsidRDefault="001D1544">
      <w:r>
        <w:continuationSeparator/>
      </w:r>
    </w:p>
  </w:endnote>
  <w:endnote w:type="continuationNotice" w:id="1">
    <w:p w14:paraId="58DC0DA6" w14:textId="77777777" w:rsidR="001D1544" w:rsidRDefault="001D1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UI">
    <w:altName w:val="SegoeUI"/>
    <w:charset w:val="00"/>
    <w:family w:val="swiss"/>
    <w:pitch w:val="variable"/>
    <w:sig w:usb0="800000EF" w:usb1="8000204A"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4716C" w14:textId="77777777" w:rsidR="00F679D5" w:rsidRDefault="00F67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4708B" w14:textId="77777777" w:rsidR="009F1915" w:rsidRPr="00EB43FD" w:rsidRDefault="009F1915"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830DC" w14:textId="77777777" w:rsidR="00F679D5" w:rsidRDefault="00F679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138161"/>
      <w:docPartObj>
        <w:docPartGallery w:val="Page Numbers (Bottom of Page)"/>
        <w:docPartUnique/>
      </w:docPartObj>
    </w:sdtPr>
    <w:sdtEndPr>
      <w:rPr>
        <w:b w:val="0"/>
        <w:bCs/>
        <w:noProof/>
        <w:sz w:val="22"/>
        <w:szCs w:val="32"/>
      </w:rPr>
    </w:sdtEndPr>
    <w:sdtContent>
      <w:p w14:paraId="6358DF10" w14:textId="2E9552E0" w:rsidR="005C7240" w:rsidRPr="0013029C" w:rsidRDefault="005C7240">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68A9B507" w14:textId="77777777" w:rsidR="009F1915" w:rsidRDefault="009F19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6331D" w14:textId="77777777" w:rsidR="00E0527A" w:rsidRDefault="00E052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val="0"/>
      </w:rPr>
      <w:id w:val="894236663"/>
      <w:docPartObj>
        <w:docPartGallery w:val="Page Numbers (Bottom of Page)"/>
        <w:docPartUnique/>
      </w:docPartObj>
    </w:sdtPr>
    <w:sdtEndPr>
      <w:rPr>
        <w:rFonts w:cs="Arial"/>
      </w:rPr>
    </w:sdtEndPr>
    <w:sdtContent>
      <w:p w14:paraId="61EA5BFB" w14:textId="77777777" w:rsidR="00E0527A" w:rsidRPr="000663E7" w:rsidRDefault="00E0527A" w:rsidP="00014082">
        <w:pPr>
          <w:pStyle w:val="Footer"/>
          <w:rPr>
            <w:rFonts w:cs="Arial"/>
            <w:b w:val="0"/>
            <w:bCs/>
          </w:rPr>
        </w:pPr>
        <w:r w:rsidRPr="000663E7">
          <w:rPr>
            <w:rFonts w:cs="Arial"/>
            <w:b w:val="0"/>
            <w:bCs/>
          </w:rPr>
          <w:fldChar w:fldCharType="begin"/>
        </w:r>
        <w:r w:rsidRPr="000663E7">
          <w:rPr>
            <w:rFonts w:cs="Arial"/>
            <w:b w:val="0"/>
            <w:bCs/>
          </w:rPr>
          <w:instrText xml:space="preserve"> PAGE   \* MERGEFORMAT </w:instrText>
        </w:r>
        <w:r w:rsidRPr="000663E7">
          <w:rPr>
            <w:rFonts w:cs="Arial"/>
            <w:b w:val="0"/>
            <w:bCs/>
          </w:rPr>
          <w:fldChar w:fldCharType="separate"/>
        </w:r>
        <w:r w:rsidRPr="000663E7">
          <w:rPr>
            <w:rFonts w:cs="Arial"/>
            <w:b w:val="0"/>
            <w:bCs/>
            <w:noProof/>
          </w:rPr>
          <w:t>2</w:t>
        </w:r>
        <w:r w:rsidRPr="000663E7">
          <w:rPr>
            <w:rFonts w:cs="Arial"/>
            <w:b w:val="0"/>
            <w:bCs/>
            <w:noProof/>
          </w:rPr>
          <w:fldChar w:fldCharType="end"/>
        </w:r>
      </w:p>
    </w:sdtContent>
  </w:sdt>
  <w:p w14:paraId="76D7A7E3" w14:textId="77777777" w:rsidR="00E0527A" w:rsidRDefault="00E052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3A2A" w14:textId="77777777" w:rsidR="00E0527A" w:rsidRDefault="00E0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535FF" w14:textId="77777777" w:rsidR="001D1544" w:rsidRDefault="001D1544">
      <w:r>
        <w:separator/>
      </w:r>
    </w:p>
  </w:footnote>
  <w:footnote w:type="continuationSeparator" w:id="0">
    <w:p w14:paraId="129DD38E" w14:textId="77777777" w:rsidR="001D1544" w:rsidRDefault="001D1544">
      <w:r>
        <w:continuationSeparator/>
      </w:r>
    </w:p>
  </w:footnote>
  <w:footnote w:type="continuationNotice" w:id="1">
    <w:p w14:paraId="14B96AB1" w14:textId="77777777" w:rsidR="001D1544" w:rsidRDefault="001D1544"/>
  </w:footnote>
  <w:footnote w:id="2">
    <w:p w14:paraId="5FB34541" w14:textId="01B8E36A" w:rsidR="00D41F97" w:rsidRPr="002B4865" w:rsidRDefault="00D41F97" w:rsidP="00D41F97">
      <w:pPr>
        <w:rPr>
          <w:sz w:val="20"/>
          <w:szCs w:val="20"/>
        </w:rPr>
      </w:pPr>
      <w:r w:rsidRPr="008F4015">
        <w:rPr>
          <w:rStyle w:val="FootnoteReference"/>
          <w:sz w:val="20"/>
          <w:szCs w:val="20"/>
        </w:rPr>
        <w:footnoteRef/>
      </w:r>
      <w:r w:rsidRPr="008F4015">
        <w:rPr>
          <w:sz w:val="20"/>
          <w:szCs w:val="20"/>
        </w:rPr>
        <w:t xml:space="preserve"> </w:t>
      </w:r>
      <w:r w:rsidR="00A577D6" w:rsidRPr="008F4015">
        <w:rPr>
          <w:sz w:val="20"/>
          <w:szCs w:val="20"/>
        </w:rPr>
        <w:t xml:space="preserve">Overarching </w:t>
      </w:r>
      <w:r w:rsidRPr="008F4015">
        <w:rPr>
          <w:sz w:val="20"/>
          <w:szCs w:val="20"/>
        </w:rPr>
        <w:t xml:space="preserve">Home Office Impact Assessment </w:t>
      </w:r>
      <w:r w:rsidR="00A577D6" w:rsidRPr="008F4015">
        <w:rPr>
          <w:sz w:val="20"/>
          <w:szCs w:val="20"/>
        </w:rPr>
        <w:t xml:space="preserve">reference is </w:t>
      </w:r>
      <w:r w:rsidRPr="008F4015">
        <w:rPr>
          <w:sz w:val="20"/>
          <w:szCs w:val="20"/>
        </w:rPr>
        <w:t>HO0413</w:t>
      </w:r>
    </w:p>
  </w:footnote>
  <w:footnote w:id="3">
    <w:p w14:paraId="6A5ABA07" w14:textId="77777777" w:rsidR="004A3928" w:rsidRPr="008F4015" w:rsidRDefault="004A3928" w:rsidP="004A3928">
      <w:pPr>
        <w:pStyle w:val="FootnoteText"/>
      </w:pPr>
      <w:r w:rsidRPr="002B4865">
        <w:rPr>
          <w:rStyle w:val="FootnoteReference"/>
          <w:rFonts w:cs="Arial"/>
          <w:sz w:val="20"/>
        </w:rPr>
        <w:footnoteRef/>
      </w:r>
      <w:r w:rsidRPr="008F4015">
        <w:t xml:space="preserve"> See: </w:t>
      </w:r>
      <w:hyperlink r:id="rId1" w:history="1">
        <w:r w:rsidRPr="008F4015">
          <w:rPr>
            <w:rStyle w:val="Hyperlink"/>
            <w:rFonts w:cs="Arial"/>
          </w:rPr>
          <w:t>https://www.gov.uk/government/publications/corporate-transparency-and-register-reform</w:t>
        </w:r>
      </w:hyperlink>
      <w:r w:rsidRPr="008F4015">
        <w:t xml:space="preserve"> </w:t>
      </w:r>
    </w:p>
  </w:footnote>
  <w:footnote w:id="4">
    <w:p w14:paraId="2B9560E4" w14:textId="77777777" w:rsidR="008B0074" w:rsidRPr="0093299E" w:rsidRDefault="008B0074" w:rsidP="008B0074">
      <w:pPr>
        <w:pStyle w:val="FootnoteText"/>
      </w:pPr>
      <w:r w:rsidRPr="0093299E">
        <w:rPr>
          <w:rStyle w:val="FootnoteReference"/>
          <w:sz w:val="20"/>
        </w:rPr>
        <w:footnoteRef/>
      </w:r>
      <w:r w:rsidRPr="0093299E">
        <w:t xml:space="preserve"> See: </w:t>
      </w:r>
      <w:hyperlink r:id="rId2" w:history="1">
        <w:r w:rsidRPr="0093299E">
          <w:rPr>
            <w:rStyle w:val="Hyperlink"/>
          </w:rPr>
          <w:t>https://bills.parliament.uk/bills/3339</w:t>
        </w:r>
      </w:hyperlink>
      <w:r w:rsidRPr="0093299E">
        <w:t xml:space="preserve"> </w:t>
      </w:r>
    </w:p>
  </w:footnote>
  <w:footnote w:id="5">
    <w:p w14:paraId="61770933" w14:textId="0D435555" w:rsidR="001A6763" w:rsidRPr="003633CA" w:rsidRDefault="001A6763">
      <w:pPr>
        <w:pStyle w:val="FootnoteText"/>
      </w:pPr>
      <w:r w:rsidRPr="003633CA">
        <w:rPr>
          <w:rStyle w:val="FootnoteReference"/>
          <w:sz w:val="20"/>
        </w:rPr>
        <w:footnoteRef/>
      </w:r>
      <w:r w:rsidRPr="003633CA">
        <w:t xml:space="preserve"> The costs presented on the cover sheets will vary slightly from that in the main text of the Impact Assessment for BIT accounting purpose</w:t>
      </w:r>
      <w:r w:rsidR="002A0AE7" w:rsidRPr="003633CA">
        <w:t>s</w:t>
      </w:r>
      <w:r w:rsidR="00A70540" w:rsidRPr="003633CA">
        <w:t>.</w:t>
      </w:r>
    </w:p>
  </w:footnote>
  <w:footnote w:id="6">
    <w:p w14:paraId="69A57EFA" w14:textId="72BEDD6D" w:rsidR="00437678" w:rsidRPr="00F24DC4" w:rsidRDefault="00437678" w:rsidP="00E72528">
      <w:pPr>
        <w:pStyle w:val="FootnoteText"/>
      </w:pPr>
      <w:r w:rsidRPr="00F66176">
        <w:rPr>
          <w:rStyle w:val="FootnoteReference"/>
          <w:rFonts w:cs="Arial"/>
          <w:sz w:val="20"/>
        </w:rPr>
        <w:footnoteRef/>
      </w:r>
      <w:r w:rsidRPr="00F66176">
        <w:t xml:space="preserve"> See: </w:t>
      </w:r>
      <w:hyperlink r:id="rId3" w:history="1">
        <w:r w:rsidRPr="00166C93">
          <w:rPr>
            <w:rStyle w:val="Hyperlink"/>
            <w:rFonts w:cs="Arial"/>
          </w:rPr>
          <w:t>https://www.gov.uk/limited-company-formation/register-your-company</w:t>
        </w:r>
      </w:hyperlink>
      <w:r w:rsidRPr="0013189D">
        <w:t xml:space="preserve"> </w:t>
      </w:r>
    </w:p>
  </w:footnote>
  <w:footnote w:id="7">
    <w:p w14:paraId="74E79030" w14:textId="27CB6927" w:rsidR="00284DD9" w:rsidRPr="00F24DC4" w:rsidRDefault="00284DD9" w:rsidP="00A27C49">
      <w:pPr>
        <w:pStyle w:val="FootnoteText"/>
      </w:pPr>
      <w:r w:rsidRPr="0013189D">
        <w:rPr>
          <w:rStyle w:val="FootnoteReference"/>
          <w:rFonts w:cs="Arial"/>
          <w:sz w:val="20"/>
        </w:rPr>
        <w:footnoteRef/>
      </w:r>
      <w:r w:rsidRPr="0013189D">
        <w:t xml:space="preserve"> </w:t>
      </w:r>
      <w:r w:rsidR="00764F09" w:rsidRPr="00F24DC4">
        <w:t xml:space="preserve">See: </w:t>
      </w:r>
      <w:hyperlink r:id="rId4" w:history="1">
        <w:r w:rsidR="00764F09" w:rsidRPr="00166C93">
          <w:rPr>
            <w:rStyle w:val="Hyperlink"/>
            <w:rFonts w:cs="Arial"/>
          </w:rPr>
          <w:t>https://www.gov.uk/government/publications/understanding-the-reasons-for-forming-a-company</w:t>
        </w:r>
      </w:hyperlink>
      <w:r w:rsidR="00764F09" w:rsidRPr="0013189D">
        <w:t xml:space="preserve"> </w:t>
      </w:r>
    </w:p>
  </w:footnote>
  <w:footnote w:id="8">
    <w:p w14:paraId="23C23F03" w14:textId="1F418B52" w:rsidR="000951EF" w:rsidRPr="00F24DC4" w:rsidRDefault="000951EF" w:rsidP="000B1D63">
      <w:pPr>
        <w:pStyle w:val="FootnoteText"/>
      </w:pPr>
      <w:r w:rsidRPr="0013189D">
        <w:rPr>
          <w:rStyle w:val="FootnoteReference"/>
          <w:rFonts w:cs="Arial"/>
          <w:sz w:val="20"/>
        </w:rPr>
        <w:footnoteRef/>
      </w:r>
      <w:r w:rsidRPr="0013189D">
        <w:t xml:space="preserve"> </w:t>
      </w:r>
      <w:r w:rsidR="00BD41A7" w:rsidRPr="00F24DC4">
        <w:t xml:space="preserve">See: </w:t>
      </w:r>
      <w:hyperlink r:id="rId5" w:history="1">
        <w:r w:rsidR="009D650B" w:rsidRPr="00166C93">
          <w:rPr>
            <w:rStyle w:val="Hyperlink"/>
            <w:rFonts w:cs="Arial"/>
          </w:rPr>
          <w:t>https://www.gov.uk/government/statistics/companies-register-activities-statistical-release-2020-to-2021/companies-register-activities-2020-to-</w:t>
        </w:r>
        <w:bookmarkStart w:id="21" w:name="_Hlt86763172"/>
        <w:bookmarkStart w:id="22" w:name="_Hlt86763173"/>
        <w:r w:rsidR="009D650B" w:rsidRPr="00166C93">
          <w:rPr>
            <w:rStyle w:val="Hyperlink"/>
            <w:rFonts w:cs="Arial"/>
          </w:rPr>
          <w:t>2</w:t>
        </w:r>
        <w:bookmarkEnd w:id="21"/>
        <w:bookmarkEnd w:id="22"/>
        <w:r w:rsidR="009D650B" w:rsidRPr="00166C93">
          <w:rPr>
            <w:rStyle w:val="Hyperlink"/>
            <w:rFonts w:cs="Arial"/>
          </w:rPr>
          <w:t>021</w:t>
        </w:r>
      </w:hyperlink>
      <w:r w:rsidR="009D650B" w:rsidRPr="0013189D">
        <w:t xml:space="preserve"> </w:t>
      </w:r>
    </w:p>
  </w:footnote>
  <w:footnote w:id="9">
    <w:p w14:paraId="4DB3E2D1" w14:textId="726F26B9" w:rsidR="003D73E0" w:rsidRPr="0013189D" w:rsidRDefault="003D73E0" w:rsidP="000B1D63">
      <w:pPr>
        <w:pStyle w:val="FootnoteText"/>
      </w:pPr>
      <w:r w:rsidRPr="0013189D">
        <w:rPr>
          <w:rStyle w:val="FootnoteReference"/>
          <w:rFonts w:cs="Arial"/>
          <w:sz w:val="20"/>
        </w:rPr>
        <w:footnoteRef/>
      </w:r>
      <w:r w:rsidRPr="0013189D">
        <w:t xml:space="preserve"> Phoenixing, or phoenixism, are terms used to describe the practice of carrying on the same business or trade successively through a series of companies where each becomes insolvent (can’t pay their deb</w:t>
      </w:r>
      <w:r w:rsidRPr="00F24DC4">
        <w:t xml:space="preserve">ts) in turn. See: </w:t>
      </w:r>
      <w:hyperlink r:id="rId6" w:history="1">
        <w:r w:rsidRPr="00166C93">
          <w:rPr>
            <w:rStyle w:val="Hyperlink"/>
            <w:rFonts w:cs="Arial"/>
          </w:rPr>
          <w:t>https://www.gov.uk/government/publications/phoenix-companies-and-the-role-of-the-insolvency-service/phoenix-companies-and-the-role-of-the-insolvency-service</w:t>
        </w:r>
      </w:hyperlink>
    </w:p>
  </w:footnote>
  <w:footnote w:id="10">
    <w:p w14:paraId="00CAC63E" w14:textId="2D2D7CFF" w:rsidR="00760F80" w:rsidRPr="0013189D" w:rsidRDefault="006B15CE" w:rsidP="000B1D63">
      <w:pPr>
        <w:pStyle w:val="FootnoteText"/>
      </w:pPr>
      <w:r w:rsidRPr="0013189D">
        <w:rPr>
          <w:rStyle w:val="FootnoteReference"/>
          <w:rFonts w:cs="Arial"/>
          <w:sz w:val="20"/>
        </w:rPr>
        <w:footnoteRef/>
      </w:r>
      <w:r w:rsidRPr="0013189D">
        <w:t xml:space="preserve"> </w:t>
      </w:r>
      <w:r w:rsidR="00760F80" w:rsidRPr="00F24DC4">
        <w:t xml:space="preserve">See: </w:t>
      </w:r>
      <w:hyperlink r:id="rId7" w:history="1">
        <w:r w:rsidR="00760F80" w:rsidRPr="00166C93">
          <w:rPr>
            <w:rStyle w:val="Hyperlink"/>
            <w:rFonts w:cs="Arial"/>
          </w:rPr>
          <w:t>https://www.gov.uk/government/consultations/corporate-transparency-and-register-reform</w:t>
        </w:r>
      </w:hyperlink>
    </w:p>
  </w:footnote>
  <w:footnote w:id="11">
    <w:p w14:paraId="622187A5" w14:textId="1552EDBA" w:rsidR="00760F80" w:rsidRPr="00F24DC4" w:rsidRDefault="00760F80" w:rsidP="000B1D63">
      <w:pPr>
        <w:pStyle w:val="FootnoteText"/>
      </w:pPr>
      <w:r w:rsidRPr="0013189D">
        <w:rPr>
          <w:rStyle w:val="FootnoteReference"/>
          <w:rFonts w:cs="Arial"/>
          <w:sz w:val="20"/>
        </w:rPr>
        <w:footnoteRef/>
      </w:r>
      <w:r w:rsidRPr="0013189D">
        <w:t xml:space="preserve"> See: </w:t>
      </w:r>
      <w:hyperlink r:id="rId8" w:history="1">
        <w:r w:rsidRPr="00166C93">
          <w:rPr>
            <w:rStyle w:val="Hyperlink"/>
            <w:rFonts w:cs="Arial"/>
          </w:rPr>
          <w:t>https://www.gov.uk/government/consultations/corporate-transparency-and-register-reform-improving-the-quality-and-value-of-financial-information-on-the-uk-companies-register</w:t>
        </w:r>
      </w:hyperlink>
      <w:r w:rsidRPr="0013189D">
        <w:t xml:space="preserve">  </w:t>
      </w:r>
      <w:r w:rsidR="00052C59" w:rsidRPr="00F24DC4">
        <w:t xml:space="preserve">and </w:t>
      </w:r>
      <w:hyperlink r:id="rId9" w:history="1">
        <w:r w:rsidR="00052C59" w:rsidRPr="00166C93">
          <w:rPr>
            <w:rStyle w:val="Hyperlink"/>
            <w:rFonts w:cs="Arial"/>
          </w:rPr>
          <w:t>https://www.gov.uk/government/consultations/corporate-transparency-and-register-reform-powers-of-the-registrar</w:t>
        </w:r>
      </w:hyperlink>
      <w:r w:rsidR="00052C59" w:rsidRPr="0013189D">
        <w:t xml:space="preserve"> </w:t>
      </w:r>
    </w:p>
  </w:footnote>
  <w:footnote w:id="12">
    <w:p w14:paraId="3AF7B59C" w14:textId="29FFEB75" w:rsidR="00FC5BBE" w:rsidRPr="00A27C49" w:rsidRDefault="00FC5BBE" w:rsidP="000B1D63">
      <w:pPr>
        <w:pStyle w:val="FootnoteText"/>
      </w:pPr>
      <w:r w:rsidRPr="00A27C49">
        <w:rPr>
          <w:rStyle w:val="FootnoteReference"/>
          <w:rFonts w:cs="Arial"/>
          <w:sz w:val="20"/>
        </w:rPr>
        <w:footnoteRef/>
      </w:r>
      <w:r w:rsidR="00B70260" w:rsidRPr="000B1D63">
        <w:t xml:space="preserve"> See: </w:t>
      </w:r>
      <w:hyperlink r:id="rId10" w:history="1">
        <w:r w:rsidR="00951570" w:rsidRPr="00166C93">
          <w:rPr>
            <w:rStyle w:val="Hyperlink"/>
            <w:rFonts w:cs="Arial"/>
          </w:rPr>
          <w:t>https://www.gov.uk/government/publications/corporate-transparency-and-register-reform</w:t>
        </w:r>
      </w:hyperlink>
      <w:r w:rsidR="00951570" w:rsidRPr="0013189D">
        <w:t xml:space="preserve"> </w:t>
      </w:r>
    </w:p>
  </w:footnote>
  <w:footnote w:id="13">
    <w:p w14:paraId="5868E03C" w14:textId="16D4B5F6" w:rsidR="00213B99" w:rsidRPr="00F66176" w:rsidRDefault="00213B99" w:rsidP="000B1D63">
      <w:pPr>
        <w:pStyle w:val="FootnoteText"/>
      </w:pPr>
      <w:r w:rsidRPr="0013189D">
        <w:rPr>
          <w:rStyle w:val="FootnoteReference"/>
          <w:rFonts w:cs="Arial"/>
          <w:sz w:val="20"/>
        </w:rPr>
        <w:footnoteRef/>
      </w:r>
      <w:r w:rsidRPr="0013189D">
        <w:t xml:space="preserve"> See: </w:t>
      </w:r>
      <w:hyperlink r:id="rId11" w:history="1">
        <w:r w:rsidRPr="00166C93">
          <w:rPr>
            <w:rStyle w:val="Hyperlink"/>
            <w:rFonts w:cs="Arial"/>
          </w:rPr>
          <w:t>https://www.gov.uk/government/collections/impact-assessments-guidance-for-government-departments</w:t>
        </w:r>
      </w:hyperlink>
      <w:r w:rsidR="00984AA1">
        <w:rPr>
          <w:rFonts w:cs="Arial"/>
        </w:rPr>
        <w:t>.</w:t>
      </w:r>
    </w:p>
  </w:footnote>
  <w:footnote w:id="14">
    <w:p w14:paraId="776E4C48" w14:textId="0497A80B" w:rsidR="00AC2E9E" w:rsidRPr="00F24DC4" w:rsidRDefault="00AC2E9E">
      <w:pPr>
        <w:pStyle w:val="FootnoteText"/>
      </w:pPr>
      <w:r w:rsidRPr="0013189D">
        <w:rPr>
          <w:rStyle w:val="FootnoteReference"/>
          <w:rFonts w:cs="Arial"/>
          <w:sz w:val="20"/>
        </w:rPr>
        <w:footnoteRef/>
      </w:r>
      <w:r w:rsidRPr="0013189D">
        <w:t xml:space="preserve"> See: </w:t>
      </w:r>
      <w:hyperlink r:id="rId12" w:history="1">
        <w:r w:rsidR="00167DA0" w:rsidRPr="00166C93">
          <w:rPr>
            <w:rStyle w:val="Hyperlink"/>
            <w:rFonts w:cs="Arial"/>
          </w:rPr>
          <w:t>https://www.gov.uk/government/news/new-vision-for-companies-house-set-out-in-2020-25-strategy</w:t>
        </w:r>
      </w:hyperlink>
      <w:r w:rsidR="00167DA0" w:rsidRPr="0013189D">
        <w:t xml:space="preserve"> </w:t>
      </w:r>
    </w:p>
  </w:footnote>
  <w:footnote w:id="15">
    <w:p w14:paraId="3613958B" w14:textId="05D26A18" w:rsidR="002F0216" w:rsidRPr="00F24DC4" w:rsidRDefault="002F0216">
      <w:pPr>
        <w:pStyle w:val="FootnoteText"/>
      </w:pPr>
      <w:r w:rsidRPr="0013189D">
        <w:rPr>
          <w:rStyle w:val="FootnoteReference"/>
          <w:rFonts w:cs="Arial"/>
          <w:sz w:val="20"/>
        </w:rPr>
        <w:footnoteRef/>
      </w:r>
      <w:r w:rsidRPr="0013189D">
        <w:t xml:space="preserve"> </w:t>
      </w:r>
      <w:r w:rsidR="0016053D" w:rsidRPr="00F24DC4">
        <w:t xml:space="preserve">In theory the costs could be funded through </w:t>
      </w:r>
      <w:r w:rsidR="00E933A3" w:rsidRPr="00DE3A3E">
        <w:t xml:space="preserve">a) </w:t>
      </w:r>
      <w:r w:rsidR="0016053D" w:rsidRPr="00A27C49">
        <w:t xml:space="preserve">public expenditure or </w:t>
      </w:r>
      <w:r w:rsidR="00E933A3" w:rsidRPr="000B1D63">
        <w:t xml:space="preserve">b) </w:t>
      </w:r>
      <w:r w:rsidR="0016053D" w:rsidRPr="000B1D63">
        <w:t xml:space="preserve">through a levy imposed by Companies House. Both </w:t>
      </w:r>
      <w:r w:rsidR="00CE532C" w:rsidRPr="000B1D63">
        <w:t xml:space="preserve">fall outside the Better Regulation Framework. </w:t>
      </w:r>
      <w:r w:rsidR="006A7EE5" w:rsidRPr="000B1D63">
        <w:t xml:space="preserve">See: </w:t>
      </w:r>
      <w:hyperlink r:id="rId13" w:history="1">
        <w:r w:rsidR="006A7EE5" w:rsidRPr="00166C93">
          <w:rPr>
            <w:rStyle w:val="Hyperlink"/>
            <w:rFonts w:cs="Arial"/>
          </w:rPr>
          <w:t>https://www.gov.uk/government/publications/better-regulation-framework</w:t>
        </w:r>
      </w:hyperlink>
      <w:r w:rsidR="006A7EE5" w:rsidRPr="0013189D">
        <w:t xml:space="preserve"> </w:t>
      </w:r>
    </w:p>
  </w:footnote>
  <w:footnote w:id="16">
    <w:p w14:paraId="4C3827F6" w14:textId="4D1608BF" w:rsidR="004060F1" w:rsidRPr="00A27C49" w:rsidRDefault="004060F1">
      <w:pPr>
        <w:pStyle w:val="FootnoteText"/>
      </w:pPr>
      <w:r w:rsidRPr="00A27C49">
        <w:rPr>
          <w:rStyle w:val="FootnoteReference"/>
          <w:rFonts w:cs="Arial"/>
          <w:sz w:val="20"/>
        </w:rPr>
        <w:footnoteRef/>
      </w:r>
      <w:r w:rsidRPr="000B1D63">
        <w:t xml:space="preserve"> </w:t>
      </w:r>
      <w:r w:rsidR="00C65ADF" w:rsidRPr="000B1D63">
        <w:t xml:space="preserve">See: </w:t>
      </w:r>
      <w:hyperlink r:id="rId14" w:history="1">
        <w:r w:rsidR="003C4D01" w:rsidRPr="00166C93">
          <w:rPr>
            <w:rStyle w:val="Hyperlink"/>
            <w:rFonts w:cs="Arial"/>
          </w:rPr>
          <w:t>https://bills.parliament.uk/bills/3120/publications</w:t>
        </w:r>
      </w:hyperlink>
      <w:r w:rsidR="003C4D01" w:rsidRPr="0013189D">
        <w:t xml:space="preserve"> </w:t>
      </w:r>
    </w:p>
  </w:footnote>
  <w:footnote w:id="17">
    <w:p w14:paraId="5FC9557D" w14:textId="0071A9CF" w:rsidR="002341AF" w:rsidRPr="00F66176" w:rsidRDefault="002341AF">
      <w:pPr>
        <w:pStyle w:val="FootnoteText"/>
      </w:pPr>
      <w:r w:rsidRPr="0013189D">
        <w:rPr>
          <w:rStyle w:val="FootnoteReference"/>
          <w:rFonts w:cs="Arial"/>
          <w:sz w:val="20"/>
        </w:rPr>
        <w:footnoteRef/>
      </w:r>
      <w:r w:rsidRPr="0013189D">
        <w:t xml:space="preserve"> </w:t>
      </w:r>
      <w:r w:rsidR="00E37A34" w:rsidRPr="00F66176">
        <w:t xml:space="preserve">See: </w:t>
      </w:r>
      <w:hyperlink r:id="rId15" w:history="1">
        <w:r w:rsidR="00BD0201" w:rsidRPr="009B7F51">
          <w:rPr>
            <w:rStyle w:val="Hyperlink"/>
          </w:rPr>
          <w:t>https://bipa.uk.com/bipas-evidence-to-the-non-bank-lending-task-force-call-for-evidence/</w:t>
        </w:r>
      </w:hyperlink>
      <w:r w:rsidR="00BD0201">
        <w:t xml:space="preserve"> </w:t>
      </w:r>
    </w:p>
  </w:footnote>
  <w:footnote w:id="18">
    <w:p w14:paraId="49E176D9" w14:textId="435DEDF1" w:rsidR="002341AF" w:rsidRPr="00166C93" w:rsidRDefault="002341AF">
      <w:pPr>
        <w:pStyle w:val="FootnoteText"/>
      </w:pPr>
      <w:r w:rsidRPr="0013189D">
        <w:rPr>
          <w:rStyle w:val="FootnoteReference"/>
          <w:rFonts w:cs="Arial"/>
          <w:sz w:val="20"/>
        </w:rPr>
        <w:footnoteRef/>
      </w:r>
      <w:r w:rsidRPr="0013189D">
        <w:t xml:space="preserve"> See: </w:t>
      </w:r>
      <w:hyperlink r:id="rId16" w:history="1">
        <w:r w:rsidRPr="00F66176">
          <w:rPr>
            <w:rStyle w:val="Hyperlink"/>
            <w:rFonts w:cs="Arial"/>
          </w:rPr>
          <w:t>https://www.gov.uk/government/publications/companies-house-data-valuing-the-user-benefits</w:t>
        </w:r>
      </w:hyperlink>
    </w:p>
  </w:footnote>
  <w:footnote w:id="19">
    <w:p w14:paraId="699945E3" w14:textId="057DFE69" w:rsidR="002341AF" w:rsidRPr="00F66176" w:rsidRDefault="002341AF">
      <w:pPr>
        <w:pStyle w:val="FootnoteText"/>
      </w:pPr>
      <w:r w:rsidRPr="0013189D">
        <w:rPr>
          <w:rStyle w:val="FootnoteReference"/>
          <w:rFonts w:cs="Arial"/>
          <w:sz w:val="20"/>
        </w:rPr>
        <w:footnoteRef/>
      </w:r>
      <w:r w:rsidRPr="0013189D">
        <w:t xml:space="preserve"> For more detail on the research findings, please refer to th</w:t>
      </w:r>
      <w:r w:rsidRPr="00F66176">
        <w:t>e published research reports referenced above. We can provide additional information upon request.</w:t>
      </w:r>
    </w:p>
  </w:footnote>
  <w:footnote w:id="20">
    <w:p w14:paraId="381AF440" w14:textId="77777777" w:rsidR="002341AF" w:rsidRPr="00166C93" w:rsidRDefault="002341AF">
      <w:pPr>
        <w:pStyle w:val="FootnoteText"/>
      </w:pPr>
      <w:r w:rsidRPr="0013189D">
        <w:rPr>
          <w:rStyle w:val="FootnoteReference"/>
          <w:rFonts w:cs="Arial"/>
          <w:sz w:val="20"/>
        </w:rPr>
        <w:footnoteRef/>
      </w:r>
      <w:r w:rsidRPr="0013189D">
        <w:t xml:space="preserve"> See: </w:t>
      </w:r>
      <w:hyperlink r:id="rId17" w:history="1">
        <w:r w:rsidRPr="00F66176">
          <w:rPr>
            <w:rStyle w:val="Hyperlink"/>
            <w:rFonts w:cs="Arial"/>
          </w:rPr>
          <w:t>https://www.gov.uk/government/publications/people-of-significant-control-psc-register-review-of-implementation</w:t>
        </w:r>
      </w:hyperlink>
    </w:p>
  </w:footnote>
  <w:footnote w:id="21">
    <w:p w14:paraId="00CAC0CB" w14:textId="77777777" w:rsidR="00E637EB" w:rsidRPr="00F24DC4" w:rsidRDefault="00E637EB">
      <w:pPr>
        <w:pStyle w:val="FootnoteText"/>
      </w:pPr>
      <w:r w:rsidRPr="0013189D">
        <w:rPr>
          <w:rStyle w:val="FootnoteReference"/>
          <w:rFonts w:cs="Arial"/>
          <w:sz w:val="20"/>
        </w:rPr>
        <w:footnoteRef/>
      </w:r>
      <w:r w:rsidRPr="0013189D">
        <w:t xml:space="preserve"> See: </w:t>
      </w:r>
      <w:hyperlink r:id="rId18" w:history="1">
        <w:r w:rsidRPr="00166C93">
          <w:rPr>
            <w:rStyle w:val="Hyperlink"/>
            <w:rFonts w:cs="Arial"/>
          </w:rPr>
          <w:t>https://www.legislation.gov.uk/uksi/2016/423/pdfs/uksiod_20160423_en.pdf</w:t>
        </w:r>
      </w:hyperlink>
      <w:r w:rsidRPr="0013189D">
        <w:t xml:space="preserve"> </w:t>
      </w:r>
    </w:p>
  </w:footnote>
  <w:footnote w:id="22">
    <w:p w14:paraId="505D229C" w14:textId="7DF45863" w:rsidR="002C5737" w:rsidRPr="00F66176" w:rsidRDefault="002C5737">
      <w:pPr>
        <w:pStyle w:val="FootnoteText"/>
      </w:pPr>
      <w:r w:rsidRPr="0013189D">
        <w:rPr>
          <w:rStyle w:val="FootnoteReference"/>
          <w:rFonts w:cs="Arial"/>
          <w:sz w:val="20"/>
        </w:rPr>
        <w:footnoteRef/>
      </w:r>
      <w:r w:rsidRPr="0013189D">
        <w:t xml:space="preserve"> </w:t>
      </w:r>
      <w:r w:rsidR="002A153F" w:rsidRPr="00F24DC4">
        <w:t xml:space="preserve">For case study one, see: </w:t>
      </w:r>
      <w:hyperlink r:id="rId19" w:history="1">
        <w:r w:rsidR="002A153F" w:rsidRPr="00166C93">
          <w:rPr>
            <w:rStyle w:val="Hyperlink"/>
            <w:rFonts w:cs="Arial"/>
          </w:rPr>
          <w:t>Insolvency Service vs Wallace</w:t>
        </w:r>
      </w:hyperlink>
      <w:r w:rsidR="00990E2B" w:rsidRPr="0013189D">
        <w:rPr>
          <w:rStyle w:val="Hyperlink"/>
          <w:rFonts w:cs="Arial"/>
          <w:u w:val="none"/>
        </w:rPr>
        <w:t>. For case study two, see:</w:t>
      </w:r>
      <w:r w:rsidR="002A153F" w:rsidRPr="00F24DC4">
        <w:rPr>
          <w:rStyle w:val="Hyperlink"/>
          <w:rFonts w:cs="Arial"/>
          <w:u w:val="none"/>
        </w:rPr>
        <w:t xml:space="preserve"> </w:t>
      </w:r>
      <w:hyperlink r:id="rId20" w:history="1">
        <w:r w:rsidR="00990E2B" w:rsidRPr="00166C93">
          <w:rPr>
            <w:rStyle w:val="Hyperlink"/>
            <w:rFonts w:cs="Arial"/>
          </w:rPr>
          <w:t>Financial Times – UK taxman seizes £26.5m furlough funds from ‘entrepreneur’</w:t>
        </w:r>
      </w:hyperlink>
      <w:r w:rsidR="00990E2B" w:rsidRPr="0013189D">
        <w:rPr>
          <w:rStyle w:val="Hyperlink"/>
          <w:rFonts w:cs="Arial"/>
          <w:u w:val="none"/>
        </w:rPr>
        <w:t xml:space="preserve"> </w:t>
      </w:r>
      <w:r w:rsidR="00990E2B" w:rsidRPr="00F24DC4">
        <w:t xml:space="preserve">and </w:t>
      </w:r>
      <w:hyperlink r:id="rId21" w:history="1">
        <w:r w:rsidR="00B27ED8" w:rsidRPr="00166C93">
          <w:rPr>
            <w:rStyle w:val="Hyperlink"/>
            <w:rFonts w:cs="Arial"/>
          </w:rPr>
          <w:t>Budget 2021</w:t>
        </w:r>
      </w:hyperlink>
    </w:p>
  </w:footnote>
  <w:footnote w:id="23">
    <w:p w14:paraId="381AF935" w14:textId="77777777" w:rsidR="005F3A9D" w:rsidRPr="00F66176" w:rsidRDefault="005F3A9D">
      <w:pPr>
        <w:pStyle w:val="FootnoteText"/>
      </w:pPr>
      <w:r w:rsidRPr="0013189D">
        <w:rPr>
          <w:rStyle w:val="FootnoteReference"/>
          <w:rFonts w:cs="Arial"/>
          <w:sz w:val="20"/>
        </w:rPr>
        <w:footnoteRef/>
      </w:r>
      <w:r w:rsidRPr="0013189D">
        <w:t xml:space="preserve"> See: </w:t>
      </w:r>
      <w:hyperlink r:id="rId22" w:history="1">
        <w:r w:rsidRPr="00166C93">
          <w:rPr>
            <w:rStyle w:val="Hyperlink"/>
            <w:rFonts w:cs="Arial"/>
          </w:rPr>
          <w:t>https://www.gov.uk/government/statistical-data-sets/companies-house-management-information-tables-2020-to-2021</w:t>
        </w:r>
      </w:hyperlink>
      <w:r w:rsidRPr="0013189D">
        <w:t>, Table 9</w:t>
      </w:r>
    </w:p>
  </w:footnote>
  <w:footnote w:id="24">
    <w:p w14:paraId="7DD733CD" w14:textId="77777777" w:rsidR="005F3A9D" w:rsidRPr="00F24DC4" w:rsidRDefault="005F3A9D">
      <w:pPr>
        <w:pStyle w:val="FootnoteText"/>
      </w:pPr>
      <w:r w:rsidRPr="0013189D">
        <w:rPr>
          <w:rStyle w:val="FootnoteReference"/>
          <w:rFonts w:cs="Arial"/>
          <w:sz w:val="20"/>
        </w:rPr>
        <w:footnoteRef/>
      </w:r>
      <w:r w:rsidRPr="0013189D">
        <w:t xml:space="preserve"> See: </w:t>
      </w:r>
      <w:hyperlink r:id="rId23" w:history="1">
        <w:r w:rsidRPr="00166C93">
          <w:rPr>
            <w:rStyle w:val="Hyperlink"/>
            <w:rFonts w:cs="Arial"/>
          </w:rPr>
          <w:t>https://www.gov.uk/government/statistical-data-sets/companies-house-management-information-tables-2020-to-2021</w:t>
        </w:r>
      </w:hyperlink>
      <w:r w:rsidRPr="0013189D">
        <w:t xml:space="preserve"> </w:t>
      </w:r>
    </w:p>
  </w:footnote>
  <w:footnote w:id="25">
    <w:p w14:paraId="15258961" w14:textId="40D14AE1" w:rsidR="00E757A1" w:rsidRPr="0013189D" w:rsidRDefault="00E757A1">
      <w:pPr>
        <w:pStyle w:val="FootnoteText"/>
      </w:pPr>
      <w:r w:rsidRPr="0013189D">
        <w:rPr>
          <w:rStyle w:val="FootnoteReference"/>
          <w:rFonts w:cs="Arial"/>
          <w:sz w:val="20"/>
        </w:rPr>
        <w:footnoteRef/>
      </w:r>
      <w:r w:rsidR="00870B60" w:rsidRPr="0013189D">
        <w:t xml:space="preserve"> For example, throu</w:t>
      </w:r>
      <w:r w:rsidR="00870B60" w:rsidRPr="00F24DC4">
        <w:t>gh a fee mechanism. In this sense as users can be excluded from its use, Companies House data is not a pure public good. That said</w:t>
      </w:r>
      <w:r w:rsidR="00567B4E">
        <w:t>,</w:t>
      </w:r>
      <w:r w:rsidR="00870B60" w:rsidRPr="00F24DC4">
        <w:t xml:space="preserve"> we note there are good public policy reasons for its widespread availability</w:t>
      </w:r>
      <w:r w:rsidR="00103E99">
        <w:t>: 1) T</w:t>
      </w:r>
      <w:r w:rsidR="00637428" w:rsidRPr="00A27C49">
        <w:t>he marginal cost of providi</w:t>
      </w:r>
      <w:r w:rsidR="00637428" w:rsidRPr="000B1D63">
        <w:t>ng C</w:t>
      </w:r>
      <w:r w:rsidR="00B83142" w:rsidRPr="000B1D63">
        <w:t xml:space="preserve">ompanies </w:t>
      </w:r>
      <w:r w:rsidR="00637428" w:rsidRPr="000B1D63">
        <w:t>H</w:t>
      </w:r>
      <w:r w:rsidR="00B83142" w:rsidRPr="000B1D63">
        <w:t>ouse</w:t>
      </w:r>
      <w:r w:rsidR="00637428" w:rsidRPr="00F66176">
        <w:t xml:space="preserve"> data to users is zero.</w:t>
      </w:r>
      <w:r w:rsidR="00103E99">
        <w:t xml:space="preserve"> 2)</w:t>
      </w:r>
      <w:r w:rsidR="00637428" w:rsidRPr="00F66176">
        <w:t xml:space="preserve"> Costs are fixed and must be incurred for the collection of data. In this case the imposition of a fee would transfer some of the consumer surplus from users to the government and reduce the demand for </w:t>
      </w:r>
      <w:r w:rsidR="00B83142" w:rsidRPr="00F66176">
        <w:t xml:space="preserve">Companies </w:t>
      </w:r>
      <w:r w:rsidR="00637428" w:rsidRPr="00F66176">
        <w:t>H</w:t>
      </w:r>
      <w:r w:rsidR="00B83142" w:rsidRPr="00F66176">
        <w:t>ouse</w:t>
      </w:r>
      <w:r w:rsidR="00637428" w:rsidRPr="00F66176">
        <w:t xml:space="preserve"> data. The reduction in demand</w:t>
      </w:r>
      <w:r w:rsidR="00FD14AB">
        <w:t xml:space="preserve"> thus</w:t>
      </w:r>
      <w:r w:rsidR="00637428" w:rsidRPr="00F66176">
        <w:t xml:space="preserve"> constitutes a welfare loss.  </w:t>
      </w:r>
    </w:p>
  </w:footnote>
  <w:footnote w:id="26">
    <w:p w14:paraId="54052A1C" w14:textId="3E90EA38" w:rsidR="00062531" w:rsidRPr="000B1D63" w:rsidRDefault="00062531">
      <w:pPr>
        <w:pStyle w:val="FootnoteText"/>
      </w:pPr>
      <w:r w:rsidRPr="0013189D">
        <w:rPr>
          <w:rStyle w:val="FootnoteReference"/>
          <w:rFonts w:cs="Arial"/>
          <w:sz w:val="20"/>
        </w:rPr>
        <w:footnoteRef/>
      </w:r>
      <w:r w:rsidRPr="0013189D">
        <w:t xml:space="preserve"> Introducing the Joint Stock Companies Bill in 1856, </w:t>
      </w:r>
      <w:hyperlink r:id="rId24" w:history="1">
        <w:r w:rsidRPr="00166C93">
          <w:rPr>
            <w:rStyle w:val="Hyperlink"/>
            <w:rFonts w:cs="Arial"/>
            <w:u w:val="none"/>
          </w:rPr>
          <w:t>Robert Lowe said</w:t>
        </w:r>
      </w:hyperlink>
      <w:r w:rsidRPr="0013189D">
        <w:t xml:space="preserve"> “It is right the experiment should be tried; and, in my judgment, the principle we should adopt is this - not to throw the slightest obstacle in the way of limited companies being formed - because the effect of that would be to arrest ninety-nine good sch</w:t>
      </w:r>
      <w:r w:rsidRPr="00F24DC4">
        <w:t>emes in order that the bad hundredth might be prevented; but to allow them all to come into existence, and when difficulties arise, to arm the courts of justice with sufficient powers to check extravagance or roguery in the management of companies, and</w:t>
      </w:r>
      <w:r w:rsidRPr="00A27C49">
        <w:t xml:space="preserve"> to save them from the wreck in which they may be involved.”</w:t>
      </w:r>
    </w:p>
  </w:footnote>
  <w:footnote w:id="27">
    <w:p w14:paraId="00E79A13" w14:textId="0F07256C" w:rsidR="00587A9C" w:rsidRPr="0013189D" w:rsidRDefault="00587A9C">
      <w:pPr>
        <w:pStyle w:val="FootnoteText"/>
      </w:pPr>
      <w:r w:rsidRPr="0013189D">
        <w:rPr>
          <w:rStyle w:val="FootnoteReference"/>
          <w:rFonts w:cs="Arial"/>
          <w:sz w:val="20"/>
        </w:rPr>
        <w:footnoteRef/>
      </w:r>
      <w:r w:rsidRPr="0013189D">
        <w:t xml:space="preserve"> A person with significant control (PSC) is someone who owns or controls your company. They’re sometimes called ‘beneficial owners’. See: </w:t>
      </w:r>
      <w:hyperlink r:id="rId25" w:history="1">
        <w:r w:rsidRPr="00166C93">
          <w:rPr>
            <w:rStyle w:val="Hyperlink"/>
            <w:rFonts w:cs="Arial"/>
          </w:rPr>
          <w:t>https://www.gov.uk/guidance/people-with-significant-control-pscs</w:t>
        </w:r>
      </w:hyperlink>
    </w:p>
  </w:footnote>
  <w:footnote w:id="28">
    <w:p w14:paraId="4DC6DC23" w14:textId="4F09E921" w:rsidR="006D42BF" w:rsidRPr="00A27C49" w:rsidRDefault="006D42BF">
      <w:pPr>
        <w:pStyle w:val="FootnoteText"/>
      </w:pPr>
      <w:r w:rsidRPr="0013189D">
        <w:rPr>
          <w:rStyle w:val="FootnoteReference"/>
          <w:rFonts w:cs="Arial"/>
          <w:sz w:val="20"/>
        </w:rPr>
        <w:footnoteRef/>
      </w:r>
      <w:r w:rsidRPr="0013189D">
        <w:t xml:space="preserve"> </w:t>
      </w:r>
      <w:r w:rsidR="001D4BA3" w:rsidRPr="0013189D">
        <w:t>For example, s</w:t>
      </w:r>
      <w:r w:rsidR="00534CE8" w:rsidRPr="00F24DC4">
        <w:t xml:space="preserve">ee: </w:t>
      </w:r>
      <w:hyperlink r:id="rId26" w:anchor=".WungAOj4_yQ" w:history="1">
        <w:r w:rsidR="006254A4" w:rsidRPr="00166C93">
          <w:rPr>
            <w:rStyle w:val="Hyperlink"/>
            <w:rFonts w:cs="Arial"/>
          </w:rPr>
          <w:t>http://www.transparency.org.uk/publications/offshore-in-the-uk/#.WungAOj4_yQ</w:t>
        </w:r>
      </w:hyperlink>
      <w:r w:rsidRPr="00166C93">
        <w:t xml:space="preserve"> </w:t>
      </w:r>
    </w:p>
  </w:footnote>
  <w:footnote w:id="29">
    <w:p w14:paraId="0EE6C25E" w14:textId="77777777" w:rsidR="004964D1" w:rsidRPr="0013189D" w:rsidRDefault="004964D1">
      <w:pPr>
        <w:pStyle w:val="FootnoteText"/>
      </w:pPr>
      <w:r w:rsidRPr="0013189D">
        <w:rPr>
          <w:rStyle w:val="FootnoteReference"/>
          <w:rFonts w:cs="Arial"/>
          <w:sz w:val="20"/>
        </w:rPr>
        <w:footnoteRef/>
      </w:r>
      <w:r w:rsidRPr="0013189D">
        <w:t xml:space="preserve"> See: </w:t>
      </w:r>
      <w:hyperlink r:id="rId27" w:history="1">
        <w:r w:rsidRPr="00166C93">
          <w:rPr>
            <w:rStyle w:val="Hyperlink"/>
            <w:rFonts w:cs="Arial"/>
          </w:rPr>
          <w:t>https://www.legislation.gov.uk/uksi/2016/423/pdfs/uksiod_20160423_en.pdf</w:t>
        </w:r>
      </w:hyperlink>
      <w:r w:rsidRPr="0013189D">
        <w:t xml:space="preserve"> </w:t>
      </w:r>
    </w:p>
  </w:footnote>
  <w:footnote w:id="30">
    <w:p w14:paraId="45BB3BE8" w14:textId="573DF019" w:rsidR="004964D1" w:rsidRPr="00F66176" w:rsidRDefault="004964D1">
      <w:pPr>
        <w:pStyle w:val="FootnoteText"/>
      </w:pPr>
      <w:r w:rsidRPr="0013189D">
        <w:rPr>
          <w:rStyle w:val="FootnoteReference"/>
          <w:rFonts w:cs="Arial"/>
          <w:sz w:val="20"/>
        </w:rPr>
        <w:footnoteRef/>
      </w:r>
      <w:r w:rsidRPr="0013189D">
        <w:t xml:space="preserve"> Law enforcement partners are able to request specific personal information on </w:t>
      </w:r>
      <w:r w:rsidR="00BB6C76" w:rsidRPr="0013189D">
        <w:t>an</w:t>
      </w:r>
      <w:r w:rsidRPr="0013189D">
        <w:t xml:space="preserve"> individual(s) if they provide satisfactory justification for doing so e.g. they have evidence that the individual(s) are laundering money via a company.</w:t>
      </w:r>
    </w:p>
  </w:footnote>
  <w:footnote w:id="31">
    <w:p w14:paraId="3AF6101E" w14:textId="77777777" w:rsidR="004964D1" w:rsidRPr="00A27C49" w:rsidRDefault="004964D1">
      <w:pPr>
        <w:pStyle w:val="FootnoteText"/>
      </w:pPr>
      <w:r w:rsidRPr="0013189D">
        <w:rPr>
          <w:rStyle w:val="FootnoteReference"/>
          <w:rFonts w:cs="Arial"/>
          <w:sz w:val="20"/>
        </w:rPr>
        <w:footnoteRef/>
      </w:r>
      <w:r w:rsidRPr="0013189D">
        <w:t xml:space="preserve"> GAIN is a multi-agency network mainly made up of public sector agencies, set up to exchange information about organised criminals.</w:t>
      </w:r>
    </w:p>
  </w:footnote>
  <w:footnote w:id="32">
    <w:p w14:paraId="0CD52AC4" w14:textId="77777777" w:rsidR="004964D1" w:rsidRPr="0013189D" w:rsidRDefault="004964D1">
      <w:pPr>
        <w:pStyle w:val="FootnoteText"/>
      </w:pPr>
      <w:r w:rsidRPr="0013189D">
        <w:rPr>
          <w:rStyle w:val="FootnoteReference"/>
          <w:rFonts w:cs="Arial"/>
          <w:sz w:val="20"/>
        </w:rPr>
        <w:footnoteRef/>
      </w:r>
      <w:r w:rsidRPr="0013189D">
        <w:t xml:space="preserve"> See: </w:t>
      </w:r>
      <w:hyperlink r:id="rId28" w:history="1">
        <w:r w:rsidRPr="00F66176">
          <w:rPr>
            <w:rStyle w:val="Hyperlink"/>
            <w:rFonts w:cs="Arial"/>
          </w:rPr>
          <w:t>https://www.legislation.gov.uk/uksi/2016/599/resources</w:t>
        </w:r>
      </w:hyperlink>
      <w:r w:rsidRPr="0013189D">
        <w:t xml:space="preserve"> </w:t>
      </w:r>
    </w:p>
  </w:footnote>
  <w:footnote w:id="33">
    <w:p w14:paraId="68D648D7" w14:textId="77777777" w:rsidR="004964D1" w:rsidRPr="007A0A6C" w:rsidRDefault="004964D1">
      <w:pPr>
        <w:pStyle w:val="FootnoteText"/>
        <w:rPr>
          <w:rFonts w:cs="Arial"/>
        </w:rPr>
      </w:pPr>
      <w:r w:rsidRPr="007A0A6C">
        <w:rPr>
          <w:rStyle w:val="FootnoteReference"/>
          <w:rFonts w:cs="Arial"/>
          <w:sz w:val="20"/>
        </w:rPr>
        <w:footnoteRef/>
      </w:r>
      <w:r w:rsidRPr="007A0A6C">
        <w:rPr>
          <w:rFonts w:cs="Arial"/>
        </w:rPr>
        <w:t xml:space="preserve"> At the pre-registration stage, the registration would be rejected.</w:t>
      </w:r>
    </w:p>
  </w:footnote>
  <w:footnote w:id="34">
    <w:p w14:paraId="7FB53D50" w14:textId="77777777" w:rsidR="004964D1" w:rsidRPr="007A0A6C" w:rsidRDefault="004964D1">
      <w:pPr>
        <w:pStyle w:val="FootnoteText"/>
        <w:rPr>
          <w:rFonts w:cs="Arial"/>
        </w:rPr>
      </w:pPr>
      <w:r w:rsidRPr="007A0A6C">
        <w:rPr>
          <w:rStyle w:val="FootnoteReference"/>
          <w:rFonts w:cs="Arial"/>
          <w:sz w:val="20"/>
        </w:rPr>
        <w:footnoteRef/>
      </w:r>
      <w:r w:rsidRPr="007A0A6C">
        <w:rPr>
          <w:rFonts w:cs="Arial"/>
        </w:rPr>
        <w:t xml:space="preserve"> See: </w:t>
      </w:r>
      <w:hyperlink r:id="rId29" w:history="1">
        <w:r w:rsidRPr="007A0A6C">
          <w:rPr>
            <w:rStyle w:val="Hyperlink"/>
            <w:rFonts w:cs="Arial"/>
          </w:rPr>
          <w:t>https://www.gov.uk/government/organisations/company-names-tribunal/about</w:t>
        </w:r>
      </w:hyperlink>
      <w:r w:rsidRPr="007A0A6C">
        <w:rPr>
          <w:rFonts w:cs="Arial"/>
        </w:rPr>
        <w:t xml:space="preserve"> </w:t>
      </w:r>
    </w:p>
  </w:footnote>
  <w:footnote w:id="35">
    <w:p w14:paraId="66FE24C4" w14:textId="7A5FFE98" w:rsidR="004964D1" w:rsidRPr="007A0A6C" w:rsidRDefault="004964D1" w:rsidP="004964D1">
      <w:pPr>
        <w:pStyle w:val="xmsonormal"/>
        <w:rPr>
          <w:rFonts w:ascii="Arial" w:hAnsi="Arial" w:cs="Arial"/>
          <w:sz w:val="20"/>
          <w:szCs w:val="20"/>
        </w:rPr>
      </w:pPr>
      <w:r w:rsidRPr="007A0A6C">
        <w:rPr>
          <w:rStyle w:val="FootnoteReference"/>
          <w:rFonts w:cs="Arial"/>
          <w:sz w:val="20"/>
          <w:szCs w:val="20"/>
        </w:rPr>
        <w:footnoteRef/>
      </w:r>
      <w:r w:rsidRPr="007A0A6C">
        <w:rPr>
          <w:rFonts w:ascii="Arial" w:hAnsi="Arial" w:cs="Arial"/>
          <w:sz w:val="20"/>
          <w:szCs w:val="20"/>
        </w:rPr>
        <w:t xml:space="preserve"> See: </w:t>
      </w:r>
      <w:hyperlink r:id="rId30" w:history="1">
        <w:r w:rsidR="007A0A6C" w:rsidRPr="007A0A6C">
          <w:rPr>
            <w:rStyle w:val="Hyperlink"/>
            <w:rFonts w:ascii="Arial" w:hAnsi="Arial" w:cs="Arial"/>
            <w:sz w:val="20"/>
            <w:szCs w:val="20"/>
          </w:rPr>
          <w:t>https://www.gov.uk/government/publications/company-names-tribunal-defended-decisions</w:t>
        </w:r>
      </w:hyperlink>
      <w:r w:rsidR="007A0A6C" w:rsidRPr="007A0A6C">
        <w:rPr>
          <w:rFonts w:ascii="Arial" w:hAnsi="Arial" w:cs="Arial"/>
          <w:sz w:val="20"/>
          <w:szCs w:val="20"/>
        </w:rPr>
        <w:t xml:space="preserve"> and </w:t>
      </w:r>
      <w:hyperlink r:id="rId31" w:history="1">
        <w:r w:rsidRPr="007A0A6C">
          <w:rPr>
            <w:rStyle w:val="Hyperlink"/>
            <w:rFonts w:ascii="Arial" w:hAnsi="Arial" w:cs="Arial"/>
            <w:sz w:val="20"/>
            <w:szCs w:val="20"/>
          </w:rPr>
          <w:t>Company Names Tribunal undefended decisions and orders - GOV.UK (www.gov.uk)</w:t>
        </w:r>
      </w:hyperlink>
    </w:p>
    <w:p w14:paraId="3ED55309" w14:textId="77777777" w:rsidR="004964D1" w:rsidRPr="0013189D" w:rsidRDefault="004964D1" w:rsidP="00A27C49">
      <w:pPr>
        <w:pStyle w:val="FootnoteText"/>
      </w:pPr>
    </w:p>
  </w:footnote>
  <w:footnote w:id="36">
    <w:p w14:paraId="4A14F9F4" w14:textId="15BFA531" w:rsidR="002956FB" w:rsidRPr="0013189D" w:rsidRDefault="002956FB" w:rsidP="00A27C49">
      <w:pPr>
        <w:pStyle w:val="FootnoteText"/>
      </w:pPr>
      <w:r w:rsidRPr="0013189D">
        <w:rPr>
          <w:rStyle w:val="FootnoteReference"/>
          <w:rFonts w:cs="Arial"/>
          <w:sz w:val="20"/>
        </w:rPr>
        <w:footnoteRef/>
      </w:r>
      <w:r w:rsidR="004E15F3" w:rsidRPr="0013189D">
        <w:t xml:space="preserve"> See: </w:t>
      </w:r>
      <w:hyperlink r:id="rId32" w:history="1">
        <w:r w:rsidR="00C7792E" w:rsidRPr="00166C93">
          <w:rPr>
            <w:rStyle w:val="Hyperlink"/>
            <w:rFonts w:cs="Arial"/>
          </w:rPr>
          <w:t>https://www.icij.org/investigations/fincen-files/how-signatures-in-public-data-helped-expose-the-uks-dirty-money-cottage-industry/</w:t>
        </w:r>
      </w:hyperlink>
      <w:r w:rsidR="00C7792E" w:rsidRPr="0013189D">
        <w:t xml:space="preserve"> </w:t>
      </w:r>
    </w:p>
  </w:footnote>
  <w:footnote w:id="37">
    <w:p w14:paraId="5533C3F6" w14:textId="77777777" w:rsidR="00532DE7" w:rsidRPr="000B1D63" w:rsidRDefault="00532DE7" w:rsidP="000B1D63">
      <w:pPr>
        <w:pStyle w:val="FootnoteText"/>
      </w:pPr>
      <w:r w:rsidRPr="0013189D">
        <w:rPr>
          <w:rStyle w:val="FootnoteReference"/>
          <w:rFonts w:cs="Arial"/>
          <w:sz w:val="20"/>
        </w:rPr>
        <w:footnoteRef/>
      </w:r>
      <w:r w:rsidRPr="0013189D">
        <w:t xml:space="preserve"> See: </w:t>
      </w:r>
      <w:hyperlink r:id="rId33" w:history="1">
        <w:r w:rsidRPr="00166C93">
          <w:rPr>
            <w:rStyle w:val="Hyperlink"/>
            <w:rFonts w:cs="Arial"/>
          </w:rPr>
          <w:t>https://www.gov.uk/government/consultations/corporate-transparency-and-register-reform</w:t>
        </w:r>
      </w:hyperlink>
      <w:r w:rsidRPr="00A27C49">
        <w:t xml:space="preserve"> </w:t>
      </w:r>
    </w:p>
  </w:footnote>
  <w:footnote w:id="38">
    <w:p w14:paraId="51D1582E" w14:textId="6EAC80C5" w:rsidR="00BA73D3" w:rsidRPr="00A27C49" w:rsidRDefault="00051D9F" w:rsidP="000B1D63">
      <w:pPr>
        <w:pStyle w:val="FootnoteText"/>
      </w:pPr>
      <w:r w:rsidRPr="0013189D">
        <w:rPr>
          <w:rStyle w:val="FootnoteReference"/>
          <w:rFonts w:cs="Arial"/>
          <w:sz w:val="20"/>
        </w:rPr>
        <w:footnoteRef/>
      </w:r>
      <w:r w:rsidRPr="0013189D">
        <w:t xml:space="preserve"> Registered entities </w:t>
      </w:r>
      <w:r w:rsidR="00BA73D3" w:rsidRPr="0013189D">
        <w:t>include</w:t>
      </w:r>
      <w:r w:rsidRPr="0013189D">
        <w:t xml:space="preserve"> compani</w:t>
      </w:r>
      <w:r w:rsidRPr="002170CD">
        <w:t>es</w:t>
      </w:r>
      <w:r w:rsidRPr="00F24DC4">
        <w:t>, corporate bodies subject to Companies Act 2006 disclosure requirements and certain non-corporate forms with similar disclosure requirements.</w:t>
      </w:r>
    </w:p>
  </w:footnote>
  <w:footnote w:id="39">
    <w:p w14:paraId="583C1EC0" w14:textId="1475AAAB" w:rsidR="00516AB0" w:rsidRPr="00F24DC4" w:rsidRDefault="00516AB0">
      <w:pPr>
        <w:pStyle w:val="FootnoteText"/>
      </w:pPr>
      <w:r w:rsidRPr="0013189D">
        <w:rPr>
          <w:rStyle w:val="FootnoteReference"/>
          <w:rFonts w:cs="Arial"/>
          <w:sz w:val="20"/>
        </w:rPr>
        <w:footnoteRef/>
      </w:r>
      <w:r w:rsidRPr="0013189D">
        <w:t xml:space="preserve"> A non-Anti Money Laundering (AML) presenter is anyone submitting filings to Companies House (including incorp</w:t>
      </w:r>
      <w:r w:rsidRPr="00F66176">
        <w:t>orations) through a direct account (</w:t>
      </w:r>
      <w:r w:rsidR="001022FA" w:rsidRPr="00F66176">
        <w:t>i.e.,</w:t>
      </w:r>
      <w:r w:rsidRPr="00F66176">
        <w:t xml:space="preserve"> not through </w:t>
      </w:r>
      <w:r w:rsidR="00A916B3">
        <w:t>an ACSP</w:t>
      </w:r>
      <w:r w:rsidRPr="00F66176">
        <w:t>). To file, presenters will need to create an account and verify their identity with Companies House. If an individual already has a verified account with Companies House (</w:t>
      </w:r>
      <w:r w:rsidR="001022FA" w:rsidRPr="00F66176">
        <w:t>i.e.,</w:t>
      </w:r>
      <w:r w:rsidRPr="00F66176">
        <w:t xml:space="preserve"> if they are a director or PSC) then they will not need to verify again to be a presenter. A common example of a non-AML presenter would be a company secretary.</w:t>
      </w:r>
    </w:p>
  </w:footnote>
  <w:footnote w:id="40">
    <w:p w14:paraId="18EC8382" w14:textId="4D8B8EAB" w:rsidR="001022FA" w:rsidRPr="00F24DC4" w:rsidRDefault="00491F56">
      <w:pPr>
        <w:pStyle w:val="FootnoteText"/>
      </w:pPr>
      <w:r w:rsidRPr="0013189D">
        <w:rPr>
          <w:rStyle w:val="FootnoteReference"/>
          <w:rFonts w:cs="Arial"/>
          <w:sz w:val="20"/>
        </w:rPr>
        <w:footnoteRef/>
      </w:r>
      <w:r w:rsidRPr="0013189D">
        <w:t xml:space="preserve"> </w:t>
      </w:r>
      <w:r w:rsidR="00083771">
        <w:t xml:space="preserve">An </w:t>
      </w:r>
      <w:r w:rsidR="00A916B3">
        <w:t>ACSP</w:t>
      </w:r>
      <w:r w:rsidRPr="0013189D">
        <w:t xml:space="preserve"> will in all cases be a Trust or Company Service Provider (</w:t>
      </w:r>
      <w:r w:rsidR="007A1FB5" w:rsidRPr="002170CD">
        <w:t>‘</w:t>
      </w:r>
      <w:r w:rsidRPr="00F66176">
        <w:t>TCSP</w:t>
      </w:r>
      <w:r w:rsidR="007A1FB5" w:rsidRPr="00F66176">
        <w:t>’</w:t>
      </w:r>
      <w:r w:rsidRPr="00F66176">
        <w:t xml:space="preserve">, as defined in the Money Laundering and Terrorist Financing (Information on the Payer) Regulations 2017 (the </w:t>
      </w:r>
      <w:r w:rsidR="007A1FB5" w:rsidRPr="00F66176">
        <w:t>‘</w:t>
      </w:r>
      <w:r w:rsidRPr="00F66176">
        <w:t>MLR</w:t>
      </w:r>
      <w:r w:rsidR="007A1FB5" w:rsidRPr="00F66176">
        <w:t>’</w:t>
      </w:r>
      <w:r w:rsidRPr="00F66176">
        <w:t>),</w:t>
      </w:r>
      <w:r w:rsidR="001022FA" w:rsidRPr="00F66176">
        <w:t xml:space="preserve"> </w:t>
      </w:r>
      <w:r w:rsidRPr="00F66176">
        <w:t>or offer or intend to offer services which fall within that definition</w:t>
      </w:r>
      <w:r w:rsidR="001022FA" w:rsidRPr="00F66176">
        <w:t>.</w:t>
      </w:r>
    </w:p>
  </w:footnote>
  <w:footnote w:id="41">
    <w:p w14:paraId="6D3C4B9C" w14:textId="4AAF1F1C" w:rsidR="00EC3819" w:rsidRPr="00F66176" w:rsidRDefault="00EC3819">
      <w:pPr>
        <w:pStyle w:val="FootnoteText"/>
      </w:pPr>
      <w:r w:rsidRPr="0013189D">
        <w:rPr>
          <w:rStyle w:val="FootnoteReference"/>
          <w:rFonts w:cs="Arial"/>
          <w:sz w:val="20"/>
        </w:rPr>
        <w:footnoteRef/>
      </w:r>
      <w:r w:rsidR="00303C26" w:rsidRPr="0013189D">
        <w:t xml:space="preserve"> </w:t>
      </w:r>
      <w:r w:rsidR="000F3D12" w:rsidRPr="0013189D">
        <w:t>A</w:t>
      </w:r>
      <w:r w:rsidR="0062443E" w:rsidRPr="0013189D">
        <w:t>n</w:t>
      </w:r>
      <w:r w:rsidR="000F3D12" w:rsidRPr="002170CD">
        <w:t xml:space="preserve"> RLE is an entity that meets the PSC threshold of control and a</w:t>
      </w:r>
      <w:r w:rsidR="000F3D12" w:rsidRPr="00F24DC4">
        <w:t xml:space="preserve">lso meets conditions on relevance (holding its own PSC register or </w:t>
      </w:r>
      <w:r w:rsidR="00CF5CCF" w:rsidRPr="00A27C49">
        <w:t xml:space="preserve">trading on certain regulated markets) and registrability (it must be the first </w:t>
      </w:r>
      <w:r w:rsidR="009D39BA" w:rsidRPr="000B1D63">
        <w:t>entity</w:t>
      </w:r>
      <w:r w:rsidR="0062443E" w:rsidRPr="000B1D63">
        <w:t xml:space="preserve"> in a chain of ownerships</w:t>
      </w:r>
      <w:r w:rsidR="000B532B" w:rsidRPr="00F66176">
        <w:t xml:space="preserve">). If an RLE fulfil these </w:t>
      </w:r>
      <w:r w:rsidR="001022FA" w:rsidRPr="00F66176">
        <w:t>conditions,</w:t>
      </w:r>
      <w:r w:rsidR="000B532B" w:rsidRPr="00F66176">
        <w:t xml:space="preserve"> it must be registered on a </w:t>
      </w:r>
      <w:r w:rsidR="001022FA" w:rsidRPr="00F66176">
        <w:t>company’s</w:t>
      </w:r>
      <w:r w:rsidR="000B532B" w:rsidRPr="00F66176">
        <w:t xml:space="preserve"> PSC register.</w:t>
      </w:r>
    </w:p>
  </w:footnote>
  <w:footnote w:id="42">
    <w:p w14:paraId="6910AFB2" w14:textId="12F85417" w:rsidR="00E25B07" w:rsidRPr="00A5105A" w:rsidRDefault="00E25B07">
      <w:pPr>
        <w:pStyle w:val="FootnoteText"/>
      </w:pPr>
      <w:r w:rsidRPr="00166C93">
        <w:rPr>
          <w:rStyle w:val="FootnoteReference"/>
          <w:rFonts w:cs="Arial"/>
          <w:sz w:val="20"/>
        </w:rPr>
        <w:footnoteRef/>
      </w:r>
      <w:r w:rsidRPr="00F66176">
        <w:t xml:space="preserve"> </w:t>
      </w:r>
      <w:r w:rsidR="00A30984" w:rsidRPr="0013189D">
        <w:t>Within our analysis, we are only interested in the cost on legitimate business.</w:t>
      </w:r>
      <w:r w:rsidR="00A42859" w:rsidRPr="0013189D">
        <w:t xml:space="preserve"> </w:t>
      </w:r>
      <w:r w:rsidR="00411C3E" w:rsidRPr="002170CD">
        <w:t xml:space="preserve">Given these individuals are ‘unwanted directors’, any costs they may </w:t>
      </w:r>
      <w:r w:rsidR="00AC1DFF" w:rsidRPr="00F24DC4">
        <w:t>face</w:t>
      </w:r>
      <w:r w:rsidR="00411C3E" w:rsidRPr="00A27C49">
        <w:t xml:space="preserve"> due to this proposal is no</w:t>
      </w:r>
      <w:r w:rsidR="00411C3E" w:rsidRPr="000B1D63">
        <w:t xml:space="preserve">t considered. </w:t>
      </w:r>
      <w:r w:rsidR="006A4AE2" w:rsidRPr="000B1D63">
        <w:t>B</w:t>
      </w:r>
      <w:r w:rsidR="00320D28" w:rsidRPr="00A5105A">
        <w:t>y preventing these</w:t>
      </w:r>
      <w:r w:rsidR="006A4AE2" w:rsidRPr="00166C93">
        <w:t xml:space="preserve"> </w:t>
      </w:r>
      <w:r w:rsidR="00411C3E" w:rsidRPr="00166C93">
        <w:t>individuals</w:t>
      </w:r>
      <w:r w:rsidR="00320D28" w:rsidRPr="00166C93">
        <w:t xml:space="preserve"> from </w:t>
      </w:r>
      <w:r w:rsidR="00A1036F" w:rsidRPr="00166C93">
        <w:t xml:space="preserve">being able to register </w:t>
      </w:r>
      <w:r w:rsidR="006A4AE2" w:rsidRPr="00166C93">
        <w:t xml:space="preserve">as </w:t>
      </w:r>
      <w:r w:rsidR="00F039B6" w:rsidRPr="00166C93">
        <w:t>controllers of</w:t>
      </w:r>
      <w:r w:rsidR="00A1036F" w:rsidRPr="00166C93">
        <w:t xml:space="preserve"> companies, </w:t>
      </w:r>
      <w:r w:rsidR="00F039B6" w:rsidRPr="00166C93">
        <w:t>who may be more likely to</w:t>
      </w:r>
      <w:r w:rsidR="00A1036F" w:rsidRPr="00166C93">
        <w:t xml:space="preserve"> </w:t>
      </w:r>
      <w:r w:rsidR="00F0649F" w:rsidRPr="00166C93">
        <w:t xml:space="preserve">undertake </w:t>
      </w:r>
      <w:r w:rsidR="009011E2" w:rsidRPr="00166C93">
        <w:t>illegitimate</w:t>
      </w:r>
      <w:r w:rsidR="00F0649F" w:rsidRPr="00166C93">
        <w:t xml:space="preserve"> </w:t>
      </w:r>
      <w:r w:rsidR="009011E2" w:rsidRPr="00166C93">
        <w:t>activities,</w:t>
      </w:r>
      <w:r w:rsidR="00A1036F" w:rsidRPr="00166C93">
        <w:t xml:space="preserve"> </w:t>
      </w:r>
      <w:r w:rsidR="00CD548C" w:rsidRPr="00166C93">
        <w:t xml:space="preserve">we envisage </w:t>
      </w:r>
      <w:r w:rsidR="00A1036F" w:rsidRPr="00166C93">
        <w:t xml:space="preserve">there </w:t>
      </w:r>
      <w:r w:rsidR="009011E2" w:rsidRPr="00166C93">
        <w:t xml:space="preserve">to </w:t>
      </w:r>
      <w:r w:rsidR="009011E2" w:rsidRPr="00F66176">
        <w:t>be a</w:t>
      </w:r>
      <w:r w:rsidR="009011E2" w:rsidRPr="0013189D">
        <w:t xml:space="preserve"> </w:t>
      </w:r>
      <w:r w:rsidR="00411C3E" w:rsidRPr="0013189D">
        <w:t>benefit</w:t>
      </w:r>
      <w:r w:rsidR="00CD548C" w:rsidRPr="00A27C49">
        <w:t xml:space="preserve"> </w:t>
      </w:r>
      <w:r w:rsidR="00A1036F" w:rsidRPr="000B1D63">
        <w:t>to business</w:t>
      </w:r>
      <w:r w:rsidR="009011E2" w:rsidRPr="000B1D63">
        <w:t xml:space="preserve">. </w:t>
      </w:r>
    </w:p>
  </w:footnote>
  <w:footnote w:id="43">
    <w:p w14:paraId="0A4364E5" w14:textId="399E9954" w:rsidR="009E616E" w:rsidRPr="00A27C49" w:rsidRDefault="009E616E">
      <w:pPr>
        <w:pStyle w:val="FootnoteText"/>
      </w:pPr>
      <w:r w:rsidRPr="00166C93">
        <w:rPr>
          <w:rStyle w:val="FootnoteReference"/>
          <w:rFonts w:cs="Arial"/>
          <w:sz w:val="20"/>
        </w:rPr>
        <w:footnoteRef/>
      </w:r>
      <w:r w:rsidRPr="00F66176">
        <w:t xml:space="preserve"> </w:t>
      </w:r>
      <w:r w:rsidR="00250EFA" w:rsidRPr="0013189D">
        <w:t>Internal Companies House analysis, 2019</w:t>
      </w:r>
    </w:p>
  </w:footnote>
  <w:footnote w:id="44">
    <w:p w14:paraId="4AA7BE4D" w14:textId="0885B0C8" w:rsidR="007A4E1E" w:rsidRPr="00F66176" w:rsidRDefault="007A4E1E">
      <w:pPr>
        <w:pStyle w:val="FootnoteText"/>
      </w:pPr>
      <w:r w:rsidRPr="0013189D">
        <w:rPr>
          <w:rStyle w:val="FootnoteReference"/>
          <w:rFonts w:cs="Arial"/>
          <w:sz w:val="20"/>
        </w:rPr>
        <w:footnoteRef/>
      </w:r>
      <w:r w:rsidRPr="0013189D">
        <w:t xml:space="preserve"> List of requir</w:t>
      </w:r>
      <w:r w:rsidR="00770FF5" w:rsidRPr="0013189D">
        <w:t xml:space="preserve">ed </w:t>
      </w:r>
      <w:r w:rsidR="00D91F97" w:rsidRPr="0013189D">
        <w:t xml:space="preserve">officer types provided by </w:t>
      </w:r>
      <w:r w:rsidR="00D91F97" w:rsidRPr="002170CD">
        <w:t>Companies House</w:t>
      </w:r>
    </w:p>
  </w:footnote>
  <w:footnote w:id="45">
    <w:p w14:paraId="3EEAEAF0" w14:textId="7FDCA537" w:rsidR="003B4143" w:rsidRPr="00A27C49" w:rsidRDefault="003B4143">
      <w:pPr>
        <w:pStyle w:val="FootnoteText"/>
      </w:pPr>
      <w:r w:rsidRPr="00166C93">
        <w:rPr>
          <w:rStyle w:val="FootnoteReference"/>
          <w:rFonts w:cs="Arial"/>
          <w:sz w:val="20"/>
        </w:rPr>
        <w:footnoteRef/>
      </w:r>
      <w:r w:rsidRPr="00F66176">
        <w:t xml:space="preserve"> </w:t>
      </w:r>
      <w:r w:rsidR="001566F7">
        <w:t xml:space="preserve">We </w:t>
      </w:r>
      <w:r w:rsidRPr="0013189D">
        <w:t>focus our analysis on officers and non-AML presenters, as they make up the vast majority of individuals who would need to identity verify</w:t>
      </w:r>
    </w:p>
  </w:footnote>
  <w:footnote w:id="46">
    <w:p w14:paraId="4C8633D9" w14:textId="7A30B43E" w:rsidR="00A50F92" w:rsidRPr="000B1D63" w:rsidRDefault="00A50F92">
      <w:pPr>
        <w:pStyle w:val="FootnoteText"/>
      </w:pPr>
      <w:r w:rsidRPr="00A27C49">
        <w:rPr>
          <w:rStyle w:val="FootnoteReference"/>
          <w:rFonts w:cs="Arial"/>
          <w:sz w:val="20"/>
        </w:rPr>
        <w:footnoteRef/>
      </w:r>
      <w:r w:rsidRPr="000B1D63">
        <w:t xml:space="preserve"> </w:t>
      </w:r>
      <w:r w:rsidR="00B662E4" w:rsidRPr="000B1D63">
        <w:t>Most PSCs are those</w:t>
      </w:r>
      <w:r w:rsidR="00B662E4" w:rsidRPr="00E60E39">
        <w:t xml:space="preserve"> who hold: more than 25% of shares in the company, more than 25% of voting rights in the company</w:t>
      </w:r>
      <w:r w:rsidR="0048609D" w:rsidRPr="00F66176">
        <w:t xml:space="preserve"> </w:t>
      </w:r>
      <w:r w:rsidR="0048609D" w:rsidRPr="0013189D">
        <w:t>and/</w:t>
      </w:r>
      <w:r w:rsidR="0048609D" w:rsidRPr="00A27C49">
        <w:t>or</w:t>
      </w:r>
      <w:r w:rsidR="0048609D" w:rsidRPr="0013189D">
        <w:t xml:space="preserve"> </w:t>
      </w:r>
      <w:r w:rsidR="00B662E4" w:rsidRPr="00A27C49">
        <w:t>the right to appoint or remove the majority of the board of directors</w:t>
      </w:r>
    </w:p>
  </w:footnote>
  <w:footnote w:id="47">
    <w:p w14:paraId="38023E49" w14:textId="1F97110F" w:rsidR="00E503F7" w:rsidRPr="0013189D" w:rsidRDefault="00496874" w:rsidP="00166C93">
      <w:pPr>
        <w:pStyle w:val="FootnoteText"/>
      </w:pPr>
      <w:r w:rsidRPr="0013189D">
        <w:rPr>
          <w:rStyle w:val="FootnoteReference"/>
          <w:rFonts w:cs="Arial"/>
          <w:sz w:val="20"/>
        </w:rPr>
        <w:footnoteRef/>
      </w:r>
      <w:r w:rsidR="00F54F0B" w:rsidRPr="0013189D">
        <w:t xml:space="preserve"> </w:t>
      </w:r>
      <w:r w:rsidR="00E01FAF" w:rsidRPr="0013189D">
        <w:t>See:</w:t>
      </w:r>
      <w:r w:rsidR="00E503F7" w:rsidRPr="002170CD">
        <w:t xml:space="preserve"> </w:t>
      </w:r>
      <w:hyperlink r:id="rId34" w:history="1">
        <w:r w:rsidR="00E503F7" w:rsidRPr="00166C93">
          <w:rPr>
            <w:rStyle w:val="Hyperlink"/>
            <w:rFonts w:cs="Arial"/>
          </w:rPr>
          <w:t>https://www.gov.uk/government/statistics/companies-register-activities-statistical-release-2020-to-2021</w:t>
        </w:r>
      </w:hyperlink>
    </w:p>
  </w:footnote>
  <w:footnote w:id="48">
    <w:p w14:paraId="77404EAC" w14:textId="4EBB1E19" w:rsidR="00496874" w:rsidRPr="00F24DC4" w:rsidRDefault="00496874" w:rsidP="00166C93">
      <w:pPr>
        <w:pStyle w:val="FootnoteText"/>
      </w:pPr>
      <w:r w:rsidRPr="0013189D">
        <w:rPr>
          <w:rStyle w:val="FootnoteReference"/>
          <w:rFonts w:cs="Arial"/>
          <w:sz w:val="20"/>
        </w:rPr>
        <w:footnoteRef/>
      </w:r>
      <w:r w:rsidRPr="0013189D">
        <w:t xml:space="preserve"> Directorships is not the same as a count of </w:t>
      </w:r>
      <w:r w:rsidR="00F47355" w:rsidRPr="0013189D">
        <w:t>d</w:t>
      </w:r>
      <w:r w:rsidRPr="002170CD">
        <w:t>irectors as an individual may hold multiple directorships</w:t>
      </w:r>
    </w:p>
  </w:footnote>
  <w:footnote w:id="49">
    <w:p w14:paraId="24CE8D76" w14:textId="65DF53A3" w:rsidR="00C66AF2" w:rsidRPr="00F66176" w:rsidRDefault="0006249B" w:rsidP="00A27C49">
      <w:pPr>
        <w:pStyle w:val="FootnoteText"/>
      </w:pPr>
      <w:r w:rsidRPr="00A27C49">
        <w:rPr>
          <w:rStyle w:val="FootnoteReference"/>
          <w:rFonts w:cs="Arial"/>
          <w:sz w:val="20"/>
        </w:rPr>
        <w:t xml:space="preserve"> </w:t>
      </w:r>
      <w:r w:rsidR="00C66AF2" w:rsidRPr="00A27C49">
        <w:rPr>
          <w:rStyle w:val="FootnoteReference"/>
          <w:rFonts w:cs="Arial"/>
          <w:sz w:val="20"/>
        </w:rPr>
        <w:footnoteRef/>
      </w:r>
      <w:r w:rsidR="00C66AF2" w:rsidRPr="000B1D63">
        <w:t xml:space="preserve"> For example, an individual could put ‘Jo</w:t>
      </w:r>
      <w:r w:rsidR="00C66AF2" w:rsidRPr="00F66176">
        <w:t xml:space="preserve">n Smith’ for </w:t>
      </w:r>
      <w:r w:rsidR="00637E16" w:rsidRPr="00F66176">
        <w:t>Company A and ‘Jonathan Smith’ for Company B and would thus not be captured.</w:t>
      </w:r>
    </w:p>
  </w:footnote>
  <w:footnote w:id="50">
    <w:p w14:paraId="519E84CE" w14:textId="2DBBB686" w:rsidR="00E503F7" w:rsidRPr="00F24DC4" w:rsidRDefault="005D584A" w:rsidP="00166C93">
      <w:pPr>
        <w:pStyle w:val="FootnoteText"/>
      </w:pPr>
      <w:r w:rsidRPr="0013189D">
        <w:rPr>
          <w:rStyle w:val="FootnoteReference"/>
          <w:rFonts w:cs="Arial"/>
          <w:sz w:val="20"/>
        </w:rPr>
        <w:footnoteRef/>
      </w:r>
      <w:r w:rsidRPr="0013189D">
        <w:t xml:space="preserve"> Officer details of LLPs are</w:t>
      </w:r>
      <w:r w:rsidR="00E503F7" w:rsidRPr="0013189D">
        <w:t xml:space="preserve"> currently</w:t>
      </w:r>
      <w:r w:rsidRPr="002170CD">
        <w:t xml:space="preserve"> collected, however. </w:t>
      </w:r>
    </w:p>
  </w:footnote>
  <w:footnote w:id="51">
    <w:p w14:paraId="391B5F1F" w14:textId="627B7D9A" w:rsidR="005D584A" w:rsidRPr="00166C93" w:rsidRDefault="005D584A" w:rsidP="00166C93">
      <w:pPr>
        <w:pStyle w:val="FootnoteText"/>
      </w:pPr>
      <w:r w:rsidRPr="0013189D">
        <w:rPr>
          <w:rStyle w:val="FootnoteReference"/>
          <w:rFonts w:cs="Arial"/>
          <w:sz w:val="20"/>
        </w:rPr>
        <w:footnoteRef/>
      </w:r>
      <w:r w:rsidRPr="0013189D">
        <w:t xml:space="preserve"> Assuming a best estimate of </w:t>
      </w:r>
      <w:r w:rsidR="0036088E" w:rsidRPr="0013189D">
        <w:t xml:space="preserve">6.6 </w:t>
      </w:r>
      <w:r w:rsidR="006C46B7" w:rsidRPr="00F66176">
        <w:t>million</w:t>
      </w:r>
      <w:r w:rsidRPr="00F66176">
        <w:t xml:space="preserve"> officers and 4 million active companies produces an average of 0.</w:t>
      </w:r>
      <w:r w:rsidR="00950221" w:rsidRPr="00F66176">
        <w:t>67</w:t>
      </w:r>
      <w:r w:rsidRPr="00F66176">
        <w:t xml:space="preserve"> officers per company. As of 31 </w:t>
      </w:r>
      <w:r w:rsidR="00BD615C" w:rsidRPr="00F66176">
        <w:t>March 202</w:t>
      </w:r>
      <w:r w:rsidR="00C55C0C" w:rsidRPr="00F66176">
        <w:t>1</w:t>
      </w:r>
      <w:r w:rsidRPr="00F66176">
        <w:t xml:space="preserve">, </w:t>
      </w:r>
      <w:r w:rsidR="00F25A19" w:rsidRPr="00F66176">
        <w:t>Companies House internal analysis</w:t>
      </w:r>
      <w:r w:rsidR="008C020C" w:rsidRPr="00F66176">
        <w:t xml:space="preserve"> estimate</w:t>
      </w:r>
      <w:r w:rsidR="00F25A19" w:rsidRPr="00F66176">
        <w:t>s</w:t>
      </w:r>
      <w:r w:rsidR="008C020C" w:rsidRPr="00F66176">
        <w:t xml:space="preserve"> </w:t>
      </w:r>
      <w:r w:rsidRPr="00F66176">
        <w:t xml:space="preserve">there were </w:t>
      </w:r>
      <w:r w:rsidR="00AD3F1A" w:rsidRPr="00F66176">
        <w:t>17,244</w:t>
      </w:r>
      <w:r w:rsidRPr="00F66176">
        <w:t xml:space="preserve"> active L</w:t>
      </w:r>
      <w:r w:rsidR="003C1891" w:rsidRPr="00F66176">
        <w:t>imited Partnership</w:t>
      </w:r>
      <w:r w:rsidRPr="00F66176">
        <w:t xml:space="preserve">s, </w:t>
      </w:r>
      <w:r w:rsidR="00EF7D71" w:rsidRPr="00F66176">
        <w:t>thus</w:t>
      </w:r>
      <w:r w:rsidRPr="00F66176">
        <w:t xml:space="preserve"> we estimate there are </w:t>
      </w:r>
      <w:r w:rsidR="0036088E" w:rsidRPr="00F66176">
        <w:t>11,517</w:t>
      </w:r>
      <w:r w:rsidRPr="00F66176">
        <w:t xml:space="preserve"> general partners.</w:t>
      </w:r>
      <w:r w:rsidR="00370249" w:rsidRPr="00166C93">
        <w:t xml:space="preserve"> </w:t>
      </w:r>
    </w:p>
  </w:footnote>
  <w:footnote w:id="52">
    <w:p w14:paraId="5EC13A03" w14:textId="45C8629D" w:rsidR="005320A9" w:rsidRPr="00A27C49" w:rsidRDefault="005320A9" w:rsidP="00A27C49">
      <w:pPr>
        <w:pStyle w:val="FootnoteText"/>
      </w:pPr>
      <w:r w:rsidRPr="0013189D">
        <w:rPr>
          <w:rStyle w:val="FootnoteReference"/>
          <w:rFonts w:cs="Arial"/>
          <w:sz w:val="20"/>
        </w:rPr>
        <w:footnoteRef/>
      </w:r>
      <w:r w:rsidRPr="0013189D">
        <w:t xml:space="preserve"> </w:t>
      </w:r>
      <w:r w:rsidRPr="002170CD">
        <w:t xml:space="preserve">Given the small number of </w:t>
      </w:r>
      <w:r w:rsidR="00D143FF" w:rsidRPr="00F24DC4">
        <w:t xml:space="preserve">general partners of Limited Partnerships estimated, we will not consider these within our estimates of the flow. </w:t>
      </w:r>
    </w:p>
  </w:footnote>
  <w:footnote w:id="53">
    <w:p w14:paraId="5F01277F" w14:textId="02302BEE" w:rsidR="008E4A86" w:rsidRPr="00A27C49" w:rsidRDefault="008E4A86" w:rsidP="000B1D63">
      <w:pPr>
        <w:pStyle w:val="FootnoteText"/>
      </w:pPr>
      <w:r w:rsidRPr="0013189D">
        <w:rPr>
          <w:rStyle w:val="FootnoteReference"/>
          <w:rFonts w:cs="Arial"/>
          <w:sz w:val="20"/>
        </w:rPr>
        <w:footnoteRef/>
      </w:r>
      <w:r w:rsidRPr="0013189D">
        <w:t xml:space="preserve"> For example, an event driven filing occurs where an existing company replaces a director.</w:t>
      </w:r>
    </w:p>
  </w:footnote>
  <w:footnote w:id="54">
    <w:p w14:paraId="2D2BDDCD" w14:textId="410903DF" w:rsidR="00E32999" w:rsidRPr="00F66176" w:rsidRDefault="00E32999">
      <w:pPr>
        <w:pStyle w:val="FootnoteText"/>
      </w:pPr>
      <w:r w:rsidRPr="0013189D">
        <w:rPr>
          <w:rStyle w:val="FootnoteReference"/>
          <w:rFonts w:cs="Arial"/>
          <w:sz w:val="20"/>
        </w:rPr>
        <w:footnoteRef/>
      </w:r>
      <w:r w:rsidRPr="0013189D">
        <w:t xml:space="preserve"> </w:t>
      </w:r>
      <w:r w:rsidR="001C77DC" w:rsidRPr="00F66176">
        <w:t>We</w:t>
      </w:r>
      <w:r w:rsidR="006D5D68" w:rsidRPr="00F66176">
        <w:t xml:space="preserve"> also </w:t>
      </w:r>
      <w:r w:rsidR="00250258" w:rsidRPr="00F66176">
        <w:t>tried to quantify</w:t>
      </w:r>
      <w:r w:rsidR="006D5D68" w:rsidRPr="00F66176">
        <w:t xml:space="preserve"> the</w:t>
      </w:r>
      <w:r w:rsidR="000703BC" w:rsidRPr="00F66176">
        <w:t xml:space="preserve"> number of directors with an overseas address as </w:t>
      </w:r>
      <w:r w:rsidR="00250258" w:rsidRPr="00F66176">
        <w:t xml:space="preserve">burdens on </w:t>
      </w:r>
      <w:r w:rsidR="000703BC" w:rsidRPr="00F66176">
        <w:t xml:space="preserve">these </w:t>
      </w:r>
      <w:r w:rsidR="006234E7" w:rsidRPr="00F66176">
        <w:t>do not count as a</w:t>
      </w:r>
      <w:r w:rsidR="000703BC" w:rsidRPr="00F66176">
        <w:t xml:space="preserve"> direct cost to business under Green Book guidance</w:t>
      </w:r>
      <w:r w:rsidR="006234E7" w:rsidRPr="00F66176">
        <w:t xml:space="preserve">. </w:t>
      </w:r>
      <w:r w:rsidR="004105E1" w:rsidRPr="00F66176">
        <w:t xml:space="preserve">Companies House have only recently standardised the nationality field to a </w:t>
      </w:r>
      <w:r w:rsidR="007E4BF1" w:rsidRPr="00F66176">
        <w:t>drop-down</w:t>
      </w:r>
      <w:r w:rsidR="004105E1" w:rsidRPr="00F66176">
        <w:t xml:space="preserve"> list</w:t>
      </w:r>
      <w:r w:rsidR="00FF3039" w:rsidRPr="00F66176">
        <w:t>. Previously this was free text and returned more than 5,000 unique nationalities</w:t>
      </w:r>
      <w:r w:rsidR="006A4F5F" w:rsidRPr="00F66176">
        <w:t xml:space="preserve"> and therefore challenging to filter this data</w:t>
      </w:r>
      <w:r w:rsidR="00FF3039" w:rsidRPr="00F66176">
        <w:t xml:space="preserve">. </w:t>
      </w:r>
      <w:r w:rsidR="007E4BF1" w:rsidRPr="00F66176">
        <w:t xml:space="preserve">For this </w:t>
      </w:r>
      <w:r w:rsidR="006234E7" w:rsidRPr="00F66176">
        <w:t>reason,</w:t>
      </w:r>
      <w:r w:rsidR="007E4BF1" w:rsidRPr="00F66176">
        <w:t xml:space="preserve"> we did not explore this any further.</w:t>
      </w:r>
    </w:p>
  </w:footnote>
  <w:footnote w:id="55">
    <w:p w14:paraId="21AEF333" w14:textId="4F24B76F" w:rsidR="00441390" w:rsidRPr="000B1D63" w:rsidRDefault="00441390">
      <w:pPr>
        <w:pStyle w:val="FootnoteText"/>
      </w:pPr>
      <w:r w:rsidRPr="00166C93">
        <w:rPr>
          <w:rStyle w:val="FootnoteReference"/>
          <w:rFonts w:cs="Arial"/>
          <w:sz w:val="20"/>
        </w:rPr>
        <w:footnoteRef/>
      </w:r>
      <w:r w:rsidRPr="00F66176">
        <w:t xml:space="preserve"> </w:t>
      </w:r>
      <w:r w:rsidR="00E54667" w:rsidRPr="00F66176">
        <w:t xml:space="preserve">Between 2016/17 and 2020/21 the number of corporate entities increased from </w:t>
      </w:r>
      <w:r w:rsidR="00041DDC" w:rsidRPr="00F66176">
        <w:t>4.0</w:t>
      </w:r>
      <w:r w:rsidR="00AE18D8" w:rsidRPr="0013189D">
        <w:t>3</w:t>
      </w:r>
      <w:r w:rsidR="00041DDC" w:rsidRPr="00F66176">
        <w:t xml:space="preserve"> million to 4.88 million. </w:t>
      </w:r>
      <w:hyperlink r:id="rId35" w:history="1">
        <w:r w:rsidR="00D17E1D" w:rsidRPr="000B1D63">
          <w:rPr>
            <w:rStyle w:val="Hyperlink"/>
            <w:rFonts w:cs="Arial"/>
          </w:rPr>
          <w:t>https://www.gov.uk/government/statistics/companies-register-activities-statistical-release-2020-to-2021 Table C1</w:t>
        </w:r>
      </w:hyperlink>
      <w:r w:rsidR="00D17E1D" w:rsidRPr="00A27C49">
        <w:t xml:space="preserve">. </w:t>
      </w:r>
    </w:p>
  </w:footnote>
  <w:footnote w:id="56">
    <w:p w14:paraId="1A78F740" w14:textId="23232420" w:rsidR="007169E8" w:rsidRPr="000B1D63" w:rsidRDefault="007169E8" w:rsidP="00A27C49">
      <w:pPr>
        <w:pStyle w:val="FootnoteText"/>
      </w:pPr>
      <w:r w:rsidRPr="00A27C49">
        <w:rPr>
          <w:rStyle w:val="FootnoteReference"/>
          <w:rFonts w:cs="Arial"/>
          <w:sz w:val="20"/>
        </w:rPr>
        <w:footnoteRef/>
      </w:r>
      <w:r w:rsidRPr="000B1D63">
        <w:t xml:space="preserve"> </w:t>
      </w:r>
      <w:r w:rsidR="00900392" w:rsidRPr="00E60E39">
        <w:t xml:space="preserve">See: </w:t>
      </w:r>
      <w:hyperlink r:id="rId36" w:history="1">
        <w:r w:rsidR="00900392" w:rsidRPr="000B1D63">
          <w:rPr>
            <w:rStyle w:val="Hyperlink"/>
            <w:rFonts w:cs="Arial"/>
          </w:rPr>
          <w:t>https://www.gov.uk/government/statistics/companies-register-activities-statistical-release-2020-to-2021</w:t>
        </w:r>
      </w:hyperlink>
      <w:r w:rsidR="00074945" w:rsidRPr="00A27C49">
        <w:t xml:space="preserve">. Between 2016-2020, the average </w:t>
      </w:r>
      <w:r w:rsidR="00074945" w:rsidRPr="000B1D63">
        <w:t>number of incorporations was 6</w:t>
      </w:r>
      <w:r w:rsidR="007B483B" w:rsidRPr="0013189D">
        <w:t>4</w:t>
      </w:r>
      <w:r w:rsidR="00074945" w:rsidRPr="00A27C49">
        <w:t>0,000 per year in the United Kingdom. In 2020/21 this was 810,000</w:t>
      </w:r>
    </w:p>
  </w:footnote>
  <w:footnote w:id="57">
    <w:p w14:paraId="6CBA0C81" w14:textId="460FF00F" w:rsidR="000D18EE" w:rsidRPr="002170CD" w:rsidRDefault="000D18EE" w:rsidP="00A27C49">
      <w:pPr>
        <w:pStyle w:val="FootnoteText"/>
      </w:pPr>
      <w:r w:rsidRPr="0013189D">
        <w:rPr>
          <w:rStyle w:val="FootnoteReference"/>
          <w:rFonts w:cs="Arial"/>
          <w:sz w:val="20"/>
        </w:rPr>
        <w:footnoteRef/>
      </w:r>
      <w:r w:rsidR="0053296F" w:rsidRPr="0013189D">
        <w:t xml:space="preserve"> See: </w:t>
      </w:r>
      <w:hyperlink r:id="rId37" w:history="1">
        <w:r w:rsidRPr="00166C93">
          <w:rPr>
            <w:rStyle w:val="Hyperlink"/>
            <w:rFonts w:cs="Arial"/>
          </w:rPr>
          <w:t>https://assets.publishing.service.gov.uk/government/uploads/system/uploads/attachment_data/file/942160/Consultation_on_improving_the_quality_and_value_of_financial_information_on_the_register.pdf</w:t>
        </w:r>
      </w:hyperlink>
      <w:r w:rsidRPr="0013189D">
        <w:t xml:space="preserve"> </w:t>
      </w:r>
    </w:p>
  </w:footnote>
  <w:footnote w:id="58">
    <w:p w14:paraId="0F6B9A12" w14:textId="7B7E8D4E" w:rsidR="000D622D" w:rsidRPr="00F66176" w:rsidRDefault="0043024A" w:rsidP="000B1D63">
      <w:pPr>
        <w:pStyle w:val="FootnoteText"/>
      </w:pPr>
      <w:r w:rsidRPr="0013189D">
        <w:rPr>
          <w:rStyle w:val="FootnoteReference"/>
          <w:rFonts w:cs="Arial"/>
          <w:sz w:val="20"/>
        </w:rPr>
        <w:footnoteRef/>
      </w:r>
      <w:r w:rsidRPr="0013189D">
        <w:t xml:space="preserve"> The FAM</w:t>
      </w:r>
      <w:r w:rsidRPr="002170CD">
        <w:t>E database contains information on compani</w:t>
      </w:r>
      <w:r w:rsidRPr="00F24DC4">
        <w:t>es registered at Companies House in the UK. It cover</w:t>
      </w:r>
      <w:r w:rsidRPr="00A27C49">
        <w:t>s company financials, in detailed format, with up to 10 years of history, detailed corporate structures and the corporate family, shareholders and subsidiaries. Figures from the FAME database may differ slightly from Companies House annual publications, as</w:t>
      </w:r>
      <w:r w:rsidRPr="000B1D63">
        <w:t xml:space="preserve"> FAME extracts and captures data from the compan</w:t>
      </w:r>
      <w:r w:rsidR="008C7A29">
        <w:t>ies</w:t>
      </w:r>
      <w:r w:rsidRPr="000B1D63">
        <w:t xml:space="preserve"> register more frequently.</w:t>
      </w:r>
    </w:p>
  </w:footnote>
  <w:footnote w:id="59">
    <w:p w14:paraId="2BCC198E" w14:textId="1280DBE0" w:rsidR="000D622D" w:rsidRPr="002170CD" w:rsidRDefault="004370A5" w:rsidP="00E60E39">
      <w:pPr>
        <w:pStyle w:val="FootnoteText"/>
      </w:pPr>
      <w:r w:rsidRPr="0013189D">
        <w:rPr>
          <w:rStyle w:val="FootnoteReference"/>
          <w:rFonts w:cs="Arial"/>
          <w:sz w:val="20"/>
        </w:rPr>
        <w:footnoteRef/>
      </w:r>
      <w:r w:rsidR="00765132" w:rsidRPr="0013189D">
        <w:t xml:space="preserve"> For</w:t>
      </w:r>
      <w:r w:rsidRPr="002170CD">
        <w:t xml:space="preserve"> </w:t>
      </w:r>
      <w:r w:rsidR="00765132" w:rsidRPr="00F24DC4">
        <w:t>a</w:t>
      </w:r>
      <w:r w:rsidR="00D42B2C" w:rsidRPr="00A27C49">
        <w:t>ny company larger than a small company defined by</w:t>
      </w:r>
      <w:r w:rsidR="00765132" w:rsidRPr="000B1D63">
        <w:t>, see</w:t>
      </w:r>
      <w:r w:rsidR="00D42B2C" w:rsidRPr="00E60E39">
        <w:t xml:space="preserve">: </w:t>
      </w:r>
      <w:hyperlink r:id="rId38" w:history="1">
        <w:r w:rsidR="00D42B2C" w:rsidRPr="00166C93">
          <w:rPr>
            <w:rStyle w:val="Hyperlink"/>
            <w:rFonts w:cs="Arial"/>
          </w:rPr>
          <w:t>https://www.gov.uk/government/publications/life-of-a-company-annual-requirements/life-of-a-company-part-1-accounts</w:t>
        </w:r>
      </w:hyperlink>
      <w:r w:rsidR="00D42B2C" w:rsidRPr="0013189D">
        <w:t xml:space="preserve"> </w:t>
      </w:r>
    </w:p>
  </w:footnote>
  <w:footnote w:id="60">
    <w:p w14:paraId="386EFAED" w14:textId="1CFD00E0" w:rsidR="00D4184B" w:rsidRPr="00A27C49" w:rsidRDefault="00D4184B" w:rsidP="00A5105A">
      <w:pPr>
        <w:pStyle w:val="FootnoteText"/>
      </w:pPr>
      <w:r w:rsidRPr="0013189D">
        <w:rPr>
          <w:rStyle w:val="FootnoteReference"/>
          <w:rFonts w:cs="Arial"/>
          <w:sz w:val="20"/>
        </w:rPr>
        <w:footnoteRef/>
      </w:r>
      <w:r w:rsidRPr="0013189D">
        <w:t xml:space="preserve"> </w:t>
      </w:r>
      <w:r w:rsidR="00896FCF" w:rsidRPr="002170CD">
        <w:t xml:space="preserve">See: </w:t>
      </w:r>
      <w:hyperlink r:id="rId39" w:history="1">
        <w:r w:rsidR="00896FCF" w:rsidRPr="00166C93">
          <w:rPr>
            <w:rStyle w:val="Hyperlink"/>
            <w:rFonts w:cs="Arial"/>
          </w:rPr>
          <w:t>https://stats.oecd.org/Index.aspx?DataSetCode=TENURE_AVE#</w:t>
        </w:r>
      </w:hyperlink>
      <w:r w:rsidR="00896FCF" w:rsidRPr="0013189D">
        <w:t xml:space="preserve"> </w:t>
      </w:r>
    </w:p>
  </w:footnote>
  <w:footnote w:id="61">
    <w:p w14:paraId="5A4B6AD3" w14:textId="2CB86DFA" w:rsidR="0048411D" w:rsidRPr="002170CD" w:rsidRDefault="0048411D">
      <w:pPr>
        <w:pStyle w:val="FootnoteText"/>
      </w:pPr>
      <w:r w:rsidRPr="0013189D">
        <w:rPr>
          <w:rStyle w:val="FootnoteReference"/>
          <w:rFonts w:cs="Arial"/>
          <w:sz w:val="20"/>
        </w:rPr>
        <w:footnoteRef/>
      </w:r>
      <w:r w:rsidRPr="0013189D">
        <w:t xml:space="preserve"> See: </w:t>
      </w:r>
      <w:hyperlink r:id="rId40" w:history="1">
        <w:r w:rsidRPr="00166C93">
          <w:rPr>
            <w:rStyle w:val="Hyperlink"/>
            <w:rFonts w:cs="Arial"/>
          </w:rPr>
          <w:t>https://www.ons.gov.uk/employmentandlabourmarket/peopleinwork/earningsandworkinghours/datasets/occupation4digitsoc2010ashetable14</w:t>
        </w:r>
      </w:hyperlink>
      <w:r w:rsidRPr="0013189D">
        <w:t xml:space="preserve">  </w:t>
      </w:r>
    </w:p>
  </w:footnote>
  <w:footnote w:id="62">
    <w:p w14:paraId="0D5A2A9A" w14:textId="2CAB7B13" w:rsidR="0048411D" w:rsidRPr="00F24DC4" w:rsidRDefault="0048411D">
      <w:pPr>
        <w:pStyle w:val="FootnoteText"/>
      </w:pPr>
      <w:r w:rsidRPr="0013189D">
        <w:rPr>
          <w:rStyle w:val="FootnoteReference"/>
          <w:rFonts w:cs="Arial"/>
          <w:sz w:val="20"/>
        </w:rPr>
        <w:footnoteRef/>
      </w:r>
      <w:r w:rsidR="003451C8" w:rsidRPr="0013189D">
        <w:t xml:space="preserve"> </w:t>
      </w:r>
      <w:r w:rsidR="00FD6464" w:rsidRPr="002170CD">
        <w:t>Non-wage costs include sickness, maternity and paternity pay, National Insurance contributions and pension contributions.</w:t>
      </w:r>
    </w:p>
  </w:footnote>
  <w:footnote w:id="63">
    <w:p w14:paraId="576F07AC" w14:textId="162E0768" w:rsidR="004F1948" w:rsidRPr="002170CD" w:rsidRDefault="004F1948">
      <w:pPr>
        <w:pStyle w:val="FootnoteText"/>
      </w:pPr>
      <w:r w:rsidRPr="0013189D">
        <w:rPr>
          <w:rStyle w:val="FootnoteReference"/>
          <w:rFonts w:cs="Arial"/>
          <w:sz w:val="20"/>
        </w:rPr>
        <w:footnoteRef/>
      </w:r>
      <w:r w:rsidRPr="0013189D">
        <w:t xml:space="preserve"> GDP </w:t>
      </w:r>
      <w:r w:rsidR="00C96504" w:rsidRPr="002170CD">
        <w:t>d</w:t>
      </w:r>
      <w:r w:rsidRPr="00F24DC4">
        <w:t xml:space="preserve">eflator data, source: </w:t>
      </w:r>
      <w:hyperlink r:id="rId41" w:history="1">
        <w:r w:rsidRPr="00166C93">
          <w:rPr>
            <w:rStyle w:val="Hyperlink"/>
            <w:rFonts w:cs="Arial"/>
          </w:rPr>
          <w:t>https://www.gov.uk/government/collections/gdp-deflators-at-market-prices-and-money-gdp</w:t>
        </w:r>
      </w:hyperlink>
      <w:r w:rsidRPr="0013189D">
        <w:t xml:space="preserve"> </w:t>
      </w:r>
    </w:p>
  </w:footnote>
  <w:footnote w:id="64">
    <w:p w14:paraId="3B7332FB" w14:textId="77777777" w:rsidR="001839AA" w:rsidRPr="00F24DC4" w:rsidRDefault="001839AA">
      <w:pPr>
        <w:pStyle w:val="FootnoteText"/>
      </w:pPr>
      <w:r w:rsidRPr="0013189D">
        <w:rPr>
          <w:rStyle w:val="FootnoteReference"/>
          <w:rFonts w:cs="Arial"/>
          <w:sz w:val="20"/>
        </w:rPr>
        <w:footnoteRef/>
      </w:r>
      <w:r w:rsidRPr="0013189D">
        <w:t xml:space="preserve"> See:</w:t>
      </w:r>
      <w:r w:rsidRPr="00F24DC4" w:rsidDel="00F969C7">
        <w:t xml:space="preserve"> </w:t>
      </w:r>
      <w:hyperlink r:id="rId42" w:history="1">
        <w:r w:rsidRPr="00166C93">
          <w:rPr>
            <w:rStyle w:val="Hyperlink"/>
            <w:rFonts w:cs="Arial"/>
          </w:rPr>
          <w:t>https://www.gov.uk/government/publications/introducing-govuk-verify/introducing-govuk-verify</w:t>
        </w:r>
      </w:hyperlink>
      <w:r w:rsidRPr="0013189D">
        <w:t xml:space="preserve"> </w:t>
      </w:r>
    </w:p>
  </w:footnote>
  <w:footnote w:id="65">
    <w:p w14:paraId="049B89B4" w14:textId="0F3D1BF1" w:rsidR="00DD32F1" w:rsidRPr="000B1D63" w:rsidRDefault="00DD32F1">
      <w:pPr>
        <w:pStyle w:val="FootnoteText"/>
      </w:pPr>
      <w:r w:rsidRPr="00A27C49">
        <w:rPr>
          <w:rStyle w:val="FootnoteReference"/>
          <w:rFonts w:cs="Arial"/>
          <w:sz w:val="20"/>
        </w:rPr>
        <w:footnoteRef/>
      </w:r>
      <w:r w:rsidRPr="000B1D63">
        <w:t xml:space="preserve"> </w:t>
      </w:r>
      <w:r w:rsidR="00D07165" w:rsidRPr="0013189D">
        <w:t xml:space="preserve">See: </w:t>
      </w:r>
      <w:hyperlink r:id="rId43" w:history="1">
        <w:r w:rsidR="00D07165" w:rsidRPr="00A27C49">
          <w:rPr>
            <w:rStyle w:val="Hyperlink"/>
            <w:rFonts w:cs="Arial"/>
          </w:rPr>
          <w:t>https://www.trustid.co.uk/our-services/online-id-document-checks/</w:t>
        </w:r>
      </w:hyperlink>
      <w:r w:rsidR="00F76CC7" w:rsidRPr="00A27C49">
        <w:t xml:space="preserve"> </w:t>
      </w:r>
    </w:p>
  </w:footnote>
  <w:footnote w:id="66">
    <w:p w14:paraId="59C68EC2" w14:textId="7A057195" w:rsidR="00531DD4" w:rsidRPr="000B1D63" w:rsidRDefault="00531DD4">
      <w:pPr>
        <w:pStyle w:val="FootnoteText"/>
      </w:pPr>
      <w:r w:rsidRPr="000B1D63">
        <w:rPr>
          <w:rStyle w:val="FootnoteReference"/>
          <w:rFonts w:cs="Arial"/>
          <w:sz w:val="20"/>
        </w:rPr>
        <w:footnoteRef/>
      </w:r>
      <w:r w:rsidRPr="00A5105A">
        <w:t xml:space="preserve"> </w:t>
      </w:r>
      <w:r w:rsidR="00D07165" w:rsidRPr="0013189D">
        <w:t xml:space="preserve">See: </w:t>
      </w:r>
      <w:hyperlink r:id="rId44" w:history="1">
        <w:r w:rsidR="009E5FEA" w:rsidRPr="00266597">
          <w:rPr>
            <w:rStyle w:val="Hyperlink"/>
          </w:rPr>
          <w:t>https://support.taskrabbit.com/hc/en-gb/articles/360035690652-How-Long-Will-It-Take-to-Verify-My-Identity-</w:t>
        </w:r>
      </w:hyperlink>
      <w:r w:rsidR="009E5FEA">
        <w:t xml:space="preserve"> </w:t>
      </w:r>
    </w:p>
  </w:footnote>
  <w:footnote w:id="67">
    <w:p w14:paraId="581CC036" w14:textId="507EE1AA" w:rsidR="00B21904" w:rsidRPr="000B1D63" w:rsidRDefault="00B21904">
      <w:pPr>
        <w:pStyle w:val="FootnoteText"/>
      </w:pPr>
      <w:r w:rsidRPr="000B1D63">
        <w:rPr>
          <w:rStyle w:val="FootnoteReference"/>
          <w:rFonts w:cs="Arial"/>
          <w:sz w:val="20"/>
        </w:rPr>
        <w:footnoteRef/>
      </w:r>
      <w:r w:rsidRPr="00A5105A">
        <w:t xml:space="preserve"> </w:t>
      </w:r>
      <w:r w:rsidR="00D07165" w:rsidRPr="0013189D">
        <w:t xml:space="preserve">See: </w:t>
      </w:r>
      <w:hyperlink r:id="rId45" w:history="1">
        <w:r w:rsidR="00042295" w:rsidRPr="00876685">
          <w:rPr>
            <w:rStyle w:val="Hyperlink"/>
          </w:rPr>
          <w:t>https://help.kriptomat.io/en/articles/1986005-how-much-time-does-the-identity-verification-process-take</w:t>
        </w:r>
      </w:hyperlink>
      <w:r w:rsidR="00042295">
        <w:t xml:space="preserve"> </w:t>
      </w:r>
    </w:p>
  </w:footnote>
  <w:footnote w:id="68">
    <w:p w14:paraId="39C4A3E2" w14:textId="523DC284" w:rsidR="0065351B" w:rsidRPr="000B1D63" w:rsidRDefault="0065351B">
      <w:pPr>
        <w:pStyle w:val="FootnoteText"/>
      </w:pPr>
      <w:r w:rsidRPr="000B1D63">
        <w:rPr>
          <w:rStyle w:val="FootnoteReference"/>
          <w:rFonts w:cs="Arial"/>
          <w:sz w:val="20"/>
        </w:rPr>
        <w:footnoteRef/>
      </w:r>
      <w:r w:rsidRPr="00A5105A">
        <w:t xml:space="preserve"> </w:t>
      </w:r>
      <w:r w:rsidR="00D07165" w:rsidRPr="0013189D">
        <w:t xml:space="preserve">See: </w:t>
      </w:r>
      <w:hyperlink r:id="rId46" w:history="1">
        <w:r w:rsidR="009E5FEA" w:rsidRPr="00266597">
          <w:rPr>
            <w:rStyle w:val="Hyperlink"/>
          </w:rPr>
          <w:t>https://help.venmo.com/hc/en-us/articles/360027356113-Identity-Verification</w:t>
        </w:r>
      </w:hyperlink>
      <w:r w:rsidR="009E5FEA">
        <w:t xml:space="preserve"> </w:t>
      </w:r>
    </w:p>
  </w:footnote>
  <w:footnote w:id="69">
    <w:p w14:paraId="08683F57" w14:textId="5BDEEDF9" w:rsidR="00F6554C" w:rsidRPr="000B1D63" w:rsidRDefault="00F6554C" w:rsidP="00A27C49">
      <w:pPr>
        <w:pStyle w:val="FootnoteText"/>
      </w:pPr>
      <w:r w:rsidRPr="00166C93">
        <w:rPr>
          <w:rStyle w:val="FootnoteReference"/>
          <w:rFonts w:cs="Arial"/>
          <w:sz w:val="20"/>
        </w:rPr>
        <w:footnoteRef/>
      </w:r>
      <w:r w:rsidR="005D0E5F" w:rsidRPr="00166C93">
        <w:t xml:space="preserve"> Given that we do not know who will be verifying their identity in the instance of a non-AML presenter, we also use the wage rate of a director. Th</w:t>
      </w:r>
      <w:r w:rsidR="005D0E5F" w:rsidRPr="0013189D">
        <w:t>is</w:t>
      </w:r>
      <w:r w:rsidR="005D0E5F" w:rsidRPr="00A27C49">
        <w:t xml:space="preserve"> might be an overestimate if the verification process is carried out by a company secretary on the director</w:t>
      </w:r>
      <w:r w:rsidR="005D0E5F" w:rsidRPr="000B1D63">
        <w:t>’s behalf. As the hourly wage for a company secretary is £13.73 (in 2019 prices, including non-wage labour costs)</w:t>
      </w:r>
      <w:r w:rsidR="005D0E5F" w:rsidRPr="0013189D">
        <w:t xml:space="preserve">, however given the small number </w:t>
      </w:r>
    </w:p>
  </w:footnote>
  <w:footnote w:id="70">
    <w:p w14:paraId="7C176342" w14:textId="14EF00B6" w:rsidR="00437EEF" w:rsidRPr="0013189D" w:rsidRDefault="00437EEF" w:rsidP="00A27C49">
      <w:pPr>
        <w:pStyle w:val="FootnoteText"/>
      </w:pPr>
      <w:r w:rsidRPr="0013189D">
        <w:rPr>
          <w:rStyle w:val="FootnoteReference"/>
          <w:rFonts w:cs="Arial"/>
          <w:sz w:val="20"/>
        </w:rPr>
        <w:footnoteRef/>
      </w:r>
      <w:r w:rsidRPr="0013189D">
        <w:t xml:space="preserve"> Taxes, duties, levies </w:t>
      </w:r>
      <w:r w:rsidRPr="00F24DC4">
        <w:t>or charges fall under the statutory exclusion of the SBEE Act</w:t>
      </w:r>
      <w:r w:rsidR="007E1412" w:rsidRPr="00A27C49">
        <w:t xml:space="preserve"> </w:t>
      </w:r>
      <w:r w:rsidRPr="000B1D63">
        <w:t>(section 22).</w:t>
      </w:r>
      <w:r w:rsidR="008F5E30" w:rsidRPr="000B1D63">
        <w:t xml:space="preserve"> See: </w:t>
      </w:r>
      <w:hyperlink r:id="rId47" w:history="1">
        <w:r w:rsidR="008F5E30" w:rsidRPr="00166C93">
          <w:rPr>
            <w:rStyle w:val="Hyperlink"/>
            <w:rFonts w:cs="Arial"/>
          </w:rPr>
          <w:t>https://www.gov.uk/government/publications/better-regulation-framework</w:t>
        </w:r>
      </w:hyperlink>
    </w:p>
  </w:footnote>
  <w:footnote w:id="71">
    <w:p w14:paraId="2847DBEE" w14:textId="056CA260" w:rsidR="00437EEF" w:rsidRPr="00F66176" w:rsidRDefault="00437EEF" w:rsidP="000B1D63">
      <w:pPr>
        <w:pStyle w:val="FootnoteText"/>
      </w:pPr>
      <w:r w:rsidRPr="0013189D">
        <w:rPr>
          <w:rStyle w:val="FootnoteReference"/>
          <w:rFonts w:cs="Arial"/>
          <w:sz w:val="20"/>
        </w:rPr>
        <w:footnoteRef/>
      </w:r>
      <w:r w:rsidRPr="0013189D">
        <w:t xml:space="preserve"> </w:t>
      </w:r>
      <w:r w:rsidR="00BA00AA" w:rsidRPr="00F24DC4">
        <w:t>Assuming full cost recovery, t</w:t>
      </w:r>
      <w:r w:rsidRPr="00A27C49">
        <w:t xml:space="preserve">he appropriate </w:t>
      </w:r>
      <w:r w:rsidR="00140700" w:rsidRPr="000B1D63">
        <w:t xml:space="preserve">NPSV </w:t>
      </w:r>
      <w:r w:rsidRPr="000B1D63">
        <w:t xml:space="preserve">treatment is either to include either the fee for </w:t>
      </w:r>
      <w:r w:rsidR="00536820" w:rsidRPr="00A5105A">
        <w:t>identity</w:t>
      </w:r>
      <w:r w:rsidRPr="00A5105A">
        <w:t xml:space="preserve"> verification or the costs incurred by Companies House to deliver </w:t>
      </w:r>
      <w:r w:rsidR="00C3544B" w:rsidRPr="00F66176">
        <w:t>identity</w:t>
      </w:r>
      <w:r w:rsidRPr="00F66176">
        <w:t xml:space="preserve"> verification. To include both would lead to double counting. </w:t>
      </w:r>
    </w:p>
  </w:footnote>
  <w:footnote w:id="72">
    <w:p w14:paraId="7217E092" w14:textId="1BCA1FC9" w:rsidR="00AC2273" w:rsidRPr="00A27C49" w:rsidRDefault="00AC2273" w:rsidP="000B1D63">
      <w:pPr>
        <w:pStyle w:val="FootnoteText"/>
      </w:pPr>
      <w:r w:rsidRPr="00166C93">
        <w:rPr>
          <w:rStyle w:val="FootnoteReference"/>
          <w:rFonts w:cs="Arial"/>
          <w:sz w:val="20"/>
        </w:rPr>
        <w:footnoteRef/>
      </w:r>
      <w:r w:rsidRPr="00F66176">
        <w:t xml:space="preserve"> See: </w:t>
      </w:r>
      <w:hyperlink r:id="rId48" w:history="1">
        <w:r w:rsidR="00137B83" w:rsidRPr="00166C93">
          <w:rPr>
            <w:rStyle w:val="Hyperlink"/>
            <w:rFonts w:cs="Arial"/>
          </w:rPr>
          <w:t>https://www.gov.uk/get-a-passport-urgently</w:t>
        </w:r>
      </w:hyperlink>
      <w:r w:rsidR="00137B83" w:rsidRPr="0013189D">
        <w:t xml:space="preserve"> </w:t>
      </w:r>
    </w:p>
  </w:footnote>
  <w:footnote w:id="73">
    <w:p w14:paraId="5C77A678" w14:textId="125C610C" w:rsidR="001A6656" w:rsidRPr="00F66176" w:rsidRDefault="001A6656" w:rsidP="000B1D63">
      <w:pPr>
        <w:pStyle w:val="FootnoteText"/>
      </w:pPr>
      <w:r w:rsidRPr="0013189D">
        <w:rPr>
          <w:rStyle w:val="FootnoteReference"/>
          <w:rFonts w:cs="Arial"/>
          <w:sz w:val="20"/>
        </w:rPr>
        <w:footnoteRef/>
      </w:r>
      <w:r w:rsidRPr="0013189D">
        <w:t xml:space="preserve"> </w:t>
      </w:r>
      <w:r w:rsidR="00060397" w:rsidRPr="00F24DC4">
        <w:t>Based upon the percentage of software filings (</w:t>
      </w:r>
      <w:r w:rsidR="00A8413E" w:rsidRPr="00A27C49">
        <w:t xml:space="preserve">more likely to be </w:t>
      </w:r>
      <w:r w:rsidR="00060397" w:rsidRPr="00F66176">
        <w:t>used by agents) measured against the total digital filings for specific transaction types in 2020/21</w:t>
      </w:r>
      <w:r w:rsidR="00DD0F34" w:rsidRPr="00F66176">
        <w:t>.</w:t>
      </w:r>
    </w:p>
  </w:footnote>
  <w:footnote w:id="74">
    <w:p w14:paraId="69E8F698" w14:textId="50EC1E05" w:rsidR="00FB0C0F" w:rsidRPr="00F24DC4" w:rsidRDefault="00FB0C0F" w:rsidP="00A5105A">
      <w:pPr>
        <w:pStyle w:val="FootnoteText"/>
      </w:pPr>
      <w:r w:rsidRPr="0013189D">
        <w:rPr>
          <w:rStyle w:val="FootnoteReference"/>
          <w:rFonts w:cs="Arial"/>
          <w:sz w:val="20"/>
        </w:rPr>
        <w:footnoteRef/>
      </w:r>
      <w:r w:rsidRPr="0013189D">
        <w:t xml:space="preserve"> See: </w:t>
      </w:r>
      <w:hyperlink r:id="rId49" w:history="1">
        <w:r w:rsidRPr="00166C93">
          <w:rPr>
            <w:rStyle w:val="Hyperlink"/>
            <w:rFonts w:cs="Arial"/>
          </w:rPr>
          <w:t>https://www.gov.uk/guidance/money-laundering-regulations-your-responsibilities</w:t>
        </w:r>
      </w:hyperlink>
      <w:r w:rsidRPr="0013189D">
        <w:t xml:space="preserve"> </w:t>
      </w:r>
    </w:p>
  </w:footnote>
  <w:footnote w:id="75">
    <w:p w14:paraId="7BCBCAF9" w14:textId="5602D1BF" w:rsidR="00BB6EF7" w:rsidRPr="00A27C49" w:rsidRDefault="00BB6EF7">
      <w:pPr>
        <w:pStyle w:val="FootnoteText"/>
      </w:pPr>
      <w:r w:rsidRPr="0013189D">
        <w:rPr>
          <w:rStyle w:val="FootnoteReference"/>
          <w:rFonts w:cs="Arial"/>
          <w:sz w:val="20"/>
        </w:rPr>
        <w:footnoteRef/>
      </w:r>
      <w:r w:rsidRPr="0013189D">
        <w:t xml:space="preserve"> This includes Professional Body Supervisors such as the major accountancy bodies (listed in Schedule 1 of the </w:t>
      </w:r>
      <w:r w:rsidRPr="00F24DC4">
        <w:t xml:space="preserve">Money Laundering Regulations), HMRC and FCA. </w:t>
      </w:r>
      <w:r w:rsidR="00022517" w:rsidRPr="00F66176">
        <w:rPr>
          <w:rFonts w:eastAsia="Arial"/>
        </w:rPr>
        <w:t>T</w:t>
      </w:r>
      <w:r w:rsidRPr="00F66176">
        <w:rPr>
          <w:rFonts w:eastAsia="Arial"/>
        </w:rPr>
        <w:t>h</w:t>
      </w:r>
      <w:r w:rsidR="00022517" w:rsidRPr="00F66176">
        <w:rPr>
          <w:rFonts w:eastAsia="Arial"/>
        </w:rPr>
        <w:t>is</w:t>
      </w:r>
      <w:r w:rsidRPr="00F66176">
        <w:rPr>
          <w:rFonts w:eastAsia="Arial"/>
        </w:rPr>
        <w:t xml:space="preserve"> list can be found </w:t>
      </w:r>
      <w:r w:rsidR="00E03DB6" w:rsidRPr="00F66176">
        <w:rPr>
          <w:rFonts w:eastAsia="Arial"/>
        </w:rPr>
        <w:t xml:space="preserve">here: </w:t>
      </w:r>
      <w:hyperlink r:id="rId50" w:history="1">
        <w:r w:rsidR="00E03DB6" w:rsidRPr="00F66176">
          <w:rPr>
            <w:rStyle w:val="Hyperlink"/>
            <w:rFonts w:eastAsia="Arial" w:cs="Arial"/>
          </w:rPr>
          <w:t>https://www.legislation.gov.uk/uksi/2017/692/schedule/1/made</w:t>
        </w:r>
      </w:hyperlink>
      <w:r w:rsidR="00E03DB6" w:rsidRPr="0013189D">
        <w:rPr>
          <w:rFonts w:eastAsia="Arial"/>
        </w:rPr>
        <w:t xml:space="preserve"> </w:t>
      </w:r>
    </w:p>
  </w:footnote>
  <w:footnote w:id="76">
    <w:p w14:paraId="73E82A78" w14:textId="4CD630EC" w:rsidR="00961B2B" w:rsidRPr="00F66176" w:rsidRDefault="00961B2B">
      <w:pPr>
        <w:pStyle w:val="FootnoteText"/>
      </w:pPr>
      <w:r w:rsidRPr="00A27C49">
        <w:rPr>
          <w:rStyle w:val="FootnoteReference"/>
          <w:rFonts w:cs="Arial"/>
          <w:sz w:val="20"/>
        </w:rPr>
        <w:footnoteRef/>
      </w:r>
      <w:r w:rsidRPr="000B1D63">
        <w:t xml:space="preserve"> This may potentially be an overestimate, as individuals themselves can also buy software to undertake their filing but are significantly less likely to do this than go through the free C</w:t>
      </w:r>
      <w:r w:rsidRPr="00F66176">
        <w:t xml:space="preserve">ompanies House service and by looking at unique email addresses, we run the risk of double counting as agents may have more than one email address for their company. </w:t>
      </w:r>
    </w:p>
  </w:footnote>
  <w:footnote w:id="77">
    <w:p w14:paraId="62BEFE8A" w14:textId="0036DC7F" w:rsidR="00295811" w:rsidRPr="00F24DC4" w:rsidRDefault="00295811">
      <w:pPr>
        <w:pStyle w:val="FootnoteText"/>
      </w:pPr>
      <w:r w:rsidRPr="0013189D">
        <w:rPr>
          <w:rStyle w:val="FootnoteReference"/>
          <w:rFonts w:cs="Arial"/>
          <w:sz w:val="20"/>
        </w:rPr>
        <w:footnoteRef/>
      </w:r>
      <w:r w:rsidRPr="0013189D">
        <w:t xml:space="preserve"> </w:t>
      </w:r>
      <w:r w:rsidR="00E62D65" w:rsidRPr="00F66176">
        <w:t xml:space="preserve">This </w:t>
      </w:r>
      <w:r w:rsidRPr="00F66176">
        <w:t xml:space="preserve">does not include </w:t>
      </w:r>
      <w:r w:rsidR="003D0177">
        <w:rPr>
          <w:rFonts w:cs="Arial"/>
        </w:rPr>
        <w:t>ACSPs</w:t>
      </w:r>
      <w:r w:rsidR="003D0177" w:rsidRPr="00F66176">
        <w:t xml:space="preserve"> </w:t>
      </w:r>
      <w:r w:rsidRPr="00F66176">
        <w:t xml:space="preserve">who do not currently file digitally, although as outlined in the financial information section, we know </w:t>
      </w:r>
      <w:r w:rsidR="00EE25C3" w:rsidRPr="00F66176">
        <w:t>most</w:t>
      </w:r>
      <w:r w:rsidRPr="00F66176">
        <w:t xml:space="preserve"> companies do </w:t>
      </w:r>
      <w:r w:rsidR="002B7D84" w:rsidRPr="00F66176">
        <w:t>so</w:t>
      </w:r>
      <w:r w:rsidRPr="00F66176">
        <w:t>.</w:t>
      </w:r>
    </w:p>
  </w:footnote>
  <w:footnote w:id="78">
    <w:p w14:paraId="6C94384E" w14:textId="7E30D402" w:rsidR="00F41365" w:rsidRPr="00F66176" w:rsidRDefault="00F41365">
      <w:pPr>
        <w:pStyle w:val="FootnoteText"/>
      </w:pPr>
      <w:r w:rsidRPr="00A27C49">
        <w:rPr>
          <w:rStyle w:val="FootnoteReference"/>
          <w:rFonts w:cs="Arial"/>
          <w:sz w:val="20"/>
        </w:rPr>
        <w:footnoteRef/>
      </w:r>
      <w:r w:rsidRPr="000B1D63">
        <w:t xml:space="preserve"> </w:t>
      </w:r>
      <w:r w:rsidR="00203858">
        <w:t>A</w:t>
      </w:r>
      <w:r w:rsidRPr="000B1D63">
        <w:t xml:space="preserve">ll </w:t>
      </w:r>
      <w:r w:rsidR="003D0177">
        <w:rPr>
          <w:rFonts w:cs="Arial"/>
        </w:rPr>
        <w:t>ACSPs</w:t>
      </w:r>
      <w:r w:rsidRPr="000B1D63">
        <w:t xml:space="preserve"> would need to be a TCSPs, but not all TCSPs would be </w:t>
      </w:r>
      <w:r w:rsidR="003D0177">
        <w:rPr>
          <w:rFonts w:cs="Arial"/>
        </w:rPr>
        <w:t>ACSPs</w:t>
      </w:r>
      <w:r w:rsidRPr="00A5105A">
        <w:t xml:space="preserve"> (</w:t>
      </w:r>
      <w:r w:rsidR="00BB6C76" w:rsidRPr="00A5105A">
        <w:t>i.e.</w:t>
      </w:r>
      <w:r w:rsidRPr="00A5105A">
        <w:t xml:space="preserve"> TCSPs can offer wider services, such as providing a registered office address)</w:t>
      </w:r>
      <w:r w:rsidR="00203858">
        <w:t xml:space="preserve">. Therefore, </w:t>
      </w:r>
      <w:r w:rsidRPr="00A5105A">
        <w:t>26,000 is likely to be an upper bound.</w:t>
      </w:r>
    </w:p>
  </w:footnote>
  <w:footnote w:id="79">
    <w:p w14:paraId="341ADF4D" w14:textId="77777777" w:rsidR="00E0520D" w:rsidRPr="00166C93" w:rsidRDefault="00E0520D">
      <w:pPr>
        <w:pStyle w:val="FootnoteText"/>
      </w:pPr>
      <w:r w:rsidRPr="0013189D">
        <w:rPr>
          <w:rStyle w:val="FootnoteReference"/>
          <w:rFonts w:cs="Arial"/>
          <w:sz w:val="20"/>
        </w:rPr>
        <w:footnoteRef/>
      </w:r>
      <w:r w:rsidRPr="0013189D">
        <w:t xml:space="preserve"> See: </w:t>
      </w:r>
      <w:hyperlink r:id="rId51" w:history="1">
        <w:r w:rsidRPr="00166C93">
          <w:rPr>
            <w:rStyle w:val="Hyperlink"/>
            <w:rFonts w:cs="Arial"/>
          </w:rPr>
          <w:t>https://www.ons.gov.uk/employmentandlabourmarket/peopleinwork/earningsandworkinghours/datasets/occupation4digitsoc2010ashetable14</w:t>
        </w:r>
      </w:hyperlink>
      <w:r w:rsidRPr="0013189D">
        <w:t xml:space="preserve"> - Wages uprated by 20% to include non-wage labour costs.</w:t>
      </w:r>
    </w:p>
  </w:footnote>
  <w:footnote w:id="80">
    <w:p w14:paraId="221FF3E7" w14:textId="77777777" w:rsidR="00FA4D89" w:rsidRPr="00F24DC4" w:rsidRDefault="00FA4D89">
      <w:pPr>
        <w:pStyle w:val="FootnoteText"/>
      </w:pPr>
      <w:r w:rsidRPr="0013189D">
        <w:rPr>
          <w:rStyle w:val="FootnoteReference"/>
          <w:rFonts w:cs="Arial"/>
          <w:sz w:val="20"/>
        </w:rPr>
        <w:footnoteRef/>
      </w:r>
      <w:r w:rsidRPr="0013189D">
        <w:t xml:space="preserve"> </w:t>
      </w:r>
      <w:r w:rsidR="00DE37A4" w:rsidRPr="00F24DC4">
        <w:t xml:space="preserve">See: </w:t>
      </w:r>
      <w:hyperlink r:id="rId52" w:history="1">
        <w:r w:rsidR="006A44FA" w:rsidRPr="00166C93">
          <w:rPr>
            <w:rStyle w:val="Hyperlink"/>
            <w:rFonts w:cs="Arial"/>
          </w:rPr>
          <w:t>https://www.gov.uk/government/publications/guidance-to-the-people-with-significant-control-requirements-for-companies-and-limited-liability-partnerships</w:t>
        </w:r>
      </w:hyperlink>
      <w:r w:rsidR="00DE37A4" w:rsidRPr="0013189D">
        <w:t xml:space="preserve"> </w:t>
      </w:r>
    </w:p>
  </w:footnote>
  <w:footnote w:id="81">
    <w:p w14:paraId="3EDCA655" w14:textId="7D03B8EF" w:rsidR="00727B03" w:rsidRPr="00F24DC4" w:rsidRDefault="00727B03" w:rsidP="00035C14">
      <w:pPr>
        <w:pStyle w:val="ListParagraph"/>
        <w:spacing w:after="160"/>
        <w:ind w:left="0"/>
        <w:rPr>
          <w:rFonts w:eastAsia="Arial" w:cs="Arial"/>
          <w:color w:val="000000" w:themeColor="text1"/>
          <w:sz w:val="20"/>
          <w:szCs w:val="20"/>
        </w:rPr>
      </w:pPr>
      <w:r w:rsidRPr="0013189D">
        <w:rPr>
          <w:rStyle w:val="FootnoteReference"/>
          <w:rFonts w:cs="Arial"/>
          <w:sz w:val="20"/>
          <w:szCs w:val="20"/>
        </w:rPr>
        <w:footnoteRef/>
      </w:r>
      <w:r w:rsidRPr="0013189D">
        <w:rPr>
          <w:rFonts w:cs="Arial"/>
          <w:sz w:val="20"/>
          <w:szCs w:val="20"/>
        </w:rPr>
        <w:t xml:space="preserve"> </w:t>
      </w:r>
      <w:r w:rsidRPr="00F66176">
        <w:rPr>
          <w:rFonts w:eastAsia="Arial" w:cs="Arial"/>
          <w:color w:val="000000" w:themeColor="text1"/>
          <w:sz w:val="20"/>
          <w:szCs w:val="20"/>
        </w:rPr>
        <w:t>We have used the term shareholders throughout, and we mean by this both subscribers and members. Members and shareholders are often used interchangeably in the Companies Act 2006 e.g. shareholder names are recorded in the register of members (Section 113 of the Companies Act 2006), but members can also refer to those who are the named guarantors of companies limited by guarantee</w:t>
      </w:r>
      <w:r w:rsidRPr="0013189D">
        <w:rPr>
          <w:rFonts w:eastAsia="Arial" w:cs="Arial"/>
          <w:color w:val="000000" w:themeColor="text1"/>
          <w:sz w:val="20"/>
          <w:szCs w:val="20"/>
        </w:rPr>
        <w:t>.</w:t>
      </w:r>
    </w:p>
  </w:footnote>
  <w:footnote w:id="82">
    <w:p w14:paraId="31E5D44F" w14:textId="2476F981" w:rsidR="009F44FF" w:rsidRPr="00F24DC4" w:rsidRDefault="009F44FF" w:rsidP="00A27C49">
      <w:pPr>
        <w:pStyle w:val="FootnoteText"/>
      </w:pPr>
      <w:r w:rsidRPr="0013189D">
        <w:rPr>
          <w:rStyle w:val="FootnoteReference"/>
          <w:rFonts w:cs="Arial"/>
          <w:sz w:val="20"/>
        </w:rPr>
        <w:footnoteRef/>
      </w:r>
      <w:r w:rsidRPr="0013189D">
        <w:t xml:space="preserve"> </w:t>
      </w:r>
      <w:r w:rsidR="0080091B" w:rsidRPr="00F24DC4">
        <w:t xml:space="preserve">See: </w:t>
      </w:r>
      <w:hyperlink r:id="rId53" w:history="1">
        <w:r w:rsidR="002C23D0" w:rsidRPr="00F24DC4">
          <w:rPr>
            <w:rStyle w:val="Hyperlink"/>
            <w:rFonts w:cs="Arial"/>
          </w:rPr>
          <w:t>https://www.legislation.gov.uk/ukdsi/2016/9780111143018/schedule/1</w:t>
        </w:r>
      </w:hyperlink>
      <w:r w:rsidRPr="0013189D">
        <w:t xml:space="preserve"> </w:t>
      </w:r>
    </w:p>
  </w:footnote>
  <w:footnote w:id="83">
    <w:p w14:paraId="590EB4D6" w14:textId="77777777" w:rsidR="00861274" w:rsidRPr="00A5105A" w:rsidRDefault="00861274" w:rsidP="00A27C49">
      <w:pPr>
        <w:pStyle w:val="FootnoteText"/>
      </w:pPr>
      <w:r w:rsidRPr="0013189D">
        <w:rPr>
          <w:rStyle w:val="FootnoteReference"/>
          <w:rFonts w:cs="Arial"/>
          <w:sz w:val="20"/>
        </w:rPr>
        <w:footnoteRef/>
      </w:r>
      <w:r w:rsidRPr="0013189D">
        <w:t xml:space="preserve"> </w:t>
      </w:r>
      <w:r w:rsidR="00210E5A" w:rsidRPr="00F24DC4">
        <w:t xml:space="preserve">The </w:t>
      </w:r>
      <w:r w:rsidR="00981A1E" w:rsidRPr="00F24DC4">
        <w:t>outlined list makes</w:t>
      </w:r>
      <w:r w:rsidR="00C95000" w:rsidRPr="00A27C49">
        <w:t xml:space="preserve"> up </w:t>
      </w:r>
      <w:r w:rsidR="00233337" w:rsidRPr="000B1D63">
        <w:t xml:space="preserve">the vast majority of </w:t>
      </w:r>
      <w:r w:rsidR="00C95000" w:rsidRPr="000B1D63">
        <w:t xml:space="preserve">company types on the register. </w:t>
      </w:r>
    </w:p>
  </w:footnote>
  <w:footnote w:id="84">
    <w:p w14:paraId="243C634A" w14:textId="20593C00" w:rsidR="005F1E88" w:rsidRPr="00F66176" w:rsidRDefault="005F1E88" w:rsidP="000B1D63">
      <w:pPr>
        <w:pStyle w:val="FootnoteText"/>
      </w:pPr>
      <w:r w:rsidRPr="0013189D">
        <w:rPr>
          <w:rStyle w:val="FootnoteReference"/>
          <w:rFonts w:cs="Arial"/>
          <w:sz w:val="20"/>
        </w:rPr>
        <w:footnoteRef/>
      </w:r>
      <w:r w:rsidRPr="0013189D">
        <w:t xml:space="preserve"> </w:t>
      </w:r>
      <w:r w:rsidR="009D0245" w:rsidRPr="00F24DC4">
        <w:t>Figures from the FAME database may differ slightly from Companies House annual publications, as</w:t>
      </w:r>
      <w:r w:rsidRPr="00A27C49">
        <w:t xml:space="preserve"> </w:t>
      </w:r>
      <w:r w:rsidR="00247199" w:rsidRPr="000B1D63">
        <w:t xml:space="preserve">FAME </w:t>
      </w:r>
      <w:r w:rsidR="007D65E8" w:rsidRPr="000B1D63">
        <w:t xml:space="preserve">extracts and </w:t>
      </w:r>
      <w:r w:rsidR="00247199" w:rsidRPr="00A5105A">
        <w:t xml:space="preserve">captures </w:t>
      </w:r>
      <w:r w:rsidR="007D65E8" w:rsidRPr="00A5105A">
        <w:t>data from</w:t>
      </w:r>
      <w:r w:rsidR="00247199" w:rsidRPr="00A5105A">
        <w:t xml:space="preserve"> the compan</w:t>
      </w:r>
      <w:r w:rsidR="008C7A29">
        <w:t>ies</w:t>
      </w:r>
      <w:r w:rsidR="00247199" w:rsidRPr="00A5105A">
        <w:t xml:space="preserve"> regist</w:t>
      </w:r>
      <w:r w:rsidR="008658EC" w:rsidRPr="00A5105A">
        <w:t xml:space="preserve">er </w:t>
      </w:r>
      <w:r w:rsidR="009D0245" w:rsidRPr="00A5105A">
        <w:t xml:space="preserve">more </w:t>
      </w:r>
      <w:r w:rsidR="007D65E8" w:rsidRPr="00A5105A">
        <w:t>frequently and also provides filters that Companies House does not e.g., filtering for listed or unlisted companies.</w:t>
      </w:r>
    </w:p>
  </w:footnote>
  <w:footnote w:id="85">
    <w:p w14:paraId="3BB9D6CA" w14:textId="77777777" w:rsidR="005D3344" w:rsidRPr="00A27C49" w:rsidRDefault="005D3344" w:rsidP="000B1D63">
      <w:pPr>
        <w:pStyle w:val="FootnoteText"/>
      </w:pPr>
      <w:r w:rsidRPr="0013189D">
        <w:rPr>
          <w:rStyle w:val="FootnoteReference"/>
          <w:rFonts w:cs="Arial"/>
          <w:sz w:val="20"/>
        </w:rPr>
        <w:footnoteRef/>
      </w:r>
      <w:r w:rsidRPr="0013189D">
        <w:t xml:space="preserve"> See: </w:t>
      </w:r>
      <w:hyperlink r:id="rId54" w:history="1">
        <w:r w:rsidR="007D06A5" w:rsidRPr="00166C93">
          <w:rPr>
            <w:rStyle w:val="Hyperlink"/>
            <w:rFonts w:cs="Arial"/>
          </w:rPr>
          <w:t>https://www.handbook.fca.org.uk/handbook/DTR/5/1.html</w:t>
        </w:r>
      </w:hyperlink>
      <w:r w:rsidR="007D06A5" w:rsidRPr="0013189D">
        <w:t xml:space="preserve"> </w:t>
      </w:r>
      <w:r w:rsidR="00B72AB4" w:rsidRPr="00F24DC4" w:rsidDel="00B72AB4">
        <w:t xml:space="preserve"> </w:t>
      </w:r>
      <w:r w:rsidR="00ED4E97" w:rsidRPr="00F24DC4">
        <w:t xml:space="preserve"> </w:t>
      </w:r>
    </w:p>
  </w:footnote>
  <w:footnote w:id="86">
    <w:p w14:paraId="20BC96D7" w14:textId="77777777" w:rsidR="00727BCB" w:rsidRPr="00F24DC4" w:rsidRDefault="00312BCE" w:rsidP="000B1D63">
      <w:pPr>
        <w:pStyle w:val="FootnoteText"/>
      </w:pPr>
      <w:r w:rsidRPr="0013189D">
        <w:rPr>
          <w:rStyle w:val="FootnoteReference"/>
          <w:rFonts w:cs="Arial"/>
          <w:sz w:val="20"/>
        </w:rPr>
        <w:footnoteRef/>
      </w:r>
      <w:r w:rsidRPr="0013189D">
        <w:t xml:space="preserve"> </w:t>
      </w:r>
      <w:r w:rsidR="00727BCB" w:rsidRPr="00F24DC4">
        <w:t>See:</w:t>
      </w:r>
      <w:r w:rsidRPr="00F24DC4">
        <w:t xml:space="preserve"> </w:t>
      </w:r>
      <w:hyperlink r:id="rId55" w:history="1">
        <w:r w:rsidRPr="00166C93">
          <w:rPr>
            <w:rStyle w:val="Hyperlink"/>
            <w:rFonts w:cs="Arial"/>
          </w:rPr>
          <w:t>https://www.ons.gov.uk/employmentandlabourmarket/peopleinwork/earningsandworkinghours/datasets/ashe1997to2015selectedestimates</w:t>
        </w:r>
      </w:hyperlink>
      <w:r w:rsidRPr="0013189D">
        <w:t xml:space="preserve"> </w:t>
      </w:r>
      <w:r w:rsidR="00727BCB" w:rsidRPr="00F24DC4">
        <w:t>Table 10</w:t>
      </w:r>
    </w:p>
  </w:footnote>
  <w:footnote w:id="87">
    <w:p w14:paraId="7DF37C62" w14:textId="77777777" w:rsidR="00E475B2" w:rsidRPr="00F24DC4" w:rsidRDefault="00E475B2" w:rsidP="00A5105A">
      <w:pPr>
        <w:pStyle w:val="FootnoteText"/>
        <w:rPr>
          <w:b/>
        </w:rPr>
      </w:pPr>
      <w:r w:rsidRPr="0013189D">
        <w:rPr>
          <w:rStyle w:val="FootnoteReference"/>
          <w:rFonts w:cs="Arial"/>
          <w:sz w:val="20"/>
        </w:rPr>
        <w:footnoteRef/>
      </w:r>
      <w:r w:rsidRPr="0013189D">
        <w:t xml:space="preserve"> See: </w:t>
      </w:r>
      <w:hyperlink r:id="rId56" w:history="1">
        <w:r w:rsidR="005C396F" w:rsidRPr="00166C93">
          <w:rPr>
            <w:rStyle w:val="Hyperlink"/>
            <w:rFonts w:cs="Arial"/>
          </w:rPr>
          <w:t>https://www.gov.uk/file-your-confirmation-statement-with-companies-house</w:t>
        </w:r>
      </w:hyperlink>
      <w:r w:rsidR="005C396F" w:rsidRPr="0013189D">
        <w:t xml:space="preserve"> </w:t>
      </w:r>
    </w:p>
  </w:footnote>
  <w:footnote w:id="88">
    <w:p w14:paraId="00F7CA58" w14:textId="77777777" w:rsidR="00A845A0" w:rsidRPr="00F24DC4" w:rsidRDefault="00A845A0" w:rsidP="00A5105A">
      <w:pPr>
        <w:pStyle w:val="FootnoteText"/>
      </w:pPr>
      <w:r w:rsidRPr="0013189D">
        <w:rPr>
          <w:rStyle w:val="FootnoteReference"/>
          <w:rFonts w:cs="Arial"/>
          <w:sz w:val="20"/>
        </w:rPr>
        <w:footnoteRef/>
      </w:r>
      <w:r w:rsidRPr="0013189D">
        <w:t xml:space="preserve"> </w:t>
      </w:r>
      <w:r w:rsidR="00856858" w:rsidRPr="00F24DC4">
        <w:t>See:</w:t>
      </w:r>
      <w:r w:rsidRPr="00F24DC4">
        <w:t xml:space="preserve"> </w:t>
      </w:r>
      <w:hyperlink r:id="rId57" w:history="1">
        <w:r w:rsidRPr="00166C93">
          <w:rPr>
            <w:rStyle w:val="Hyperlink"/>
            <w:rFonts w:cs="Arial"/>
          </w:rPr>
          <w:t>https://www.gov.uk/government/statistics/companies-register-activities-statistical-release-2020-to-2021/companies-register-activities-2020-to-2021</w:t>
        </w:r>
      </w:hyperlink>
      <w:r w:rsidRPr="0013189D">
        <w:t xml:space="preserve"> </w:t>
      </w:r>
    </w:p>
  </w:footnote>
  <w:footnote w:id="89">
    <w:p w14:paraId="1804ED44" w14:textId="77777777" w:rsidR="00D815C6" w:rsidRPr="00F24DC4" w:rsidRDefault="00D815C6">
      <w:pPr>
        <w:pStyle w:val="FootnoteText"/>
      </w:pPr>
      <w:r w:rsidRPr="0013189D">
        <w:rPr>
          <w:rStyle w:val="FootnoteReference"/>
          <w:rFonts w:cs="Arial"/>
          <w:sz w:val="20"/>
        </w:rPr>
        <w:footnoteRef/>
      </w:r>
      <w:r w:rsidRPr="0013189D">
        <w:t xml:space="preserve"> See: </w:t>
      </w:r>
      <w:hyperlink r:id="rId58" w:history="1">
        <w:r w:rsidRPr="00166C93">
          <w:rPr>
            <w:rStyle w:val="Hyperlink"/>
            <w:rFonts w:cs="Arial"/>
          </w:rPr>
          <w:t>https://www.gov.uk/guidance/money-laundering-regulations-who-needs-to-register</w:t>
        </w:r>
      </w:hyperlink>
      <w:r w:rsidRPr="0013189D">
        <w:t xml:space="preserve"> </w:t>
      </w:r>
    </w:p>
  </w:footnote>
  <w:footnote w:id="90">
    <w:p w14:paraId="100F13F6" w14:textId="77777777" w:rsidR="00D815C6" w:rsidRPr="00A27C49" w:rsidRDefault="00D815C6">
      <w:pPr>
        <w:pStyle w:val="FootnoteText"/>
      </w:pPr>
      <w:r w:rsidRPr="0013189D">
        <w:rPr>
          <w:rStyle w:val="FootnoteReference"/>
          <w:rFonts w:cs="Arial"/>
          <w:sz w:val="20"/>
        </w:rPr>
        <w:footnoteRef/>
      </w:r>
      <w:r w:rsidRPr="0013189D">
        <w:t xml:space="preserve"> Companies House </w:t>
      </w:r>
      <w:r w:rsidRPr="00F24DC4">
        <w:t>internal analysis, October 2021</w:t>
      </w:r>
    </w:p>
  </w:footnote>
  <w:footnote w:id="91">
    <w:p w14:paraId="2D7D7812" w14:textId="77777777" w:rsidR="00D815C6" w:rsidRPr="00F24DC4" w:rsidRDefault="00D815C6">
      <w:pPr>
        <w:pStyle w:val="FootnoteText"/>
      </w:pPr>
      <w:r w:rsidRPr="0013189D">
        <w:rPr>
          <w:rStyle w:val="FootnoteReference"/>
          <w:rFonts w:cs="Arial"/>
          <w:sz w:val="20"/>
        </w:rPr>
        <w:footnoteRef/>
      </w:r>
      <w:r w:rsidRPr="0013189D">
        <w:t xml:space="preserve"> See: </w:t>
      </w:r>
      <w:hyperlink r:id="rId59" w:history="1">
        <w:r w:rsidRPr="00166C93">
          <w:rPr>
            <w:rStyle w:val="Hyperlink"/>
            <w:rFonts w:cs="Arial"/>
          </w:rPr>
          <w:t>https://www.gov.uk/government/uploads/system/uploads/attachment_data/file/860279/Money_Laundering_and_Terrorist_Financing__Amendment__Regulations_2019.pdf</w:t>
        </w:r>
      </w:hyperlink>
      <w:r w:rsidRPr="0013189D">
        <w:t xml:space="preserve"> </w:t>
      </w:r>
    </w:p>
  </w:footnote>
  <w:footnote w:id="92">
    <w:p w14:paraId="41740AC1" w14:textId="77777777" w:rsidR="00D815C6" w:rsidRPr="00A27C49" w:rsidRDefault="00D815C6">
      <w:pPr>
        <w:pStyle w:val="FootnoteText"/>
      </w:pPr>
      <w:r w:rsidRPr="0013189D">
        <w:rPr>
          <w:rStyle w:val="FootnoteReference"/>
          <w:rFonts w:cs="Arial"/>
          <w:sz w:val="20"/>
        </w:rPr>
        <w:footnoteRef/>
      </w:r>
      <w:r w:rsidRPr="0013189D">
        <w:t xml:space="preserve"> See: </w:t>
      </w:r>
      <w:hyperlink r:id="rId60" w:history="1">
        <w:r w:rsidRPr="00166C93">
          <w:rPr>
            <w:rStyle w:val="Hyperlink"/>
            <w:rFonts w:cs="Arial"/>
          </w:rPr>
          <w:t>https://www.legislation.gov.uk/ukia/2019/172</w:t>
        </w:r>
      </w:hyperlink>
      <w:r w:rsidRPr="00A27C49">
        <w:t xml:space="preserve"> </w:t>
      </w:r>
    </w:p>
  </w:footnote>
  <w:footnote w:id="93">
    <w:p w14:paraId="09764B43" w14:textId="44CF2B1B" w:rsidR="00CC243B" w:rsidRPr="00A27C49" w:rsidRDefault="00CC243B">
      <w:pPr>
        <w:pStyle w:val="FootnoteText"/>
      </w:pPr>
      <w:r w:rsidRPr="000B1D63">
        <w:rPr>
          <w:rStyle w:val="FootnoteReference"/>
          <w:rFonts w:cs="Arial"/>
          <w:sz w:val="20"/>
        </w:rPr>
        <w:footnoteRef/>
      </w:r>
      <w:r w:rsidRPr="00A5105A">
        <w:t xml:space="preserve"> </w:t>
      </w:r>
      <w:r w:rsidR="008245E7" w:rsidRPr="00A5105A">
        <w:t xml:space="preserve">See: </w:t>
      </w:r>
      <w:hyperlink r:id="rId61" w:history="1">
        <w:r w:rsidR="008245E7" w:rsidRPr="00A27C49">
          <w:rPr>
            <w:rStyle w:val="Hyperlink"/>
            <w:rFonts w:cs="Arial"/>
          </w:rPr>
          <w:t>https://www.ons.gov.uk/businessindustryandtrade/business/businessservices/datasets/uknonfinancialbusinesseconomyannualbusinesssurveysectionsas</w:t>
        </w:r>
      </w:hyperlink>
      <w:r w:rsidR="008245E7" w:rsidRPr="00A27C49">
        <w:t xml:space="preserve"> </w:t>
      </w:r>
    </w:p>
  </w:footnote>
  <w:footnote w:id="94">
    <w:p w14:paraId="302E436E" w14:textId="77777777" w:rsidR="00D815C6" w:rsidRPr="00A27C49" w:rsidRDefault="00D815C6">
      <w:pPr>
        <w:pStyle w:val="FootnoteText"/>
      </w:pPr>
      <w:r w:rsidRPr="0013189D">
        <w:rPr>
          <w:rStyle w:val="FootnoteReference"/>
          <w:rFonts w:cs="Arial"/>
          <w:sz w:val="20"/>
        </w:rPr>
        <w:footnoteRef/>
      </w:r>
      <w:r w:rsidRPr="0013189D">
        <w:t xml:space="preserve"> See: </w:t>
      </w:r>
      <w:hyperlink r:id="rId62" w:anchor="make-a-report" w:history="1">
        <w:r w:rsidRPr="00166C93">
          <w:rPr>
            <w:rStyle w:val="Hyperlink"/>
            <w:rFonts w:cs="Arial"/>
          </w:rPr>
          <w:t>https://www.gov.uk/guidance/report-a-discrepancy-about-a-beneficial-owner-on-the-psc-register-by-an-obliged-entity#make-a-report</w:t>
        </w:r>
      </w:hyperlink>
      <w:r w:rsidRPr="0013189D">
        <w:t xml:space="preserve"> </w:t>
      </w:r>
    </w:p>
  </w:footnote>
  <w:footnote w:id="95">
    <w:p w14:paraId="5B16EF44" w14:textId="642A806B" w:rsidR="00E8450D" w:rsidRPr="00166C93" w:rsidRDefault="00E8450D" w:rsidP="005166EB">
      <w:pPr>
        <w:pStyle w:val="CommentText"/>
        <w:rPr>
          <w:rFonts w:ascii="Arial" w:hAnsi="Arial" w:cs="Arial"/>
        </w:rPr>
      </w:pPr>
      <w:r w:rsidRPr="0013189D">
        <w:rPr>
          <w:rStyle w:val="FootnoteReference"/>
          <w:rFonts w:cs="Arial"/>
          <w:sz w:val="20"/>
        </w:rPr>
        <w:footnoteRef/>
      </w:r>
      <w:r w:rsidRPr="0013189D">
        <w:rPr>
          <w:rFonts w:ascii="Arial" w:hAnsi="Arial" w:cs="Arial"/>
        </w:rPr>
        <w:t xml:space="preserve"> See: </w:t>
      </w:r>
      <w:hyperlink r:id="rId63" w:history="1">
        <w:r w:rsidRPr="00F66176">
          <w:rPr>
            <w:rStyle w:val="Hyperlink"/>
            <w:rFonts w:ascii="Arial" w:hAnsi="Arial" w:cs="Arial"/>
          </w:rPr>
          <w:t>https://www.gov.uk/guidance/applying-to-protect-your-personal-information-on-the-companies-house-register</w:t>
        </w:r>
      </w:hyperlink>
      <w:r w:rsidRPr="00166C93">
        <w:rPr>
          <w:rFonts w:ascii="Arial" w:hAnsi="Arial" w:cs="Arial"/>
        </w:rPr>
        <w:t xml:space="preserve"> </w:t>
      </w:r>
    </w:p>
  </w:footnote>
  <w:footnote w:id="96">
    <w:p w14:paraId="76F26637" w14:textId="43BA8667" w:rsidR="006A2CCB" w:rsidRPr="00F24DC4" w:rsidRDefault="006A2CCB" w:rsidP="00A27C49">
      <w:pPr>
        <w:pStyle w:val="FootnoteText"/>
      </w:pPr>
      <w:r w:rsidRPr="0013189D">
        <w:rPr>
          <w:rStyle w:val="FootnoteReference"/>
          <w:rFonts w:cs="Arial"/>
          <w:sz w:val="20"/>
        </w:rPr>
        <w:footnoteRef/>
      </w:r>
      <w:r w:rsidRPr="0013189D">
        <w:t xml:space="preserve"> </w:t>
      </w:r>
      <w:r w:rsidR="00D264B0" w:rsidRPr="00F24DC4">
        <w:t xml:space="preserve">See: </w:t>
      </w:r>
      <w:hyperlink r:id="rId64" w:history="1">
        <w:r w:rsidR="00D264B0" w:rsidRPr="00166C93">
          <w:rPr>
            <w:rStyle w:val="Hyperlink"/>
            <w:rFonts w:cs="Arial"/>
          </w:rPr>
          <w:t>https://www.gov.uk/government/publications/companies-house-data-valuing-the-user-benefits</w:t>
        </w:r>
      </w:hyperlink>
      <w:r w:rsidR="00D264B0" w:rsidRPr="0013189D">
        <w:t xml:space="preserve"> </w:t>
      </w:r>
    </w:p>
  </w:footnote>
  <w:footnote w:id="97">
    <w:p w14:paraId="629F3039" w14:textId="1D3A3F5B" w:rsidR="00CE5054" w:rsidRPr="00F24DC4" w:rsidRDefault="00CE5054" w:rsidP="00A27C49">
      <w:pPr>
        <w:pStyle w:val="FootnoteText"/>
      </w:pPr>
      <w:r w:rsidRPr="0013189D">
        <w:rPr>
          <w:rStyle w:val="FootnoteReference"/>
          <w:rFonts w:cs="Arial"/>
          <w:sz w:val="20"/>
        </w:rPr>
        <w:footnoteRef/>
      </w:r>
      <w:r w:rsidRPr="0013189D">
        <w:t xml:space="preserve"> </w:t>
      </w:r>
      <w:r w:rsidR="004E7825" w:rsidRPr="00F24DC4">
        <w:t xml:space="preserve">See: </w:t>
      </w:r>
      <w:hyperlink r:id="rId65" w:history="1">
        <w:r w:rsidR="004E7825" w:rsidRPr="00166C93">
          <w:rPr>
            <w:rStyle w:val="Hyperlink"/>
            <w:rFonts w:cs="Arial"/>
          </w:rPr>
          <w:t>https://www.gov.uk/government/statistical-data-sets/companies-house-management-information-tables-2019-20</w:t>
        </w:r>
      </w:hyperlink>
      <w:r w:rsidR="004E7825" w:rsidRPr="0013189D">
        <w:t>, Table 7</w:t>
      </w:r>
    </w:p>
  </w:footnote>
  <w:footnote w:id="98">
    <w:p w14:paraId="5D448C68" w14:textId="2B368A50" w:rsidR="00FA17CF" w:rsidRPr="00A27C49" w:rsidRDefault="00FA17CF" w:rsidP="00A27C49">
      <w:pPr>
        <w:pStyle w:val="FootnoteText"/>
      </w:pPr>
      <w:r w:rsidRPr="0013189D">
        <w:rPr>
          <w:rStyle w:val="FootnoteReference"/>
          <w:rFonts w:cs="Arial"/>
          <w:sz w:val="20"/>
        </w:rPr>
        <w:footnoteRef/>
      </w:r>
      <w:r w:rsidRPr="0013189D">
        <w:t xml:space="preserve"> See: </w:t>
      </w:r>
      <w:hyperlink r:id="rId66" w:history="1">
        <w:r w:rsidRPr="00166C93">
          <w:rPr>
            <w:rStyle w:val="Hyperlink"/>
            <w:rFonts w:cs="Arial"/>
          </w:rPr>
          <w:t>https://www.gov.uk/government/publications/xbrl-tagging-when-what-and-how-to-tag</w:t>
        </w:r>
      </w:hyperlink>
      <w:r w:rsidRPr="00A27C49">
        <w:t xml:space="preserve"> </w:t>
      </w:r>
    </w:p>
  </w:footnote>
  <w:footnote w:id="99">
    <w:p w14:paraId="45514BC1" w14:textId="776B0AF5" w:rsidR="00DA002B" w:rsidRPr="00A27C49" w:rsidRDefault="00DA002B" w:rsidP="00A27C49">
      <w:pPr>
        <w:pStyle w:val="FootnoteText"/>
      </w:pPr>
      <w:r w:rsidRPr="0013189D">
        <w:rPr>
          <w:rStyle w:val="FootnoteReference"/>
          <w:rFonts w:cs="Arial"/>
          <w:sz w:val="20"/>
        </w:rPr>
        <w:footnoteRef/>
      </w:r>
      <w:r w:rsidRPr="0013189D">
        <w:t xml:space="preserve"> For further information, see: </w:t>
      </w:r>
      <w:hyperlink r:id="rId67" w:history="1">
        <w:r w:rsidRPr="00166C93">
          <w:rPr>
            <w:rStyle w:val="Hyperlink"/>
            <w:rFonts w:cs="Arial"/>
          </w:rPr>
          <w:t>https://companieshouse.blog.gov.uk/2015/12/23/a-guide-to-accounting-reference-dates-and-periods/</w:t>
        </w:r>
      </w:hyperlink>
      <w:r w:rsidRPr="00A27C49">
        <w:t xml:space="preserve"> </w:t>
      </w:r>
    </w:p>
  </w:footnote>
  <w:footnote w:id="100">
    <w:p w14:paraId="2DAB7428" w14:textId="77777777" w:rsidR="00DE3905" w:rsidRPr="00A27C49" w:rsidRDefault="00DE3905" w:rsidP="00A27C49">
      <w:pPr>
        <w:pStyle w:val="FootnoteText"/>
      </w:pPr>
      <w:r w:rsidRPr="00A27C49">
        <w:rPr>
          <w:rStyle w:val="FootnoteReference"/>
          <w:rFonts w:cs="Arial"/>
          <w:sz w:val="20"/>
        </w:rPr>
        <w:footnoteRef/>
      </w:r>
      <w:r w:rsidRPr="000B1D63">
        <w:t xml:space="preserve"> </w:t>
      </w:r>
      <w:r w:rsidRPr="0013189D">
        <w:t xml:space="preserve">See:  </w:t>
      </w:r>
      <w:hyperlink r:id="rId68" w:history="1">
        <w:r w:rsidRPr="00166C93">
          <w:rPr>
            <w:rStyle w:val="Hyperlink"/>
            <w:rFonts w:cs="Arial"/>
          </w:rPr>
          <w:t>https://www.bi.team/publications/increasing-uptake-of-digital-services-at-companies-house/</w:t>
        </w:r>
      </w:hyperlink>
    </w:p>
  </w:footnote>
  <w:footnote w:id="101">
    <w:p w14:paraId="2502B1B7" w14:textId="4E69377A" w:rsidR="009737E7" w:rsidRPr="00F66176" w:rsidRDefault="009737E7" w:rsidP="00A27C49">
      <w:pPr>
        <w:pStyle w:val="FootnoteText"/>
      </w:pPr>
      <w:r w:rsidRPr="0013189D">
        <w:rPr>
          <w:rStyle w:val="FootnoteReference"/>
          <w:rFonts w:cs="Arial"/>
          <w:sz w:val="20"/>
        </w:rPr>
        <w:footnoteRef/>
      </w:r>
      <w:r w:rsidRPr="0013189D">
        <w:t xml:space="preserve"> For the purpose of our analysis, we assume that all comp</w:t>
      </w:r>
      <w:r w:rsidRPr="00F24DC4">
        <w:t xml:space="preserve">anies are still active </w:t>
      </w:r>
      <w:r w:rsidR="0012782C">
        <w:t>-</w:t>
      </w:r>
      <w:r w:rsidRPr="00F24DC4">
        <w:t xml:space="preserve"> active meaning that they are still trading </w:t>
      </w:r>
      <w:r w:rsidRPr="00A27C49">
        <w:t>normally today. By assuming one account = one company, we may potentially be overestimating the number of companies, as companies may file their accounts more than once with Companies House. Indeed, in the analysis undertaken by HMRC below, duplicate compa</w:t>
      </w:r>
      <w:r w:rsidRPr="000B1D63">
        <w:t>nies were identified. Therefore, this should be taken as a</w:t>
      </w:r>
      <w:r w:rsidR="00056CDE" w:rsidRPr="00A5105A">
        <w:t>n overestimate</w:t>
      </w:r>
      <w:r w:rsidRPr="00F66176">
        <w:t>.</w:t>
      </w:r>
    </w:p>
  </w:footnote>
  <w:footnote w:id="102">
    <w:p w14:paraId="4506EC7F" w14:textId="77777777" w:rsidR="00A419DC" w:rsidRPr="00F24DC4" w:rsidRDefault="00A419DC" w:rsidP="000B1D63">
      <w:pPr>
        <w:pStyle w:val="FootnoteText"/>
      </w:pPr>
      <w:r w:rsidRPr="0013189D">
        <w:rPr>
          <w:rStyle w:val="FootnoteReference"/>
          <w:rFonts w:cs="Arial"/>
          <w:sz w:val="20"/>
        </w:rPr>
        <w:footnoteRef/>
      </w:r>
      <w:r w:rsidRPr="0013189D">
        <w:t xml:space="preserve"> We use data from 2019/20 due to the legislative easements around account filing due to the Covid-19 in 2020/21 d</w:t>
      </w:r>
      <w:r w:rsidRPr="00F24DC4">
        <w:t xml:space="preserve">ue to the Covid-19 pandemic. See: </w:t>
      </w:r>
      <w:hyperlink r:id="rId69" w:history="1">
        <w:r w:rsidRPr="00166C93">
          <w:rPr>
            <w:rStyle w:val="Hyperlink"/>
            <w:rFonts w:cs="Arial"/>
          </w:rPr>
          <w:t>https://www.gov.uk/government/publications/the-companies-etc-filing-requirements-temporary-modifications-regulations-2020/temporary-changes-to-companies-house-filing-requirements</w:t>
        </w:r>
      </w:hyperlink>
      <w:r w:rsidRPr="0013189D">
        <w:t xml:space="preserve"> </w:t>
      </w:r>
    </w:p>
  </w:footnote>
  <w:footnote w:id="103">
    <w:p w14:paraId="35ABAB2F" w14:textId="77777777" w:rsidR="00A419DC" w:rsidRPr="00A27C49" w:rsidRDefault="00A419DC">
      <w:pPr>
        <w:pStyle w:val="FootnoteText"/>
      </w:pPr>
      <w:r w:rsidRPr="0013189D">
        <w:rPr>
          <w:rStyle w:val="FootnoteReference"/>
          <w:rFonts w:cs="Arial"/>
          <w:sz w:val="20"/>
        </w:rPr>
        <w:footnoteRef/>
      </w:r>
      <w:r w:rsidRPr="0013189D">
        <w:t xml:space="preserve"> Under new FCA requirements, listed companies will need to file electronically ahead of these changes.</w:t>
      </w:r>
      <w:r w:rsidRPr="00F24DC4">
        <w:t xml:space="preserve"> See: </w:t>
      </w:r>
      <w:hyperlink r:id="rId70" w:history="1">
        <w:r w:rsidRPr="00166C93">
          <w:rPr>
            <w:rStyle w:val="Hyperlink"/>
            <w:rFonts w:cs="Arial"/>
          </w:rPr>
          <w:t>https://www.fca.org.uk/markets/company-annual-financial-reporting-electronic-format</w:t>
        </w:r>
      </w:hyperlink>
      <w:r w:rsidRPr="0013189D">
        <w:t>. We will look to omit listed companies from our calculations going</w:t>
      </w:r>
      <w:r w:rsidRPr="00F24DC4">
        <w:t xml:space="preserve"> forward, although envisage this will be a small proportion of the c</w:t>
      </w:r>
      <w:r w:rsidRPr="00DE3A3E">
        <w:t>urrent companies, given they make up less than 1% of companies on the register.</w:t>
      </w:r>
    </w:p>
  </w:footnote>
  <w:footnote w:id="104">
    <w:p w14:paraId="538A5488" w14:textId="18A02E37" w:rsidR="00DE536C" w:rsidRPr="00F66176" w:rsidRDefault="00DE536C">
      <w:pPr>
        <w:pStyle w:val="FootnoteText"/>
      </w:pPr>
      <w:r w:rsidRPr="0013189D">
        <w:rPr>
          <w:rStyle w:val="FootnoteReference"/>
          <w:rFonts w:cs="Arial"/>
          <w:sz w:val="20"/>
        </w:rPr>
        <w:footnoteRef/>
      </w:r>
      <w:r w:rsidRPr="0013189D">
        <w:t xml:space="preserve"> </w:t>
      </w:r>
      <w:r w:rsidR="005340A1" w:rsidRPr="00F24DC4">
        <w:t>I</w:t>
      </w:r>
      <w:r w:rsidRPr="00DE3A3E">
        <w:t>t is worth noting that a proportion of companies</w:t>
      </w:r>
      <w:r w:rsidR="005340A1" w:rsidRPr="00A27C49">
        <w:t xml:space="preserve"> (approximately 20%)</w:t>
      </w:r>
      <w:r w:rsidRPr="00A27C49">
        <w:t xml:space="preserve"> will not file </w:t>
      </w:r>
      <w:r w:rsidR="005340A1" w:rsidRPr="00A27C49">
        <w:t xml:space="preserve">accounts </w:t>
      </w:r>
      <w:r w:rsidR="00225B05" w:rsidRPr="00A27C49">
        <w:t xml:space="preserve">each year for several reasons, including being a new company (a company has up </w:t>
      </w:r>
      <w:r w:rsidR="00225B05" w:rsidRPr="000B1D63">
        <w:t>to 21 months from the date of incorporation to file their accounts</w:t>
      </w:r>
      <w:r w:rsidR="005340A1" w:rsidRPr="00F66176">
        <w:t>) or being non-compliant and thu</w:t>
      </w:r>
      <w:r w:rsidR="00492D70" w:rsidRPr="00F66176">
        <w:t>s</w:t>
      </w:r>
      <w:r w:rsidR="005340A1" w:rsidRPr="00F66176">
        <w:t xml:space="preserve"> being struck off.</w:t>
      </w:r>
    </w:p>
  </w:footnote>
  <w:footnote w:id="105">
    <w:p w14:paraId="45DAB43E" w14:textId="32DAC3D8" w:rsidR="00090841" w:rsidRPr="00F66176" w:rsidRDefault="00090841">
      <w:pPr>
        <w:pStyle w:val="FootnoteText"/>
      </w:pPr>
      <w:r w:rsidRPr="00166C93">
        <w:rPr>
          <w:rStyle w:val="FootnoteReference"/>
          <w:rFonts w:cs="Arial"/>
          <w:sz w:val="20"/>
        </w:rPr>
        <w:footnoteRef/>
      </w:r>
      <w:r w:rsidRPr="00F66176">
        <w:t xml:space="preserve"> </w:t>
      </w:r>
      <w:r w:rsidR="00BB043D" w:rsidRPr="00F66176">
        <w:t>See: https://www.gov.uk/guidance/filing-your-companies-house-information-online</w:t>
      </w:r>
    </w:p>
  </w:footnote>
  <w:footnote w:id="106">
    <w:p w14:paraId="06A06C0E" w14:textId="34B11A0D" w:rsidR="0035057B" w:rsidRPr="0013189D" w:rsidRDefault="0035057B">
      <w:pPr>
        <w:pStyle w:val="FootnoteText"/>
      </w:pPr>
      <w:r w:rsidRPr="0013189D">
        <w:rPr>
          <w:rStyle w:val="FootnoteReference"/>
          <w:rFonts w:cs="Arial"/>
          <w:sz w:val="20"/>
        </w:rPr>
        <w:footnoteRef/>
      </w:r>
      <w:r w:rsidRPr="0013189D">
        <w:t xml:space="preserve"> See:  </w:t>
      </w:r>
      <w:hyperlink r:id="rId71" w:history="1">
        <w:r w:rsidRPr="00166C93">
          <w:rPr>
            <w:rStyle w:val="Hyperlink"/>
            <w:rFonts w:cs="Arial"/>
          </w:rPr>
          <w:t>https://www.bi.team/publications/increasing-uptake-of-digital-services-at-companies-house/</w:t>
        </w:r>
      </w:hyperlink>
    </w:p>
  </w:footnote>
  <w:footnote w:id="107">
    <w:p w14:paraId="633250A4" w14:textId="2DDD7890" w:rsidR="006A6C4A" w:rsidRPr="00F24DC4" w:rsidRDefault="006A6C4A">
      <w:pPr>
        <w:pStyle w:val="FootnoteText"/>
      </w:pPr>
      <w:r w:rsidRPr="0013189D">
        <w:rPr>
          <w:rStyle w:val="FootnoteReference"/>
          <w:rFonts w:cs="Arial"/>
          <w:sz w:val="20"/>
        </w:rPr>
        <w:footnoteRef/>
      </w:r>
      <w:r w:rsidR="008F16D5" w:rsidRPr="0013189D">
        <w:t xml:space="preserve"> See:</w:t>
      </w:r>
      <w:r w:rsidRPr="00F24DC4">
        <w:t xml:space="preserve"> </w:t>
      </w:r>
      <w:r w:rsidR="00C956A6" w:rsidRPr="00DE3A3E">
        <w:t xml:space="preserve">See: </w:t>
      </w:r>
      <w:hyperlink r:id="rId72" w:history="1">
        <w:r w:rsidR="00C956A6" w:rsidRPr="00166C93">
          <w:rPr>
            <w:rStyle w:val="Hyperlink"/>
            <w:rFonts w:cs="Arial"/>
          </w:rPr>
          <w:t>https://www.gov.uk/company-filing-software/filing-annual-accounts-returns-and-tax-accounts</w:t>
        </w:r>
      </w:hyperlink>
      <w:r w:rsidR="00C956A6" w:rsidRPr="0013189D">
        <w:t xml:space="preserve"> </w:t>
      </w:r>
      <w:hyperlink r:id="rId73" w:history="1">
        <w:r w:rsidR="00A31C42" w:rsidRPr="00166C93">
          <w:rPr>
            <w:rStyle w:val="Hyperlink"/>
            <w:rFonts w:cs="Arial"/>
          </w:rPr>
          <w:t>https://www.ons.gov.uk/businessindustryandtrade/business/activitysizeandlocation/adhocs/12144bookkeepingandaccountancybysize</w:t>
        </w:r>
      </w:hyperlink>
      <w:r w:rsidR="00A31C42" w:rsidRPr="0013189D">
        <w:t xml:space="preserve"> </w:t>
      </w:r>
    </w:p>
  </w:footnote>
  <w:footnote w:id="108">
    <w:p w14:paraId="3E0898E6" w14:textId="69F8EF7B" w:rsidR="00C956A6" w:rsidRPr="00F24DC4" w:rsidRDefault="00C956A6">
      <w:pPr>
        <w:pStyle w:val="FootnoteText"/>
      </w:pPr>
      <w:r w:rsidRPr="0013189D">
        <w:rPr>
          <w:rStyle w:val="FootnoteReference"/>
          <w:rFonts w:cs="Arial"/>
          <w:sz w:val="20"/>
        </w:rPr>
        <w:footnoteRef/>
      </w:r>
      <w:r w:rsidRPr="0013189D">
        <w:t xml:space="preserve"> </w:t>
      </w:r>
      <w:r w:rsidR="0040178F" w:rsidRPr="00F24DC4">
        <w:t xml:space="preserve">See: </w:t>
      </w:r>
      <w:hyperlink r:id="rId74" w:history="1">
        <w:r w:rsidR="0040178F" w:rsidRPr="00166C93">
          <w:rPr>
            <w:rStyle w:val="Hyperlink"/>
            <w:rFonts w:cs="Arial"/>
          </w:rPr>
          <w:t>https://www.gov.uk/government/publications/record-keeping-and-simpler-income-tax-applicationssoftware/simple-record-keeping-applications-commercial-software-suppliers</w:t>
        </w:r>
      </w:hyperlink>
      <w:r w:rsidR="0040178F" w:rsidRPr="0013189D">
        <w:t xml:space="preserve"> </w:t>
      </w:r>
    </w:p>
  </w:footnote>
  <w:footnote w:id="109">
    <w:p w14:paraId="57B4BFF0" w14:textId="5709421E" w:rsidR="0052165B" w:rsidRPr="00F24DC4" w:rsidRDefault="0052165B">
      <w:pPr>
        <w:pStyle w:val="FootnoteText"/>
      </w:pPr>
      <w:r w:rsidRPr="0013189D">
        <w:rPr>
          <w:rStyle w:val="FootnoteReference"/>
          <w:rFonts w:cs="Arial"/>
          <w:sz w:val="20"/>
        </w:rPr>
        <w:footnoteRef/>
      </w:r>
      <w:r w:rsidRPr="0013189D">
        <w:t xml:space="preserve"> </w:t>
      </w:r>
      <w:r w:rsidR="00853187" w:rsidRPr="00F24DC4">
        <w:t xml:space="preserve">See: </w:t>
      </w:r>
      <w:hyperlink r:id="rId75" w:history="1">
        <w:r w:rsidR="00853187" w:rsidRPr="00166C93">
          <w:rPr>
            <w:rStyle w:val="Hyperlink"/>
            <w:rFonts w:cs="Arial"/>
          </w:rPr>
          <w:t>https://www.ons.gov.uk/businessindustryandtrade/business/businessservices/datasets/uknonfinancialbusinesseconomyannualbusinesssurveysectionsas/current</w:t>
        </w:r>
      </w:hyperlink>
      <w:r w:rsidR="00853187" w:rsidRPr="0013189D">
        <w:t xml:space="preserve"> </w:t>
      </w:r>
    </w:p>
  </w:footnote>
  <w:footnote w:id="110">
    <w:p w14:paraId="51B7E7C5" w14:textId="7EB15BE7" w:rsidR="00D10E96" w:rsidRPr="00A27C49" w:rsidRDefault="00D10E96">
      <w:pPr>
        <w:pStyle w:val="FootnoteText"/>
      </w:pPr>
      <w:r w:rsidRPr="0013189D">
        <w:rPr>
          <w:rStyle w:val="FootnoteReference"/>
          <w:rFonts w:cs="Arial"/>
          <w:sz w:val="20"/>
        </w:rPr>
        <w:footnoteRef/>
      </w:r>
      <w:r w:rsidRPr="0013189D">
        <w:t xml:space="preserve"> </w:t>
      </w:r>
      <w:hyperlink r:id="rId76" w:history="1">
        <w:r w:rsidRPr="00166C93">
          <w:rPr>
            <w:rStyle w:val="Hyperlink"/>
            <w:rFonts w:cs="Arial"/>
          </w:rPr>
          <w:t>https://www.bi.team/publications/increasing-uptake-of-digital-services-at-companies-house/</w:t>
        </w:r>
      </w:hyperlink>
      <w:r w:rsidRPr="0013189D">
        <w:rPr>
          <w:rStyle w:val="Hyperlink"/>
          <w:rFonts w:cs="Arial"/>
        </w:rPr>
        <w:t xml:space="preserve"> </w:t>
      </w:r>
    </w:p>
  </w:footnote>
  <w:footnote w:id="111">
    <w:p w14:paraId="6762C281" w14:textId="0C22C1C0" w:rsidR="00D951B8" w:rsidRPr="00F24DC4" w:rsidRDefault="00D951B8">
      <w:pPr>
        <w:pStyle w:val="FootnoteText"/>
      </w:pPr>
      <w:r w:rsidRPr="0013189D">
        <w:rPr>
          <w:rStyle w:val="FootnoteReference"/>
          <w:rFonts w:cs="Arial"/>
          <w:sz w:val="20"/>
        </w:rPr>
        <w:footnoteRef/>
      </w:r>
      <w:r w:rsidRPr="0013189D">
        <w:t xml:space="preserve"> See: </w:t>
      </w:r>
      <w:hyperlink r:id="rId77" w:history="1">
        <w:r w:rsidRPr="00166C93">
          <w:rPr>
            <w:rStyle w:val="Hyperlink"/>
            <w:rFonts w:cs="Arial"/>
          </w:rPr>
          <w:t>https://www.bi.team/publications/increasing-uptake-of-digital-services-at-companies-house/</w:t>
        </w:r>
      </w:hyperlink>
      <w:r w:rsidRPr="0013189D">
        <w:t xml:space="preserve"> </w:t>
      </w:r>
    </w:p>
  </w:footnote>
  <w:footnote w:id="112">
    <w:p w14:paraId="1F5520AB" w14:textId="1CA79B61" w:rsidR="0026643F" w:rsidRPr="00DE3A3E" w:rsidRDefault="0026643F">
      <w:pPr>
        <w:pStyle w:val="FootnoteText"/>
      </w:pPr>
      <w:r w:rsidRPr="0013189D">
        <w:rPr>
          <w:rStyle w:val="FootnoteReference"/>
          <w:rFonts w:cs="Arial"/>
          <w:sz w:val="20"/>
        </w:rPr>
        <w:footnoteRef/>
      </w:r>
      <w:r w:rsidRPr="0013189D">
        <w:t xml:space="preserve"> </w:t>
      </w:r>
      <w:r w:rsidRPr="00F24DC4">
        <w:t>Based on internal Companies House evidence.</w:t>
      </w:r>
    </w:p>
  </w:footnote>
  <w:footnote w:id="113">
    <w:p w14:paraId="18DBCC5D" w14:textId="35A10A75" w:rsidR="009D793F" w:rsidRPr="00DE3A3E" w:rsidRDefault="009D793F">
      <w:pPr>
        <w:pStyle w:val="FootnoteText"/>
      </w:pPr>
      <w:r w:rsidRPr="0013189D">
        <w:rPr>
          <w:rStyle w:val="FootnoteReference"/>
          <w:rFonts w:cs="Arial"/>
          <w:sz w:val="20"/>
        </w:rPr>
        <w:footnoteRef/>
      </w:r>
      <w:r w:rsidRPr="0013189D">
        <w:t xml:space="preserve"> For prices,</w:t>
      </w:r>
      <w:r w:rsidRPr="00F24DC4">
        <w:t xml:space="preserve"> see: https://www.royalmail.com/sites/royalmail.com/files/2021-03/royal-mail-our-prices-april-2021.pdf</w:t>
      </w:r>
    </w:p>
  </w:footnote>
  <w:footnote w:id="114">
    <w:p w14:paraId="0A379D26" w14:textId="40A8EBB6" w:rsidR="001E4E4F" w:rsidRPr="00F24DC4" w:rsidRDefault="001E4E4F">
      <w:pPr>
        <w:pStyle w:val="FootnoteText"/>
      </w:pPr>
      <w:r w:rsidRPr="0013189D">
        <w:rPr>
          <w:rStyle w:val="FootnoteReference"/>
          <w:rFonts w:cs="Arial"/>
          <w:sz w:val="20"/>
        </w:rPr>
        <w:footnoteRef/>
      </w:r>
      <w:r w:rsidRPr="0013189D">
        <w:t xml:space="preserve"> </w:t>
      </w:r>
      <w:r w:rsidRPr="00F66176">
        <w:t>We assume that group accounts are sent via small parcel (up to 2kg); full accounts via large letter (up to 0.25kg); small, micro, abridged and dormant via large letter (up to 0.1kg).</w:t>
      </w:r>
      <w:r w:rsidR="008462FA" w:rsidRPr="00F66176">
        <w:t xml:space="preserve"> Figures in 2021 prices.</w:t>
      </w:r>
    </w:p>
  </w:footnote>
  <w:footnote w:id="115">
    <w:p w14:paraId="12213022" w14:textId="2004B790" w:rsidR="00313018" w:rsidRPr="00F24DC4" w:rsidRDefault="00313018">
      <w:pPr>
        <w:pStyle w:val="FootnoteText"/>
      </w:pPr>
      <w:r w:rsidRPr="0013189D">
        <w:rPr>
          <w:rStyle w:val="FootnoteReference"/>
          <w:rFonts w:cs="Arial"/>
          <w:sz w:val="20"/>
        </w:rPr>
        <w:footnoteRef/>
      </w:r>
      <w:r w:rsidRPr="0013189D">
        <w:t xml:space="preserve"> </w:t>
      </w:r>
      <w:hyperlink r:id="rId78" w:history="1">
        <w:r w:rsidRPr="00166C93">
          <w:rPr>
            <w:rStyle w:val="Hyperlink"/>
            <w:rFonts w:cs="Arial"/>
          </w:rPr>
          <w:t>https://www.gov.uk/government/publications/making-tax-digital-review</w:t>
        </w:r>
      </w:hyperlink>
      <w:r w:rsidRPr="0013189D">
        <w:t xml:space="preserve"> </w:t>
      </w:r>
    </w:p>
  </w:footnote>
  <w:footnote w:id="116">
    <w:p w14:paraId="1E984F9B" w14:textId="67618148" w:rsidR="00C422B4" w:rsidRPr="00A27C49" w:rsidRDefault="00C422B4">
      <w:pPr>
        <w:pStyle w:val="FootnoteText"/>
      </w:pPr>
      <w:r w:rsidRPr="0013189D">
        <w:rPr>
          <w:rStyle w:val="FootnoteReference"/>
          <w:rFonts w:cs="Arial"/>
          <w:sz w:val="20"/>
        </w:rPr>
        <w:footnoteRef/>
      </w:r>
      <w:r w:rsidRPr="0013189D">
        <w:t xml:space="preserve"> See: </w:t>
      </w:r>
      <w:hyperlink r:id="rId79" w:history="1">
        <w:r w:rsidRPr="00166C93">
          <w:rPr>
            <w:rStyle w:val="Hyperlink"/>
            <w:rFonts w:cs="Arial"/>
          </w:rPr>
          <w:t>https://www.gov.uk/government/statistical-data-sets/companies-house-management-information-tables-2020-to-2021</w:t>
        </w:r>
      </w:hyperlink>
      <w:r w:rsidRPr="0013189D">
        <w:t>, Table 10</w:t>
      </w:r>
      <w:r w:rsidR="0059522E" w:rsidRPr="00F24DC4">
        <w:t xml:space="preserve">. As </w:t>
      </w:r>
      <w:r w:rsidR="0059522E" w:rsidRPr="00DE3A3E">
        <w:t>public data is available, we use this within our analysis. For consistency with the rest of this section, we use 2019/20 data</w:t>
      </w:r>
      <w:r w:rsidR="00441024" w:rsidRPr="00A27C49">
        <w:t>.</w:t>
      </w:r>
    </w:p>
  </w:footnote>
  <w:footnote w:id="117">
    <w:p w14:paraId="7FBDF6EC" w14:textId="412D53CA" w:rsidR="00BF62AC" w:rsidRPr="00DF423B" w:rsidRDefault="00BF62AC">
      <w:pPr>
        <w:pStyle w:val="FootnoteText"/>
      </w:pPr>
      <w:r w:rsidRPr="000B1D63">
        <w:rPr>
          <w:rStyle w:val="FootnoteReference"/>
          <w:rFonts w:cs="Arial"/>
          <w:sz w:val="20"/>
        </w:rPr>
        <w:footnoteRef/>
      </w:r>
      <w:r w:rsidRPr="00A5105A">
        <w:t xml:space="preserve"> To note, some micro entities </w:t>
      </w:r>
      <w:r w:rsidR="00C40DE9" w:rsidRPr="00A5105A">
        <w:t>already voluntarily file profit and loss accounts.</w:t>
      </w:r>
    </w:p>
  </w:footnote>
  <w:footnote w:id="118">
    <w:p w14:paraId="44EF445E" w14:textId="5741408A" w:rsidR="00F80DFE" w:rsidRPr="00166C93" w:rsidRDefault="00F80DFE" w:rsidP="00DD3F46">
      <w:pPr>
        <w:rPr>
          <w:rFonts w:cs="Arial"/>
          <w:sz w:val="20"/>
          <w:szCs w:val="20"/>
        </w:rPr>
      </w:pPr>
      <w:r w:rsidRPr="0013189D">
        <w:rPr>
          <w:rStyle w:val="FootnoteReference"/>
          <w:rFonts w:cs="Arial"/>
          <w:sz w:val="20"/>
          <w:szCs w:val="20"/>
        </w:rPr>
        <w:footnoteRef/>
      </w:r>
      <w:r w:rsidRPr="0013189D">
        <w:rPr>
          <w:rFonts w:cs="Arial"/>
          <w:sz w:val="20"/>
          <w:szCs w:val="20"/>
        </w:rPr>
        <w:t xml:space="preserve"> See: </w:t>
      </w:r>
      <w:hyperlink r:id="rId80" w:history="1">
        <w:r w:rsidRPr="00166C93">
          <w:rPr>
            <w:rStyle w:val="Hyperlink"/>
            <w:rFonts w:eastAsiaTheme="majorEastAsia" w:cs="Arial"/>
            <w:sz w:val="20"/>
            <w:szCs w:val="20"/>
          </w:rPr>
          <w:t>https://www.legislation.gov.uk/ukia/2013/243/pdfs/ukia_20130243_en.pdf</w:t>
        </w:r>
      </w:hyperlink>
    </w:p>
  </w:footnote>
  <w:footnote w:id="119">
    <w:p w14:paraId="38BBB408" w14:textId="1325EC7F" w:rsidR="006646D6" w:rsidRPr="00166C93" w:rsidRDefault="006646D6" w:rsidP="00A27C49">
      <w:pPr>
        <w:pStyle w:val="FootnoteText"/>
      </w:pPr>
      <w:r w:rsidRPr="00166C93">
        <w:rPr>
          <w:rStyle w:val="FootnoteReference"/>
          <w:rFonts w:cs="Arial"/>
          <w:sz w:val="20"/>
        </w:rPr>
        <w:footnoteRef/>
      </w:r>
      <w:r w:rsidRPr="00166C93">
        <w:t xml:space="preserve"> We divide the number of micro accounts by the number of </w:t>
      </w:r>
      <w:r w:rsidR="00AA68E5" w:rsidRPr="00166C93">
        <w:t>companies</w:t>
      </w:r>
      <w:r w:rsidR="00290BB1" w:rsidRPr="00166C93">
        <w:t xml:space="preserve"> per accountant and bookkeeper</w:t>
      </w:r>
      <w:r w:rsidR="00AA68E5" w:rsidRPr="00166C93">
        <w:t xml:space="preserve"> and</w:t>
      </w:r>
      <w:r w:rsidRPr="00166C93">
        <w:t xml:space="preserve"> use this methodology for the other account types below.</w:t>
      </w:r>
      <w:r w:rsidR="00FF33BB" w:rsidRPr="00166C93">
        <w:t xml:space="preserve"> We cost this using Annual Survey of Hours and Earnings median hourly wage excluding overtime, uplifted by 20% to include non-wage labour costs.</w:t>
      </w:r>
    </w:p>
  </w:footnote>
  <w:footnote w:id="120">
    <w:p w14:paraId="7A2504FA" w14:textId="1A5F93EF" w:rsidR="009752A9" w:rsidRPr="00166C93" w:rsidRDefault="009752A9" w:rsidP="00A27C49">
      <w:pPr>
        <w:pStyle w:val="FootnoteText"/>
      </w:pPr>
      <w:r w:rsidRPr="00166C93">
        <w:rPr>
          <w:rStyle w:val="FootnoteReference"/>
          <w:rFonts w:cs="Arial"/>
          <w:sz w:val="20"/>
        </w:rPr>
        <w:footnoteRef/>
      </w:r>
      <w:r w:rsidRPr="00166C93">
        <w:t xml:space="preserve"> See: </w:t>
      </w:r>
      <w:hyperlink r:id="rId81" w:history="1">
        <w:r w:rsidRPr="00166C93">
          <w:rPr>
            <w:rStyle w:val="Hyperlink"/>
            <w:rFonts w:cs="Arial"/>
          </w:rPr>
          <w:t>https://orca.cardiff.ac.uk/111660/</w:t>
        </w:r>
      </w:hyperlink>
      <w:r w:rsidRPr="00166C93">
        <w:t xml:space="preserve"> </w:t>
      </w:r>
    </w:p>
  </w:footnote>
  <w:footnote w:id="121">
    <w:p w14:paraId="2040B703" w14:textId="7E514008" w:rsidR="00906F90" w:rsidRPr="0013189D" w:rsidRDefault="00906F90" w:rsidP="000B1D63">
      <w:pPr>
        <w:pStyle w:val="FootnoteText"/>
      </w:pPr>
      <w:r w:rsidRPr="00166C93">
        <w:rPr>
          <w:rStyle w:val="FootnoteReference"/>
          <w:rFonts w:cs="Arial"/>
          <w:sz w:val="20"/>
        </w:rPr>
        <w:footnoteRef/>
      </w:r>
      <w:r w:rsidRPr="00166C93">
        <w:t xml:space="preserve"> Companies House</w:t>
      </w:r>
      <w:r w:rsidR="000C3700" w:rsidRPr="00166C93">
        <w:t xml:space="preserve"> unpublished</w:t>
      </w:r>
      <w:r w:rsidRPr="00166C93">
        <w:t xml:space="preserve"> data</w:t>
      </w:r>
      <w:r w:rsidR="00BF0C71" w:rsidRPr="00166C93">
        <w:t>, 2019/20</w:t>
      </w:r>
      <w:r w:rsidR="00B20D24" w:rsidRPr="00166C93">
        <w:t>.</w:t>
      </w:r>
    </w:p>
  </w:footnote>
  <w:footnote w:id="122">
    <w:p w14:paraId="51982100" w14:textId="670651A9" w:rsidR="004832AF" w:rsidRPr="00166C93" w:rsidRDefault="004832AF" w:rsidP="006300A7">
      <w:pPr>
        <w:rPr>
          <w:rFonts w:cs="Arial"/>
          <w:sz w:val="20"/>
          <w:szCs w:val="20"/>
        </w:rPr>
      </w:pPr>
      <w:r w:rsidRPr="0013189D">
        <w:rPr>
          <w:rStyle w:val="FootnoteReference"/>
          <w:rFonts w:cs="Arial"/>
          <w:sz w:val="20"/>
          <w:szCs w:val="20"/>
        </w:rPr>
        <w:footnoteRef/>
      </w:r>
      <w:r w:rsidRPr="0013189D">
        <w:rPr>
          <w:rFonts w:cs="Arial"/>
          <w:sz w:val="20"/>
          <w:szCs w:val="20"/>
        </w:rPr>
        <w:t xml:space="preserve"> </w:t>
      </w:r>
      <w:r w:rsidR="00BB7D17" w:rsidRPr="00F24DC4">
        <w:rPr>
          <w:rFonts w:cs="Arial"/>
          <w:sz w:val="20"/>
          <w:szCs w:val="20"/>
        </w:rPr>
        <w:t xml:space="preserve">See: </w:t>
      </w:r>
      <w:hyperlink r:id="rId82" w:history="1">
        <w:r w:rsidR="00BB7D17" w:rsidRPr="00166C93">
          <w:rPr>
            <w:rStyle w:val="Hyperlink"/>
            <w:rFonts w:cs="Arial"/>
            <w:sz w:val="20"/>
            <w:szCs w:val="20"/>
          </w:rPr>
          <w:t>https://www.gov.uk/government/statistical-data-sets/companies-house-management-information-tables-2020-to-2021</w:t>
        </w:r>
      </w:hyperlink>
      <w:r w:rsidR="00BB7D17" w:rsidRPr="0013189D">
        <w:rPr>
          <w:rFonts w:cs="Arial"/>
          <w:sz w:val="20"/>
          <w:szCs w:val="20"/>
        </w:rPr>
        <w:t xml:space="preserve"> Table 10</w:t>
      </w:r>
      <w:r w:rsidR="00A7680C">
        <w:rPr>
          <w:rFonts w:cs="Arial"/>
          <w:sz w:val="20"/>
          <w:szCs w:val="20"/>
        </w:rPr>
        <w:t>.</w:t>
      </w:r>
    </w:p>
  </w:footnote>
  <w:footnote w:id="123">
    <w:p w14:paraId="7A94FAAE" w14:textId="59C735A3" w:rsidR="00375078" w:rsidRPr="00A27C49" w:rsidRDefault="00375078" w:rsidP="00A27C49">
      <w:pPr>
        <w:pStyle w:val="FootnoteText"/>
      </w:pPr>
      <w:r w:rsidRPr="0013189D">
        <w:rPr>
          <w:rStyle w:val="FootnoteReference"/>
          <w:rFonts w:cs="Arial"/>
          <w:sz w:val="20"/>
        </w:rPr>
        <w:footnoteRef/>
      </w:r>
      <w:r w:rsidRPr="0013189D">
        <w:t xml:space="preserve"> </w:t>
      </w:r>
      <w:r w:rsidR="00294334" w:rsidRPr="00F24DC4">
        <w:t>Se</w:t>
      </w:r>
      <w:r w:rsidR="00294334" w:rsidRPr="00DE3A3E">
        <w:t xml:space="preserve">e: </w:t>
      </w:r>
      <w:hyperlink r:id="rId83" w:history="1">
        <w:r w:rsidR="00294334" w:rsidRPr="00166C93">
          <w:rPr>
            <w:rStyle w:val="Hyperlink"/>
            <w:rFonts w:cs="Arial"/>
          </w:rPr>
          <w:t>https://www.gov.uk/government/organisations/department-for-business-energy-and-industrial-strategy/about</w:t>
        </w:r>
      </w:hyperlink>
      <w:r w:rsidRPr="00A27C49">
        <w:t xml:space="preserve"> </w:t>
      </w:r>
    </w:p>
  </w:footnote>
  <w:footnote w:id="124">
    <w:p w14:paraId="67AA21C9" w14:textId="07D7147D" w:rsidR="00670730" w:rsidRPr="00F66176" w:rsidRDefault="00670730" w:rsidP="00A27C49">
      <w:pPr>
        <w:pStyle w:val="FootnoteText"/>
      </w:pPr>
      <w:r w:rsidRPr="0013189D">
        <w:rPr>
          <w:rStyle w:val="FootnoteReference"/>
          <w:rFonts w:cs="Arial"/>
          <w:sz w:val="20"/>
        </w:rPr>
        <w:footnoteRef/>
      </w:r>
      <w:r w:rsidRPr="0013189D">
        <w:t xml:space="preserve"> See: </w:t>
      </w:r>
      <w:hyperlink r:id="rId84" w:history="1">
        <w:r w:rsidR="0024769F" w:rsidRPr="00F66176">
          <w:rPr>
            <w:rStyle w:val="Hyperlink"/>
            <w:rFonts w:cs="Arial"/>
          </w:rPr>
          <w:t>https://www.gov.uk/government/statistical-data-sets/companies-house-management-information-tables-2020-to-2021</w:t>
        </w:r>
      </w:hyperlink>
      <w:r w:rsidR="0024769F" w:rsidRPr="0013189D">
        <w:t xml:space="preserve"> </w:t>
      </w:r>
    </w:p>
  </w:footnote>
  <w:footnote w:id="125">
    <w:p w14:paraId="318E9928" w14:textId="77777777" w:rsidR="00764F1B" w:rsidRPr="00166C93" w:rsidRDefault="00764F1B" w:rsidP="00A27C49">
      <w:pPr>
        <w:pStyle w:val="FootnoteText"/>
      </w:pPr>
      <w:r w:rsidRPr="0013189D">
        <w:rPr>
          <w:rStyle w:val="FootnoteReference"/>
          <w:rFonts w:cs="Arial"/>
          <w:sz w:val="20"/>
        </w:rPr>
        <w:footnoteRef/>
      </w:r>
      <w:r w:rsidRPr="0013189D">
        <w:t xml:space="preserve"> See: </w:t>
      </w:r>
      <w:hyperlink r:id="rId85" w:history="1">
        <w:r w:rsidRPr="00F66176">
          <w:rPr>
            <w:rStyle w:val="Hyperlink"/>
            <w:rFonts w:cs="Arial"/>
          </w:rPr>
          <w:t>https://www.gov.uk/government/publications/companies-house-data-valuing-the-user-benefits</w:t>
        </w:r>
      </w:hyperlink>
      <w:r w:rsidRPr="00166C93">
        <w:t xml:space="preserve"> </w:t>
      </w:r>
    </w:p>
  </w:footnote>
  <w:footnote w:id="126">
    <w:p w14:paraId="469660B5" w14:textId="77777777" w:rsidR="00764F1B" w:rsidRPr="00F66176" w:rsidRDefault="00764F1B" w:rsidP="00A27C49">
      <w:pPr>
        <w:pStyle w:val="FootnoteText"/>
      </w:pPr>
      <w:r w:rsidRPr="0013189D">
        <w:rPr>
          <w:rStyle w:val="FootnoteReference"/>
          <w:rFonts w:cs="Arial"/>
          <w:sz w:val="20"/>
        </w:rPr>
        <w:footnoteRef/>
      </w:r>
      <w:r w:rsidRPr="0013189D">
        <w:t xml:space="preserve"> There are </w:t>
      </w:r>
      <w:r w:rsidRPr="00A27C49">
        <w:t>broadly</w:t>
      </w:r>
      <w:r w:rsidRPr="0013189D">
        <w:t xml:space="preserve"> two approaches to assessing the willingne</w:t>
      </w:r>
      <w:r w:rsidRPr="00F66176">
        <w:t xml:space="preserve">ss to pay. Revealed preference is used where there are available prices attached to market transactions; stated preference is used where there is no market price. We used a stated preference approach because the data is given away for free. </w:t>
      </w:r>
    </w:p>
  </w:footnote>
  <w:footnote w:id="127">
    <w:p w14:paraId="04EE4CA2" w14:textId="6DE4AEB5" w:rsidR="00801003" w:rsidRPr="000B1D63" w:rsidRDefault="00801003" w:rsidP="000B1D63">
      <w:pPr>
        <w:pStyle w:val="FootnoteText"/>
      </w:pPr>
      <w:r w:rsidRPr="0013189D">
        <w:rPr>
          <w:rStyle w:val="FootnoteReference"/>
          <w:rFonts w:cs="Arial"/>
          <w:sz w:val="20"/>
        </w:rPr>
        <w:footnoteRef/>
      </w:r>
      <w:r w:rsidRPr="0013189D">
        <w:t xml:space="preserve"> </w:t>
      </w:r>
      <w:r w:rsidR="00263D45" w:rsidRPr="00F24DC4">
        <w:t>See:</w:t>
      </w:r>
      <w:r w:rsidRPr="00DE3A3E">
        <w:t xml:space="preserve"> </w:t>
      </w:r>
      <w:hyperlink r:id="rId86" w:history="1">
        <w:r w:rsidR="00FE0B7E" w:rsidRPr="009B7F51">
          <w:rPr>
            <w:rStyle w:val="Hyperlink"/>
          </w:rPr>
          <w:t>https://www.gov.uk/government/publications/economic-crime-plan-2019-to-2022/economic-crime-plan-2019-to-2022-accessible-version</w:t>
        </w:r>
      </w:hyperlink>
      <w:r w:rsidR="00FE0B7E">
        <w:t xml:space="preserve"> </w:t>
      </w:r>
    </w:p>
  </w:footnote>
  <w:footnote w:id="128">
    <w:p w14:paraId="1E0CF19B" w14:textId="3B354FD9" w:rsidR="003F3E5E" w:rsidRPr="00F24DC4" w:rsidRDefault="003F3E5E" w:rsidP="00A5105A">
      <w:pPr>
        <w:pStyle w:val="FootnoteText"/>
      </w:pPr>
      <w:r w:rsidRPr="0013189D">
        <w:rPr>
          <w:rStyle w:val="FootnoteReference"/>
          <w:rFonts w:cs="Arial"/>
          <w:sz w:val="20"/>
        </w:rPr>
        <w:footnoteRef/>
      </w:r>
      <w:r w:rsidRPr="0013189D">
        <w:t xml:space="preserve"> </w:t>
      </w:r>
      <w:r w:rsidR="00263D45" w:rsidRPr="00F24DC4">
        <w:t>See:</w:t>
      </w:r>
      <w:r w:rsidRPr="00DE3A3E">
        <w:t xml:space="preserve"> </w:t>
      </w:r>
      <w:hyperlink r:id="rId87" w:history="1">
        <w:r w:rsidR="00CD3AD5" w:rsidRPr="00166C93">
          <w:rPr>
            <w:rStyle w:val="Hyperlink"/>
            <w:rFonts w:cs="Arial"/>
          </w:rPr>
          <w:t>https://www.fatf-gafi.org/faq/moneylaundering/</w:t>
        </w:r>
      </w:hyperlink>
      <w:r w:rsidR="00CD3AD5" w:rsidRPr="0013189D">
        <w:t xml:space="preserve"> </w:t>
      </w:r>
    </w:p>
  </w:footnote>
  <w:footnote w:id="129">
    <w:p w14:paraId="0332F4D1" w14:textId="1A6FCEED" w:rsidR="00611FDD" w:rsidRPr="00A27C49" w:rsidRDefault="00611FDD" w:rsidP="00A5105A">
      <w:pPr>
        <w:pStyle w:val="FootnoteText"/>
      </w:pPr>
      <w:r w:rsidRPr="0013189D">
        <w:rPr>
          <w:rStyle w:val="FootnoteReference"/>
          <w:rFonts w:cs="Arial"/>
          <w:sz w:val="20"/>
        </w:rPr>
        <w:footnoteRef/>
      </w:r>
      <w:r w:rsidRPr="0013189D">
        <w:t xml:space="preserve"> </w:t>
      </w:r>
      <w:r w:rsidR="00263D45" w:rsidRPr="00F24DC4">
        <w:t>See:</w:t>
      </w:r>
      <w:r w:rsidRPr="00DE3A3E">
        <w:t xml:space="preserve"> </w:t>
      </w:r>
      <w:hyperlink r:id="rId88" w:history="1">
        <w:r w:rsidRPr="00166C93">
          <w:rPr>
            <w:rStyle w:val="Hyperlink"/>
            <w:rFonts w:cs="Arial"/>
          </w:rPr>
          <w:t>https://www.nationalcrimeagency.gov.uk/what-we-do/crime-threats/money-laundering-and-illicit-finance</w:t>
        </w:r>
      </w:hyperlink>
      <w:r w:rsidRPr="00A27C49">
        <w:t xml:space="preserve"> </w:t>
      </w:r>
    </w:p>
  </w:footnote>
  <w:footnote w:id="130">
    <w:p w14:paraId="23AB88CC" w14:textId="2089EE02" w:rsidR="007D3971" w:rsidRPr="00F24DC4" w:rsidRDefault="007D3971">
      <w:pPr>
        <w:pStyle w:val="FootnoteText"/>
      </w:pPr>
      <w:r w:rsidRPr="0013189D">
        <w:rPr>
          <w:rStyle w:val="FootnoteReference"/>
          <w:rFonts w:cs="Arial"/>
          <w:sz w:val="20"/>
        </w:rPr>
        <w:footnoteRef/>
      </w:r>
      <w:r w:rsidRPr="0013189D">
        <w:t xml:space="preserve"> </w:t>
      </w:r>
      <w:r w:rsidR="008E05DE" w:rsidRPr="00F24DC4">
        <w:t xml:space="preserve">See: </w:t>
      </w:r>
      <w:hyperlink r:id="rId89" w:anchor="fn:2" w:history="1">
        <w:r w:rsidR="008E05DE" w:rsidRPr="00166C93">
          <w:rPr>
            <w:rStyle w:val="Hyperlink"/>
            <w:rFonts w:cs="Arial"/>
          </w:rPr>
          <w:t>https://www.gov.uk/government/publications/economic-crime-plan-2019-to-2022/economic-crime-plan-2019-to-2022-accessible-version#fn:2</w:t>
        </w:r>
      </w:hyperlink>
      <w:r w:rsidRPr="0013189D">
        <w:t xml:space="preserve"> </w:t>
      </w:r>
    </w:p>
  </w:footnote>
  <w:footnote w:id="131">
    <w:p w14:paraId="04D5B228" w14:textId="6B28FBE6" w:rsidR="007D3971" w:rsidRPr="00F24DC4" w:rsidRDefault="007D3971" w:rsidP="00466D0B">
      <w:pPr>
        <w:autoSpaceDE w:val="0"/>
        <w:autoSpaceDN w:val="0"/>
        <w:adjustRightInd w:val="0"/>
        <w:rPr>
          <w:rFonts w:cs="Arial"/>
          <w:sz w:val="20"/>
          <w:szCs w:val="20"/>
        </w:rPr>
      </w:pPr>
      <w:r w:rsidRPr="0013189D">
        <w:rPr>
          <w:rStyle w:val="FootnoteReference"/>
          <w:rFonts w:eastAsiaTheme="minorEastAsia" w:cs="Arial"/>
          <w:sz w:val="20"/>
          <w:szCs w:val="20"/>
        </w:rPr>
        <w:footnoteRef/>
      </w:r>
      <w:r w:rsidR="008E05DE" w:rsidRPr="0013189D">
        <w:rPr>
          <w:rFonts w:cs="Arial"/>
          <w:sz w:val="20"/>
          <w:szCs w:val="20"/>
        </w:rPr>
        <w:t xml:space="preserve"> </w:t>
      </w:r>
      <w:r w:rsidR="008E05DE" w:rsidRPr="00F24DC4">
        <w:rPr>
          <w:rFonts w:cs="Arial"/>
          <w:sz w:val="20"/>
          <w:szCs w:val="20"/>
        </w:rPr>
        <w:t xml:space="preserve">See: </w:t>
      </w:r>
      <w:hyperlink r:id="rId90" w:history="1">
        <w:r w:rsidRPr="00166C93">
          <w:rPr>
            <w:rStyle w:val="Hyperlink"/>
            <w:rFonts w:cs="Arial"/>
            <w:sz w:val="20"/>
            <w:szCs w:val="20"/>
          </w:rPr>
          <w:t>https://assets.publishing.service.gov.uk/government/uploads/system/uploads/attachment_data/file/782656/understanding-organised-crime-mar16-horr103-2nd.pdf</w:t>
        </w:r>
      </w:hyperlink>
      <w:r w:rsidRPr="0013189D">
        <w:rPr>
          <w:rFonts w:cs="Arial"/>
          <w:sz w:val="20"/>
          <w:szCs w:val="20"/>
        </w:rPr>
        <w:t xml:space="preserve"> </w:t>
      </w:r>
    </w:p>
  </w:footnote>
  <w:footnote w:id="132">
    <w:p w14:paraId="3659DC06" w14:textId="77777777" w:rsidR="00FE0B7E" w:rsidRPr="00F24DC4" w:rsidRDefault="00FE0B7E" w:rsidP="00FE0B7E">
      <w:pPr>
        <w:pStyle w:val="FootnoteText"/>
      </w:pPr>
      <w:r w:rsidRPr="00A27C49">
        <w:rPr>
          <w:rStyle w:val="FootnoteReference"/>
          <w:rFonts w:cs="Arial"/>
          <w:sz w:val="20"/>
        </w:rPr>
        <w:footnoteRef/>
      </w:r>
      <w:r w:rsidRPr="0013189D">
        <w:t xml:space="preserve"> </w:t>
      </w:r>
      <w:r w:rsidRPr="00166C93">
        <w:t xml:space="preserve">See: </w:t>
      </w:r>
      <w:hyperlink r:id="rId91" w:history="1">
        <w:r w:rsidRPr="00166C93">
          <w:rPr>
            <w:rStyle w:val="Hyperlink"/>
            <w:rFonts w:cs="Arial"/>
          </w:rPr>
          <w:t>https://www.pwc.com/gx/en/forensics/gecs-2020/pdf/global-economic-crime-and-fraud-survey-2020.pdf</w:t>
        </w:r>
      </w:hyperlink>
      <w:r w:rsidRPr="0013189D">
        <w:t xml:space="preserve"> </w:t>
      </w:r>
    </w:p>
  </w:footnote>
  <w:footnote w:id="133">
    <w:p w14:paraId="305A9F6F" w14:textId="77777777" w:rsidR="00FE0B7E" w:rsidRPr="0013189D" w:rsidRDefault="00FE0B7E" w:rsidP="00FE0B7E">
      <w:pPr>
        <w:pStyle w:val="FootnoteText"/>
      </w:pPr>
      <w:r w:rsidRPr="0013189D">
        <w:rPr>
          <w:rStyle w:val="FootnoteReference"/>
          <w:rFonts w:cs="Arial"/>
          <w:sz w:val="20"/>
        </w:rPr>
        <w:footnoteRef/>
      </w:r>
      <w:r w:rsidRPr="0013189D">
        <w:t xml:space="preserve"> </w:t>
      </w:r>
      <w:r w:rsidRPr="00F24DC4">
        <w:t xml:space="preserve">See: </w:t>
      </w:r>
      <w:hyperlink r:id="rId92" w:history="1">
        <w:r w:rsidRPr="00166C93">
          <w:rPr>
            <w:rStyle w:val="Hyperlink"/>
            <w:rFonts w:cs="Arial"/>
          </w:rPr>
          <w:t>https://www.ukfinance.org.uk/system/files/Fraud%20The%20Facts%202019%20-%20FINAL%20ONLINE.pdf</w:t>
        </w:r>
      </w:hyperlink>
    </w:p>
  </w:footnote>
  <w:footnote w:id="134">
    <w:p w14:paraId="1FA32338" w14:textId="77777777" w:rsidR="00FE0B7E" w:rsidRPr="00F24DC4" w:rsidRDefault="00FE0B7E" w:rsidP="00FE0B7E">
      <w:pPr>
        <w:pStyle w:val="FootnoteText"/>
      </w:pPr>
      <w:r w:rsidRPr="0013189D">
        <w:rPr>
          <w:rStyle w:val="FootnoteReference"/>
          <w:rFonts w:cs="Arial"/>
          <w:sz w:val="20"/>
        </w:rPr>
        <w:footnoteRef/>
      </w:r>
      <w:r w:rsidRPr="0013189D">
        <w:t xml:space="preserve"> </w:t>
      </w:r>
      <w:r w:rsidRPr="00F24DC4">
        <w:t xml:space="preserve">See: </w:t>
      </w:r>
      <w:hyperlink r:id="rId93" w:history="1">
        <w:r w:rsidRPr="00166C93">
          <w:rPr>
            <w:rStyle w:val="Hyperlink"/>
            <w:rFonts w:cs="Arial"/>
          </w:rPr>
          <w:t>https://www.nationalcrimeagency.gov.uk/what-we-do/crime-threats/fraud-and-economic-crime</w:t>
        </w:r>
      </w:hyperlink>
      <w:r w:rsidRPr="0013189D">
        <w:t xml:space="preserve"> </w:t>
      </w:r>
    </w:p>
  </w:footnote>
  <w:footnote w:id="135">
    <w:p w14:paraId="3379329A" w14:textId="07DD55FA" w:rsidR="007D3971" w:rsidRPr="00F24DC4" w:rsidRDefault="007D3971">
      <w:pPr>
        <w:pStyle w:val="FootnoteText"/>
      </w:pPr>
      <w:r w:rsidRPr="0013189D">
        <w:rPr>
          <w:rStyle w:val="FootnoteReference"/>
          <w:rFonts w:cs="Arial"/>
          <w:sz w:val="20"/>
        </w:rPr>
        <w:footnoteRef/>
      </w:r>
      <w:r w:rsidRPr="0013189D">
        <w:t xml:space="preserve"> </w:t>
      </w:r>
      <w:r w:rsidR="00C31509" w:rsidRPr="00F24DC4">
        <w:t xml:space="preserve">See: </w:t>
      </w:r>
      <w:hyperlink r:id="rId94" w:history="1">
        <w:r w:rsidR="00C31509" w:rsidRPr="00166C93">
          <w:rPr>
            <w:rStyle w:val="Hyperlink"/>
            <w:rFonts w:cs="Arial"/>
          </w:rPr>
          <w:t>https://www.researchgate.net/publication/241766816_Economic_Growth_and_Crime_Does_Uncertainty_Matter</w:t>
        </w:r>
      </w:hyperlink>
      <w:r w:rsidR="00C31509" w:rsidRPr="0013189D">
        <w:t xml:space="preserve"> </w:t>
      </w:r>
    </w:p>
  </w:footnote>
  <w:footnote w:id="136">
    <w:p w14:paraId="1D4DF980" w14:textId="77777777" w:rsidR="00E91E1A" w:rsidRPr="00A27C49" w:rsidRDefault="00E91E1A">
      <w:pPr>
        <w:pStyle w:val="FootnoteText"/>
      </w:pPr>
      <w:r w:rsidRPr="0013189D">
        <w:rPr>
          <w:rStyle w:val="FootnoteReference"/>
          <w:rFonts w:cs="Arial"/>
          <w:sz w:val="20"/>
        </w:rPr>
        <w:footnoteRef/>
      </w:r>
      <w:r w:rsidRPr="0013189D">
        <w:t xml:space="preserve"> UNODC (October 2011) </w:t>
      </w:r>
      <w:r w:rsidRPr="00F24DC4">
        <w:t>Estimating ill</w:t>
      </w:r>
      <w:r w:rsidRPr="00DE3A3E">
        <w:t xml:space="preserve">icit financial flows resulting from drug trafficking and other transnational organized crimes: Research report. </w:t>
      </w:r>
      <w:r w:rsidRPr="00A27C49">
        <w:t xml:space="preserve"> </w:t>
      </w:r>
    </w:p>
  </w:footnote>
  <w:footnote w:id="137">
    <w:p w14:paraId="53695600" w14:textId="19316557" w:rsidR="00E91E1A" w:rsidRPr="00F24DC4" w:rsidRDefault="00E91E1A">
      <w:pPr>
        <w:pStyle w:val="FootnoteText"/>
      </w:pPr>
      <w:r w:rsidRPr="0013189D">
        <w:rPr>
          <w:rStyle w:val="FootnoteReference"/>
          <w:rFonts w:cs="Arial"/>
          <w:sz w:val="20"/>
        </w:rPr>
        <w:footnoteRef/>
      </w:r>
      <w:r w:rsidRPr="0013189D">
        <w:t xml:space="preserve"> UNODC (2011)</w:t>
      </w:r>
    </w:p>
  </w:footnote>
  <w:footnote w:id="138">
    <w:p w14:paraId="0B15282D" w14:textId="77777777" w:rsidR="00E91E1A" w:rsidRPr="00F24DC4" w:rsidRDefault="00E91E1A">
      <w:pPr>
        <w:pStyle w:val="FootnoteText"/>
      </w:pPr>
      <w:r w:rsidRPr="0013189D">
        <w:rPr>
          <w:rStyle w:val="FootnoteReference"/>
          <w:rFonts w:cs="Arial"/>
          <w:sz w:val="20"/>
        </w:rPr>
        <w:footnoteRef/>
      </w:r>
      <w:r w:rsidRPr="0013189D">
        <w:t xml:space="preserve"> NCA (2017)</w:t>
      </w:r>
    </w:p>
  </w:footnote>
  <w:footnote w:id="139">
    <w:p w14:paraId="02A88DB2" w14:textId="6F12B983" w:rsidR="00B07375" w:rsidRPr="00F24DC4" w:rsidRDefault="00B07375">
      <w:pPr>
        <w:pStyle w:val="FootnoteText"/>
      </w:pPr>
      <w:r w:rsidRPr="0013189D">
        <w:rPr>
          <w:rStyle w:val="FootnoteReference"/>
          <w:rFonts w:cs="Arial"/>
          <w:sz w:val="20"/>
        </w:rPr>
        <w:footnoteRef/>
      </w:r>
      <w:r w:rsidRPr="0013189D">
        <w:t xml:space="preserve"> See: </w:t>
      </w:r>
      <w:hyperlink r:id="rId95" w:history="1">
        <w:r w:rsidRPr="00166C93">
          <w:rPr>
            <w:rStyle w:val="Hyperlink"/>
            <w:rFonts w:cs="Arial"/>
          </w:rPr>
          <w:t>https://www.gov.uk/government/consultations/transposition-of-the-fourth-money-laundering-directive</w:t>
        </w:r>
      </w:hyperlink>
      <w:r w:rsidRPr="0013189D">
        <w:t xml:space="preserve"> and </w:t>
      </w:r>
      <w:hyperlink r:id="rId96" w:history="1">
        <w:r w:rsidR="009C034B" w:rsidRPr="00166C93">
          <w:rPr>
            <w:rStyle w:val="Hyperlink"/>
            <w:rFonts w:cs="Arial"/>
          </w:rPr>
          <w:t>https://www.gov.uk/government/consultations/transposition-of-the-fifth-money-laundering-directive</w:t>
        </w:r>
      </w:hyperlink>
      <w:r w:rsidR="009C034B" w:rsidRPr="0013189D">
        <w:t xml:space="preserve"> </w:t>
      </w:r>
    </w:p>
  </w:footnote>
  <w:footnote w:id="140">
    <w:p w14:paraId="005D2BDA" w14:textId="50B1CD2A" w:rsidR="00E91E1A" w:rsidRPr="00A27C49" w:rsidRDefault="00E91E1A">
      <w:pPr>
        <w:pStyle w:val="FootnoteText"/>
      </w:pPr>
      <w:r w:rsidRPr="0013189D">
        <w:rPr>
          <w:rStyle w:val="FootnoteReference"/>
          <w:rFonts w:cs="Arial"/>
          <w:sz w:val="20"/>
        </w:rPr>
        <w:footnoteRef/>
      </w:r>
      <w:r w:rsidRPr="0013189D">
        <w:t xml:space="preserve"> </w:t>
      </w:r>
      <w:r w:rsidR="00B07375" w:rsidRPr="00F24DC4">
        <w:t>See:</w:t>
      </w:r>
      <w:r w:rsidRPr="00DE3A3E">
        <w:t xml:space="preserve"> </w:t>
      </w:r>
      <w:hyperlink r:id="rId97" w:history="1">
        <w:r w:rsidRPr="00166C93">
          <w:rPr>
            <w:rStyle w:val="Hyperlink"/>
            <w:rFonts w:cs="Arial"/>
          </w:rPr>
          <w:t>https://www.complianceweek.com/aml/study-europe-blows-us-away-in-financial-crime-spending/28718.article</w:t>
        </w:r>
      </w:hyperlink>
      <w:r w:rsidRPr="00A27C49">
        <w:t xml:space="preserve"> </w:t>
      </w:r>
    </w:p>
  </w:footnote>
  <w:footnote w:id="141">
    <w:p w14:paraId="585863F2" w14:textId="328B352A" w:rsidR="003C62A0" w:rsidRPr="00A5105A" w:rsidRDefault="003C62A0">
      <w:pPr>
        <w:pStyle w:val="FootnoteText"/>
      </w:pPr>
      <w:r w:rsidRPr="00A27C49">
        <w:rPr>
          <w:rStyle w:val="FootnoteReference"/>
          <w:rFonts w:cs="Arial"/>
          <w:sz w:val="20"/>
        </w:rPr>
        <w:footnoteRef/>
      </w:r>
      <w:r w:rsidRPr="000B1D63">
        <w:t xml:space="preserve"> See: </w:t>
      </w:r>
      <w:hyperlink r:id="rId98" w:history="1">
        <w:r w:rsidR="00DB6AE3" w:rsidRPr="00A27C49">
          <w:rPr>
            <w:rStyle w:val="Hyperlink"/>
            <w:rFonts w:cs="Arial"/>
          </w:rPr>
          <w:t>https://www.gov.uk/government/statistics/companies-register-activities-statistical-release-2020-to-2021</w:t>
        </w:r>
      </w:hyperlink>
      <w:r w:rsidR="00DB6AE3" w:rsidRPr="00A27C49">
        <w:t xml:space="preserve"> and analysis of the FAME databas</w:t>
      </w:r>
      <w:r w:rsidR="00DB6AE3" w:rsidRPr="000B1D63">
        <w:t xml:space="preserve">e. </w:t>
      </w:r>
    </w:p>
  </w:footnote>
  <w:footnote w:id="142">
    <w:p w14:paraId="29DB9353" w14:textId="20711929" w:rsidR="001729A8" w:rsidRPr="00F24DC4" w:rsidRDefault="001729A8">
      <w:pPr>
        <w:pStyle w:val="FootnoteText"/>
      </w:pPr>
      <w:r w:rsidRPr="0013189D">
        <w:rPr>
          <w:rStyle w:val="FootnoteReference"/>
          <w:rFonts w:cs="Arial"/>
          <w:sz w:val="20"/>
        </w:rPr>
        <w:footnoteRef/>
      </w:r>
      <w:r w:rsidRPr="0013189D">
        <w:t xml:space="preserve"> </w:t>
      </w:r>
      <w:r w:rsidR="00EB72F6" w:rsidRPr="00F24DC4">
        <w:t xml:space="preserve">See: </w:t>
      </w:r>
      <w:hyperlink r:id="rId99" w:history="1">
        <w:r w:rsidR="00EB72F6" w:rsidRPr="00166C93">
          <w:rPr>
            <w:rStyle w:val="Hyperlink"/>
            <w:rFonts w:cs="Arial"/>
          </w:rPr>
          <w:t>https://www.gov.uk/government/publications/companies-house-data-valuing-the-user-benefits</w:t>
        </w:r>
      </w:hyperlink>
      <w:r w:rsidR="00EB72F6" w:rsidRPr="0013189D">
        <w:t xml:space="preserve"> </w:t>
      </w:r>
    </w:p>
  </w:footnote>
  <w:footnote w:id="143">
    <w:p w14:paraId="4BC45515" w14:textId="4735FB5B" w:rsidR="00136F55" w:rsidRPr="00A27C49" w:rsidRDefault="00136F55">
      <w:pPr>
        <w:pStyle w:val="FootnoteText"/>
      </w:pPr>
      <w:r w:rsidRPr="0013189D">
        <w:rPr>
          <w:rStyle w:val="FootnoteReference"/>
          <w:rFonts w:cs="Arial"/>
          <w:sz w:val="20"/>
        </w:rPr>
        <w:footnoteRef/>
      </w:r>
      <w:r w:rsidRPr="0013189D">
        <w:t xml:space="preserve"> See: </w:t>
      </w:r>
      <w:hyperlink r:id="rId100" w:history="1">
        <w:r w:rsidRPr="00166C93">
          <w:rPr>
            <w:rStyle w:val="Hyperlink"/>
            <w:rFonts w:cs="Arial"/>
          </w:rPr>
          <w:t>https://www.gov.uk/government/publications/understanding-the-reasons-for-forming-a-company</w:t>
        </w:r>
      </w:hyperlink>
      <w:r w:rsidRPr="00A27C49">
        <w:t xml:space="preserve"> </w:t>
      </w:r>
    </w:p>
  </w:footnote>
  <w:footnote w:id="144">
    <w:p w14:paraId="322BDE73" w14:textId="77777777" w:rsidR="00CA70B5" w:rsidRPr="0093299E" w:rsidRDefault="00CA70B5" w:rsidP="00CA70B5">
      <w:pPr>
        <w:pStyle w:val="FootnoteText"/>
      </w:pPr>
      <w:r w:rsidRPr="0093299E">
        <w:rPr>
          <w:rStyle w:val="FootnoteReference"/>
          <w:sz w:val="20"/>
        </w:rPr>
        <w:footnoteRef/>
      </w:r>
      <w:r w:rsidRPr="0093299E">
        <w:t xml:space="preserve"> See: </w:t>
      </w:r>
      <w:hyperlink r:id="rId101" w:history="1">
        <w:r w:rsidRPr="0093299E">
          <w:rPr>
            <w:rStyle w:val="Hyperlink"/>
          </w:rPr>
          <w:t>https://bills.parliament.uk/bills/3339</w:t>
        </w:r>
      </w:hyperlink>
      <w:r w:rsidRPr="0093299E">
        <w:t xml:space="preserve"> </w:t>
      </w:r>
    </w:p>
  </w:footnote>
  <w:footnote w:id="145">
    <w:p w14:paraId="5801B5EC" w14:textId="3F221FBA" w:rsidR="00CA70B5" w:rsidRPr="0093299E" w:rsidRDefault="00CA70B5" w:rsidP="00CA70B5">
      <w:pPr>
        <w:pStyle w:val="FootnoteText"/>
      </w:pPr>
      <w:r w:rsidRPr="0093299E">
        <w:rPr>
          <w:rStyle w:val="FootnoteReference"/>
          <w:sz w:val="20"/>
        </w:rPr>
        <w:footnoteRef/>
      </w:r>
      <w:r w:rsidRPr="0093299E">
        <w:t xml:space="preserve"> See: </w:t>
      </w:r>
      <w:hyperlink r:id="rId102" w:history="1">
        <w:r w:rsidR="00BF10C7" w:rsidRPr="00BF10C7">
          <w:rPr>
            <w:rStyle w:val="Hyperlink"/>
          </w:rPr>
          <w:t>Economic Crime and Corporate Transparency Act 2023 (legislation.gov.uk)</w:t>
        </w:r>
      </w:hyperlink>
    </w:p>
  </w:footnote>
  <w:footnote w:id="146">
    <w:p w14:paraId="54ACF7E6" w14:textId="77777777" w:rsidR="00CA70B5" w:rsidRDefault="00CA70B5" w:rsidP="00CA70B5">
      <w:pPr>
        <w:rPr>
          <w:sz w:val="20"/>
          <w:szCs w:val="20"/>
        </w:rPr>
      </w:pPr>
      <w:r w:rsidRPr="0093299E">
        <w:rPr>
          <w:rStyle w:val="FootnoteReference"/>
          <w:rFonts w:eastAsiaTheme="minorEastAsia"/>
          <w:sz w:val="20"/>
          <w:szCs w:val="20"/>
        </w:rPr>
        <w:footnoteRef/>
      </w:r>
      <w:r w:rsidRPr="0093299E">
        <w:rPr>
          <w:sz w:val="20"/>
          <w:szCs w:val="20"/>
        </w:rPr>
        <w:t xml:space="preserve"> </w:t>
      </w:r>
      <w:r>
        <w:rPr>
          <w:sz w:val="20"/>
          <w:szCs w:val="20"/>
        </w:rPr>
        <w:t xml:space="preserve">See: </w:t>
      </w:r>
      <w:hyperlink r:id="rId103" w:history="1">
        <w:r w:rsidRPr="00D943C0">
          <w:rPr>
            <w:rStyle w:val="Hyperlink"/>
            <w:rFonts w:eastAsiaTheme="minorEastAsia"/>
            <w:sz w:val="20"/>
            <w:szCs w:val="20"/>
          </w:rPr>
          <w:t>https://bills.parliament.uk/bills/3339/publications</w:t>
        </w:r>
      </w:hyperlink>
      <w:r>
        <w:rPr>
          <w:sz w:val="20"/>
          <w:szCs w:val="20"/>
        </w:rPr>
        <w:t xml:space="preserve"> </w:t>
      </w:r>
    </w:p>
    <w:p w14:paraId="0AAF123E" w14:textId="77777777" w:rsidR="00CA70B5" w:rsidRPr="002B4865" w:rsidRDefault="00CA70B5" w:rsidP="00CA70B5">
      <w:pPr>
        <w:rPr>
          <w:sz w:val="20"/>
          <w:szCs w:val="20"/>
        </w:rPr>
      </w:pPr>
      <w:r w:rsidRPr="0093299E">
        <w:rPr>
          <w:sz w:val="20"/>
          <w:szCs w:val="20"/>
        </w:rPr>
        <w:t>Overarching Home Office Impact Assessment reference is HO0413</w:t>
      </w:r>
    </w:p>
  </w:footnote>
  <w:footnote w:id="147">
    <w:p w14:paraId="02092CBB" w14:textId="77777777" w:rsidR="00824902" w:rsidRDefault="00824902" w:rsidP="00824902">
      <w:pPr>
        <w:pStyle w:val="FootnoteText"/>
      </w:pPr>
      <w:r>
        <w:rPr>
          <w:rStyle w:val="FootnoteReference"/>
        </w:rPr>
        <w:footnoteRef/>
      </w:r>
      <w:r>
        <w:t xml:space="preserve"> </w:t>
      </w:r>
      <w:r w:rsidRPr="0093299E">
        <w:t xml:space="preserve">See: </w:t>
      </w:r>
      <w:hyperlink r:id="rId104" w:history="1">
        <w:r w:rsidRPr="005405AA">
          <w:rPr>
            <w:rStyle w:val="Hyperlink"/>
          </w:rPr>
          <w:t>https://www.gov.uk/government/publications/better-regulation-framework</w:t>
        </w:r>
      </w:hyperlink>
    </w:p>
  </w:footnote>
  <w:footnote w:id="148">
    <w:p w14:paraId="326EDC56" w14:textId="77777777" w:rsidR="00DD7D62" w:rsidRDefault="00DD7D62" w:rsidP="00DD7D62">
      <w:pPr>
        <w:pStyle w:val="FootnoteText"/>
      </w:pPr>
      <w:r>
        <w:rPr>
          <w:rStyle w:val="FootnoteReference"/>
        </w:rPr>
        <w:footnoteRef/>
      </w:r>
      <w:r>
        <w:t xml:space="preserve"> </w:t>
      </w:r>
      <w:r w:rsidRPr="00DA05D8">
        <w:t>Companies register activities</w:t>
      </w:r>
      <w:r>
        <w:t xml:space="preserve"> (S</w:t>
      </w:r>
      <w:r w:rsidRPr="00DA05D8">
        <w:t>tatistical release April 2023 to March 2024</w:t>
      </w:r>
      <w:r>
        <w:t xml:space="preserve">): </w:t>
      </w:r>
      <w:hyperlink r:id="rId105" w:history="1">
        <w:r w:rsidRPr="006B4A68">
          <w:rPr>
            <w:rStyle w:val="Hyperlink"/>
          </w:rPr>
          <w:t>https://www.gov.uk/government/statistics/companies-register-activities-statistical-release-april-2023-to-march-2024</w:t>
        </w:r>
      </w:hyperlink>
      <w:r>
        <w:t xml:space="preserve"> </w:t>
      </w:r>
    </w:p>
  </w:footnote>
  <w:footnote w:id="149">
    <w:p w14:paraId="6207A675" w14:textId="77777777" w:rsidR="00DD7D62" w:rsidRDefault="00DD7D62" w:rsidP="00DD7D62">
      <w:pPr>
        <w:pStyle w:val="FootnoteText"/>
      </w:pPr>
      <w:r>
        <w:rPr>
          <w:rStyle w:val="FootnoteReference"/>
        </w:rPr>
        <w:footnoteRef/>
      </w:r>
      <w:r>
        <w:t xml:space="preserve"> Whilst There are roughly 58,000 Limited Partnerships on the register, this also includes limited partnerships that are closed as they have not been removed from the register. We have done some further analysis to estimate the share of these entities that are active. See the methodology used here: </w:t>
      </w:r>
      <w:r w:rsidRPr="00F77A0F">
        <w:t>The Registrar (Identity Verification and Authorised Corporate Service Providers) Regulations 2024</w:t>
      </w:r>
      <w:r>
        <w:t xml:space="preserve"> pg. 24: </w:t>
      </w:r>
      <w:hyperlink r:id="rId106" w:history="1">
        <w:r w:rsidRPr="006B4A68">
          <w:rPr>
            <w:rStyle w:val="Hyperlink"/>
          </w:rPr>
          <w:t>https://www.legislation.gov.uk/ukdsi/2024/9780348261905/impacts/2024/96</w:t>
        </w:r>
      </w:hyperlink>
      <w:r>
        <w:t xml:space="preserve"> </w:t>
      </w:r>
    </w:p>
  </w:footnote>
  <w:footnote w:id="150">
    <w:p w14:paraId="0EA58885" w14:textId="77777777" w:rsidR="00BB6C76" w:rsidRPr="00C63517" w:rsidRDefault="00BB6C76" w:rsidP="00BB6C76">
      <w:pPr>
        <w:pStyle w:val="FootnoteText"/>
        <w:rPr>
          <w:rFonts w:cs="Arial"/>
        </w:rPr>
      </w:pPr>
      <w:r w:rsidRPr="00C63517">
        <w:rPr>
          <w:rStyle w:val="FootnoteReference"/>
          <w:rFonts w:cs="Arial"/>
        </w:rPr>
        <w:footnoteRef/>
      </w:r>
      <w:r w:rsidRPr="00C63517">
        <w:rPr>
          <w:rFonts w:cs="Arial"/>
        </w:rPr>
        <w:t xml:space="preserve"> See: </w:t>
      </w:r>
      <w:hyperlink r:id="rId107" w:history="1">
        <w:r w:rsidRPr="00C63517">
          <w:rPr>
            <w:rStyle w:val="Hyperlink"/>
            <w:rFonts w:cs="Arial"/>
          </w:rPr>
          <w:t>https://www.gov.uk/government/statistics/incorporated-companies-in-the-uk-october-to-december-2023/incorporated-companies-in-the-uk-october-to-december-2023</w:t>
        </w:r>
      </w:hyperlink>
      <w:r w:rsidRPr="00C63517">
        <w:rPr>
          <w:rFonts w:cs="Arial"/>
        </w:rPr>
        <w:t xml:space="preserve"> </w:t>
      </w:r>
    </w:p>
  </w:footnote>
  <w:footnote w:id="151">
    <w:p w14:paraId="7F7321FE" w14:textId="77777777" w:rsidR="00BB6C76" w:rsidRPr="00C63517" w:rsidRDefault="00BB6C76" w:rsidP="00BB6C76">
      <w:pPr>
        <w:pStyle w:val="FootnoteText"/>
        <w:rPr>
          <w:rFonts w:cs="Arial"/>
        </w:rPr>
      </w:pPr>
      <w:r w:rsidRPr="00C63517">
        <w:rPr>
          <w:rStyle w:val="FootnoteReference"/>
          <w:rFonts w:cs="Arial"/>
        </w:rPr>
        <w:footnoteRef/>
      </w:r>
      <w:r w:rsidRPr="00C63517">
        <w:rPr>
          <w:rFonts w:cs="Arial"/>
        </w:rPr>
        <w:t xml:space="preserve"> The total register includes </w:t>
      </w:r>
      <w:r w:rsidRPr="00C63517">
        <w:rPr>
          <w:rFonts w:cs="Arial"/>
          <w:u w:val="single"/>
        </w:rPr>
        <w:t>all</w:t>
      </w:r>
      <w:r w:rsidRPr="00C63517">
        <w:rPr>
          <w:rFonts w:cs="Arial"/>
        </w:rPr>
        <w:t xml:space="preserve"> companies required to file accounts with Companies House, whilst on the effective register companies in the course of dissolution are excluded from the count.</w:t>
      </w:r>
    </w:p>
  </w:footnote>
  <w:footnote w:id="152">
    <w:p w14:paraId="7EEBF8A4" w14:textId="77777777" w:rsidR="00BB6C76" w:rsidRPr="00B43952" w:rsidRDefault="00BB6C76" w:rsidP="00BB6C76">
      <w:pPr>
        <w:pStyle w:val="FootnoteText"/>
      </w:pPr>
      <w:r w:rsidRPr="00B43952">
        <w:rPr>
          <w:rStyle w:val="FootnoteReference"/>
          <w:rFonts w:cs="Arial"/>
        </w:rPr>
        <w:footnoteRef/>
      </w:r>
      <w:r w:rsidRPr="00B43952">
        <w:t xml:space="preserve"> See: </w:t>
      </w:r>
      <w:hyperlink r:id="rId108" w:history="1">
        <w:r>
          <w:rPr>
            <w:rStyle w:val="Hyperlink"/>
            <w:rFonts w:cs="Arial"/>
          </w:rPr>
          <w:t>https://www.ons.gov.uk/employmentandlabourmarket/peopleinwork/earningsandworkinghours/ datasets/occupation4digitsoc2010ashetable14</w:t>
        </w:r>
      </w:hyperlink>
      <w:r>
        <w:rPr>
          <w:rStyle w:val="Hyperlink"/>
          <w:rFonts w:cs="Arial"/>
        </w:rPr>
        <w:t xml:space="preserve"> </w:t>
      </w:r>
      <w:r w:rsidRPr="00B43952">
        <w:t xml:space="preserve">  </w:t>
      </w:r>
    </w:p>
  </w:footnote>
  <w:footnote w:id="153">
    <w:p w14:paraId="3DAEB705" w14:textId="77777777" w:rsidR="00BB6C76" w:rsidRPr="00B43952" w:rsidRDefault="00BB6C76" w:rsidP="00BB6C76">
      <w:pPr>
        <w:pStyle w:val="FootnoteText"/>
      </w:pPr>
      <w:r w:rsidRPr="00B43952">
        <w:rPr>
          <w:rStyle w:val="FootnoteReference"/>
          <w:rFonts w:cs="Arial"/>
        </w:rPr>
        <w:footnoteRef/>
      </w:r>
      <w:r w:rsidRPr="00B43952">
        <w:t xml:space="preserve"> Non-wage costs include sickness, maternity and paternity pay, National Insurance contributions and pension contributions.</w:t>
      </w:r>
    </w:p>
  </w:footnote>
  <w:footnote w:id="154">
    <w:p w14:paraId="72B01600" w14:textId="77777777" w:rsidR="00BB6C76" w:rsidRPr="00B43952" w:rsidRDefault="00BB6C76" w:rsidP="00BB6C76">
      <w:pPr>
        <w:pStyle w:val="FootnoteText"/>
      </w:pPr>
      <w:r w:rsidRPr="00B43952">
        <w:rPr>
          <w:rStyle w:val="FootnoteReference"/>
          <w:rFonts w:cs="Arial"/>
        </w:rPr>
        <w:footnoteRef/>
      </w:r>
      <w:r w:rsidRPr="00B43952">
        <w:t xml:space="preserve"> See: </w:t>
      </w:r>
      <w:hyperlink r:id="rId109" w:history="1">
        <w:r w:rsidRPr="00B43952">
          <w:rPr>
            <w:rStyle w:val="Hyperlink"/>
            <w:rFonts w:cs="Arial"/>
          </w:rPr>
          <w:t>https://www.gov.uk/government/collections/gdp-deflators-at-market-prices-and-money-gdp</w:t>
        </w:r>
      </w:hyperlink>
      <w:r w:rsidRPr="00B43952">
        <w:t xml:space="preserve"> </w:t>
      </w:r>
    </w:p>
  </w:footnote>
  <w:footnote w:id="155">
    <w:p w14:paraId="68490060" w14:textId="77777777" w:rsidR="00BB6C76" w:rsidRDefault="00BB6C76" w:rsidP="00BB6C76">
      <w:pPr>
        <w:pStyle w:val="FootnoteText"/>
      </w:pPr>
      <w:r>
        <w:rPr>
          <w:rStyle w:val="FootnoteReference"/>
        </w:rPr>
        <w:footnoteRef/>
      </w:r>
      <w:r>
        <w:t xml:space="preserve"> We use 2019 prices to align with the cost assessment produced in the primary legislation impact assessment</w:t>
      </w:r>
    </w:p>
  </w:footnote>
  <w:footnote w:id="156">
    <w:p w14:paraId="53A03ED0" w14:textId="77777777" w:rsidR="00BB6C76" w:rsidRDefault="00BB6C76" w:rsidP="00BB6C76">
      <w:pPr>
        <w:pStyle w:val="FootnoteText"/>
      </w:pPr>
      <w:r>
        <w:rPr>
          <w:rStyle w:val="FootnoteReference"/>
        </w:rPr>
        <w:footnoteRef/>
      </w:r>
      <w:r>
        <w:t xml:space="preserve"> </w:t>
      </w:r>
      <w:hyperlink r:id="rId110" w:anchor=":~:text=As%20a%20rule%20of%20thumb,average%20400%20to%20500%20words" w:history="1">
        <w:r>
          <w:rPr>
            <w:rStyle w:val="Hyperlink"/>
          </w:rPr>
          <w:t>https://www.blackkitetranslations.com/quote/wordcount.php#:~:text=As%20a%20rule%20of%20thumb,average% 20400%20to%20500%20words</w:t>
        </w:r>
      </w:hyperlink>
      <w:r w:rsidRPr="00E56090">
        <w:t>.</w:t>
      </w:r>
      <w:r>
        <w:t xml:space="preserve"> </w:t>
      </w:r>
    </w:p>
  </w:footnote>
  <w:footnote w:id="157">
    <w:p w14:paraId="45968688" w14:textId="77777777" w:rsidR="00BB6C76" w:rsidRDefault="00BB6C76" w:rsidP="00BB6C76">
      <w:pPr>
        <w:pStyle w:val="FootnoteText"/>
      </w:pPr>
      <w:r>
        <w:rPr>
          <w:rStyle w:val="FootnoteReference"/>
        </w:rPr>
        <w:footnoteRef/>
      </w:r>
      <w:r>
        <w:t xml:space="preserve"> </w:t>
      </w:r>
      <w:hyperlink r:id="rId111" w:history="1">
        <w:r w:rsidRPr="007F7DA2">
          <w:rPr>
            <w:rStyle w:val="Hyperlink"/>
          </w:rPr>
          <w:t>https://www.prsa.org/article/how-to-determine-average-reading-time</w:t>
        </w:r>
      </w:hyperlink>
      <w:r>
        <w:t xml:space="preserve"> </w:t>
      </w:r>
    </w:p>
  </w:footnote>
  <w:footnote w:id="158">
    <w:p w14:paraId="3AB3E87F" w14:textId="77777777" w:rsidR="00BB6C76" w:rsidRDefault="00BB6C76" w:rsidP="00BB6C76">
      <w:pPr>
        <w:pStyle w:val="FootnoteText"/>
      </w:pPr>
      <w:r>
        <w:rPr>
          <w:rStyle w:val="FootnoteReference"/>
        </w:rPr>
        <w:footnoteRef/>
      </w:r>
      <w:r>
        <w:t xml:space="preserve"> </w:t>
      </w:r>
      <w:r w:rsidRPr="00C63517">
        <w:rPr>
          <w:rFonts w:cs="Arial"/>
        </w:rPr>
        <w:t xml:space="preserve">See: </w:t>
      </w:r>
      <w:hyperlink r:id="rId112" w:history="1">
        <w:r w:rsidRPr="00C63517">
          <w:rPr>
            <w:rStyle w:val="Hyperlink"/>
            <w:rFonts w:cs="Arial"/>
          </w:rPr>
          <w:t>https://assets.publishing.service.gov.uk/media/5d431904e5274a699238cf8b/review-implementation-psc-register.pdf</w:t>
        </w:r>
      </w:hyperlink>
    </w:p>
  </w:footnote>
  <w:footnote w:id="159">
    <w:p w14:paraId="22EB28DB" w14:textId="77777777" w:rsidR="00BB6C76" w:rsidRDefault="00BB6C76" w:rsidP="00BB6C76">
      <w:pPr>
        <w:pStyle w:val="FootnoteText"/>
      </w:pPr>
      <w:r>
        <w:rPr>
          <w:rStyle w:val="FootnoteReference"/>
        </w:rPr>
        <w:footnoteRef/>
      </w:r>
      <w:r>
        <w:t xml:space="preserve"> Table 3.9 </w:t>
      </w:r>
      <w:r w:rsidRPr="003A635D">
        <w:t>Overall cost of compliance with PSC regulations</w:t>
      </w:r>
      <w:r>
        <w:t xml:space="preserve"> </w:t>
      </w:r>
      <w:r w:rsidRPr="00C63517">
        <w:rPr>
          <w:rFonts w:cs="Arial"/>
        </w:rPr>
        <w:t xml:space="preserve">See: </w:t>
      </w:r>
      <w:hyperlink r:id="rId113" w:history="1">
        <w:r w:rsidRPr="00C63517">
          <w:rPr>
            <w:rStyle w:val="Hyperlink"/>
            <w:rFonts w:cs="Arial"/>
          </w:rPr>
          <w:t>https://assets.publishing.service.gov.uk/media/5d431904e5274a699238cf8b/review-implementation-psc-register.pdf</w:t>
        </w:r>
      </w:hyperlink>
      <w:r>
        <w:rPr>
          <w:rStyle w:val="Hyperlink"/>
          <w:rFonts w:cs="Arial"/>
        </w:rPr>
        <w:t xml:space="preserve"> </w:t>
      </w:r>
    </w:p>
  </w:footnote>
  <w:footnote w:id="160">
    <w:p w14:paraId="328B0F6F" w14:textId="77777777" w:rsidR="00BB6C76" w:rsidRDefault="00BB6C76" w:rsidP="00BB6C76">
      <w:pPr>
        <w:pStyle w:val="FootnoteText"/>
      </w:pPr>
      <w:r>
        <w:rPr>
          <w:rStyle w:val="FootnoteReference"/>
        </w:rPr>
        <w:footnoteRef/>
      </w:r>
      <w:r>
        <w:t xml:space="preserve"> </w:t>
      </w:r>
      <w:r w:rsidRPr="00A303A9">
        <w:t>The Companies and Limited Liability Partnerships (Filing Requirements) Regulations 2016 removed the requirement for LLPs to hold certain registers (of members, of members’ residential addresses, and the register of people with significant control) at either their registered office or an alternative specified location if the information is instead on the public register at Companies House</w:t>
      </w:r>
      <w:r>
        <w:t xml:space="preserve">. </w:t>
      </w:r>
      <w:r w:rsidRPr="0030609C">
        <w:t>Given the similarities with this regulation and the changes being made in the PSC amendments – that an entity no longer has to keep a register locally as long as it’s held centrally -</w:t>
      </w:r>
      <w:r>
        <w:t xml:space="preserve"> its analysis and findings are very relevant. See: </w:t>
      </w:r>
      <w:hyperlink r:id="rId114" w:history="1">
        <w:r w:rsidRPr="005405AA">
          <w:rPr>
            <w:rStyle w:val="Hyperlink"/>
          </w:rPr>
          <w:t>https://www.legislation.gov.uk/uksi/2016/599/impacts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5B404" w14:textId="77777777" w:rsidR="00F679D5" w:rsidRDefault="00F67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920D" w14:textId="7D751DEA" w:rsidR="009F1915" w:rsidRDefault="009F1915" w:rsidP="00035C14">
    <w:pPr>
      <w:pStyle w:val="Header"/>
      <w:jc w:val="left"/>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DDC4E" w14:textId="77777777" w:rsidR="00F679D5" w:rsidRDefault="00F679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A35C1" w14:textId="77777777" w:rsidR="009F1915" w:rsidRDefault="009F1915"/>
  <w:p w14:paraId="51ACEAC7" w14:textId="77777777" w:rsidR="009F1915" w:rsidRDefault="009F191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DFBAF" w14:textId="77777777" w:rsidR="00E0527A" w:rsidRDefault="00E052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365D5" w14:textId="77777777" w:rsidR="00E0527A" w:rsidRDefault="00E052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C2C51" w14:textId="77777777" w:rsidR="00E0527A" w:rsidRDefault="00E052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52E96"/>
    <w:multiLevelType w:val="hybridMultilevel"/>
    <w:tmpl w:val="D14E4404"/>
    <w:lvl w:ilvl="0" w:tplc="ABA8CC54">
      <w:start w:val="1"/>
      <w:numFmt w:val="decimal"/>
      <w:lvlText w:val="%1."/>
      <w:lvlJc w:val="left"/>
      <w:pPr>
        <w:ind w:left="0" w:firstLine="0"/>
      </w:pPr>
      <w:rPr>
        <w:rFonts w:hint="default"/>
        <w:b w:val="0"/>
        <w:bCs/>
        <w:i w:val="0"/>
        <w:iCs w:val="0"/>
        <w:sz w:val="24"/>
        <w:szCs w:val="24"/>
        <w:vertAlign w:val="baseline"/>
      </w:rPr>
    </w:lvl>
    <w:lvl w:ilvl="1" w:tplc="08090001">
      <w:start w:val="1"/>
      <w:numFmt w:val="bullet"/>
      <w:lvlText w:val=""/>
      <w:lvlJc w:val="left"/>
      <w:pPr>
        <w:ind w:left="3682" w:hanging="360"/>
      </w:pPr>
      <w:rPr>
        <w:rFonts w:ascii="Symbol" w:hAnsi="Symbol" w:hint="default"/>
      </w:rPr>
    </w:lvl>
    <w:lvl w:ilvl="2" w:tplc="08090001">
      <w:start w:val="1"/>
      <w:numFmt w:val="bullet"/>
      <w:lvlText w:val=""/>
      <w:lvlJc w:val="left"/>
      <w:pPr>
        <w:ind w:left="4119" w:hanging="360"/>
      </w:pPr>
      <w:rPr>
        <w:rFonts w:ascii="Symbol" w:hAnsi="Symbol" w:hint="default"/>
      </w:rPr>
    </w:lvl>
    <w:lvl w:ilvl="3" w:tplc="7A22C778">
      <w:start w:val="1"/>
      <w:numFmt w:val="bullet"/>
      <w:lvlText w:val=""/>
      <w:lvlJc w:val="left"/>
      <w:pPr>
        <w:ind w:left="927" w:hanging="360"/>
      </w:pPr>
      <w:rPr>
        <w:rFonts w:ascii="Symbol" w:hAnsi="Symbol" w:hint="default"/>
      </w:rPr>
    </w:lvl>
    <w:lvl w:ilvl="4" w:tplc="08090019">
      <w:start w:val="1"/>
      <w:numFmt w:val="lowerLetter"/>
      <w:lvlText w:val="%5."/>
      <w:lvlJc w:val="left"/>
      <w:pPr>
        <w:ind w:left="5842" w:hanging="360"/>
      </w:pPr>
    </w:lvl>
    <w:lvl w:ilvl="5" w:tplc="0809001B" w:tentative="1">
      <w:start w:val="1"/>
      <w:numFmt w:val="lowerRoman"/>
      <w:lvlText w:val="%6."/>
      <w:lvlJc w:val="right"/>
      <w:pPr>
        <w:ind w:left="6562" w:hanging="180"/>
      </w:pPr>
    </w:lvl>
    <w:lvl w:ilvl="6" w:tplc="0809000F" w:tentative="1">
      <w:start w:val="1"/>
      <w:numFmt w:val="decimal"/>
      <w:lvlText w:val="%7."/>
      <w:lvlJc w:val="left"/>
      <w:pPr>
        <w:ind w:left="7282" w:hanging="360"/>
      </w:pPr>
    </w:lvl>
    <w:lvl w:ilvl="7" w:tplc="08090019" w:tentative="1">
      <w:start w:val="1"/>
      <w:numFmt w:val="lowerLetter"/>
      <w:lvlText w:val="%8."/>
      <w:lvlJc w:val="left"/>
      <w:pPr>
        <w:ind w:left="8002" w:hanging="360"/>
      </w:pPr>
    </w:lvl>
    <w:lvl w:ilvl="8" w:tplc="0809001B" w:tentative="1">
      <w:start w:val="1"/>
      <w:numFmt w:val="lowerRoman"/>
      <w:lvlText w:val="%9."/>
      <w:lvlJc w:val="right"/>
      <w:pPr>
        <w:ind w:left="8722" w:hanging="180"/>
      </w:pPr>
    </w:lvl>
  </w:abstractNum>
  <w:abstractNum w:abstractNumId="1" w15:restartNumberingAfterBreak="0">
    <w:nsid w:val="01B11B20"/>
    <w:multiLevelType w:val="hybridMultilevel"/>
    <w:tmpl w:val="83D60F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EE0B1C"/>
    <w:multiLevelType w:val="hybridMultilevel"/>
    <w:tmpl w:val="1450BD50"/>
    <w:lvl w:ilvl="0" w:tplc="AE36D26C">
      <w:start w:val="3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DA68E3"/>
    <w:multiLevelType w:val="hybridMultilevel"/>
    <w:tmpl w:val="1C0A2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02DEA"/>
    <w:multiLevelType w:val="hybridMultilevel"/>
    <w:tmpl w:val="1EDC5872"/>
    <w:lvl w:ilvl="0" w:tplc="BCBC1202">
      <w:start w:val="1"/>
      <w:numFmt w:val="upp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9A3F3E"/>
    <w:multiLevelType w:val="hybridMultilevel"/>
    <w:tmpl w:val="CE3E9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A84055"/>
    <w:multiLevelType w:val="hybridMultilevel"/>
    <w:tmpl w:val="1D8E435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8E622D1"/>
    <w:multiLevelType w:val="hybridMultilevel"/>
    <w:tmpl w:val="C1FEBD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95412E5"/>
    <w:multiLevelType w:val="hybridMultilevel"/>
    <w:tmpl w:val="3E607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115744"/>
    <w:multiLevelType w:val="hybridMultilevel"/>
    <w:tmpl w:val="3DCAC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330282"/>
    <w:multiLevelType w:val="hybridMultilevel"/>
    <w:tmpl w:val="CEC04D44"/>
    <w:lvl w:ilvl="0" w:tplc="A78C24EA">
      <w:start w:val="1"/>
      <w:numFmt w:val="decimal"/>
      <w:lvlText w:val="%1."/>
      <w:lvlJc w:val="left"/>
      <w:pPr>
        <w:ind w:left="720" w:hanging="360"/>
      </w:pPr>
      <w:rPr>
        <w:rFonts w:ascii="Arial" w:hAnsi="Arial" w:cs="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4D6611"/>
    <w:multiLevelType w:val="hybridMultilevel"/>
    <w:tmpl w:val="424E2EB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700FD6"/>
    <w:multiLevelType w:val="hybridMultilevel"/>
    <w:tmpl w:val="4B0C9A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CFB24DD"/>
    <w:multiLevelType w:val="hybridMultilevel"/>
    <w:tmpl w:val="A45E2DAC"/>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4" w15:restartNumberingAfterBreak="0">
    <w:nsid w:val="0F8C28D7"/>
    <w:multiLevelType w:val="hybridMultilevel"/>
    <w:tmpl w:val="A768E5B0"/>
    <w:lvl w:ilvl="0" w:tplc="8A20674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1371CF3"/>
    <w:multiLevelType w:val="hybridMultilevel"/>
    <w:tmpl w:val="B4ACA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98684B"/>
    <w:multiLevelType w:val="hybridMultilevel"/>
    <w:tmpl w:val="9D36C400"/>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5063D3B"/>
    <w:multiLevelType w:val="hybridMultilevel"/>
    <w:tmpl w:val="2EA4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5F462EA"/>
    <w:multiLevelType w:val="hybridMultilevel"/>
    <w:tmpl w:val="1184420A"/>
    <w:lvl w:ilvl="0" w:tplc="FFFFFFFF">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19" w15:restartNumberingAfterBreak="0">
    <w:nsid w:val="17827D33"/>
    <w:multiLevelType w:val="hybridMultilevel"/>
    <w:tmpl w:val="C764E44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 w15:restartNumberingAfterBreak="0">
    <w:nsid w:val="1B0708BD"/>
    <w:multiLevelType w:val="hybridMultilevel"/>
    <w:tmpl w:val="BC3CE828"/>
    <w:lvl w:ilvl="0" w:tplc="FF3651FC">
      <w:start w:val="1"/>
      <w:numFmt w:val="bullet"/>
      <w:pStyle w:val="BulletList3"/>
      <w:lvlText w:val=""/>
      <w:lvlJc w:val="left"/>
      <w:pPr>
        <w:ind w:left="720" w:hanging="360"/>
      </w:pPr>
      <w:rPr>
        <w:rFonts w:ascii="Symbol" w:hAnsi="Symbol" w:hint="default"/>
        <w:b/>
        <w:i w:val="0"/>
        <w:color w:val="365F91"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D1462B"/>
    <w:multiLevelType w:val="hybridMultilevel"/>
    <w:tmpl w:val="10D65A50"/>
    <w:lvl w:ilvl="0" w:tplc="08090001">
      <w:start w:val="1"/>
      <w:numFmt w:val="bullet"/>
      <w:lvlText w:val=""/>
      <w:lvlJc w:val="left"/>
      <w:pPr>
        <w:ind w:left="720" w:hanging="360"/>
      </w:pPr>
      <w:rPr>
        <w:rFonts w:ascii="Symbol" w:hAnsi="Symbol" w:hint="default"/>
      </w:rPr>
    </w:lvl>
    <w:lvl w:ilvl="1" w:tplc="4CBAF5F0">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83594F"/>
    <w:multiLevelType w:val="hybridMultilevel"/>
    <w:tmpl w:val="A7C0D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1E41674C"/>
    <w:multiLevelType w:val="hybridMultilevel"/>
    <w:tmpl w:val="37CE56D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 w15:restartNumberingAfterBreak="0">
    <w:nsid w:val="1E567D52"/>
    <w:multiLevelType w:val="hybridMultilevel"/>
    <w:tmpl w:val="47202D8E"/>
    <w:lvl w:ilvl="0" w:tplc="308E1C1E">
      <w:start w:val="1"/>
      <w:numFmt w:val="decimal"/>
      <w:pStyle w:val="NumberedparagraphSimple"/>
      <w:suff w:val="space"/>
      <w:lvlText w:val="%1."/>
      <w:lvlJc w:val="left"/>
      <w:pPr>
        <w:ind w:left="340" w:hanging="340"/>
      </w:pPr>
      <w:rPr>
        <w:rFonts w:ascii="Arial" w:hAnsi="Arial" w:cs="Arial" w:hint="default"/>
        <w:b w:val="0"/>
        <w:bCs/>
        <w:i w:val="0"/>
        <w:iCs/>
        <w:color w:val="auto"/>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1EA429CA"/>
    <w:multiLevelType w:val="hybridMultilevel"/>
    <w:tmpl w:val="A6E06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055A1C"/>
    <w:multiLevelType w:val="hybridMultilevel"/>
    <w:tmpl w:val="06927B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2DE5385"/>
    <w:multiLevelType w:val="hybridMultilevel"/>
    <w:tmpl w:val="84F6782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4BA34C7"/>
    <w:multiLevelType w:val="hybridMultilevel"/>
    <w:tmpl w:val="014893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24BC06C0"/>
    <w:multiLevelType w:val="hybridMultilevel"/>
    <w:tmpl w:val="473C4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5A14EB"/>
    <w:multiLevelType w:val="hybridMultilevel"/>
    <w:tmpl w:val="85B60B4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1" w15:restartNumberingAfterBreak="0">
    <w:nsid w:val="265D014C"/>
    <w:multiLevelType w:val="hybridMultilevel"/>
    <w:tmpl w:val="E9EE1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6E846CC"/>
    <w:multiLevelType w:val="hybridMultilevel"/>
    <w:tmpl w:val="9A50798C"/>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08090013">
      <w:start w:val="1"/>
      <w:numFmt w:val="upperRoman"/>
      <w:lvlText w:val="%3."/>
      <w:lvlJc w:val="right"/>
      <w:pPr>
        <w:ind w:left="2083" w:hanging="360"/>
      </w:pPr>
    </w:lvl>
    <w:lvl w:ilvl="3" w:tplc="FFFFFFFF">
      <w:start w:val="1"/>
      <w:numFmt w:val="bullet"/>
      <w:lvlText w:val=""/>
      <w:lvlJc w:val="left"/>
      <w:pPr>
        <w:ind w:left="927" w:hanging="360"/>
      </w:pPr>
      <w:rPr>
        <w:rFonts w:ascii="Symbol" w:hAnsi="Symbol" w:hint="default"/>
      </w:rPr>
    </w:lvl>
    <w:lvl w:ilvl="4" w:tplc="FFFFFFFF">
      <w:start w:val="1"/>
      <w:numFmt w:val="lowerLetter"/>
      <w:lvlText w:val="%5."/>
      <w:lvlJc w:val="left"/>
      <w:pPr>
        <w:ind w:left="2083" w:hanging="360"/>
      </w:pPr>
    </w:lvl>
    <w:lvl w:ilvl="5" w:tplc="FFFFFFFF" w:tentative="1">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33" w15:restartNumberingAfterBreak="0">
    <w:nsid w:val="27CA3C06"/>
    <w:multiLevelType w:val="hybridMultilevel"/>
    <w:tmpl w:val="D3283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90848E0"/>
    <w:multiLevelType w:val="multilevel"/>
    <w:tmpl w:val="CDE2EC3E"/>
    <w:lvl w:ilvl="0">
      <w:start w:val="1"/>
      <w:numFmt w:val="decimal"/>
      <w:pStyle w:val="NumberList1"/>
      <w:lvlText w:val="%1."/>
      <w:lvlJc w:val="left"/>
      <w:pPr>
        <w:ind w:left="851" w:hanging="851"/>
      </w:pPr>
      <w:rPr>
        <w:rFonts w:ascii="Arial" w:hAnsi="Arial" w:hint="default"/>
        <w:b w:val="0"/>
        <w:i w:val="0"/>
        <w:color w:val="auto"/>
        <w:sz w:val="24"/>
      </w:rPr>
    </w:lvl>
    <w:lvl w:ilvl="1">
      <w:start w:val="1"/>
      <w:numFmt w:val="lowerLetter"/>
      <w:pStyle w:val="NumberList2"/>
      <w:lvlText w:val="(%2)"/>
      <w:lvlJc w:val="left"/>
      <w:pPr>
        <w:ind w:left="1701" w:hanging="850"/>
      </w:pPr>
      <w:rPr>
        <w:rFonts w:ascii="Arial" w:hAnsi="Arial" w:hint="default"/>
        <w:sz w:val="24"/>
      </w:rPr>
    </w:lvl>
    <w:lvl w:ilvl="2">
      <w:start w:val="1"/>
      <w:numFmt w:val="lowerRoman"/>
      <w:pStyle w:val="NumberList3"/>
      <w:lvlText w:val="(%3)"/>
      <w:lvlJc w:val="left"/>
      <w:pPr>
        <w:tabs>
          <w:tab w:val="num" w:pos="17010"/>
        </w:tabs>
        <w:ind w:left="2552" w:hanging="851"/>
      </w:pPr>
      <w:rPr>
        <w:rFonts w:ascii="Arial" w:hAnsi="Arial" w:hint="default"/>
        <w:sz w:val="24"/>
      </w:rPr>
    </w:lvl>
    <w:lvl w:ilvl="3">
      <w:start w:val="1"/>
      <w:numFmt w:val="lowerRoman"/>
      <w:lvlText w:val="(%4)"/>
      <w:lvlJc w:val="left"/>
      <w:pPr>
        <w:ind w:left="851" w:hanging="851"/>
      </w:pPr>
      <w:rPr>
        <w:rFonts w:ascii="Arial" w:hAnsi="Arial" w:hint="default"/>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29666C02"/>
    <w:multiLevelType w:val="hybridMultilevel"/>
    <w:tmpl w:val="C3008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A1762FC"/>
    <w:multiLevelType w:val="hybridMultilevel"/>
    <w:tmpl w:val="5832D142"/>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FFFFFFFF">
      <w:start w:val="1"/>
      <w:numFmt w:val="upperRoman"/>
      <w:lvlText w:val="%3."/>
      <w:lvlJc w:val="right"/>
      <w:pPr>
        <w:ind w:left="360" w:hanging="360"/>
      </w:pPr>
    </w:lvl>
    <w:lvl w:ilvl="3" w:tplc="FFFFFFFF">
      <w:start w:val="1"/>
      <w:numFmt w:val="bullet"/>
      <w:lvlText w:val=""/>
      <w:lvlJc w:val="left"/>
      <w:pPr>
        <w:ind w:left="927" w:hanging="360"/>
      </w:pPr>
      <w:rPr>
        <w:rFonts w:ascii="Symbol" w:hAnsi="Symbol" w:hint="default"/>
      </w:rPr>
    </w:lvl>
    <w:lvl w:ilvl="4" w:tplc="08090013">
      <w:start w:val="1"/>
      <w:numFmt w:val="upperRoman"/>
      <w:lvlText w:val="%5."/>
      <w:lvlJc w:val="right"/>
      <w:pPr>
        <w:ind w:left="2083" w:hanging="360"/>
      </w:pPr>
    </w:lvl>
    <w:lvl w:ilvl="5" w:tplc="FFFFFFFF">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37" w15:restartNumberingAfterBreak="0">
    <w:nsid w:val="2A5E1AF6"/>
    <w:multiLevelType w:val="hybridMultilevel"/>
    <w:tmpl w:val="1068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9" w15:restartNumberingAfterBreak="0">
    <w:nsid w:val="2BA17D39"/>
    <w:multiLevelType w:val="hybridMultilevel"/>
    <w:tmpl w:val="8EEC5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2DFB3DB0"/>
    <w:multiLevelType w:val="hybridMultilevel"/>
    <w:tmpl w:val="662AE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FAB6694"/>
    <w:multiLevelType w:val="hybridMultilevel"/>
    <w:tmpl w:val="102A6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D774F0"/>
    <w:multiLevelType w:val="hybridMultilevel"/>
    <w:tmpl w:val="DF30F9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348A54CB"/>
    <w:multiLevelType w:val="hybridMultilevel"/>
    <w:tmpl w:val="4DCA8CA4"/>
    <w:lvl w:ilvl="0" w:tplc="7A22C778">
      <w:start w:val="1"/>
      <w:numFmt w:val="bullet"/>
      <w:lvlText w:val=""/>
      <w:lvlJc w:val="left"/>
      <w:pPr>
        <w:ind w:left="720" w:hanging="360"/>
      </w:pPr>
      <w:rPr>
        <w:rFonts w:ascii="Symbol" w:hAnsi="Symbol" w:hint="default"/>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44" w15:restartNumberingAfterBreak="0">
    <w:nsid w:val="36702F8A"/>
    <w:multiLevelType w:val="hybridMultilevel"/>
    <w:tmpl w:val="12D0016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3F02A594">
      <w:start w:val="1"/>
      <w:numFmt w:val="lowerRoman"/>
      <w:lvlText w:val="%3."/>
      <w:lvlJc w:val="right"/>
      <w:pPr>
        <w:ind w:left="2160" w:hanging="180"/>
      </w:pPr>
      <w:rPr>
        <w:i w:val="0"/>
        <w:i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73228E1"/>
    <w:multiLevelType w:val="hybridMultilevel"/>
    <w:tmpl w:val="F80A1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8874F9A"/>
    <w:multiLevelType w:val="hybridMultilevel"/>
    <w:tmpl w:val="FD16DD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38DD3738"/>
    <w:multiLevelType w:val="hybridMultilevel"/>
    <w:tmpl w:val="D22C6DCA"/>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9094317"/>
    <w:multiLevelType w:val="hybridMultilevel"/>
    <w:tmpl w:val="1CB0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2A3BDF"/>
    <w:multiLevelType w:val="hybridMultilevel"/>
    <w:tmpl w:val="E3745E7C"/>
    <w:lvl w:ilvl="0" w:tplc="A266AB8C">
      <w:start w:val="1"/>
      <w:numFmt w:val="decimal"/>
      <w:pStyle w:val="Numberedlist"/>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0" w15:restartNumberingAfterBreak="0">
    <w:nsid w:val="3A353A5F"/>
    <w:multiLevelType w:val="hybridMultilevel"/>
    <w:tmpl w:val="0010B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A6D36B4"/>
    <w:multiLevelType w:val="hybridMultilevel"/>
    <w:tmpl w:val="6BA05E16"/>
    <w:lvl w:ilvl="0" w:tplc="F930736C">
      <w:start w:val="1"/>
      <w:numFmt w:val="bullet"/>
      <w:pStyle w:val="BulletList1"/>
      <w:lvlText w:val=""/>
      <w:lvlJc w:val="left"/>
      <w:pPr>
        <w:ind w:left="2708" w:hanging="360"/>
      </w:pPr>
      <w:rPr>
        <w:rFonts w:ascii="Symbol" w:hAnsi="Symbol" w:hint="default"/>
        <w:color w:val="000000" w:themeColor="text1"/>
      </w:rPr>
    </w:lvl>
    <w:lvl w:ilvl="1" w:tplc="08090003" w:tentative="1">
      <w:start w:val="1"/>
      <w:numFmt w:val="bullet"/>
      <w:lvlText w:val="o"/>
      <w:lvlJc w:val="left"/>
      <w:pPr>
        <w:ind w:left="3428" w:hanging="360"/>
      </w:pPr>
      <w:rPr>
        <w:rFonts w:ascii="Courier New" w:hAnsi="Courier New" w:cs="Courier New" w:hint="default"/>
      </w:rPr>
    </w:lvl>
    <w:lvl w:ilvl="2" w:tplc="08090005" w:tentative="1">
      <w:start w:val="1"/>
      <w:numFmt w:val="bullet"/>
      <w:lvlText w:val=""/>
      <w:lvlJc w:val="left"/>
      <w:pPr>
        <w:ind w:left="4148" w:hanging="360"/>
      </w:pPr>
      <w:rPr>
        <w:rFonts w:ascii="Wingdings" w:hAnsi="Wingdings" w:hint="default"/>
      </w:rPr>
    </w:lvl>
    <w:lvl w:ilvl="3" w:tplc="08090001" w:tentative="1">
      <w:start w:val="1"/>
      <w:numFmt w:val="bullet"/>
      <w:lvlText w:val=""/>
      <w:lvlJc w:val="left"/>
      <w:pPr>
        <w:ind w:left="4868" w:hanging="360"/>
      </w:pPr>
      <w:rPr>
        <w:rFonts w:ascii="Symbol" w:hAnsi="Symbol" w:hint="default"/>
      </w:rPr>
    </w:lvl>
    <w:lvl w:ilvl="4" w:tplc="08090003" w:tentative="1">
      <w:start w:val="1"/>
      <w:numFmt w:val="bullet"/>
      <w:lvlText w:val="o"/>
      <w:lvlJc w:val="left"/>
      <w:pPr>
        <w:ind w:left="5588" w:hanging="360"/>
      </w:pPr>
      <w:rPr>
        <w:rFonts w:ascii="Courier New" w:hAnsi="Courier New" w:cs="Courier New" w:hint="default"/>
      </w:rPr>
    </w:lvl>
    <w:lvl w:ilvl="5" w:tplc="08090005" w:tentative="1">
      <w:start w:val="1"/>
      <w:numFmt w:val="bullet"/>
      <w:lvlText w:val=""/>
      <w:lvlJc w:val="left"/>
      <w:pPr>
        <w:ind w:left="6308" w:hanging="360"/>
      </w:pPr>
      <w:rPr>
        <w:rFonts w:ascii="Wingdings" w:hAnsi="Wingdings" w:hint="default"/>
      </w:rPr>
    </w:lvl>
    <w:lvl w:ilvl="6" w:tplc="08090001" w:tentative="1">
      <w:start w:val="1"/>
      <w:numFmt w:val="bullet"/>
      <w:lvlText w:val=""/>
      <w:lvlJc w:val="left"/>
      <w:pPr>
        <w:ind w:left="7028" w:hanging="360"/>
      </w:pPr>
      <w:rPr>
        <w:rFonts w:ascii="Symbol" w:hAnsi="Symbol" w:hint="default"/>
      </w:rPr>
    </w:lvl>
    <w:lvl w:ilvl="7" w:tplc="08090003" w:tentative="1">
      <w:start w:val="1"/>
      <w:numFmt w:val="bullet"/>
      <w:lvlText w:val="o"/>
      <w:lvlJc w:val="left"/>
      <w:pPr>
        <w:ind w:left="7748" w:hanging="360"/>
      </w:pPr>
      <w:rPr>
        <w:rFonts w:ascii="Courier New" w:hAnsi="Courier New" w:cs="Courier New" w:hint="default"/>
      </w:rPr>
    </w:lvl>
    <w:lvl w:ilvl="8" w:tplc="08090005" w:tentative="1">
      <w:start w:val="1"/>
      <w:numFmt w:val="bullet"/>
      <w:lvlText w:val=""/>
      <w:lvlJc w:val="left"/>
      <w:pPr>
        <w:ind w:left="8468" w:hanging="360"/>
      </w:pPr>
      <w:rPr>
        <w:rFonts w:ascii="Wingdings" w:hAnsi="Wingdings" w:hint="default"/>
      </w:rPr>
    </w:lvl>
  </w:abstractNum>
  <w:abstractNum w:abstractNumId="52" w15:restartNumberingAfterBreak="0">
    <w:nsid w:val="3BCC31A8"/>
    <w:multiLevelType w:val="hybridMultilevel"/>
    <w:tmpl w:val="C44E87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D3843FB"/>
    <w:multiLevelType w:val="hybridMultilevel"/>
    <w:tmpl w:val="48CC11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3F377124"/>
    <w:multiLevelType w:val="hybridMultilevel"/>
    <w:tmpl w:val="638AFE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41CC63EA"/>
    <w:multiLevelType w:val="hybridMultilevel"/>
    <w:tmpl w:val="A5623544"/>
    <w:lvl w:ilvl="0" w:tplc="7A22C77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1EB1372"/>
    <w:multiLevelType w:val="hybridMultilevel"/>
    <w:tmpl w:val="643E10D4"/>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E733D3"/>
    <w:multiLevelType w:val="hybridMultilevel"/>
    <w:tmpl w:val="D34CB97E"/>
    <w:lvl w:ilvl="0" w:tplc="ABA8CC54">
      <w:start w:val="1"/>
      <w:numFmt w:val="decimal"/>
      <w:lvlText w:val="%1."/>
      <w:lvlJc w:val="left"/>
      <w:pPr>
        <w:ind w:left="1723" w:firstLine="0"/>
      </w:pPr>
      <w:rPr>
        <w:rFonts w:hint="default"/>
        <w:b w:val="0"/>
        <w:bCs/>
        <w:i w:val="0"/>
        <w:iCs w:val="0"/>
        <w:sz w:val="24"/>
        <w:szCs w:val="24"/>
        <w:vertAlign w:val="baseline"/>
      </w:rPr>
    </w:lvl>
    <w:lvl w:ilvl="1" w:tplc="08090019" w:tentative="1">
      <w:start w:val="1"/>
      <w:numFmt w:val="lowerLetter"/>
      <w:lvlText w:val="%2."/>
      <w:lvlJc w:val="left"/>
      <w:pPr>
        <w:ind w:left="3163" w:hanging="360"/>
      </w:pPr>
    </w:lvl>
    <w:lvl w:ilvl="2" w:tplc="0809001B" w:tentative="1">
      <w:start w:val="1"/>
      <w:numFmt w:val="lowerRoman"/>
      <w:lvlText w:val="%3."/>
      <w:lvlJc w:val="right"/>
      <w:pPr>
        <w:ind w:left="3883" w:hanging="180"/>
      </w:pPr>
    </w:lvl>
    <w:lvl w:ilvl="3" w:tplc="0809000F" w:tentative="1">
      <w:start w:val="1"/>
      <w:numFmt w:val="decimal"/>
      <w:lvlText w:val="%4."/>
      <w:lvlJc w:val="left"/>
      <w:pPr>
        <w:ind w:left="4603" w:hanging="360"/>
      </w:pPr>
    </w:lvl>
    <w:lvl w:ilvl="4" w:tplc="08090019" w:tentative="1">
      <w:start w:val="1"/>
      <w:numFmt w:val="lowerLetter"/>
      <w:lvlText w:val="%5."/>
      <w:lvlJc w:val="left"/>
      <w:pPr>
        <w:ind w:left="5323" w:hanging="360"/>
      </w:pPr>
    </w:lvl>
    <w:lvl w:ilvl="5" w:tplc="0809001B" w:tentative="1">
      <w:start w:val="1"/>
      <w:numFmt w:val="lowerRoman"/>
      <w:lvlText w:val="%6."/>
      <w:lvlJc w:val="right"/>
      <w:pPr>
        <w:ind w:left="6043" w:hanging="180"/>
      </w:pPr>
    </w:lvl>
    <w:lvl w:ilvl="6" w:tplc="0809000F" w:tentative="1">
      <w:start w:val="1"/>
      <w:numFmt w:val="decimal"/>
      <w:lvlText w:val="%7."/>
      <w:lvlJc w:val="left"/>
      <w:pPr>
        <w:ind w:left="6763" w:hanging="360"/>
      </w:pPr>
    </w:lvl>
    <w:lvl w:ilvl="7" w:tplc="08090019" w:tentative="1">
      <w:start w:val="1"/>
      <w:numFmt w:val="lowerLetter"/>
      <w:lvlText w:val="%8."/>
      <w:lvlJc w:val="left"/>
      <w:pPr>
        <w:ind w:left="7483" w:hanging="360"/>
      </w:pPr>
    </w:lvl>
    <w:lvl w:ilvl="8" w:tplc="0809001B" w:tentative="1">
      <w:start w:val="1"/>
      <w:numFmt w:val="lowerRoman"/>
      <w:lvlText w:val="%9."/>
      <w:lvlJc w:val="right"/>
      <w:pPr>
        <w:ind w:left="8203" w:hanging="180"/>
      </w:pPr>
    </w:lvl>
  </w:abstractNum>
  <w:abstractNum w:abstractNumId="58" w15:restartNumberingAfterBreak="0">
    <w:nsid w:val="46D04D18"/>
    <w:multiLevelType w:val="hybridMultilevel"/>
    <w:tmpl w:val="504E14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49D0694C"/>
    <w:multiLevelType w:val="hybridMultilevel"/>
    <w:tmpl w:val="F4642D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4A5B4D7D"/>
    <w:multiLevelType w:val="hybridMultilevel"/>
    <w:tmpl w:val="EC60BD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4A764AD6"/>
    <w:multiLevelType w:val="hybridMultilevel"/>
    <w:tmpl w:val="CA4C527E"/>
    <w:lvl w:ilvl="0" w:tplc="22E2A18E">
      <w:start w:val="1"/>
      <w:numFmt w:val="upperRoman"/>
      <w:lvlText w:val="%1."/>
      <w:lvlJc w:val="left"/>
      <w:pPr>
        <w:ind w:left="720" w:hanging="720"/>
      </w:pPr>
      <w:rPr>
        <w:rFonts w:hint="default"/>
        <w:b/>
        <w:bCs/>
        <w:sz w:val="32"/>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4CE81D4D"/>
    <w:multiLevelType w:val="hybridMultilevel"/>
    <w:tmpl w:val="B4B07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FCD4006"/>
    <w:multiLevelType w:val="hybridMultilevel"/>
    <w:tmpl w:val="BABE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22D52F7"/>
    <w:multiLevelType w:val="hybridMultilevel"/>
    <w:tmpl w:val="090EB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2985745"/>
    <w:multiLevelType w:val="hybridMultilevel"/>
    <w:tmpl w:val="6EB6B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30A74D7"/>
    <w:multiLevelType w:val="hybridMultilevel"/>
    <w:tmpl w:val="50BCAF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532E425F"/>
    <w:multiLevelType w:val="hybridMultilevel"/>
    <w:tmpl w:val="58A8AAAA"/>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4B8524E"/>
    <w:multiLevelType w:val="hybridMultilevel"/>
    <w:tmpl w:val="8F3A3B9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69" w15:restartNumberingAfterBreak="0">
    <w:nsid w:val="5670451B"/>
    <w:multiLevelType w:val="hybridMultilevel"/>
    <w:tmpl w:val="C08EB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6C20C6C"/>
    <w:multiLevelType w:val="hybridMultilevel"/>
    <w:tmpl w:val="567E9B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5839536D"/>
    <w:multiLevelType w:val="hybridMultilevel"/>
    <w:tmpl w:val="C166DB7A"/>
    <w:lvl w:ilvl="0" w:tplc="08090003">
      <w:start w:val="1"/>
      <w:numFmt w:val="bullet"/>
      <w:lvlText w:val="o"/>
      <w:lvlJc w:val="left"/>
      <w:pPr>
        <w:ind w:left="1723" w:firstLine="0"/>
      </w:pPr>
      <w:rPr>
        <w:rFonts w:ascii="Courier New" w:hAnsi="Courier New" w:cs="Courier New" w:hint="default"/>
        <w:b w:val="0"/>
        <w:bCs/>
        <w:i w:val="0"/>
        <w:iCs w:val="0"/>
        <w:sz w:val="24"/>
        <w:szCs w:val="24"/>
        <w:vertAlign w:val="baseline"/>
      </w:rPr>
    </w:lvl>
    <w:lvl w:ilvl="1" w:tplc="FFFFFFFF" w:tentative="1">
      <w:start w:val="1"/>
      <w:numFmt w:val="lowerLetter"/>
      <w:lvlText w:val="%2."/>
      <w:lvlJc w:val="left"/>
      <w:pPr>
        <w:ind w:left="3163" w:hanging="360"/>
      </w:pPr>
    </w:lvl>
    <w:lvl w:ilvl="2" w:tplc="FFFFFFFF" w:tentative="1">
      <w:start w:val="1"/>
      <w:numFmt w:val="lowerRoman"/>
      <w:lvlText w:val="%3."/>
      <w:lvlJc w:val="right"/>
      <w:pPr>
        <w:ind w:left="3883" w:hanging="180"/>
      </w:pPr>
    </w:lvl>
    <w:lvl w:ilvl="3" w:tplc="FFFFFFFF" w:tentative="1">
      <w:start w:val="1"/>
      <w:numFmt w:val="decimal"/>
      <w:lvlText w:val="%4."/>
      <w:lvlJc w:val="left"/>
      <w:pPr>
        <w:ind w:left="4603" w:hanging="360"/>
      </w:pPr>
    </w:lvl>
    <w:lvl w:ilvl="4" w:tplc="FFFFFFFF" w:tentative="1">
      <w:start w:val="1"/>
      <w:numFmt w:val="lowerLetter"/>
      <w:lvlText w:val="%5."/>
      <w:lvlJc w:val="left"/>
      <w:pPr>
        <w:ind w:left="5323" w:hanging="360"/>
      </w:pPr>
    </w:lvl>
    <w:lvl w:ilvl="5" w:tplc="FFFFFFFF" w:tentative="1">
      <w:start w:val="1"/>
      <w:numFmt w:val="lowerRoman"/>
      <w:lvlText w:val="%6."/>
      <w:lvlJc w:val="right"/>
      <w:pPr>
        <w:ind w:left="6043" w:hanging="180"/>
      </w:pPr>
    </w:lvl>
    <w:lvl w:ilvl="6" w:tplc="FFFFFFFF" w:tentative="1">
      <w:start w:val="1"/>
      <w:numFmt w:val="decimal"/>
      <w:lvlText w:val="%7."/>
      <w:lvlJc w:val="left"/>
      <w:pPr>
        <w:ind w:left="6763" w:hanging="360"/>
      </w:pPr>
    </w:lvl>
    <w:lvl w:ilvl="7" w:tplc="FFFFFFFF" w:tentative="1">
      <w:start w:val="1"/>
      <w:numFmt w:val="lowerLetter"/>
      <w:lvlText w:val="%8."/>
      <w:lvlJc w:val="left"/>
      <w:pPr>
        <w:ind w:left="7483" w:hanging="360"/>
      </w:pPr>
    </w:lvl>
    <w:lvl w:ilvl="8" w:tplc="FFFFFFFF" w:tentative="1">
      <w:start w:val="1"/>
      <w:numFmt w:val="lowerRoman"/>
      <w:lvlText w:val="%9."/>
      <w:lvlJc w:val="right"/>
      <w:pPr>
        <w:ind w:left="8203" w:hanging="180"/>
      </w:pPr>
    </w:lvl>
  </w:abstractNum>
  <w:abstractNum w:abstractNumId="72" w15:restartNumberingAfterBreak="0">
    <w:nsid w:val="58EC1BA5"/>
    <w:multiLevelType w:val="hybridMultilevel"/>
    <w:tmpl w:val="6D62C3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9D57670"/>
    <w:multiLevelType w:val="hybridMultilevel"/>
    <w:tmpl w:val="17242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AF243AF"/>
    <w:multiLevelType w:val="hybridMultilevel"/>
    <w:tmpl w:val="88FA78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5BEF1C91"/>
    <w:multiLevelType w:val="hybridMultilevel"/>
    <w:tmpl w:val="517A1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C171CD8"/>
    <w:multiLevelType w:val="hybridMultilevel"/>
    <w:tmpl w:val="A8B4A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D432759"/>
    <w:multiLevelType w:val="hybridMultilevel"/>
    <w:tmpl w:val="B7B299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E261E00"/>
    <w:multiLevelType w:val="hybridMultilevel"/>
    <w:tmpl w:val="20081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EA10DB6"/>
    <w:multiLevelType w:val="hybridMultilevel"/>
    <w:tmpl w:val="56822BDC"/>
    <w:lvl w:ilvl="0" w:tplc="08090001">
      <w:start w:val="1"/>
      <w:numFmt w:val="bullet"/>
      <w:lvlText w:val=""/>
      <w:lvlJc w:val="left"/>
      <w:rPr>
        <w:rFonts w:ascii="Symbol" w:hAnsi="Symbol" w:hint="default"/>
        <w:b w:val="0"/>
        <w:bCs/>
        <w:i w:val="0"/>
        <w:iCs w:val="0"/>
        <w:sz w:val="24"/>
        <w:szCs w:val="24"/>
        <w:vertAlign w:val="baseline"/>
      </w:rPr>
    </w:lvl>
    <w:lvl w:ilvl="1" w:tplc="FFFFFFFF">
      <w:start w:val="1"/>
      <w:numFmt w:val="bullet"/>
      <w:lvlText w:val=""/>
      <w:lvlJc w:val="left"/>
      <w:pPr>
        <w:ind w:left="958" w:hanging="360"/>
      </w:pPr>
      <w:rPr>
        <w:rFonts w:ascii="Symbol" w:hAnsi="Symbol" w:hint="default"/>
      </w:rPr>
    </w:lvl>
    <w:lvl w:ilvl="2" w:tplc="FFFFFFFF">
      <w:start w:val="1"/>
      <w:numFmt w:val="lowerRoman"/>
      <w:lvlText w:val="%3."/>
      <w:lvlJc w:val="right"/>
      <w:pPr>
        <w:ind w:left="1678" w:hanging="180"/>
      </w:pPr>
    </w:lvl>
    <w:lvl w:ilvl="3" w:tplc="FFFFFFFF">
      <w:start w:val="1"/>
      <w:numFmt w:val="bullet"/>
      <w:lvlText w:val=""/>
      <w:lvlJc w:val="left"/>
      <w:pPr>
        <w:ind w:left="2606" w:hanging="360"/>
      </w:pPr>
      <w:rPr>
        <w:rFonts w:ascii="Symbol" w:hAnsi="Symbol" w:hint="default"/>
      </w:rPr>
    </w:lvl>
    <w:lvl w:ilvl="4" w:tplc="FFFFFFFF" w:tentative="1">
      <w:start w:val="1"/>
      <w:numFmt w:val="lowerLetter"/>
      <w:lvlText w:val="%5."/>
      <w:lvlJc w:val="left"/>
      <w:pPr>
        <w:ind w:left="3118" w:hanging="360"/>
      </w:pPr>
    </w:lvl>
    <w:lvl w:ilvl="5" w:tplc="FFFFFFFF" w:tentative="1">
      <w:start w:val="1"/>
      <w:numFmt w:val="lowerRoman"/>
      <w:lvlText w:val="%6."/>
      <w:lvlJc w:val="right"/>
      <w:pPr>
        <w:ind w:left="3838" w:hanging="180"/>
      </w:pPr>
    </w:lvl>
    <w:lvl w:ilvl="6" w:tplc="FFFFFFFF" w:tentative="1">
      <w:start w:val="1"/>
      <w:numFmt w:val="decimal"/>
      <w:lvlText w:val="%7."/>
      <w:lvlJc w:val="left"/>
      <w:pPr>
        <w:ind w:left="4558" w:hanging="360"/>
      </w:pPr>
    </w:lvl>
    <w:lvl w:ilvl="7" w:tplc="FFFFFFFF" w:tentative="1">
      <w:start w:val="1"/>
      <w:numFmt w:val="lowerLetter"/>
      <w:lvlText w:val="%8."/>
      <w:lvlJc w:val="left"/>
      <w:pPr>
        <w:ind w:left="5278" w:hanging="360"/>
      </w:pPr>
    </w:lvl>
    <w:lvl w:ilvl="8" w:tplc="FFFFFFFF" w:tentative="1">
      <w:start w:val="1"/>
      <w:numFmt w:val="lowerRoman"/>
      <w:lvlText w:val="%9."/>
      <w:lvlJc w:val="right"/>
      <w:pPr>
        <w:ind w:left="5998" w:hanging="180"/>
      </w:pPr>
    </w:lvl>
  </w:abstractNum>
  <w:abstractNum w:abstractNumId="80" w15:restartNumberingAfterBreak="0">
    <w:nsid w:val="5F615659"/>
    <w:multiLevelType w:val="hybridMultilevel"/>
    <w:tmpl w:val="6AF6C3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1" w15:restartNumberingAfterBreak="0">
    <w:nsid w:val="603C3636"/>
    <w:multiLevelType w:val="hybridMultilevel"/>
    <w:tmpl w:val="F95A9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16239A9"/>
    <w:multiLevelType w:val="hybridMultilevel"/>
    <w:tmpl w:val="F15285EC"/>
    <w:lvl w:ilvl="0" w:tplc="4C9A489A">
      <w:start w:val="1"/>
      <w:numFmt w:val="decimal"/>
      <w:lvlText w:val="%1."/>
      <w:lvlJc w:val="left"/>
      <w:pPr>
        <w:ind w:left="567" w:hanging="567"/>
      </w:pPr>
      <w:rPr>
        <w:rFonts w:ascii="Arial" w:hAnsi="Arial" w:cs="Arial" w:hint="default"/>
        <w:b w:val="0"/>
        <w:bCs/>
        <w:i w:val="0"/>
        <w:iCs w:val="0"/>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3" w15:restartNumberingAfterBreak="0">
    <w:nsid w:val="61F42A34"/>
    <w:multiLevelType w:val="hybridMultilevel"/>
    <w:tmpl w:val="00503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22D26E9"/>
    <w:multiLevelType w:val="hybridMultilevel"/>
    <w:tmpl w:val="09905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365580A"/>
    <w:multiLevelType w:val="hybridMultilevel"/>
    <w:tmpl w:val="87F2C280"/>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4E61E09"/>
    <w:multiLevelType w:val="hybridMultilevel"/>
    <w:tmpl w:val="F4760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584343C"/>
    <w:multiLevelType w:val="hybridMultilevel"/>
    <w:tmpl w:val="484AD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79B6659"/>
    <w:multiLevelType w:val="hybridMultilevel"/>
    <w:tmpl w:val="63762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9036EF4"/>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90" w15:restartNumberingAfterBreak="0">
    <w:nsid w:val="69CA3C30"/>
    <w:multiLevelType w:val="hybridMultilevel"/>
    <w:tmpl w:val="576E8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1" w15:restartNumberingAfterBreak="0">
    <w:nsid w:val="6B4458D6"/>
    <w:multiLevelType w:val="hybridMultilevel"/>
    <w:tmpl w:val="A7D65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BAB5449"/>
    <w:multiLevelType w:val="hybridMultilevel"/>
    <w:tmpl w:val="95C88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E4104A4"/>
    <w:multiLevelType w:val="hybridMultilevel"/>
    <w:tmpl w:val="830E2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E661410"/>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95" w15:restartNumberingAfterBreak="0">
    <w:nsid w:val="701106FC"/>
    <w:multiLevelType w:val="hybridMultilevel"/>
    <w:tmpl w:val="64B6EE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70581FB3"/>
    <w:multiLevelType w:val="hybridMultilevel"/>
    <w:tmpl w:val="91C4947E"/>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98" w15:restartNumberingAfterBreak="0">
    <w:nsid w:val="72463D66"/>
    <w:multiLevelType w:val="hybridMultilevel"/>
    <w:tmpl w:val="614C0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122052"/>
    <w:multiLevelType w:val="hybridMultilevel"/>
    <w:tmpl w:val="430CA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6224D3E"/>
    <w:multiLevelType w:val="hybridMultilevel"/>
    <w:tmpl w:val="3E00100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76323846"/>
    <w:multiLevelType w:val="hybridMultilevel"/>
    <w:tmpl w:val="2F4E34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2" w15:restartNumberingAfterBreak="0">
    <w:nsid w:val="76B53F3D"/>
    <w:multiLevelType w:val="hybridMultilevel"/>
    <w:tmpl w:val="F4B8E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7C75006"/>
    <w:multiLevelType w:val="hybridMultilevel"/>
    <w:tmpl w:val="D33C3BEA"/>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08090003">
      <w:start w:val="1"/>
      <w:numFmt w:val="bullet"/>
      <w:lvlText w:val="o"/>
      <w:lvlJc w:val="left"/>
      <w:pPr>
        <w:ind w:left="2083" w:hanging="360"/>
      </w:pPr>
      <w:rPr>
        <w:rFonts w:ascii="Courier New" w:hAnsi="Courier New" w:cs="Courier New" w:hint="default"/>
      </w:rPr>
    </w:lvl>
    <w:lvl w:ilvl="3" w:tplc="FFFFFFFF">
      <w:start w:val="1"/>
      <w:numFmt w:val="bullet"/>
      <w:lvlText w:val=""/>
      <w:lvlJc w:val="left"/>
      <w:pPr>
        <w:ind w:left="927" w:hanging="360"/>
      </w:pPr>
      <w:rPr>
        <w:rFonts w:ascii="Symbol" w:hAnsi="Symbol" w:hint="default"/>
      </w:rPr>
    </w:lvl>
    <w:lvl w:ilvl="4" w:tplc="FFFFFFFF">
      <w:start w:val="1"/>
      <w:numFmt w:val="lowerLetter"/>
      <w:lvlText w:val="%5."/>
      <w:lvlJc w:val="left"/>
      <w:pPr>
        <w:ind w:left="2083" w:hanging="360"/>
      </w:pPr>
    </w:lvl>
    <w:lvl w:ilvl="5" w:tplc="FFFFFFFF" w:tentative="1">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104" w15:restartNumberingAfterBreak="0">
    <w:nsid w:val="781F0B47"/>
    <w:multiLevelType w:val="hybridMultilevel"/>
    <w:tmpl w:val="ED2A1A9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94C332F"/>
    <w:multiLevelType w:val="hybridMultilevel"/>
    <w:tmpl w:val="A29A58D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797F563F"/>
    <w:multiLevelType w:val="hybridMultilevel"/>
    <w:tmpl w:val="187CC9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15:restartNumberingAfterBreak="0">
    <w:nsid w:val="7B082D1F"/>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108" w15:restartNumberingAfterBreak="0">
    <w:nsid w:val="7DC54CF0"/>
    <w:multiLevelType w:val="hybridMultilevel"/>
    <w:tmpl w:val="CFD0F1E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B36546"/>
    <w:multiLevelType w:val="hybridMultilevel"/>
    <w:tmpl w:val="07362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244417830">
    <w:abstractNumId w:val="97"/>
  </w:num>
  <w:num w:numId="2" w16cid:durableId="673579529">
    <w:abstractNumId w:val="38"/>
  </w:num>
  <w:num w:numId="3" w16cid:durableId="457722691">
    <w:abstractNumId w:val="110"/>
  </w:num>
  <w:num w:numId="4" w16cid:durableId="1914387478">
    <w:abstractNumId w:val="43"/>
  </w:num>
  <w:num w:numId="5" w16cid:durableId="725104653">
    <w:abstractNumId w:val="51"/>
  </w:num>
  <w:num w:numId="6" w16cid:durableId="458425277">
    <w:abstractNumId w:val="34"/>
  </w:num>
  <w:num w:numId="7" w16cid:durableId="1011252853">
    <w:abstractNumId w:val="20"/>
  </w:num>
  <w:num w:numId="8" w16cid:durableId="951665222">
    <w:abstractNumId w:val="21"/>
  </w:num>
  <w:num w:numId="9" w16cid:durableId="104813060">
    <w:abstractNumId w:val="13"/>
  </w:num>
  <w:num w:numId="10" w16cid:durableId="1096902677">
    <w:abstractNumId w:val="44"/>
  </w:num>
  <w:num w:numId="11" w16cid:durableId="11652966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2187122">
    <w:abstractNumId w:val="82"/>
  </w:num>
  <w:num w:numId="13" w16cid:durableId="2134905022">
    <w:abstractNumId w:val="5"/>
  </w:num>
  <w:num w:numId="14" w16cid:durableId="171799548">
    <w:abstractNumId w:val="3"/>
  </w:num>
  <w:num w:numId="15" w16cid:durableId="1109742625">
    <w:abstractNumId w:val="80"/>
  </w:num>
  <w:num w:numId="16" w16cid:durableId="2005358022">
    <w:abstractNumId w:val="102"/>
  </w:num>
  <w:num w:numId="17" w16cid:durableId="1957712513">
    <w:abstractNumId w:val="4"/>
  </w:num>
  <w:num w:numId="18" w16cid:durableId="1636138912">
    <w:abstractNumId w:val="59"/>
  </w:num>
  <w:num w:numId="19" w16cid:durableId="140579381">
    <w:abstractNumId w:val="22"/>
  </w:num>
  <w:num w:numId="20" w16cid:durableId="1298338630">
    <w:abstractNumId w:val="73"/>
  </w:num>
  <w:num w:numId="21" w16cid:durableId="992563600">
    <w:abstractNumId w:val="99"/>
  </w:num>
  <w:num w:numId="22" w16cid:durableId="2095978437">
    <w:abstractNumId w:val="26"/>
  </w:num>
  <w:num w:numId="23" w16cid:durableId="1394621402">
    <w:abstractNumId w:val="33"/>
  </w:num>
  <w:num w:numId="24" w16cid:durableId="231042688">
    <w:abstractNumId w:val="83"/>
  </w:num>
  <w:num w:numId="25" w16cid:durableId="162018562">
    <w:abstractNumId w:val="77"/>
  </w:num>
  <w:num w:numId="26" w16cid:durableId="1182743322">
    <w:abstractNumId w:val="66"/>
  </w:num>
  <w:num w:numId="27" w16cid:durableId="539128866">
    <w:abstractNumId w:val="106"/>
  </w:num>
  <w:num w:numId="28" w16cid:durableId="1096752071">
    <w:abstractNumId w:val="6"/>
  </w:num>
  <w:num w:numId="29" w16cid:durableId="1287586369">
    <w:abstractNumId w:val="76"/>
  </w:num>
  <w:num w:numId="30" w16cid:durableId="1428889125">
    <w:abstractNumId w:val="50"/>
  </w:num>
  <w:num w:numId="31" w16cid:durableId="1831675478">
    <w:abstractNumId w:val="9"/>
  </w:num>
  <w:num w:numId="32" w16cid:durableId="922959507">
    <w:abstractNumId w:val="15"/>
  </w:num>
  <w:num w:numId="33" w16cid:durableId="786504988">
    <w:abstractNumId w:val="72"/>
  </w:num>
  <w:num w:numId="34" w16cid:durableId="1958757537">
    <w:abstractNumId w:val="19"/>
  </w:num>
  <w:num w:numId="35" w16cid:durableId="1862087614">
    <w:abstractNumId w:val="1"/>
  </w:num>
  <w:num w:numId="36" w16cid:durableId="864367077">
    <w:abstractNumId w:val="74"/>
  </w:num>
  <w:num w:numId="37" w16cid:durableId="1961302405">
    <w:abstractNumId w:val="62"/>
  </w:num>
  <w:num w:numId="38" w16cid:durableId="1864517361">
    <w:abstractNumId w:val="64"/>
  </w:num>
  <w:num w:numId="39" w16cid:durableId="675807853">
    <w:abstractNumId w:val="48"/>
  </w:num>
  <w:num w:numId="40" w16cid:durableId="1033111662">
    <w:abstractNumId w:val="25"/>
  </w:num>
  <w:num w:numId="41" w16cid:durableId="201987780">
    <w:abstractNumId w:val="29"/>
  </w:num>
  <w:num w:numId="42" w16cid:durableId="918712827">
    <w:abstractNumId w:val="87"/>
  </w:num>
  <w:num w:numId="43" w16cid:durableId="382095562">
    <w:abstractNumId w:val="78"/>
  </w:num>
  <w:num w:numId="44" w16cid:durableId="1375929298">
    <w:abstractNumId w:val="69"/>
  </w:num>
  <w:num w:numId="45" w16cid:durableId="1914002899">
    <w:abstractNumId w:val="84"/>
  </w:num>
  <w:num w:numId="46" w16cid:durableId="705132702">
    <w:abstractNumId w:val="81"/>
  </w:num>
  <w:num w:numId="47" w16cid:durableId="293294114">
    <w:abstractNumId w:val="88"/>
  </w:num>
  <w:num w:numId="48" w16cid:durableId="1363630253">
    <w:abstractNumId w:val="92"/>
  </w:num>
  <w:num w:numId="49" w16cid:durableId="1781222281">
    <w:abstractNumId w:val="23"/>
  </w:num>
  <w:num w:numId="50" w16cid:durableId="292517402">
    <w:abstractNumId w:val="41"/>
  </w:num>
  <w:num w:numId="51" w16cid:durableId="859973729">
    <w:abstractNumId w:val="45"/>
  </w:num>
  <w:num w:numId="52" w16cid:durableId="548566790">
    <w:abstractNumId w:val="101"/>
  </w:num>
  <w:num w:numId="53" w16cid:durableId="328675088">
    <w:abstractNumId w:val="54"/>
  </w:num>
  <w:num w:numId="54" w16cid:durableId="846867051">
    <w:abstractNumId w:val="98"/>
  </w:num>
  <w:num w:numId="55" w16cid:durableId="391387221">
    <w:abstractNumId w:val="8"/>
  </w:num>
  <w:num w:numId="56" w16cid:durableId="277879799">
    <w:abstractNumId w:val="53"/>
  </w:num>
  <w:num w:numId="57" w16cid:durableId="1265648679">
    <w:abstractNumId w:val="60"/>
  </w:num>
  <w:num w:numId="58" w16cid:durableId="127942082">
    <w:abstractNumId w:val="75"/>
  </w:num>
  <w:num w:numId="59" w16cid:durableId="456066243">
    <w:abstractNumId w:val="70"/>
  </w:num>
  <w:num w:numId="60" w16cid:durableId="1547059852">
    <w:abstractNumId w:val="46"/>
  </w:num>
  <w:num w:numId="61" w16cid:durableId="139349064">
    <w:abstractNumId w:val="49"/>
  </w:num>
  <w:num w:numId="62" w16cid:durableId="144707694">
    <w:abstractNumId w:val="86"/>
  </w:num>
  <w:num w:numId="63" w16cid:durableId="1687706518">
    <w:abstractNumId w:val="93"/>
  </w:num>
  <w:num w:numId="64" w16cid:durableId="1816532445">
    <w:abstractNumId w:val="35"/>
  </w:num>
  <w:num w:numId="65" w16cid:durableId="1678465042">
    <w:abstractNumId w:val="58"/>
  </w:num>
  <w:num w:numId="66" w16cid:durableId="1636132161">
    <w:abstractNumId w:val="40"/>
  </w:num>
  <w:num w:numId="67" w16cid:durableId="239601524">
    <w:abstractNumId w:val="108"/>
  </w:num>
  <w:num w:numId="68" w16cid:durableId="451746735">
    <w:abstractNumId w:val="104"/>
  </w:num>
  <w:num w:numId="69" w16cid:durableId="848836999">
    <w:abstractNumId w:val="68"/>
  </w:num>
  <w:num w:numId="70" w16cid:durableId="1111240608">
    <w:abstractNumId w:val="91"/>
  </w:num>
  <w:num w:numId="71" w16cid:durableId="1184510845">
    <w:abstractNumId w:val="63"/>
  </w:num>
  <w:num w:numId="72" w16cid:durableId="1805080666">
    <w:abstractNumId w:val="0"/>
  </w:num>
  <w:num w:numId="73" w16cid:durableId="1089498818">
    <w:abstractNumId w:val="61"/>
  </w:num>
  <w:num w:numId="74" w16cid:durableId="296185882">
    <w:abstractNumId w:val="52"/>
  </w:num>
  <w:num w:numId="75" w16cid:durableId="628241780">
    <w:abstractNumId w:val="79"/>
  </w:num>
  <w:num w:numId="76" w16cid:durableId="667825448">
    <w:abstractNumId w:val="42"/>
  </w:num>
  <w:num w:numId="77" w16cid:durableId="1591084169">
    <w:abstractNumId w:val="12"/>
  </w:num>
  <w:num w:numId="78" w16cid:durableId="466436546">
    <w:abstractNumId w:val="7"/>
  </w:num>
  <w:num w:numId="79" w16cid:durableId="1873180290">
    <w:abstractNumId w:val="36"/>
  </w:num>
  <w:num w:numId="80" w16cid:durableId="455637790">
    <w:abstractNumId w:val="32"/>
  </w:num>
  <w:num w:numId="81" w16cid:durableId="906114414">
    <w:abstractNumId w:val="10"/>
  </w:num>
  <w:num w:numId="82" w16cid:durableId="1938633105">
    <w:abstractNumId w:val="47"/>
  </w:num>
  <w:num w:numId="83" w16cid:durableId="1252809569">
    <w:abstractNumId w:val="2"/>
  </w:num>
  <w:num w:numId="84" w16cid:durableId="694813103">
    <w:abstractNumId w:val="57"/>
  </w:num>
  <w:num w:numId="85" w16cid:durableId="1183860155">
    <w:abstractNumId w:val="71"/>
  </w:num>
  <w:num w:numId="86" w16cid:durableId="859127894">
    <w:abstractNumId w:val="103"/>
  </w:num>
  <w:num w:numId="87" w16cid:durableId="175310237">
    <w:abstractNumId w:val="109"/>
  </w:num>
  <w:num w:numId="88" w16cid:durableId="1187140771">
    <w:abstractNumId w:val="14"/>
  </w:num>
  <w:num w:numId="89" w16cid:durableId="1450973420">
    <w:abstractNumId w:val="105"/>
  </w:num>
  <w:num w:numId="90" w16cid:durableId="1401562156">
    <w:abstractNumId w:val="95"/>
  </w:num>
  <w:num w:numId="91" w16cid:durableId="1707295098">
    <w:abstractNumId w:val="18"/>
  </w:num>
  <w:num w:numId="92" w16cid:durableId="1084644700">
    <w:abstractNumId w:val="30"/>
  </w:num>
  <w:num w:numId="93" w16cid:durableId="1511488317">
    <w:abstractNumId w:val="39"/>
  </w:num>
  <w:num w:numId="94" w16cid:durableId="1712607564">
    <w:abstractNumId w:val="31"/>
  </w:num>
  <w:num w:numId="95" w16cid:durableId="485824847">
    <w:abstractNumId w:val="28"/>
  </w:num>
  <w:num w:numId="96" w16cid:durableId="90518800">
    <w:abstractNumId w:val="90"/>
  </w:num>
  <w:num w:numId="97" w16cid:durableId="1764716667">
    <w:abstractNumId w:val="85"/>
  </w:num>
  <w:num w:numId="98" w16cid:durableId="474301164">
    <w:abstractNumId w:val="16"/>
  </w:num>
  <w:num w:numId="99" w16cid:durableId="189033310">
    <w:abstractNumId w:val="55"/>
  </w:num>
  <w:num w:numId="100" w16cid:durableId="1571114638">
    <w:abstractNumId w:val="67"/>
  </w:num>
  <w:num w:numId="101" w16cid:durableId="466626578">
    <w:abstractNumId w:val="96"/>
  </w:num>
  <w:num w:numId="102" w16cid:durableId="1701084183">
    <w:abstractNumId w:val="56"/>
  </w:num>
  <w:num w:numId="103" w16cid:durableId="1903177593">
    <w:abstractNumId w:val="94"/>
  </w:num>
  <w:num w:numId="104" w16cid:durableId="863859229">
    <w:abstractNumId w:val="107"/>
  </w:num>
  <w:num w:numId="105" w16cid:durableId="681207024">
    <w:abstractNumId w:val="11"/>
  </w:num>
  <w:num w:numId="106" w16cid:durableId="1521233969">
    <w:abstractNumId w:val="17"/>
  </w:num>
  <w:num w:numId="107" w16cid:durableId="1463882290">
    <w:abstractNumId w:val="37"/>
  </w:num>
  <w:num w:numId="108" w16cid:durableId="1560510070">
    <w:abstractNumId w:val="27"/>
  </w:num>
  <w:num w:numId="109" w16cid:durableId="1389065335">
    <w:abstractNumId w:val="65"/>
  </w:num>
  <w:num w:numId="110" w16cid:durableId="2142723662">
    <w:abstractNumId w:val="100"/>
  </w:num>
  <w:num w:numId="111" w16cid:durableId="1164247355">
    <w:abstractNumId w:val="8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511"/>
    <w:rsid w:val="00000766"/>
    <w:rsid w:val="00000839"/>
    <w:rsid w:val="0000087D"/>
    <w:rsid w:val="00000DC4"/>
    <w:rsid w:val="00000F99"/>
    <w:rsid w:val="0000101E"/>
    <w:rsid w:val="000011C6"/>
    <w:rsid w:val="00001234"/>
    <w:rsid w:val="000013FB"/>
    <w:rsid w:val="0000164F"/>
    <w:rsid w:val="000019B2"/>
    <w:rsid w:val="00001C62"/>
    <w:rsid w:val="00001E72"/>
    <w:rsid w:val="00002388"/>
    <w:rsid w:val="00002541"/>
    <w:rsid w:val="0000254B"/>
    <w:rsid w:val="00002666"/>
    <w:rsid w:val="00002762"/>
    <w:rsid w:val="000027FE"/>
    <w:rsid w:val="00002885"/>
    <w:rsid w:val="00002A24"/>
    <w:rsid w:val="00002A6C"/>
    <w:rsid w:val="00002B5B"/>
    <w:rsid w:val="00002B69"/>
    <w:rsid w:val="00002DCA"/>
    <w:rsid w:val="00002E44"/>
    <w:rsid w:val="00002EFD"/>
    <w:rsid w:val="00002F02"/>
    <w:rsid w:val="00003030"/>
    <w:rsid w:val="000030E5"/>
    <w:rsid w:val="000031ED"/>
    <w:rsid w:val="00003301"/>
    <w:rsid w:val="00003314"/>
    <w:rsid w:val="0000338D"/>
    <w:rsid w:val="000033CB"/>
    <w:rsid w:val="0000356E"/>
    <w:rsid w:val="00003738"/>
    <w:rsid w:val="0000374F"/>
    <w:rsid w:val="0000378B"/>
    <w:rsid w:val="000037DE"/>
    <w:rsid w:val="000038D9"/>
    <w:rsid w:val="00003A11"/>
    <w:rsid w:val="00003A70"/>
    <w:rsid w:val="00003B2A"/>
    <w:rsid w:val="00003B95"/>
    <w:rsid w:val="00003BB0"/>
    <w:rsid w:val="00003D79"/>
    <w:rsid w:val="00003F13"/>
    <w:rsid w:val="00004049"/>
    <w:rsid w:val="000040A2"/>
    <w:rsid w:val="000040CB"/>
    <w:rsid w:val="0000414F"/>
    <w:rsid w:val="0000432D"/>
    <w:rsid w:val="00004469"/>
    <w:rsid w:val="00004530"/>
    <w:rsid w:val="000048DA"/>
    <w:rsid w:val="000048DB"/>
    <w:rsid w:val="0000495A"/>
    <w:rsid w:val="00004D97"/>
    <w:rsid w:val="00004EE8"/>
    <w:rsid w:val="0000505F"/>
    <w:rsid w:val="000053C3"/>
    <w:rsid w:val="00005573"/>
    <w:rsid w:val="00005BEA"/>
    <w:rsid w:val="00005C05"/>
    <w:rsid w:val="000068BC"/>
    <w:rsid w:val="00006974"/>
    <w:rsid w:val="00006AC5"/>
    <w:rsid w:val="000070A4"/>
    <w:rsid w:val="00007174"/>
    <w:rsid w:val="00007192"/>
    <w:rsid w:val="000071A5"/>
    <w:rsid w:val="000071CE"/>
    <w:rsid w:val="0000746B"/>
    <w:rsid w:val="00007635"/>
    <w:rsid w:val="000076A4"/>
    <w:rsid w:val="000076A7"/>
    <w:rsid w:val="000079C0"/>
    <w:rsid w:val="000079E2"/>
    <w:rsid w:val="00007B7D"/>
    <w:rsid w:val="00007CAC"/>
    <w:rsid w:val="00007D8C"/>
    <w:rsid w:val="00010042"/>
    <w:rsid w:val="0001006E"/>
    <w:rsid w:val="00010089"/>
    <w:rsid w:val="000100A4"/>
    <w:rsid w:val="000102AB"/>
    <w:rsid w:val="00010431"/>
    <w:rsid w:val="0001053A"/>
    <w:rsid w:val="0001055A"/>
    <w:rsid w:val="000105E4"/>
    <w:rsid w:val="000105F6"/>
    <w:rsid w:val="0001062C"/>
    <w:rsid w:val="00010788"/>
    <w:rsid w:val="00010950"/>
    <w:rsid w:val="00010B6F"/>
    <w:rsid w:val="00010CDF"/>
    <w:rsid w:val="00010CFB"/>
    <w:rsid w:val="00010D57"/>
    <w:rsid w:val="00010ED2"/>
    <w:rsid w:val="00010EE1"/>
    <w:rsid w:val="00010F1C"/>
    <w:rsid w:val="00010F2D"/>
    <w:rsid w:val="0001106D"/>
    <w:rsid w:val="000111F9"/>
    <w:rsid w:val="00011667"/>
    <w:rsid w:val="0001171B"/>
    <w:rsid w:val="0001183B"/>
    <w:rsid w:val="0001186D"/>
    <w:rsid w:val="0001187F"/>
    <w:rsid w:val="00011CA4"/>
    <w:rsid w:val="00011D53"/>
    <w:rsid w:val="00012002"/>
    <w:rsid w:val="00012063"/>
    <w:rsid w:val="000120E2"/>
    <w:rsid w:val="0001225D"/>
    <w:rsid w:val="00012458"/>
    <w:rsid w:val="000124CE"/>
    <w:rsid w:val="00012966"/>
    <w:rsid w:val="00012AA2"/>
    <w:rsid w:val="00012BE7"/>
    <w:rsid w:val="00012DFF"/>
    <w:rsid w:val="00012EA2"/>
    <w:rsid w:val="00013333"/>
    <w:rsid w:val="0001344E"/>
    <w:rsid w:val="000135D0"/>
    <w:rsid w:val="00013794"/>
    <w:rsid w:val="0001392E"/>
    <w:rsid w:val="00013AEA"/>
    <w:rsid w:val="00014082"/>
    <w:rsid w:val="000142F1"/>
    <w:rsid w:val="000143CA"/>
    <w:rsid w:val="000143D1"/>
    <w:rsid w:val="00014514"/>
    <w:rsid w:val="0001460F"/>
    <w:rsid w:val="000147B4"/>
    <w:rsid w:val="00014806"/>
    <w:rsid w:val="00014E1F"/>
    <w:rsid w:val="00014E6B"/>
    <w:rsid w:val="00015190"/>
    <w:rsid w:val="0001536D"/>
    <w:rsid w:val="000155C2"/>
    <w:rsid w:val="00015FBC"/>
    <w:rsid w:val="0001602E"/>
    <w:rsid w:val="0001630B"/>
    <w:rsid w:val="000163DA"/>
    <w:rsid w:val="000166B7"/>
    <w:rsid w:val="000166F3"/>
    <w:rsid w:val="00016AA3"/>
    <w:rsid w:val="00016B23"/>
    <w:rsid w:val="00016BA8"/>
    <w:rsid w:val="00016C3E"/>
    <w:rsid w:val="00016C64"/>
    <w:rsid w:val="00016C6B"/>
    <w:rsid w:val="00016E38"/>
    <w:rsid w:val="00016E7E"/>
    <w:rsid w:val="0001701C"/>
    <w:rsid w:val="000175D6"/>
    <w:rsid w:val="00017755"/>
    <w:rsid w:val="00017880"/>
    <w:rsid w:val="000178C2"/>
    <w:rsid w:val="00017B7D"/>
    <w:rsid w:val="00017C66"/>
    <w:rsid w:val="00017D21"/>
    <w:rsid w:val="00017D97"/>
    <w:rsid w:val="00017DEC"/>
    <w:rsid w:val="00017ED2"/>
    <w:rsid w:val="00017FEB"/>
    <w:rsid w:val="00020015"/>
    <w:rsid w:val="000200FB"/>
    <w:rsid w:val="0002048A"/>
    <w:rsid w:val="000208BF"/>
    <w:rsid w:val="000208F5"/>
    <w:rsid w:val="0002098C"/>
    <w:rsid w:val="00020A9F"/>
    <w:rsid w:val="00020BF2"/>
    <w:rsid w:val="00020CD3"/>
    <w:rsid w:val="00020F0A"/>
    <w:rsid w:val="00020F80"/>
    <w:rsid w:val="00021306"/>
    <w:rsid w:val="000213BD"/>
    <w:rsid w:val="00021647"/>
    <w:rsid w:val="000218C3"/>
    <w:rsid w:val="00021A7C"/>
    <w:rsid w:val="00021C5E"/>
    <w:rsid w:val="00021CC4"/>
    <w:rsid w:val="00021DB3"/>
    <w:rsid w:val="00021E3E"/>
    <w:rsid w:val="00021FEB"/>
    <w:rsid w:val="00022045"/>
    <w:rsid w:val="00022165"/>
    <w:rsid w:val="00022196"/>
    <w:rsid w:val="000222F1"/>
    <w:rsid w:val="0002238A"/>
    <w:rsid w:val="00022420"/>
    <w:rsid w:val="00022493"/>
    <w:rsid w:val="00022517"/>
    <w:rsid w:val="000225F4"/>
    <w:rsid w:val="00022630"/>
    <w:rsid w:val="0002299F"/>
    <w:rsid w:val="00022AD9"/>
    <w:rsid w:val="00022BE0"/>
    <w:rsid w:val="00022F52"/>
    <w:rsid w:val="00023080"/>
    <w:rsid w:val="00023309"/>
    <w:rsid w:val="0002344D"/>
    <w:rsid w:val="0002346F"/>
    <w:rsid w:val="0002358B"/>
    <w:rsid w:val="0002370C"/>
    <w:rsid w:val="0002377E"/>
    <w:rsid w:val="0002395D"/>
    <w:rsid w:val="000239A7"/>
    <w:rsid w:val="00023A2B"/>
    <w:rsid w:val="00023AEF"/>
    <w:rsid w:val="00023B65"/>
    <w:rsid w:val="00023C20"/>
    <w:rsid w:val="00023D2C"/>
    <w:rsid w:val="00023DC9"/>
    <w:rsid w:val="00023E62"/>
    <w:rsid w:val="000241BC"/>
    <w:rsid w:val="0002437A"/>
    <w:rsid w:val="0002448D"/>
    <w:rsid w:val="000244B5"/>
    <w:rsid w:val="00024603"/>
    <w:rsid w:val="00024DF3"/>
    <w:rsid w:val="00024E1B"/>
    <w:rsid w:val="00024E75"/>
    <w:rsid w:val="00024FD7"/>
    <w:rsid w:val="000251D0"/>
    <w:rsid w:val="00025434"/>
    <w:rsid w:val="000255AD"/>
    <w:rsid w:val="000255F6"/>
    <w:rsid w:val="000255FA"/>
    <w:rsid w:val="000256DA"/>
    <w:rsid w:val="000258A0"/>
    <w:rsid w:val="00025C0D"/>
    <w:rsid w:val="00025CC4"/>
    <w:rsid w:val="00025E0A"/>
    <w:rsid w:val="00026395"/>
    <w:rsid w:val="00026555"/>
    <w:rsid w:val="000269C7"/>
    <w:rsid w:val="00026AC0"/>
    <w:rsid w:val="00026C04"/>
    <w:rsid w:val="00026D71"/>
    <w:rsid w:val="00026E2C"/>
    <w:rsid w:val="0002708B"/>
    <w:rsid w:val="000271EB"/>
    <w:rsid w:val="00027340"/>
    <w:rsid w:val="00027379"/>
    <w:rsid w:val="00027388"/>
    <w:rsid w:val="00027605"/>
    <w:rsid w:val="00027614"/>
    <w:rsid w:val="000276F7"/>
    <w:rsid w:val="00027792"/>
    <w:rsid w:val="000279EF"/>
    <w:rsid w:val="00027AB3"/>
    <w:rsid w:val="00027F32"/>
    <w:rsid w:val="00027FE3"/>
    <w:rsid w:val="00027FE9"/>
    <w:rsid w:val="0003011D"/>
    <w:rsid w:val="000303BA"/>
    <w:rsid w:val="000304F3"/>
    <w:rsid w:val="0003066F"/>
    <w:rsid w:val="000306A9"/>
    <w:rsid w:val="00030910"/>
    <w:rsid w:val="00030A6E"/>
    <w:rsid w:val="00030DD2"/>
    <w:rsid w:val="0003148E"/>
    <w:rsid w:val="00031611"/>
    <w:rsid w:val="0003161E"/>
    <w:rsid w:val="000318E3"/>
    <w:rsid w:val="00031DE5"/>
    <w:rsid w:val="00031E24"/>
    <w:rsid w:val="00031E58"/>
    <w:rsid w:val="00031E86"/>
    <w:rsid w:val="00031FA4"/>
    <w:rsid w:val="00032278"/>
    <w:rsid w:val="000324CC"/>
    <w:rsid w:val="00032815"/>
    <w:rsid w:val="00032907"/>
    <w:rsid w:val="00032B21"/>
    <w:rsid w:val="00032CAE"/>
    <w:rsid w:val="00032D19"/>
    <w:rsid w:val="00032EEB"/>
    <w:rsid w:val="00032F75"/>
    <w:rsid w:val="00033013"/>
    <w:rsid w:val="00033290"/>
    <w:rsid w:val="0003346E"/>
    <w:rsid w:val="000336D1"/>
    <w:rsid w:val="00033F65"/>
    <w:rsid w:val="000341E8"/>
    <w:rsid w:val="0003431D"/>
    <w:rsid w:val="0003438E"/>
    <w:rsid w:val="0003447B"/>
    <w:rsid w:val="0003466E"/>
    <w:rsid w:val="0003490A"/>
    <w:rsid w:val="00034DBF"/>
    <w:rsid w:val="00034E8F"/>
    <w:rsid w:val="000354D6"/>
    <w:rsid w:val="00035BA7"/>
    <w:rsid w:val="00035C14"/>
    <w:rsid w:val="00035EFB"/>
    <w:rsid w:val="00035F2A"/>
    <w:rsid w:val="000363A9"/>
    <w:rsid w:val="00036530"/>
    <w:rsid w:val="00036789"/>
    <w:rsid w:val="000369FB"/>
    <w:rsid w:val="00036A0E"/>
    <w:rsid w:val="00036CEE"/>
    <w:rsid w:val="0003720D"/>
    <w:rsid w:val="00037365"/>
    <w:rsid w:val="00037416"/>
    <w:rsid w:val="00037831"/>
    <w:rsid w:val="0003786D"/>
    <w:rsid w:val="00037B82"/>
    <w:rsid w:val="00037C28"/>
    <w:rsid w:val="00037C6B"/>
    <w:rsid w:val="00037F8C"/>
    <w:rsid w:val="0004003F"/>
    <w:rsid w:val="000400DB"/>
    <w:rsid w:val="0004013D"/>
    <w:rsid w:val="0004016B"/>
    <w:rsid w:val="000401A8"/>
    <w:rsid w:val="000402BC"/>
    <w:rsid w:val="0004048E"/>
    <w:rsid w:val="000406A9"/>
    <w:rsid w:val="000407D8"/>
    <w:rsid w:val="00040CC7"/>
    <w:rsid w:val="00040E5A"/>
    <w:rsid w:val="00040F14"/>
    <w:rsid w:val="000411DB"/>
    <w:rsid w:val="000412A8"/>
    <w:rsid w:val="000413F5"/>
    <w:rsid w:val="0004149C"/>
    <w:rsid w:val="000414E0"/>
    <w:rsid w:val="000416C9"/>
    <w:rsid w:val="00041937"/>
    <w:rsid w:val="000419E9"/>
    <w:rsid w:val="00041A7C"/>
    <w:rsid w:val="00041B23"/>
    <w:rsid w:val="00041CFC"/>
    <w:rsid w:val="00041DDC"/>
    <w:rsid w:val="00041FF3"/>
    <w:rsid w:val="00042084"/>
    <w:rsid w:val="000420FE"/>
    <w:rsid w:val="00042165"/>
    <w:rsid w:val="00042295"/>
    <w:rsid w:val="000422C2"/>
    <w:rsid w:val="000425DD"/>
    <w:rsid w:val="00042769"/>
    <w:rsid w:val="00042ACD"/>
    <w:rsid w:val="00042CA6"/>
    <w:rsid w:val="00042DF7"/>
    <w:rsid w:val="00043014"/>
    <w:rsid w:val="0004306F"/>
    <w:rsid w:val="000433BA"/>
    <w:rsid w:val="00043868"/>
    <w:rsid w:val="00043FCD"/>
    <w:rsid w:val="0004449B"/>
    <w:rsid w:val="000445D1"/>
    <w:rsid w:val="00044634"/>
    <w:rsid w:val="00044896"/>
    <w:rsid w:val="00044A04"/>
    <w:rsid w:val="00044A4C"/>
    <w:rsid w:val="00044FE7"/>
    <w:rsid w:val="0004518D"/>
    <w:rsid w:val="000451C9"/>
    <w:rsid w:val="00045214"/>
    <w:rsid w:val="00045520"/>
    <w:rsid w:val="00045828"/>
    <w:rsid w:val="00045946"/>
    <w:rsid w:val="00045BAD"/>
    <w:rsid w:val="00045D18"/>
    <w:rsid w:val="00045E8A"/>
    <w:rsid w:val="00046306"/>
    <w:rsid w:val="000464EE"/>
    <w:rsid w:val="000464FF"/>
    <w:rsid w:val="0004693D"/>
    <w:rsid w:val="00046A40"/>
    <w:rsid w:val="00046D97"/>
    <w:rsid w:val="0004703D"/>
    <w:rsid w:val="00047174"/>
    <w:rsid w:val="00047470"/>
    <w:rsid w:val="000474DB"/>
    <w:rsid w:val="0004769E"/>
    <w:rsid w:val="000476FA"/>
    <w:rsid w:val="00047745"/>
    <w:rsid w:val="000478BF"/>
    <w:rsid w:val="00047921"/>
    <w:rsid w:val="00047B21"/>
    <w:rsid w:val="00047E63"/>
    <w:rsid w:val="00047EAA"/>
    <w:rsid w:val="00047F0A"/>
    <w:rsid w:val="00047FF3"/>
    <w:rsid w:val="000503AF"/>
    <w:rsid w:val="000505BE"/>
    <w:rsid w:val="0005068F"/>
    <w:rsid w:val="00050A75"/>
    <w:rsid w:val="00050B9B"/>
    <w:rsid w:val="00050CBF"/>
    <w:rsid w:val="00050D46"/>
    <w:rsid w:val="00050EAF"/>
    <w:rsid w:val="000510C5"/>
    <w:rsid w:val="000511CA"/>
    <w:rsid w:val="000512C4"/>
    <w:rsid w:val="00051403"/>
    <w:rsid w:val="0005159A"/>
    <w:rsid w:val="00051609"/>
    <w:rsid w:val="000517E9"/>
    <w:rsid w:val="00051A59"/>
    <w:rsid w:val="00051D7F"/>
    <w:rsid w:val="00051D9F"/>
    <w:rsid w:val="000520AA"/>
    <w:rsid w:val="000522B2"/>
    <w:rsid w:val="00052302"/>
    <w:rsid w:val="00052520"/>
    <w:rsid w:val="000525A7"/>
    <w:rsid w:val="00052867"/>
    <w:rsid w:val="000528DC"/>
    <w:rsid w:val="000529A6"/>
    <w:rsid w:val="00052C59"/>
    <w:rsid w:val="00052D99"/>
    <w:rsid w:val="00052E78"/>
    <w:rsid w:val="00052F44"/>
    <w:rsid w:val="00053000"/>
    <w:rsid w:val="00053498"/>
    <w:rsid w:val="0005349B"/>
    <w:rsid w:val="0005387D"/>
    <w:rsid w:val="0005390F"/>
    <w:rsid w:val="000539DA"/>
    <w:rsid w:val="00053ABD"/>
    <w:rsid w:val="00053DB8"/>
    <w:rsid w:val="00053F1B"/>
    <w:rsid w:val="00054273"/>
    <w:rsid w:val="0005437A"/>
    <w:rsid w:val="0005439B"/>
    <w:rsid w:val="000547E7"/>
    <w:rsid w:val="0005484E"/>
    <w:rsid w:val="00054B48"/>
    <w:rsid w:val="00054BA5"/>
    <w:rsid w:val="00054BED"/>
    <w:rsid w:val="00054E47"/>
    <w:rsid w:val="00054EF1"/>
    <w:rsid w:val="00054F4C"/>
    <w:rsid w:val="0005543F"/>
    <w:rsid w:val="0005550F"/>
    <w:rsid w:val="000555E5"/>
    <w:rsid w:val="000558B8"/>
    <w:rsid w:val="00055CF9"/>
    <w:rsid w:val="00055D3C"/>
    <w:rsid w:val="00055E01"/>
    <w:rsid w:val="00055FC5"/>
    <w:rsid w:val="000563DB"/>
    <w:rsid w:val="0005654C"/>
    <w:rsid w:val="00056690"/>
    <w:rsid w:val="000568AB"/>
    <w:rsid w:val="00056A1D"/>
    <w:rsid w:val="00056A40"/>
    <w:rsid w:val="00056CDE"/>
    <w:rsid w:val="00056D0F"/>
    <w:rsid w:val="00056EA4"/>
    <w:rsid w:val="00056EE6"/>
    <w:rsid w:val="00057263"/>
    <w:rsid w:val="000572EA"/>
    <w:rsid w:val="000573EF"/>
    <w:rsid w:val="00057C5D"/>
    <w:rsid w:val="00057D4E"/>
    <w:rsid w:val="00057DF8"/>
    <w:rsid w:val="000600D9"/>
    <w:rsid w:val="000602F0"/>
    <w:rsid w:val="00060397"/>
    <w:rsid w:val="0006042E"/>
    <w:rsid w:val="0006047F"/>
    <w:rsid w:val="0006053F"/>
    <w:rsid w:val="000605EF"/>
    <w:rsid w:val="00060D2A"/>
    <w:rsid w:val="00060DB9"/>
    <w:rsid w:val="00060DF0"/>
    <w:rsid w:val="00060EA3"/>
    <w:rsid w:val="00060ECA"/>
    <w:rsid w:val="0006107E"/>
    <w:rsid w:val="00061159"/>
    <w:rsid w:val="00061249"/>
    <w:rsid w:val="00061323"/>
    <w:rsid w:val="000614AD"/>
    <w:rsid w:val="000616B7"/>
    <w:rsid w:val="000617A9"/>
    <w:rsid w:val="00061A76"/>
    <w:rsid w:val="00061AFE"/>
    <w:rsid w:val="00061D9C"/>
    <w:rsid w:val="00061E05"/>
    <w:rsid w:val="00061E98"/>
    <w:rsid w:val="00061ECE"/>
    <w:rsid w:val="00061EF8"/>
    <w:rsid w:val="00062102"/>
    <w:rsid w:val="0006221B"/>
    <w:rsid w:val="000623A5"/>
    <w:rsid w:val="0006249B"/>
    <w:rsid w:val="00062531"/>
    <w:rsid w:val="00062583"/>
    <w:rsid w:val="000625FF"/>
    <w:rsid w:val="0006274B"/>
    <w:rsid w:val="00062843"/>
    <w:rsid w:val="00062846"/>
    <w:rsid w:val="00063496"/>
    <w:rsid w:val="000636E5"/>
    <w:rsid w:val="00063825"/>
    <w:rsid w:val="00063903"/>
    <w:rsid w:val="00063EAD"/>
    <w:rsid w:val="00063F9D"/>
    <w:rsid w:val="00064127"/>
    <w:rsid w:val="000641D3"/>
    <w:rsid w:val="0006454E"/>
    <w:rsid w:val="00064554"/>
    <w:rsid w:val="0006484C"/>
    <w:rsid w:val="00064CE1"/>
    <w:rsid w:val="00064E2F"/>
    <w:rsid w:val="00064F57"/>
    <w:rsid w:val="000650F6"/>
    <w:rsid w:val="000650FE"/>
    <w:rsid w:val="00065191"/>
    <w:rsid w:val="0006522B"/>
    <w:rsid w:val="00065379"/>
    <w:rsid w:val="0006596C"/>
    <w:rsid w:val="00065BE7"/>
    <w:rsid w:val="00065D55"/>
    <w:rsid w:val="00065F2C"/>
    <w:rsid w:val="00066025"/>
    <w:rsid w:val="0006613C"/>
    <w:rsid w:val="00066292"/>
    <w:rsid w:val="0006638F"/>
    <w:rsid w:val="0006639C"/>
    <w:rsid w:val="000663E7"/>
    <w:rsid w:val="0006651C"/>
    <w:rsid w:val="000665DB"/>
    <w:rsid w:val="0006668B"/>
    <w:rsid w:val="00066A21"/>
    <w:rsid w:val="00066C94"/>
    <w:rsid w:val="000671A2"/>
    <w:rsid w:val="00067321"/>
    <w:rsid w:val="0006734D"/>
    <w:rsid w:val="000673AB"/>
    <w:rsid w:val="00067A2B"/>
    <w:rsid w:val="00067A97"/>
    <w:rsid w:val="00067AF4"/>
    <w:rsid w:val="00067DF1"/>
    <w:rsid w:val="000700B5"/>
    <w:rsid w:val="000700FF"/>
    <w:rsid w:val="0007029A"/>
    <w:rsid w:val="000703BC"/>
    <w:rsid w:val="0007093C"/>
    <w:rsid w:val="00070BEC"/>
    <w:rsid w:val="00070C38"/>
    <w:rsid w:val="00070C48"/>
    <w:rsid w:val="00070D14"/>
    <w:rsid w:val="00070D49"/>
    <w:rsid w:val="00070EEB"/>
    <w:rsid w:val="0007108F"/>
    <w:rsid w:val="00071299"/>
    <w:rsid w:val="00071319"/>
    <w:rsid w:val="00071329"/>
    <w:rsid w:val="000714FA"/>
    <w:rsid w:val="00071A65"/>
    <w:rsid w:val="00071B73"/>
    <w:rsid w:val="00071C76"/>
    <w:rsid w:val="00071EDE"/>
    <w:rsid w:val="00072272"/>
    <w:rsid w:val="0007229A"/>
    <w:rsid w:val="0007230B"/>
    <w:rsid w:val="00072687"/>
    <w:rsid w:val="000726F5"/>
    <w:rsid w:val="000727C9"/>
    <w:rsid w:val="00072CFB"/>
    <w:rsid w:val="00072E8B"/>
    <w:rsid w:val="00072F47"/>
    <w:rsid w:val="000730A8"/>
    <w:rsid w:val="00073491"/>
    <w:rsid w:val="00073ADE"/>
    <w:rsid w:val="00074047"/>
    <w:rsid w:val="00074167"/>
    <w:rsid w:val="000741CA"/>
    <w:rsid w:val="000742F0"/>
    <w:rsid w:val="0007441B"/>
    <w:rsid w:val="0007457E"/>
    <w:rsid w:val="00074889"/>
    <w:rsid w:val="00074897"/>
    <w:rsid w:val="000748A6"/>
    <w:rsid w:val="00074945"/>
    <w:rsid w:val="000749B3"/>
    <w:rsid w:val="00074CE9"/>
    <w:rsid w:val="00074DF7"/>
    <w:rsid w:val="00074F57"/>
    <w:rsid w:val="00074F5E"/>
    <w:rsid w:val="0007524C"/>
    <w:rsid w:val="0007532E"/>
    <w:rsid w:val="00075421"/>
    <w:rsid w:val="0007542E"/>
    <w:rsid w:val="000756EB"/>
    <w:rsid w:val="00075807"/>
    <w:rsid w:val="00075A07"/>
    <w:rsid w:val="00075B0B"/>
    <w:rsid w:val="000764BD"/>
    <w:rsid w:val="000766B2"/>
    <w:rsid w:val="000767AC"/>
    <w:rsid w:val="0007695E"/>
    <w:rsid w:val="00076A78"/>
    <w:rsid w:val="00076C08"/>
    <w:rsid w:val="00076F99"/>
    <w:rsid w:val="0007716F"/>
    <w:rsid w:val="0007739D"/>
    <w:rsid w:val="000777A5"/>
    <w:rsid w:val="00077923"/>
    <w:rsid w:val="00077AC1"/>
    <w:rsid w:val="00077AD5"/>
    <w:rsid w:val="00077B19"/>
    <w:rsid w:val="00077F80"/>
    <w:rsid w:val="0008008F"/>
    <w:rsid w:val="00080284"/>
    <w:rsid w:val="0008035F"/>
    <w:rsid w:val="000806ED"/>
    <w:rsid w:val="0008071C"/>
    <w:rsid w:val="00080ABB"/>
    <w:rsid w:val="0008112E"/>
    <w:rsid w:val="000811A5"/>
    <w:rsid w:val="000814E0"/>
    <w:rsid w:val="000817FF"/>
    <w:rsid w:val="00081E8B"/>
    <w:rsid w:val="00082142"/>
    <w:rsid w:val="00082153"/>
    <w:rsid w:val="00082478"/>
    <w:rsid w:val="00082546"/>
    <w:rsid w:val="0008260D"/>
    <w:rsid w:val="00082659"/>
    <w:rsid w:val="00082688"/>
    <w:rsid w:val="00082968"/>
    <w:rsid w:val="0008299C"/>
    <w:rsid w:val="00082B07"/>
    <w:rsid w:val="00082B2E"/>
    <w:rsid w:val="00082BAC"/>
    <w:rsid w:val="00082C14"/>
    <w:rsid w:val="00082C9A"/>
    <w:rsid w:val="00082CE2"/>
    <w:rsid w:val="0008307D"/>
    <w:rsid w:val="000832E7"/>
    <w:rsid w:val="00083542"/>
    <w:rsid w:val="000835E3"/>
    <w:rsid w:val="00083679"/>
    <w:rsid w:val="00083771"/>
    <w:rsid w:val="0008379D"/>
    <w:rsid w:val="000839DE"/>
    <w:rsid w:val="00083A97"/>
    <w:rsid w:val="00083AB0"/>
    <w:rsid w:val="00083B91"/>
    <w:rsid w:val="00083DBE"/>
    <w:rsid w:val="00083E7D"/>
    <w:rsid w:val="00084319"/>
    <w:rsid w:val="00084425"/>
    <w:rsid w:val="00084599"/>
    <w:rsid w:val="000845DD"/>
    <w:rsid w:val="00084822"/>
    <w:rsid w:val="000849D2"/>
    <w:rsid w:val="00084CCD"/>
    <w:rsid w:val="00084E59"/>
    <w:rsid w:val="00084F99"/>
    <w:rsid w:val="0008514D"/>
    <w:rsid w:val="000851FA"/>
    <w:rsid w:val="00085212"/>
    <w:rsid w:val="000853BF"/>
    <w:rsid w:val="00085548"/>
    <w:rsid w:val="000855BF"/>
    <w:rsid w:val="00085608"/>
    <w:rsid w:val="00085806"/>
    <w:rsid w:val="00085993"/>
    <w:rsid w:val="000859F8"/>
    <w:rsid w:val="00085A7B"/>
    <w:rsid w:val="00085B72"/>
    <w:rsid w:val="00085CBC"/>
    <w:rsid w:val="00085CC5"/>
    <w:rsid w:val="00085CE6"/>
    <w:rsid w:val="00085FD2"/>
    <w:rsid w:val="000860CC"/>
    <w:rsid w:val="00086128"/>
    <w:rsid w:val="00086268"/>
    <w:rsid w:val="00086273"/>
    <w:rsid w:val="0008652B"/>
    <w:rsid w:val="000867A8"/>
    <w:rsid w:val="0008690E"/>
    <w:rsid w:val="00086AC8"/>
    <w:rsid w:val="00086BD8"/>
    <w:rsid w:val="00086E21"/>
    <w:rsid w:val="000870BB"/>
    <w:rsid w:val="0008722C"/>
    <w:rsid w:val="0008731A"/>
    <w:rsid w:val="0008731F"/>
    <w:rsid w:val="00087549"/>
    <w:rsid w:val="00087551"/>
    <w:rsid w:val="00087672"/>
    <w:rsid w:val="00087882"/>
    <w:rsid w:val="000879D2"/>
    <w:rsid w:val="00087A2E"/>
    <w:rsid w:val="00087B19"/>
    <w:rsid w:val="00087C2A"/>
    <w:rsid w:val="00090225"/>
    <w:rsid w:val="00090373"/>
    <w:rsid w:val="00090465"/>
    <w:rsid w:val="000904B7"/>
    <w:rsid w:val="0009057B"/>
    <w:rsid w:val="000905C4"/>
    <w:rsid w:val="00090841"/>
    <w:rsid w:val="00090873"/>
    <w:rsid w:val="0009091E"/>
    <w:rsid w:val="00090A39"/>
    <w:rsid w:val="00090A3A"/>
    <w:rsid w:val="0009111E"/>
    <w:rsid w:val="00091161"/>
    <w:rsid w:val="00091248"/>
    <w:rsid w:val="0009132A"/>
    <w:rsid w:val="000913E3"/>
    <w:rsid w:val="00091562"/>
    <w:rsid w:val="0009184C"/>
    <w:rsid w:val="00091C6D"/>
    <w:rsid w:val="00091D7E"/>
    <w:rsid w:val="00092041"/>
    <w:rsid w:val="0009207B"/>
    <w:rsid w:val="0009216A"/>
    <w:rsid w:val="000924AD"/>
    <w:rsid w:val="000928D0"/>
    <w:rsid w:val="00092A9C"/>
    <w:rsid w:val="00092E21"/>
    <w:rsid w:val="0009300B"/>
    <w:rsid w:val="00093451"/>
    <w:rsid w:val="00093598"/>
    <w:rsid w:val="000935EC"/>
    <w:rsid w:val="0009376E"/>
    <w:rsid w:val="0009381F"/>
    <w:rsid w:val="0009382B"/>
    <w:rsid w:val="00093912"/>
    <w:rsid w:val="0009397E"/>
    <w:rsid w:val="00093A43"/>
    <w:rsid w:val="00093B82"/>
    <w:rsid w:val="0009415F"/>
    <w:rsid w:val="00094260"/>
    <w:rsid w:val="000943B9"/>
    <w:rsid w:val="00094553"/>
    <w:rsid w:val="00094680"/>
    <w:rsid w:val="000947BB"/>
    <w:rsid w:val="00094984"/>
    <w:rsid w:val="00094C67"/>
    <w:rsid w:val="00094EB6"/>
    <w:rsid w:val="00094ED5"/>
    <w:rsid w:val="000950DA"/>
    <w:rsid w:val="00095193"/>
    <w:rsid w:val="000951EF"/>
    <w:rsid w:val="000956F1"/>
    <w:rsid w:val="000956FD"/>
    <w:rsid w:val="00095704"/>
    <w:rsid w:val="0009578B"/>
    <w:rsid w:val="0009585C"/>
    <w:rsid w:val="000958C7"/>
    <w:rsid w:val="00096082"/>
    <w:rsid w:val="00096156"/>
    <w:rsid w:val="000962C9"/>
    <w:rsid w:val="0009644F"/>
    <w:rsid w:val="000965E6"/>
    <w:rsid w:val="0009670B"/>
    <w:rsid w:val="00096829"/>
    <w:rsid w:val="00096AA8"/>
    <w:rsid w:val="00096C88"/>
    <w:rsid w:val="00096D17"/>
    <w:rsid w:val="00096D58"/>
    <w:rsid w:val="00096DFA"/>
    <w:rsid w:val="00096E95"/>
    <w:rsid w:val="00096F75"/>
    <w:rsid w:val="00097114"/>
    <w:rsid w:val="000971D3"/>
    <w:rsid w:val="000972FB"/>
    <w:rsid w:val="000974F9"/>
    <w:rsid w:val="00097788"/>
    <w:rsid w:val="000979B1"/>
    <w:rsid w:val="00097B43"/>
    <w:rsid w:val="00097D79"/>
    <w:rsid w:val="00097F98"/>
    <w:rsid w:val="000A0209"/>
    <w:rsid w:val="000A0253"/>
    <w:rsid w:val="000A03AE"/>
    <w:rsid w:val="000A03D8"/>
    <w:rsid w:val="000A0487"/>
    <w:rsid w:val="000A05CC"/>
    <w:rsid w:val="000A08E1"/>
    <w:rsid w:val="000A0A02"/>
    <w:rsid w:val="000A0A04"/>
    <w:rsid w:val="000A0AB7"/>
    <w:rsid w:val="000A0BE2"/>
    <w:rsid w:val="000A0C0C"/>
    <w:rsid w:val="000A0D36"/>
    <w:rsid w:val="000A0DD0"/>
    <w:rsid w:val="000A0DF4"/>
    <w:rsid w:val="000A0FAC"/>
    <w:rsid w:val="000A1177"/>
    <w:rsid w:val="000A1194"/>
    <w:rsid w:val="000A1271"/>
    <w:rsid w:val="000A1579"/>
    <w:rsid w:val="000A16CE"/>
    <w:rsid w:val="000A16ED"/>
    <w:rsid w:val="000A170D"/>
    <w:rsid w:val="000A1893"/>
    <w:rsid w:val="000A1907"/>
    <w:rsid w:val="000A1BB1"/>
    <w:rsid w:val="000A1C12"/>
    <w:rsid w:val="000A1DEF"/>
    <w:rsid w:val="000A1F0E"/>
    <w:rsid w:val="000A208E"/>
    <w:rsid w:val="000A2160"/>
    <w:rsid w:val="000A2237"/>
    <w:rsid w:val="000A23B9"/>
    <w:rsid w:val="000A249E"/>
    <w:rsid w:val="000A256B"/>
    <w:rsid w:val="000A270F"/>
    <w:rsid w:val="000A29B2"/>
    <w:rsid w:val="000A2BD6"/>
    <w:rsid w:val="000A2DD5"/>
    <w:rsid w:val="000A3266"/>
    <w:rsid w:val="000A3422"/>
    <w:rsid w:val="000A3629"/>
    <w:rsid w:val="000A36CB"/>
    <w:rsid w:val="000A36EE"/>
    <w:rsid w:val="000A38AF"/>
    <w:rsid w:val="000A3A47"/>
    <w:rsid w:val="000A3A6C"/>
    <w:rsid w:val="000A3F4F"/>
    <w:rsid w:val="000A41D1"/>
    <w:rsid w:val="000A44FA"/>
    <w:rsid w:val="000A4804"/>
    <w:rsid w:val="000A4844"/>
    <w:rsid w:val="000A4861"/>
    <w:rsid w:val="000A4900"/>
    <w:rsid w:val="000A4AB1"/>
    <w:rsid w:val="000A4E4C"/>
    <w:rsid w:val="000A50DF"/>
    <w:rsid w:val="000A5225"/>
    <w:rsid w:val="000A5250"/>
    <w:rsid w:val="000A569C"/>
    <w:rsid w:val="000A5774"/>
    <w:rsid w:val="000A57B1"/>
    <w:rsid w:val="000A5A0E"/>
    <w:rsid w:val="000A5A6F"/>
    <w:rsid w:val="000A5B59"/>
    <w:rsid w:val="000A5C5D"/>
    <w:rsid w:val="000A5F01"/>
    <w:rsid w:val="000A5F49"/>
    <w:rsid w:val="000A61DB"/>
    <w:rsid w:val="000A6278"/>
    <w:rsid w:val="000A62B6"/>
    <w:rsid w:val="000A679E"/>
    <w:rsid w:val="000A6BA9"/>
    <w:rsid w:val="000A6BB5"/>
    <w:rsid w:val="000A6D35"/>
    <w:rsid w:val="000A6DC3"/>
    <w:rsid w:val="000A6E4B"/>
    <w:rsid w:val="000A703B"/>
    <w:rsid w:val="000A7150"/>
    <w:rsid w:val="000A7691"/>
    <w:rsid w:val="000A7853"/>
    <w:rsid w:val="000A79FC"/>
    <w:rsid w:val="000A7AA8"/>
    <w:rsid w:val="000A7DBF"/>
    <w:rsid w:val="000B01F6"/>
    <w:rsid w:val="000B03D6"/>
    <w:rsid w:val="000B05B6"/>
    <w:rsid w:val="000B06D9"/>
    <w:rsid w:val="000B07A1"/>
    <w:rsid w:val="000B07BD"/>
    <w:rsid w:val="000B07E3"/>
    <w:rsid w:val="000B07F8"/>
    <w:rsid w:val="000B09F2"/>
    <w:rsid w:val="000B0A4F"/>
    <w:rsid w:val="000B0E1C"/>
    <w:rsid w:val="000B1057"/>
    <w:rsid w:val="000B1089"/>
    <w:rsid w:val="000B1176"/>
    <w:rsid w:val="000B168E"/>
    <w:rsid w:val="000B194B"/>
    <w:rsid w:val="000B195A"/>
    <w:rsid w:val="000B1A2E"/>
    <w:rsid w:val="000B1C48"/>
    <w:rsid w:val="000B1D63"/>
    <w:rsid w:val="000B1DF8"/>
    <w:rsid w:val="000B1ECC"/>
    <w:rsid w:val="000B21D7"/>
    <w:rsid w:val="000B2D7A"/>
    <w:rsid w:val="000B307B"/>
    <w:rsid w:val="000B334A"/>
    <w:rsid w:val="000B3529"/>
    <w:rsid w:val="000B375E"/>
    <w:rsid w:val="000B3863"/>
    <w:rsid w:val="000B3CF9"/>
    <w:rsid w:val="000B3D4E"/>
    <w:rsid w:val="000B3D8E"/>
    <w:rsid w:val="000B3E49"/>
    <w:rsid w:val="000B42A4"/>
    <w:rsid w:val="000B4311"/>
    <w:rsid w:val="000B435F"/>
    <w:rsid w:val="000B4510"/>
    <w:rsid w:val="000B45C2"/>
    <w:rsid w:val="000B45CC"/>
    <w:rsid w:val="000B45DA"/>
    <w:rsid w:val="000B478A"/>
    <w:rsid w:val="000B4AAE"/>
    <w:rsid w:val="000B4D9F"/>
    <w:rsid w:val="000B50A9"/>
    <w:rsid w:val="000B50C6"/>
    <w:rsid w:val="000B532B"/>
    <w:rsid w:val="000B5347"/>
    <w:rsid w:val="000B587B"/>
    <w:rsid w:val="000B5971"/>
    <w:rsid w:val="000B5DAF"/>
    <w:rsid w:val="000B5E8C"/>
    <w:rsid w:val="000B6101"/>
    <w:rsid w:val="000B65BE"/>
    <w:rsid w:val="000B65C0"/>
    <w:rsid w:val="000B6710"/>
    <w:rsid w:val="000B6902"/>
    <w:rsid w:val="000B6E46"/>
    <w:rsid w:val="000B7049"/>
    <w:rsid w:val="000B72ED"/>
    <w:rsid w:val="000B76A0"/>
    <w:rsid w:val="000B78CD"/>
    <w:rsid w:val="000B78DC"/>
    <w:rsid w:val="000B7AB0"/>
    <w:rsid w:val="000B7B61"/>
    <w:rsid w:val="000B7F32"/>
    <w:rsid w:val="000B7FA4"/>
    <w:rsid w:val="000B7FD4"/>
    <w:rsid w:val="000C0019"/>
    <w:rsid w:val="000C021D"/>
    <w:rsid w:val="000C031E"/>
    <w:rsid w:val="000C04E5"/>
    <w:rsid w:val="000C04E7"/>
    <w:rsid w:val="000C052D"/>
    <w:rsid w:val="000C05EE"/>
    <w:rsid w:val="000C0639"/>
    <w:rsid w:val="000C0673"/>
    <w:rsid w:val="000C094C"/>
    <w:rsid w:val="000C0966"/>
    <w:rsid w:val="000C0A15"/>
    <w:rsid w:val="000C0BE9"/>
    <w:rsid w:val="000C0D5A"/>
    <w:rsid w:val="000C0D9B"/>
    <w:rsid w:val="000C0EAF"/>
    <w:rsid w:val="000C0F69"/>
    <w:rsid w:val="000C0FFD"/>
    <w:rsid w:val="000C1012"/>
    <w:rsid w:val="000C1191"/>
    <w:rsid w:val="000C1274"/>
    <w:rsid w:val="000C1279"/>
    <w:rsid w:val="000C127A"/>
    <w:rsid w:val="000C1368"/>
    <w:rsid w:val="000C139B"/>
    <w:rsid w:val="000C1463"/>
    <w:rsid w:val="000C1487"/>
    <w:rsid w:val="000C164F"/>
    <w:rsid w:val="000C165A"/>
    <w:rsid w:val="000C1817"/>
    <w:rsid w:val="000C1867"/>
    <w:rsid w:val="000C193C"/>
    <w:rsid w:val="000C1CA6"/>
    <w:rsid w:val="000C1D45"/>
    <w:rsid w:val="000C1E16"/>
    <w:rsid w:val="000C1E78"/>
    <w:rsid w:val="000C1FD5"/>
    <w:rsid w:val="000C22D5"/>
    <w:rsid w:val="000C2303"/>
    <w:rsid w:val="000C243B"/>
    <w:rsid w:val="000C2567"/>
    <w:rsid w:val="000C280C"/>
    <w:rsid w:val="000C2942"/>
    <w:rsid w:val="000C305C"/>
    <w:rsid w:val="000C30D8"/>
    <w:rsid w:val="000C3108"/>
    <w:rsid w:val="000C3184"/>
    <w:rsid w:val="000C31D2"/>
    <w:rsid w:val="000C32B8"/>
    <w:rsid w:val="000C3509"/>
    <w:rsid w:val="000C3586"/>
    <w:rsid w:val="000C3589"/>
    <w:rsid w:val="000C3700"/>
    <w:rsid w:val="000C3834"/>
    <w:rsid w:val="000C392E"/>
    <w:rsid w:val="000C3A6C"/>
    <w:rsid w:val="000C3C4E"/>
    <w:rsid w:val="000C3E8C"/>
    <w:rsid w:val="000C421C"/>
    <w:rsid w:val="000C42DB"/>
    <w:rsid w:val="000C4401"/>
    <w:rsid w:val="000C4589"/>
    <w:rsid w:val="000C4623"/>
    <w:rsid w:val="000C49A7"/>
    <w:rsid w:val="000C4B5B"/>
    <w:rsid w:val="000C4C7D"/>
    <w:rsid w:val="000C50DD"/>
    <w:rsid w:val="000C51A6"/>
    <w:rsid w:val="000C5361"/>
    <w:rsid w:val="000C5761"/>
    <w:rsid w:val="000C57D5"/>
    <w:rsid w:val="000C5A0D"/>
    <w:rsid w:val="000C5B8C"/>
    <w:rsid w:val="000C5D22"/>
    <w:rsid w:val="000C5D2E"/>
    <w:rsid w:val="000C5D36"/>
    <w:rsid w:val="000C601B"/>
    <w:rsid w:val="000C6125"/>
    <w:rsid w:val="000C62D6"/>
    <w:rsid w:val="000C6536"/>
    <w:rsid w:val="000C6562"/>
    <w:rsid w:val="000C6A87"/>
    <w:rsid w:val="000C6B51"/>
    <w:rsid w:val="000C6D71"/>
    <w:rsid w:val="000C6F1A"/>
    <w:rsid w:val="000C6F43"/>
    <w:rsid w:val="000C70C5"/>
    <w:rsid w:val="000C711F"/>
    <w:rsid w:val="000C739E"/>
    <w:rsid w:val="000C75AA"/>
    <w:rsid w:val="000C7845"/>
    <w:rsid w:val="000C79B7"/>
    <w:rsid w:val="000C79C6"/>
    <w:rsid w:val="000C7B27"/>
    <w:rsid w:val="000C7DAF"/>
    <w:rsid w:val="000C7E3E"/>
    <w:rsid w:val="000C7F60"/>
    <w:rsid w:val="000C7F90"/>
    <w:rsid w:val="000D0015"/>
    <w:rsid w:val="000D0166"/>
    <w:rsid w:val="000D0281"/>
    <w:rsid w:val="000D02D9"/>
    <w:rsid w:val="000D05AD"/>
    <w:rsid w:val="000D0877"/>
    <w:rsid w:val="000D0954"/>
    <w:rsid w:val="000D0C5A"/>
    <w:rsid w:val="000D0C82"/>
    <w:rsid w:val="000D0D35"/>
    <w:rsid w:val="000D0D40"/>
    <w:rsid w:val="000D0DBC"/>
    <w:rsid w:val="000D0FDC"/>
    <w:rsid w:val="000D1247"/>
    <w:rsid w:val="000D129C"/>
    <w:rsid w:val="000D1664"/>
    <w:rsid w:val="000D1852"/>
    <w:rsid w:val="000D18EE"/>
    <w:rsid w:val="000D1AC0"/>
    <w:rsid w:val="000D1CB0"/>
    <w:rsid w:val="000D1D3C"/>
    <w:rsid w:val="000D1D76"/>
    <w:rsid w:val="000D2026"/>
    <w:rsid w:val="000D21AC"/>
    <w:rsid w:val="000D2212"/>
    <w:rsid w:val="000D2552"/>
    <w:rsid w:val="000D2663"/>
    <w:rsid w:val="000D2843"/>
    <w:rsid w:val="000D2B22"/>
    <w:rsid w:val="000D328F"/>
    <w:rsid w:val="000D33C2"/>
    <w:rsid w:val="000D33D2"/>
    <w:rsid w:val="000D34E8"/>
    <w:rsid w:val="000D35F6"/>
    <w:rsid w:val="000D385A"/>
    <w:rsid w:val="000D3A02"/>
    <w:rsid w:val="000D3AF0"/>
    <w:rsid w:val="000D3C9C"/>
    <w:rsid w:val="000D3E98"/>
    <w:rsid w:val="000D3EAF"/>
    <w:rsid w:val="000D4033"/>
    <w:rsid w:val="000D412E"/>
    <w:rsid w:val="000D42EB"/>
    <w:rsid w:val="000D462E"/>
    <w:rsid w:val="000D4831"/>
    <w:rsid w:val="000D48E7"/>
    <w:rsid w:val="000D48F4"/>
    <w:rsid w:val="000D48FC"/>
    <w:rsid w:val="000D4961"/>
    <w:rsid w:val="000D4D14"/>
    <w:rsid w:val="000D4E21"/>
    <w:rsid w:val="000D4F9E"/>
    <w:rsid w:val="000D51A4"/>
    <w:rsid w:val="000D55B5"/>
    <w:rsid w:val="000D58BD"/>
    <w:rsid w:val="000D5B5D"/>
    <w:rsid w:val="000D5ED5"/>
    <w:rsid w:val="000D5F7B"/>
    <w:rsid w:val="000D622D"/>
    <w:rsid w:val="000D631C"/>
    <w:rsid w:val="000D6384"/>
    <w:rsid w:val="000D6614"/>
    <w:rsid w:val="000D67F5"/>
    <w:rsid w:val="000D6929"/>
    <w:rsid w:val="000D6A4D"/>
    <w:rsid w:val="000D6C33"/>
    <w:rsid w:val="000D6C36"/>
    <w:rsid w:val="000D6D54"/>
    <w:rsid w:val="000D6DCC"/>
    <w:rsid w:val="000D7064"/>
    <w:rsid w:val="000D786B"/>
    <w:rsid w:val="000D78C5"/>
    <w:rsid w:val="000D7AE2"/>
    <w:rsid w:val="000D7B4C"/>
    <w:rsid w:val="000D7C6C"/>
    <w:rsid w:val="000D7D48"/>
    <w:rsid w:val="000D7F37"/>
    <w:rsid w:val="000D7F74"/>
    <w:rsid w:val="000D7F7C"/>
    <w:rsid w:val="000D7F9E"/>
    <w:rsid w:val="000E0096"/>
    <w:rsid w:val="000E02BE"/>
    <w:rsid w:val="000E057C"/>
    <w:rsid w:val="000E05CE"/>
    <w:rsid w:val="000E0761"/>
    <w:rsid w:val="000E092C"/>
    <w:rsid w:val="000E0C2A"/>
    <w:rsid w:val="000E0C59"/>
    <w:rsid w:val="000E0C6F"/>
    <w:rsid w:val="000E0D9D"/>
    <w:rsid w:val="000E0FDD"/>
    <w:rsid w:val="000E1114"/>
    <w:rsid w:val="000E13C8"/>
    <w:rsid w:val="000E1459"/>
    <w:rsid w:val="000E155D"/>
    <w:rsid w:val="000E165B"/>
    <w:rsid w:val="000E1725"/>
    <w:rsid w:val="000E1962"/>
    <w:rsid w:val="000E2156"/>
    <w:rsid w:val="000E21E9"/>
    <w:rsid w:val="000E23C3"/>
    <w:rsid w:val="000E23E2"/>
    <w:rsid w:val="000E24B0"/>
    <w:rsid w:val="000E25ED"/>
    <w:rsid w:val="000E2800"/>
    <w:rsid w:val="000E2B5E"/>
    <w:rsid w:val="000E2D18"/>
    <w:rsid w:val="000E2D40"/>
    <w:rsid w:val="000E2D77"/>
    <w:rsid w:val="000E2ED0"/>
    <w:rsid w:val="000E2F7B"/>
    <w:rsid w:val="000E3082"/>
    <w:rsid w:val="000E3291"/>
    <w:rsid w:val="000E3308"/>
    <w:rsid w:val="000E334D"/>
    <w:rsid w:val="000E34CF"/>
    <w:rsid w:val="000E3635"/>
    <w:rsid w:val="000E3795"/>
    <w:rsid w:val="000E3B35"/>
    <w:rsid w:val="000E3C69"/>
    <w:rsid w:val="000E3C6D"/>
    <w:rsid w:val="000E3D98"/>
    <w:rsid w:val="000E3E86"/>
    <w:rsid w:val="000E3FD7"/>
    <w:rsid w:val="000E413C"/>
    <w:rsid w:val="000E43D1"/>
    <w:rsid w:val="000E43FA"/>
    <w:rsid w:val="000E44DC"/>
    <w:rsid w:val="000E4503"/>
    <w:rsid w:val="000E452D"/>
    <w:rsid w:val="000E4565"/>
    <w:rsid w:val="000E45E9"/>
    <w:rsid w:val="000E4A23"/>
    <w:rsid w:val="000E4B9C"/>
    <w:rsid w:val="000E4D60"/>
    <w:rsid w:val="000E4FB2"/>
    <w:rsid w:val="000E51C8"/>
    <w:rsid w:val="000E5362"/>
    <w:rsid w:val="000E5407"/>
    <w:rsid w:val="000E56D4"/>
    <w:rsid w:val="000E57AC"/>
    <w:rsid w:val="000E5888"/>
    <w:rsid w:val="000E5A39"/>
    <w:rsid w:val="000E5A54"/>
    <w:rsid w:val="000E5A5D"/>
    <w:rsid w:val="000E5E72"/>
    <w:rsid w:val="000E5FB2"/>
    <w:rsid w:val="000E6075"/>
    <w:rsid w:val="000E60D1"/>
    <w:rsid w:val="000E6157"/>
    <w:rsid w:val="000E6C67"/>
    <w:rsid w:val="000E6D60"/>
    <w:rsid w:val="000E706E"/>
    <w:rsid w:val="000E709B"/>
    <w:rsid w:val="000E76E4"/>
    <w:rsid w:val="000E7792"/>
    <w:rsid w:val="000E7AB0"/>
    <w:rsid w:val="000E7B34"/>
    <w:rsid w:val="000E7FC0"/>
    <w:rsid w:val="000F004E"/>
    <w:rsid w:val="000F0060"/>
    <w:rsid w:val="000F016F"/>
    <w:rsid w:val="000F0489"/>
    <w:rsid w:val="000F0537"/>
    <w:rsid w:val="000F0558"/>
    <w:rsid w:val="000F05EC"/>
    <w:rsid w:val="000F06FC"/>
    <w:rsid w:val="000F0745"/>
    <w:rsid w:val="000F0840"/>
    <w:rsid w:val="000F0D40"/>
    <w:rsid w:val="000F13FE"/>
    <w:rsid w:val="000F1587"/>
    <w:rsid w:val="000F158E"/>
    <w:rsid w:val="000F159B"/>
    <w:rsid w:val="000F1727"/>
    <w:rsid w:val="000F17C2"/>
    <w:rsid w:val="000F1856"/>
    <w:rsid w:val="000F18FC"/>
    <w:rsid w:val="000F19CB"/>
    <w:rsid w:val="000F19E9"/>
    <w:rsid w:val="000F1B8E"/>
    <w:rsid w:val="000F1BC7"/>
    <w:rsid w:val="000F1D67"/>
    <w:rsid w:val="000F1D8C"/>
    <w:rsid w:val="000F1EBB"/>
    <w:rsid w:val="000F218A"/>
    <w:rsid w:val="000F2201"/>
    <w:rsid w:val="000F2412"/>
    <w:rsid w:val="000F260A"/>
    <w:rsid w:val="000F28B6"/>
    <w:rsid w:val="000F28C9"/>
    <w:rsid w:val="000F2A58"/>
    <w:rsid w:val="000F2C78"/>
    <w:rsid w:val="000F2D0A"/>
    <w:rsid w:val="000F2E9E"/>
    <w:rsid w:val="000F2EA8"/>
    <w:rsid w:val="000F31BD"/>
    <w:rsid w:val="000F34CA"/>
    <w:rsid w:val="000F3579"/>
    <w:rsid w:val="000F364E"/>
    <w:rsid w:val="000F37BB"/>
    <w:rsid w:val="000F37FD"/>
    <w:rsid w:val="000F3C73"/>
    <w:rsid w:val="000F3D12"/>
    <w:rsid w:val="000F3D46"/>
    <w:rsid w:val="000F42CC"/>
    <w:rsid w:val="000F4389"/>
    <w:rsid w:val="000F4481"/>
    <w:rsid w:val="000F462A"/>
    <w:rsid w:val="000F496A"/>
    <w:rsid w:val="000F498D"/>
    <w:rsid w:val="000F49BB"/>
    <w:rsid w:val="000F4A81"/>
    <w:rsid w:val="000F4E34"/>
    <w:rsid w:val="000F4FC2"/>
    <w:rsid w:val="000F5094"/>
    <w:rsid w:val="000F5149"/>
    <w:rsid w:val="000F5202"/>
    <w:rsid w:val="000F5365"/>
    <w:rsid w:val="000F5469"/>
    <w:rsid w:val="000F5542"/>
    <w:rsid w:val="000F57BB"/>
    <w:rsid w:val="000F5897"/>
    <w:rsid w:val="000F5A44"/>
    <w:rsid w:val="000F5B33"/>
    <w:rsid w:val="000F5D2F"/>
    <w:rsid w:val="000F60B6"/>
    <w:rsid w:val="000F6118"/>
    <w:rsid w:val="000F61F5"/>
    <w:rsid w:val="000F6491"/>
    <w:rsid w:val="000F65FC"/>
    <w:rsid w:val="000F6BC5"/>
    <w:rsid w:val="000F6C07"/>
    <w:rsid w:val="000F6C72"/>
    <w:rsid w:val="000F6ECA"/>
    <w:rsid w:val="000F7253"/>
    <w:rsid w:val="000F728A"/>
    <w:rsid w:val="000F752A"/>
    <w:rsid w:val="000F75F3"/>
    <w:rsid w:val="000F7ED0"/>
    <w:rsid w:val="000F7FF7"/>
    <w:rsid w:val="001002B3"/>
    <w:rsid w:val="00100300"/>
    <w:rsid w:val="00100510"/>
    <w:rsid w:val="001005F4"/>
    <w:rsid w:val="0010088D"/>
    <w:rsid w:val="00100ABB"/>
    <w:rsid w:val="00100AD4"/>
    <w:rsid w:val="00100B1B"/>
    <w:rsid w:val="00100BDD"/>
    <w:rsid w:val="00100D94"/>
    <w:rsid w:val="00100F88"/>
    <w:rsid w:val="0010101F"/>
    <w:rsid w:val="001011B7"/>
    <w:rsid w:val="001011FD"/>
    <w:rsid w:val="001013E5"/>
    <w:rsid w:val="00101495"/>
    <w:rsid w:val="0010169E"/>
    <w:rsid w:val="001017CA"/>
    <w:rsid w:val="00101961"/>
    <w:rsid w:val="00101B54"/>
    <w:rsid w:val="00101BBF"/>
    <w:rsid w:val="0010220B"/>
    <w:rsid w:val="001022FA"/>
    <w:rsid w:val="001022FC"/>
    <w:rsid w:val="001023F0"/>
    <w:rsid w:val="00102448"/>
    <w:rsid w:val="00102455"/>
    <w:rsid w:val="0010264B"/>
    <w:rsid w:val="00102731"/>
    <w:rsid w:val="0010285A"/>
    <w:rsid w:val="00102870"/>
    <w:rsid w:val="001029C3"/>
    <w:rsid w:val="00102ABC"/>
    <w:rsid w:val="00102B80"/>
    <w:rsid w:val="00102BA4"/>
    <w:rsid w:val="00102DBE"/>
    <w:rsid w:val="00102F59"/>
    <w:rsid w:val="00103295"/>
    <w:rsid w:val="001033CC"/>
    <w:rsid w:val="001035C7"/>
    <w:rsid w:val="0010386E"/>
    <w:rsid w:val="00103ADF"/>
    <w:rsid w:val="00103B98"/>
    <w:rsid w:val="00103E99"/>
    <w:rsid w:val="00103EE5"/>
    <w:rsid w:val="00103F3B"/>
    <w:rsid w:val="0010402D"/>
    <w:rsid w:val="001040A3"/>
    <w:rsid w:val="001043CC"/>
    <w:rsid w:val="001047CF"/>
    <w:rsid w:val="0010481E"/>
    <w:rsid w:val="001048AE"/>
    <w:rsid w:val="00104ABD"/>
    <w:rsid w:val="00104AEB"/>
    <w:rsid w:val="00104CEB"/>
    <w:rsid w:val="00104F27"/>
    <w:rsid w:val="001050F7"/>
    <w:rsid w:val="001053A9"/>
    <w:rsid w:val="001055D2"/>
    <w:rsid w:val="001055FB"/>
    <w:rsid w:val="001057D0"/>
    <w:rsid w:val="001059E9"/>
    <w:rsid w:val="001059F1"/>
    <w:rsid w:val="00105B2B"/>
    <w:rsid w:val="00105EF9"/>
    <w:rsid w:val="00105F9C"/>
    <w:rsid w:val="001060DD"/>
    <w:rsid w:val="00106461"/>
    <w:rsid w:val="001064AD"/>
    <w:rsid w:val="001064EB"/>
    <w:rsid w:val="001065AA"/>
    <w:rsid w:val="00106707"/>
    <w:rsid w:val="00106933"/>
    <w:rsid w:val="00106B67"/>
    <w:rsid w:val="00106C78"/>
    <w:rsid w:val="00106E17"/>
    <w:rsid w:val="00106EA3"/>
    <w:rsid w:val="001070CB"/>
    <w:rsid w:val="001076E8"/>
    <w:rsid w:val="001079CA"/>
    <w:rsid w:val="00107B0B"/>
    <w:rsid w:val="00107C99"/>
    <w:rsid w:val="00107DC6"/>
    <w:rsid w:val="00107E4B"/>
    <w:rsid w:val="00107E9A"/>
    <w:rsid w:val="00110091"/>
    <w:rsid w:val="00110396"/>
    <w:rsid w:val="001104BB"/>
    <w:rsid w:val="001105CF"/>
    <w:rsid w:val="00110609"/>
    <w:rsid w:val="00110774"/>
    <w:rsid w:val="00110776"/>
    <w:rsid w:val="00110A44"/>
    <w:rsid w:val="00110C36"/>
    <w:rsid w:val="00110C96"/>
    <w:rsid w:val="001110AB"/>
    <w:rsid w:val="001110DB"/>
    <w:rsid w:val="00111411"/>
    <w:rsid w:val="001114A8"/>
    <w:rsid w:val="001118C7"/>
    <w:rsid w:val="00111B99"/>
    <w:rsid w:val="00111DB3"/>
    <w:rsid w:val="00112095"/>
    <w:rsid w:val="00112196"/>
    <w:rsid w:val="001122EE"/>
    <w:rsid w:val="0011264D"/>
    <w:rsid w:val="00112A08"/>
    <w:rsid w:val="00112CD5"/>
    <w:rsid w:val="00112DA2"/>
    <w:rsid w:val="00112E50"/>
    <w:rsid w:val="0011314E"/>
    <w:rsid w:val="00113187"/>
    <w:rsid w:val="00113315"/>
    <w:rsid w:val="0011348C"/>
    <w:rsid w:val="001136C2"/>
    <w:rsid w:val="0011381F"/>
    <w:rsid w:val="00113866"/>
    <w:rsid w:val="001139AC"/>
    <w:rsid w:val="00113C30"/>
    <w:rsid w:val="00113F5B"/>
    <w:rsid w:val="001141E7"/>
    <w:rsid w:val="00114267"/>
    <w:rsid w:val="00114370"/>
    <w:rsid w:val="001145BD"/>
    <w:rsid w:val="00114BF2"/>
    <w:rsid w:val="00114C86"/>
    <w:rsid w:val="00114C96"/>
    <w:rsid w:val="00114DAA"/>
    <w:rsid w:val="00114F47"/>
    <w:rsid w:val="001151B6"/>
    <w:rsid w:val="001152C7"/>
    <w:rsid w:val="0011565C"/>
    <w:rsid w:val="00115B1A"/>
    <w:rsid w:val="00115D70"/>
    <w:rsid w:val="001161DE"/>
    <w:rsid w:val="00116208"/>
    <w:rsid w:val="0011660A"/>
    <w:rsid w:val="00116986"/>
    <w:rsid w:val="00116D21"/>
    <w:rsid w:val="00116FA0"/>
    <w:rsid w:val="00117032"/>
    <w:rsid w:val="00117188"/>
    <w:rsid w:val="00117346"/>
    <w:rsid w:val="0011734B"/>
    <w:rsid w:val="0011737B"/>
    <w:rsid w:val="0011748B"/>
    <w:rsid w:val="0011784A"/>
    <w:rsid w:val="0011786F"/>
    <w:rsid w:val="0011797C"/>
    <w:rsid w:val="00117A0C"/>
    <w:rsid w:val="00117A5B"/>
    <w:rsid w:val="00117C80"/>
    <w:rsid w:val="00120113"/>
    <w:rsid w:val="00120130"/>
    <w:rsid w:val="00120146"/>
    <w:rsid w:val="00120160"/>
    <w:rsid w:val="001202B0"/>
    <w:rsid w:val="00120AD6"/>
    <w:rsid w:val="00120DEC"/>
    <w:rsid w:val="00120E24"/>
    <w:rsid w:val="00120E37"/>
    <w:rsid w:val="001210E9"/>
    <w:rsid w:val="001212B9"/>
    <w:rsid w:val="001212C7"/>
    <w:rsid w:val="001212DA"/>
    <w:rsid w:val="001213EC"/>
    <w:rsid w:val="0012145B"/>
    <w:rsid w:val="00121496"/>
    <w:rsid w:val="001214F0"/>
    <w:rsid w:val="00121657"/>
    <w:rsid w:val="001216BC"/>
    <w:rsid w:val="00121858"/>
    <w:rsid w:val="00121CBC"/>
    <w:rsid w:val="00121D5A"/>
    <w:rsid w:val="00121FA3"/>
    <w:rsid w:val="00122074"/>
    <w:rsid w:val="001222BA"/>
    <w:rsid w:val="001226C2"/>
    <w:rsid w:val="0012278F"/>
    <w:rsid w:val="001227E6"/>
    <w:rsid w:val="001229E5"/>
    <w:rsid w:val="00122A1E"/>
    <w:rsid w:val="00122ADE"/>
    <w:rsid w:val="00122BC4"/>
    <w:rsid w:val="0012313E"/>
    <w:rsid w:val="001235DD"/>
    <w:rsid w:val="00123662"/>
    <w:rsid w:val="0012369A"/>
    <w:rsid w:val="001236C3"/>
    <w:rsid w:val="001238C7"/>
    <w:rsid w:val="0012398E"/>
    <w:rsid w:val="00123AC9"/>
    <w:rsid w:val="0012416E"/>
    <w:rsid w:val="001243CD"/>
    <w:rsid w:val="001245E8"/>
    <w:rsid w:val="0012460B"/>
    <w:rsid w:val="001246D0"/>
    <w:rsid w:val="001248D8"/>
    <w:rsid w:val="0012497C"/>
    <w:rsid w:val="00124CE1"/>
    <w:rsid w:val="00124E2C"/>
    <w:rsid w:val="00124E6F"/>
    <w:rsid w:val="00124EB7"/>
    <w:rsid w:val="0012536B"/>
    <w:rsid w:val="0012559D"/>
    <w:rsid w:val="001255CF"/>
    <w:rsid w:val="001256FC"/>
    <w:rsid w:val="00125713"/>
    <w:rsid w:val="0012573F"/>
    <w:rsid w:val="0012580C"/>
    <w:rsid w:val="00125B8E"/>
    <w:rsid w:val="00125DD0"/>
    <w:rsid w:val="00125E1F"/>
    <w:rsid w:val="001260D3"/>
    <w:rsid w:val="0012674F"/>
    <w:rsid w:val="001269B9"/>
    <w:rsid w:val="0012718C"/>
    <w:rsid w:val="001271CB"/>
    <w:rsid w:val="00127253"/>
    <w:rsid w:val="00127373"/>
    <w:rsid w:val="00127568"/>
    <w:rsid w:val="0012782C"/>
    <w:rsid w:val="00127A65"/>
    <w:rsid w:val="00127C88"/>
    <w:rsid w:val="00127E44"/>
    <w:rsid w:val="00127EA6"/>
    <w:rsid w:val="0013028E"/>
    <w:rsid w:val="0013029C"/>
    <w:rsid w:val="001304B4"/>
    <w:rsid w:val="001308F4"/>
    <w:rsid w:val="00130A16"/>
    <w:rsid w:val="00130A2C"/>
    <w:rsid w:val="00130C15"/>
    <w:rsid w:val="00130C9F"/>
    <w:rsid w:val="00130E12"/>
    <w:rsid w:val="00131015"/>
    <w:rsid w:val="00131297"/>
    <w:rsid w:val="001313F3"/>
    <w:rsid w:val="0013170F"/>
    <w:rsid w:val="0013179F"/>
    <w:rsid w:val="0013189D"/>
    <w:rsid w:val="00131A9A"/>
    <w:rsid w:val="00131B5E"/>
    <w:rsid w:val="00131B7A"/>
    <w:rsid w:val="00131CE4"/>
    <w:rsid w:val="00131FC7"/>
    <w:rsid w:val="0013237E"/>
    <w:rsid w:val="00132650"/>
    <w:rsid w:val="0013279E"/>
    <w:rsid w:val="001327BA"/>
    <w:rsid w:val="00132DC5"/>
    <w:rsid w:val="00132F7A"/>
    <w:rsid w:val="0013302B"/>
    <w:rsid w:val="00133038"/>
    <w:rsid w:val="001333E9"/>
    <w:rsid w:val="001338E7"/>
    <w:rsid w:val="00133A17"/>
    <w:rsid w:val="00133C3C"/>
    <w:rsid w:val="00133C58"/>
    <w:rsid w:val="00133D6B"/>
    <w:rsid w:val="00133DEB"/>
    <w:rsid w:val="00133F3C"/>
    <w:rsid w:val="001344F1"/>
    <w:rsid w:val="00134936"/>
    <w:rsid w:val="00134A37"/>
    <w:rsid w:val="00134D07"/>
    <w:rsid w:val="00134D66"/>
    <w:rsid w:val="00134D8B"/>
    <w:rsid w:val="00134EA8"/>
    <w:rsid w:val="001350E5"/>
    <w:rsid w:val="00135436"/>
    <w:rsid w:val="00135479"/>
    <w:rsid w:val="0013552E"/>
    <w:rsid w:val="0013579D"/>
    <w:rsid w:val="00135835"/>
    <w:rsid w:val="00135896"/>
    <w:rsid w:val="00135A1B"/>
    <w:rsid w:val="00135DA2"/>
    <w:rsid w:val="00135E91"/>
    <w:rsid w:val="00135F9B"/>
    <w:rsid w:val="001363CD"/>
    <w:rsid w:val="00136533"/>
    <w:rsid w:val="001365F4"/>
    <w:rsid w:val="0013681A"/>
    <w:rsid w:val="00136F55"/>
    <w:rsid w:val="001370C2"/>
    <w:rsid w:val="00137208"/>
    <w:rsid w:val="00137214"/>
    <w:rsid w:val="0013730A"/>
    <w:rsid w:val="00137689"/>
    <w:rsid w:val="001377BF"/>
    <w:rsid w:val="00137B7C"/>
    <w:rsid w:val="00137B83"/>
    <w:rsid w:val="00137CD8"/>
    <w:rsid w:val="00137E2C"/>
    <w:rsid w:val="00140087"/>
    <w:rsid w:val="001401A7"/>
    <w:rsid w:val="00140700"/>
    <w:rsid w:val="00140800"/>
    <w:rsid w:val="00140A49"/>
    <w:rsid w:val="00141005"/>
    <w:rsid w:val="00141025"/>
    <w:rsid w:val="0014128C"/>
    <w:rsid w:val="001412B7"/>
    <w:rsid w:val="0014130A"/>
    <w:rsid w:val="0014140D"/>
    <w:rsid w:val="00141438"/>
    <w:rsid w:val="00141786"/>
    <w:rsid w:val="00141AF1"/>
    <w:rsid w:val="00141B6F"/>
    <w:rsid w:val="00141BB1"/>
    <w:rsid w:val="00141F5A"/>
    <w:rsid w:val="00142038"/>
    <w:rsid w:val="0014205E"/>
    <w:rsid w:val="00142096"/>
    <w:rsid w:val="001420DF"/>
    <w:rsid w:val="0014221C"/>
    <w:rsid w:val="00142279"/>
    <w:rsid w:val="001422FA"/>
    <w:rsid w:val="001425D9"/>
    <w:rsid w:val="0014276B"/>
    <w:rsid w:val="001427C2"/>
    <w:rsid w:val="0014288D"/>
    <w:rsid w:val="00142A47"/>
    <w:rsid w:val="00142BC4"/>
    <w:rsid w:val="00142F4D"/>
    <w:rsid w:val="0014307D"/>
    <w:rsid w:val="001432A0"/>
    <w:rsid w:val="0014336D"/>
    <w:rsid w:val="001436CA"/>
    <w:rsid w:val="0014393E"/>
    <w:rsid w:val="00143D4B"/>
    <w:rsid w:val="00143DC7"/>
    <w:rsid w:val="00143E03"/>
    <w:rsid w:val="00143F26"/>
    <w:rsid w:val="00143F49"/>
    <w:rsid w:val="00143F9C"/>
    <w:rsid w:val="0014426B"/>
    <w:rsid w:val="001442BC"/>
    <w:rsid w:val="00144377"/>
    <w:rsid w:val="00144531"/>
    <w:rsid w:val="00144613"/>
    <w:rsid w:val="00144728"/>
    <w:rsid w:val="001447F9"/>
    <w:rsid w:val="00144ACE"/>
    <w:rsid w:val="00144D0C"/>
    <w:rsid w:val="00144FFC"/>
    <w:rsid w:val="001452D5"/>
    <w:rsid w:val="00145448"/>
    <w:rsid w:val="0014550B"/>
    <w:rsid w:val="001455C8"/>
    <w:rsid w:val="00145696"/>
    <w:rsid w:val="001458BB"/>
    <w:rsid w:val="00145971"/>
    <w:rsid w:val="00145ADD"/>
    <w:rsid w:val="00145B81"/>
    <w:rsid w:val="00145CFF"/>
    <w:rsid w:val="00146100"/>
    <w:rsid w:val="00146179"/>
    <w:rsid w:val="001462E1"/>
    <w:rsid w:val="0014632A"/>
    <w:rsid w:val="00146396"/>
    <w:rsid w:val="00146593"/>
    <w:rsid w:val="0014665D"/>
    <w:rsid w:val="00146689"/>
    <w:rsid w:val="001469AD"/>
    <w:rsid w:val="00146BAA"/>
    <w:rsid w:val="00146BAD"/>
    <w:rsid w:val="00146D8E"/>
    <w:rsid w:val="00146EBA"/>
    <w:rsid w:val="00146F63"/>
    <w:rsid w:val="0014734C"/>
    <w:rsid w:val="001473C0"/>
    <w:rsid w:val="0014745E"/>
    <w:rsid w:val="001474A1"/>
    <w:rsid w:val="001477D1"/>
    <w:rsid w:val="001477D3"/>
    <w:rsid w:val="00147817"/>
    <w:rsid w:val="001478FC"/>
    <w:rsid w:val="00147CA9"/>
    <w:rsid w:val="00147D8A"/>
    <w:rsid w:val="0015009C"/>
    <w:rsid w:val="00150190"/>
    <w:rsid w:val="00150305"/>
    <w:rsid w:val="001504A9"/>
    <w:rsid w:val="00150566"/>
    <w:rsid w:val="00150568"/>
    <w:rsid w:val="0015056A"/>
    <w:rsid w:val="00150944"/>
    <w:rsid w:val="00150BB3"/>
    <w:rsid w:val="00150BCD"/>
    <w:rsid w:val="00150DAE"/>
    <w:rsid w:val="00150ECA"/>
    <w:rsid w:val="00151221"/>
    <w:rsid w:val="001512C1"/>
    <w:rsid w:val="00151373"/>
    <w:rsid w:val="00151628"/>
    <w:rsid w:val="001517E0"/>
    <w:rsid w:val="00151836"/>
    <w:rsid w:val="00151897"/>
    <w:rsid w:val="0015192F"/>
    <w:rsid w:val="001519B6"/>
    <w:rsid w:val="00151DEA"/>
    <w:rsid w:val="00151E18"/>
    <w:rsid w:val="00151EAF"/>
    <w:rsid w:val="00152007"/>
    <w:rsid w:val="0015206D"/>
    <w:rsid w:val="00152293"/>
    <w:rsid w:val="001524CA"/>
    <w:rsid w:val="00152505"/>
    <w:rsid w:val="0015254E"/>
    <w:rsid w:val="001526F2"/>
    <w:rsid w:val="00152802"/>
    <w:rsid w:val="00152C60"/>
    <w:rsid w:val="00152CB7"/>
    <w:rsid w:val="00152CC7"/>
    <w:rsid w:val="00152E6A"/>
    <w:rsid w:val="00153041"/>
    <w:rsid w:val="0015320B"/>
    <w:rsid w:val="00153431"/>
    <w:rsid w:val="0015351D"/>
    <w:rsid w:val="0015359F"/>
    <w:rsid w:val="001535F3"/>
    <w:rsid w:val="001536D7"/>
    <w:rsid w:val="00153715"/>
    <w:rsid w:val="00153B05"/>
    <w:rsid w:val="00153DC5"/>
    <w:rsid w:val="00153E17"/>
    <w:rsid w:val="00153F1A"/>
    <w:rsid w:val="00153FE6"/>
    <w:rsid w:val="00154086"/>
    <w:rsid w:val="00154261"/>
    <w:rsid w:val="0015429B"/>
    <w:rsid w:val="001546C5"/>
    <w:rsid w:val="001547EB"/>
    <w:rsid w:val="0015499E"/>
    <w:rsid w:val="00154BC8"/>
    <w:rsid w:val="001552F9"/>
    <w:rsid w:val="00155304"/>
    <w:rsid w:val="001553D0"/>
    <w:rsid w:val="0015558C"/>
    <w:rsid w:val="001555EF"/>
    <w:rsid w:val="0015579F"/>
    <w:rsid w:val="00155F36"/>
    <w:rsid w:val="00156125"/>
    <w:rsid w:val="0015634A"/>
    <w:rsid w:val="00156573"/>
    <w:rsid w:val="00156604"/>
    <w:rsid w:val="001566F7"/>
    <w:rsid w:val="001568D8"/>
    <w:rsid w:val="00156A30"/>
    <w:rsid w:val="00156BEA"/>
    <w:rsid w:val="00156C8B"/>
    <w:rsid w:val="00156E0C"/>
    <w:rsid w:val="00156F67"/>
    <w:rsid w:val="00157211"/>
    <w:rsid w:val="0015724F"/>
    <w:rsid w:val="00157299"/>
    <w:rsid w:val="00157380"/>
    <w:rsid w:val="0015746E"/>
    <w:rsid w:val="00157581"/>
    <w:rsid w:val="001575CC"/>
    <w:rsid w:val="00157620"/>
    <w:rsid w:val="00157852"/>
    <w:rsid w:val="00157A4D"/>
    <w:rsid w:val="00157B11"/>
    <w:rsid w:val="00157D26"/>
    <w:rsid w:val="00157EF7"/>
    <w:rsid w:val="00160289"/>
    <w:rsid w:val="00160354"/>
    <w:rsid w:val="0016053D"/>
    <w:rsid w:val="00160691"/>
    <w:rsid w:val="00160B2F"/>
    <w:rsid w:val="00160BA1"/>
    <w:rsid w:val="00160F0D"/>
    <w:rsid w:val="00161068"/>
    <w:rsid w:val="00161099"/>
    <w:rsid w:val="001610F6"/>
    <w:rsid w:val="001611A2"/>
    <w:rsid w:val="001611B2"/>
    <w:rsid w:val="00161405"/>
    <w:rsid w:val="00161526"/>
    <w:rsid w:val="00161734"/>
    <w:rsid w:val="00161752"/>
    <w:rsid w:val="00161A9A"/>
    <w:rsid w:val="00161D80"/>
    <w:rsid w:val="0016227B"/>
    <w:rsid w:val="001622BE"/>
    <w:rsid w:val="001623FC"/>
    <w:rsid w:val="001624E4"/>
    <w:rsid w:val="00162570"/>
    <w:rsid w:val="001625E6"/>
    <w:rsid w:val="00162667"/>
    <w:rsid w:val="0016297C"/>
    <w:rsid w:val="001629D5"/>
    <w:rsid w:val="00162CE7"/>
    <w:rsid w:val="0016301B"/>
    <w:rsid w:val="00163062"/>
    <w:rsid w:val="001632DC"/>
    <w:rsid w:val="00163302"/>
    <w:rsid w:val="0016338E"/>
    <w:rsid w:val="001633AA"/>
    <w:rsid w:val="00163415"/>
    <w:rsid w:val="00163453"/>
    <w:rsid w:val="00163619"/>
    <w:rsid w:val="0016380C"/>
    <w:rsid w:val="00163A9C"/>
    <w:rsid w:val="00163AF0"/>
    <w:rsid w:val="00163C96"/>
    <w:rsid w:val="00163C97"/>
    <w:rsid w:val="00163D9E"/>
    <w:rsid w:val="00163E0B"/>
    <w:rsid w:val="00163FD9"/>
    <w:rsid w:val="00163FF8"/>
    <w:rsid w:val="00164099"/>
    <w:rsid w:val="001641A4"/>
    <w:rsid w:val="0016433C"/>
    <w:rsid w:val="0016469E"/>
    <w:rsid w:val="00164706"/>
    <w:rsid w:val="001647B4"/>
    <w:rsid w:val="001648B0"/>
    <w:rsid w:val="00164C15"/>
    <w:rsid w:val="00164F32"/>
    <w:rsid w:val="00164F34"/>
    <w:rsid w:val="00165113"/>
    <w:rsid w:val="001652F3"/>
    <w:rsid w:val="00165301"/>
    <w:rsid w:val="00165313"/>
    <w:rsid w:val="001654D9"/>
    <w:rsid w:val="001656D2"/>
    <w:rsid w:val="00165809"/>
    <w:rsid w:val="001658EE"/>
    <w:rsid w:val="0016590C"/>
    <w:rsid w:val="00165CDC"/>
    <w:rsid w:val="00166111"/>
    <w:rsid w:val="0016622F"/>
    <w:rsid w:val="001664D4"/>
    <w:rsid w:val="0016683A"/>
    <w:rsid w:val="00166897"/>
    <w:rsid w:val="001668D7"/>
    <w:rsid w:val="00166BF8"/>
    <w:rsid w:val="00166C93"/>
    <w:rsid w:val="00166DB5"/>
    <w:rsid w:val="00167327"/>
    <w:rsid w:val="0016770B"/>
    <w:rsid w:val="00167D95"/>
    <w:rsid w:val="00167DA0"/>
    <w:rsid w:val="00167DB7"/>
    <w:rsid w:val="00167E9B"/>
    <w:rsid w:val="0017028A"/>
    <w:rsid w:val="001702AF"/>
    <w:rsid w:val="00170409"/>
    <w:rsid w:val="0017045F"/>
    <w:rsid w:val="001706B6"/>
    <w:rsid w:val="001707AF"/>
    <w:rsid w:val="001709E2"/>
    <w:rsid w:val="00170BF7"/>
    <w:rsid w:val="00170C1A"/>
    <w:rsid w:val="00170CBD"/>
    <w:rsid w:val="00170D41"/>
    <w:rsid w:val="00170EA7"/>
    <w:rsid w:val="00170EAB"/>
    <w:rsid w:val="00170ED9"/>
    <w:rsid w:val="00170F1A"/>
    <w:rsid w:val="001711E2"/>
    <w:rsid w:val="0017124E"/>
    <w:rsid w:val="001712F8"/>
    <w:rsid w:val="0017132A"/>
    <w:rsid w:val="001713EF"/>
    <w:rsid w:val="001714AD"/>
    <w:rsid w:val="00171545"/>
    <w:rsid w:val="001717BC"/>
    <w:rsid w:val="00171810"/>
    <w:rsid w:val="00171876"/>
    <w:rsid w:val="00171A30"/>
    <w:rsid w:val="00171A58"/>
    <w:rsid w:val="00171CA8"/>
    <w:rsid w:val="00171D0F"/>
    <w:rsid w:val="00171D1B"/>
    <w:rsid w:val="00171D82"/>
    <w:rsid w:val="00171E02"/>
    <w:rsid w:val="00171E88"/>
    <w:rsid w:val="001721DC"/>
    <w:rsid w:val="00172343"/>
    <w:rsid w:val="00172370"/>
    <w:rsid w:val="001723C9"/>
    <w:rsid w:val="0017240E"/>
    <w:rsid w:val="0017266E"/>
    <w:rsid w:val="00172791"/>
    <w:rsid w:val="001727A1"/>
    <w:rsid w:val="00172958"/>
    <w:rsid w:val="001729A8"/>
    <w:rsid w:val="00172AFD"/>
    <w:rsid w:val="00172B32"/>
    <w:rsid w:val="00172D16"/>
    <w:rsid w:val="00172D39"/>
    <w:rsid w:val="00172EC3"/>
    <w:rsid w:val="001730F6"/>
    <w:rsid w:val="001732C1"/>
    <w:rsid w:val="0017338F"/>
    <w:rsid w:val="001735F7"/>
    <w:rsid w:val="00173980"/>
    <w:rsid w:val="00173A18"/>
    <w:rsid w:val="00173C30"/>
    <w:rsid w:val="00173F36"/>
    <w:rsid w:val="00173FC0"/>
    <w:rsid w:val="001742F9"/>
    <w:rsid w:val="00174BAB"/>
    <w:rsid w:val="00174C10"/>
    <w:rsid w:val="00174D88"/>
    <w:rsid w:val="00174E9E"/>
    <w:rsid w:val="00174F2F"/>
    <w:rsid w:val="00175062"/>
    <w:rsid w:val="001753DC"/>
    <w:rsid w:val="00175447"/>
    <w:rsid w:val="00175455"/>
    <w:rsid w:val="001756B4"/>
    <w:rsid w:val="0017571E"/>
    <w:rsid w:val="00175788"/>
    <w:rsid w:val="001757DF"/>
    <w:rsid w:val="0017585C"/>
    <w:rsid w:val="00175AEB"/>
    <w:rsid w:val="00175BFA"/>
    <w:rsid w:val="0017612E"/>
    <w:rsid w:val="001761F5"/>
    <w:rsid w:val="001762C0"/>
    <w:rsid w:val="001762CC"/>
    <w:rsid w:val="0017636E"/>
    <w:rsid w:val="0017658B"/>
    <w:rsid w:val="00176601"/>
    <w:rsid w:val="0017690E"/>
    <w:rsid w:val="001769EC"/>
    <w:rsid w:val="001769FD"/>
    <w:rsid w:val="00176BEA"/>
    <w:rsid w:val="00176D03"/>
    <w:rsid w:val="00176EBB"/>
    <w:rsid w:val="001770C5"/>
    <w:rsid w:val="001770F8"/>
    <w:rsid w:val="0017725A"/>
    <w:rsid w:val="0017744A"/>
    <w:rsid w:val="00177609"/>
    <w:rsid w:val="0017766A"/>
    <w:rsid w:val="001777F3"/>
    <w:rsid w:val="001778DC"/>
    <w:rsid w:val="0017790A"/>
    <w:rsid w:val="00177A0B"/>
    <w:rsid w:val="00177C08"/>
    <w:rsid w:val="00177C22"/>
    <w:rsid w:val="00177C38"/>
    <w:rsid w:val="00177D16"/>
    <w:rsid w:val="00177D46"/>
    <w:rsid w:val="00177E88"/>
    <w:rsid w:val="00177F1C"/>
    <w:rsid w:val="00177F27"/>
    <w:rsid w:val="0017FFCC"/>
    <w:rsid w:val="00180133"/>
    <w:rsid w:val="00180171"/>
    <w:rsid w:val="00180246"/>
    <w:rsid w:val="001804E4"/>
    <w:rsid w:val="00180513"/>
    <w:rsid w:val="001806D3"/>
    <w:rsid w:val="001807F3"/>
    <w:rsid w:val="00180824"/>
    <w:rsid w:val="00180849"/>
    <w:rsid w:val="001809BB"/>
    <w:rsid w:val="00180B43"/>
    <w:rsid w:val="00180BD8"/>
    <w:rsid w:val="00180D02"/>
    <w:rsid w:val="00180F2B"/>
    <w:rsid w:val="00180F76"/>
    <w:rsid w:val="00181208"/>
    <w:rsid w:val="0018155A"/>
    <w:rsid w:val="001815A0"/>
    <w:rsid w:val="001815B2"/>
    <w:rsid w:val="00181709"/>
    <w:rsid w:val="001818AB"/>
    <w:rsid w:val="00181D0B"/>
    <w:rsid w:val="00181E4B"/>
    <w:rsid w:val="00181E74"/>
    <w:rsid w:val="00182001"/>
    <w:rsid w:val="0018240C"/>
    <w:rsid w:val="001824C1"/>
    <w:rsid w:val="0018261B"/>
    <w:rsid w:val="0018272D"/>
    <w:rsid w:val="0018277A"/>
    <w:rsid w:val="00182836"/>
    <w:rsid w:val="00182AE3"/>
    <w:rsid w:val="00182B85"/>
    <w:rsid w:val="00182CF3"/>
    <w:rsid w:val="00182D7B"/>
    <w:rsid w:val="00182EFF"/>
    <w:rsid w:val="00182F78"/>
    <w:rsid w:val="00183038"/>
    <w:rsid w:val="0018323A"/>
    <w:rsid w:val="00183273"/>
    <w:rsid w:val="00183345"/>
    <w:rsid w:val="00183378"/>
    <w:rsid w:val="001836B8"/>
    <w:rsid w:val="00183882"/>
    <w:rsid w:val="0018394A"/>
    <w:rsid w:val="001839AA"/>
    <w:rsid w:val="00183A04"/>
    <w:rsid w:val="00183DDE"/>
    <w:rsid w:val="00183F88"/>
    <w:rsid w:val="0018400D"/>
    <w:rsid w:val="001840C2"/>
    <w:rsid w:val="001840C9"/>
    <w:rsid w:val="00184174"/>
    <w:rsid w:val="00184209"/>
    <w:rsid w:val="001844B6"/>
    <w:rsid w:val="0018455E"/>
    <w:rsid w:val="001845A3"/>
    <w:rsid w:val="00184694"/>
    <w:rsid w:val="00184847"/>
    <w:rsid w:val="00184871"/>
    <w:rsid w:val="00184CB4"/>
    <w:rsid w:val="00184D4D"/>
    <w:rsid w:val="00184E84"/>
    <w:rsid w:val="00184EED"/>
    <w:rsid w:val="00184F6E"/>
    <w:rsid w:val="001851A3"/>
    <w:rsid w:val="001851B1"/>
    <w:rsid w:val="001851B9"/>
    <w:rsid w:val="0018521F"/>
    <w:rsid w:val="001855B1"/>
    <w:rsid w:val="00185602"/>
    <w:rsid w:val="00185633"/>
    <w:rsid w:val="001859CD"/>
    <w:rsid w:val="001859F5"/>
    <w:rsid w:val="00185A68"/>
    <w:rsid w:val="00185AE3"/>
    <w:rsid w:val="00185ECB"/>
    <w:rsid w:val="00185F5D"/>
    <w:rsid w:val="00186029"/>
    <w:rsid w:val="0018608D"/>
    <w:rsid w:val="00186098"/>
    <w:rsid w:val="00186575"/>
    <w:rsid w:val="0018665E"/>
    <w:rsid w:val="00186AF8"/>
    <w:rsid w:val="00186C13"/>
    <w:rsid w:val="00186D01"/>
    <w:rsid w:val="00186F2B"/>
    <w:rsid w:val="00187246"/>
    <w:rsid w:val="00187295"/>
    <w:rsid w:val="00187BD8"/>
    <w:rsid w:val="00187C39"/>
    <w:rsid w:val="00187D07"/>
    <w:rsid w:val="00187DA5"/>
    <w:rsid w:val="00187FA6"/>
    <w:rsid w:val="0019021E"/>
    <w:rsid w:val="001904FE"/>
    <w:rsid w:val="0019052E"/>
    <w:rsid w:val="00190748"/>
    <w:rsid w:val="00190876"/>
    <w:rsid w:val="00190960"/>
    <w:rsid w:val="00190A5B"/>
    <w:rsid w:val="00190C40"/>
    <w:rsid w:val="00190CBF"/>
    <w:rsid w:val="00190D16"/>
    <w:rsid w:val="00190EFE"/>
    <w:rsid w:val="00190F9A"/>
    <w:rsid w:val="0019113A"/>
    <w:rsid w:val="0019136B"/>
    <w:rsid w:val="001915C5"/>
    <w:rsid w:val="001917B4"/>
    <w:rsid w:val="00191B07"/>
    <w:rsid w:val="00191F36"/>
    <w:rsid w:val="00192222"/>
    <w:rsid w:val="00192921"/>
    <w:rsid w:val="00192A4E"/>
    <w:rsid w:val="00192AC4"/>
    <w:rsid w:val="00192B45"/>
    <w:rsid w:val="00192B91"/>
    <w:rsid w:val="00192C82"/>
    <w:rsid w:val="00192E02"/>
    <w:rsid w:val="0019301C"/>
    <w:rsid w:val="00193069"/>
    <w:rsid w:val="00193585"/>
    <w:rsid w:val="00193848"/>
    <w:rsid w:val="00193B70"/>
    <w:rsid w:val="00193BED"/>
    <w:rsid w:val="00193EC7"/>
    <w:rsid w:val="00194050"/>
    <w:rsid w:val="001940D5"/>
    <w:rsid w:val="001942AA"/>
    <w:rsid w:val="00194345"/>
    <w:rsid w:val="00194475"/>
    <w:rsid w:val="001944BE"/>
    <w:rsid w:val="00194745"/>
    <w:rsid w:val="001948A8"/>
    <w:rsid w:val="00194A92"/>
    <w:rsid w:val="00194C44"/>
    <w:rsid w:val="00194D0B"/>
    <w:rsid w:val="00194E96"/>
    <w:rsid w:val="00194F7F"/>
    <w:rsid w:val="0019513E"/>
    <w:rsid w:val="001951BC"/>
    <w:rsid w:val="001952BB"/>
    <w:rsid w:val="00195548"/>
    <w:rsid w:val="0019568B"/>
    <w:rsid w:val="001956A7"/>
    <w:rsid w:val="00195A45"/>
    <w:rsid w:val="00195AA9"/>
    <w:rsid w:val="00195BC8"/>
    <w:rsid w:val="00195F9B"/>
    <w:rsid w:val="00196287"/>
    <w:rsid w:val="001965CC"/>
    <w:rsid w:val="00196647"/>
    <w:rsid w:val="00196651"/>
    <w:rsid w:val="00196670"/>
    <w:rsid w:val="001966BB"/>
    <w:rsid w:val="0019678A"/>
    <w:rsid w:val="00196A9A"/>
    <w:rsid w:val="00196B01"/>
    <w:rsid w:val="00196F5A"/>
    <w:rsid w:val="001975E9"/>
    <w:rsid w:val="001976F4"/>
    <w:rsid w:val="001976FB"/>
    <w:rsid w:val="00197950"/>
    <w:rsid w:val="00197964"/>
    <w:rsid w:val="001979D4"/>
    <w:rsid w:val="00197B03"/>
    <w:rsid w:val="00197DFA"/>
    <w:rsid w:val="001A00C2"/>
    <w:rsid w:val="001A0187"/>
    <w:rsid w:val="001A01AC"/>
    <w:rsid w:val="001A041A"/>
    <w:rsid w:val="001A052C"/>
    <w:rsid w:val="001A054B"/>
    <w:rsid w:val="001A07F1"/>
    <w:rsid w:val="001A08AE"/>
    <w:rsid w:val="001A08F8"/>
    <w:rsid w:val="001A099E"/>
    <w:rsid w:val="001A0B97"/>
    <w:rsid w:val="001A0C10"/>
    <w:rsid w:val="001A0C20"/>
    <w:rsid w:val="001A0C2C"/>
    <w:rsid w:val="001A1147"/>
    <w:rsid w:val="001A1154"/>
    <w:rsid w:val="001A11A3"/>
    <w:rsid w:val="001A1418"/>
    <w:rsid w:val="001A1455"/>
    <w:rsid w:val="001A1AB4"/>
    <w:rsid w:val="001A1AE3"/>
    <w:rsid w:val="001A1AF9"/>
    <w:rsid w:val="001A1B8D"/>
    <w:rsid w:val="001A1DEB"/>
    <w:rsid w:val="001A1F93"/>
    <w:rsid w:val="001A1FC1"/>
    <w:rsid w:val="001A21D3"/>
    <w:rsid w:val="001A2229"/>
    <w:rsid w:val="001A23BF"/>
    <w:rsid w:val="001A2426"/>
    <w:rsid w:val="001A2526"/>
    <w:rsid w:val="001A2545"/>
    <w:rsid w:val="001A25A0"/>
    <w:rsid w:val="001A26EC"/>
    <w:rsid w:val="001A2872"/>
    <w:rsid w:val="001A2C45"/>
    <w:rsid w:val="001A2EA7"/>
    <w:rsid w:val="001A3045"/>
    <w:rsid w:val="001A308B"/>
    <w:rsid w:val="001A3163"/>
    <w:rsid w:val="001A31E5"/>
    <w:rsid w:val="001A3209"/>
    <w:rsid w:val="001A3220"/>
    <w:rsid w:val="001A3553"/>
    <w:rsid w:val="001A37EF"/>
    <w:rsid w:val="001A3A9E"/>
    <w:rsid w:val="001A3AD7"/>
    <w:rsid w:val="001A3B0B"/>
    <w:rsid w:val="001A3BB1"/>
    <w:rsid w:val="001A3DDE"/>
    <w:rsid w:val="001A3E08"/>
    <w:rsid w:val="001A4332"/>
    <w:rsid w:val="001A43C8"/>
    <w:rsid w:val="001A4432"/>
    <w:rsid w:val="001A4433"/>
    <w:rsid w:val="001A4575"/>
    <w:rsid w:val="001A46A1"/>
    <w:rsid w:val="001A472F"/>
    <w:rsid w:val="001A478E"/>
    <w:rsid w:val="001A47A4"/>
    <w:rsid w:val="001A499C"/>
    <w:rsid w:val="001A4B29"/>
    <w:rsid w:val="001A4B7A"/>
    <w:rsid w:val="001A4B8C"/>
    <w:rsid w:val="001A4E2A"/>
    <w:rsid w:val="001A509E"/>
    <w:rsid w:val="001A50A2"/>
    <w:rsid w:val="001A50AA"/>
    <w:rsid w:val="001A50EF"/>
    <w:rsid w:val="001A50F5"/>
    <w:rsid w:val="001A523F"/>
    <w:rsid w:val="001A549D"/>
    <w:rsid w:val="001A54B1"/>
    <w:rsid w:val="001A55AD"/>
    <w:rsid w:val="001A56AE"/>
    <w:rsid w:val="001A5B0E"/>
    <w:rsid w:val="001A5C92"/>
    <w:rsid w:val="001A5FB7"/>
    <w:rsid w:val="001A6093"/>
    <w:rsid w:val="001A622B"/>
    <w:rsid w:val="001A638C"/>
    <w:rsid w:val="001A6495"/>
    <w:rsid w:val="001A6496"/>
    <w:rsid w:val="001A6656"/>
    <w:rsid w:val="001A6685"/>
    <w:rsid w:val="001A6763"/>
    <w:rsid w:val="001A678E"/>
    <w:rsid w:val="001A6832"/>
    <w:rsid w:val="001A69FB"/>
    <w:rsid w:val="001A6C5C"/>
    <w:rsid w:val="001A6E2F"/>
    <w:rsid w:val="001A6FE6"/>
    <w:rsid w:val="001A70BA"/>
    <w:rsid w:val="001A7285"/>
    <w:rsid w:val="001A7329"/>
    <w:rsid w:val="001A743E"/>
    <w:rsid w:val="001A7544"/>
    <w:rsid w:val="001A7549"/>
    <w:rsid w:val="001A75C4"/>
    <w:rsid w:val="001A767E"/>
    <w:rsid w:val="001A7A7F"/>
    <w:rsid w:val="001A7B61"/>
    <w:rsid w:val="001A7C87"/>
    <w:rsid w:val="001A7D6D"/>
    <w:rsid w:val="001A7DF1"/>
    <w:rsid w:val="001A7ED5"/>
    <w:rsid w:val="001B01C4"/>
    <w:rsid w:val="001B0241"/>
    <w:rsid w:val="001B038D"/>
    <w:rsid w:val="001B05D4"/>
    <w:rsid w:val="001B06A5"/>
    <w:rsid w:val="001B06EE"/>
    <w:rsid w:val="001B08F9"/>
    <w:rsid w:val="001B09AE"/>
    <w:rsid w:val="001B09C6"/>
    <w:rsid w:val="001B0C3F"/>
    <w:rsid w:val="001B0D2D"/>
    <w:rsid w:val="001B0FCB"/>
    <w:rsid w:val="001B0FE0"/>
    <w:rsid w:val="001B1210"/>
    <w:rsid w:val="001B1255"/>
    <w:rsid w:val="001B14F6"/>
    <w:rsid w:val="001B1583"/>
    <w:rsid w:val="001B1782"/>
    <w:rsid w:val="001B1AFA"/>
    <w:rsid w:val="001B215A"/>
    <w:rsid w:val="001B223C"/>
    <w:rsid w:val="001B2252"/>
    <w:rsid w:val="001B2288"/>
    <w:rsid w:val="001B2366"/>
    <w:rsid w:val="001B2904"/>
    <w:rsid w:val="001B2D39"/>
    <w:rsid w:val="001B2D8B"/>
    <w:rsid w:val="001B305C"/>
    <w:rsid w:val="001B34EB"/>
    <w:rsid w:val="001B374B"/>
    <w:rsid w:val="001B378A"/>
    <w:rsid w:val="001B3873"/>
    <w:rsid w:val="001B3B35"/>
    <w:rsid w:val="001B3C31"/>
    <w:rsid w:val="001B3CB5"/>
    <w:rsid w:val="001B3CD7"/>
    <w:rsid w:val="001B3E0E"/>
    <w:rsid w:val="001B4108"/>
    <w:rsid w:val="001B41F2"/>
    <w:rsid w:val="001B424B"/>
    <w:rsid w:val="001B4314"/>
    <w:rsid w:val="001B4570"/>
    <w:rsid w:val="001B49B6"/>
    <w:rsid w:val="001B4D22"/>
    <w:rsid w:val="001B4E88"/>
    <w:rsid w:val="001B4F89"/>
    <w:rsid w:val="001B502F"/>
    <w:rsid w:val="001B54CA"/>
    <w:rsid w:val="001B56A7"/>
    <w:rsid w:val="001B571F"/>
    <w:rsid w:val="001B588F"/>
    <w:rsid w:val="001B5C67"/>
    <w:rsid w:val="001B5E94"/>
    <w:rsid w:val="001B5ECE"/>
    <w:rsid w:val="001B5EE4"/>
    <w:rsid w:val="001B6229"/>
    <w:rsid w:val="001B6452"/>
    <w:rsid w:val="001B66DE"/>
    <w:rsid w:val="001B6764"/>
    <w:rsid w:val="001B67FB"/>
    <w:rsid w:val="001B69D9"/>
    <w:rsid w:val="001B6EA8"/>
    <w:rsid w:val="001B6F1E"/>
    <w:rsid w:val="001B6FAE"/>
    <w:rsid w:val="001B750B"/>
    <w:rsid w:val="001B752A"/>
    <w:rsid w:val="001B7595"/>
    <w:rsid w:val="001B75C9"/>
    <w:rsid w:val="001B7AE7"/>
    <w:rsid w:val="001B7FB8"/>
    <w:rsid w:val="001BAE3B"/>
    <w:rsid w:val="001C0113"/>
    <w:rsid w:val="001C022C"/>
    <w:rsid w:val="001C04D0"/>
    <w:rsid w:val="001C0644"/>
    <w:rsid w:val="001C06E6"/>
    <w:rsid w:val="001C0743"/>
    <w:rsid w:val="001C0870"/>
    <w:rsid w:val="001C0A78"/>
    <w:rsid w:val="001C0AB0"/>
    <w:rsid w:val="001C0AD5"/>
    <w:rsid w:val="001C0B58"/>
    <w:rsid w:val="001C0E2B"/>
    <w:rsid w:val="001C0FBD"/>
    <w:rsid w:val="001C10C3"/>
    <w:rsid w:val="001C1217"/>
    <w:rsid w:val="001C1523"/>
    <w:rsid w:val="001C17D4"/>
    <w:rsid w:val="001C1857"/>
    <w:rsid w:val="001C1A59"/>
    <w:rsid w:val="001C1AA4"/>
    <w:rsid w:val="001C2316"/>
    <w:rsid w:val="001C26C6"/>
    <w:rsid w:val="001C2771"/>
    <w:rsid w:val="001C2C93"/>
    <w:rsid w:val="001C2C9D"/>
    <w:rsid w:val="001C2F8C"/>
    <w:rsid w:val="001C3363"/>
    <w:rsid w:val="001C361B"/>
    <w:rsid w:val="001C383C"/>
    <w:rsid w:val="001C3BEE"/>
    <w:rsid w:val="001C3C3C"/>
    <w:rsid w:val="001C3D32"/>
    <w:rsid w:val="001C3FC4"/>
    <w:rsid w:val="001C403F"/>
    <w:rsid w:val="001C43A0"/>
    <w:rsid w:val="001C46A0"/>
    <w:rsid w:val="001C4916"/>
    <w:rsid w:val="001C499D"/>
    <w:rsid w:val="001C4CC1"/>
    <w:rsid w:val="001C4E15"/>
    <w:rsid w:val="001C4EE2"/>
    <w:rsid w:val="001C4F9A"/>
    <w:rsid w:val="001C5279"/>
    <w:rsid w:val="001C541B"/>
    <w:rsid w:val="001C5426"/>
    <w:rsid w:val="001C57FE"/>
    <w:rsid w:val="001C593D"/>
    <w:rsid w:val="001C5A72"/>
    <w:rsid w:val="001C5B47"/>
    <w:rsid w:val="001C5B7D"/>
    <w:rsid w:val="001C5E47"/>
    <w:rsid w:val="001C5E93"/>
    <w:rsid w:val="001C607D"/>
    <w:rsid w:val="001C6110"/>
    <w:rsid w:val="001C64A9"/>
    <w:rsid w:val="001C6590"/>
    <w:rsid w:val="001C65F0"/>
    <w:rsid w:val="001C6628"/>
    <w:rsid w:val="001C6693"/>
    <w:rsid w:val="001C6C90"/>
    <w:rsid w:val="001C6C99"/>
    <w:rsid w:val="001C6EB5"/>
    <w:rsid w:val="001C6FFC"/>
    <w:rsid w:val="001C704D"/>
    <w:rsid w:val="001C70B4"/>
    <w:rsid w:val="001C7165"/>
    <w:rsid w:val="001C72B6"/>
    <w:rsid w:val="001C744F"/>
    <w:rsid w:val="001C74D2"/>
    <w:rsid w:val="001C7548"/>
    <w:rsid w:val="001C7594"/>
    <w:rsid w:val="001C75B0"/>
    <w:rsid w:val="001C77DC"/>
    <w:rsid w:val="001C794B"/>
    <w:rsid w:val="001C7A62"/>
    <w:rsid w:val="001C7ACE"/>
    <w:rsid w:val="001C7AE7"/>
    <w:rsid w:val="001C7B86"/>
    <w:rsid w:val="001C7BCD"/>
    <w:rsid w:val="001C7C39"/>
    <w:rsid w:val="001C834F"/>
    <w:rsid w:val="001D0040"/>
    <w:rsid w:val="001D00C2"/>
    <w:rsid w:val="001D01E5"/>
    <w:rsid w:val="001D0523"/>
    <w:rsid w:val="001D05C4"/>
    <w:rsid w:val="001D065C"/>
    <w:rsid w:val="001D09CC"/>
    <w:rsid w:val="001D0A59"/>
    <w:rsid w:val="001D0AF4"/>
    <w:rsid w:val="001D0BEF"/>
    <w:rsid w:val="001D0D70"/>
    <w:rsid w:val="001D0E15"/>
    <w:rsid w:val="001D0F83"/>
    <w:rsid w:val="001D12D6"/>
    <w:rsid w:val="001D1544"/>
    <w:rsid w:val="001D1616"/>
    <w:rsid w:val="001D1628"/>
    <w:rsid w:val="001D1634"/>
    <w:rsid w:val="001D1989"/>
    <w:rsid w:val="001D1995"/>
    <w:rsid w:val="001D19B4"/>
    <w:rsid w:val="001D1A69"/>
    <w:rsid w:val="001D1B2C"/>
    <w:rsid w:val="001D1B35"/>
    <w:rsid w:val="001D1B3E"/>
    <w:rsid w:val="001D1E7F"/>
    <w:rsid w:val="001D1F02"/>
    <w:rsid w:val="001D1F4C"/>
    <w:rsid w:val="001D1FC0"/>
    <w:rsid w:val="001D2096"/>
    <w:rsid w:val="001D20EF"/>
    <w:rsid w:val="001D220C"/>
    <w:rsid w:val="001D2644"/>
    <w:rsid w:val="001D274A"/>
    <w:rsid w:val="001D2942"/>
    <w:rsid w:val="001D294D"/>
    <w:rsid w:val="001D29BE"/>
    <w:rsid w:val="001D2A2D"/>
    <w:rsid w:val="001D2B45"/>
    <w:rsid w:val="001D2F62"/>
    <w:rsid w:val="001D3183"/>
    <w:rsid w:val="001D31B7"/>
    <w:rsid w:val="001D348A"/>
    <w:rsid w:val="001D3893"/>
    <w:rsid w:val="001D3933"/>
    <w:rsid w:val="001D3A43"/>
    <w:rsid w:val="001D3C11"/>
    <w:rsid w:val="001D3E53"/>
    <w:rsid w:val="001D46AA"/>
    <w:rsid w:val="001D470D"/>
    <w:rsid w:val="001D47AC"/>
    <w:rsid w:val="001D4953"/>
    <w:rsid w:val="001D4AA8"/>
    <w:rsid w:val="001D4AEE"/>
    <w:rsid w:val="001D4BA3"/>
    <w:rsid w:val="001D4D42"/>
    <w:rsid w:val="001D4FB0"/>
    <w:rsid w:val="001D50FB"/>
    <w:rsid w:val="001D51B2"/>
    <w:rsid w:val="001D53FB"/>
    <w:rsid w:val="001D542D"/>
    <w:rsid w:val="001D5433"/>
    <w:rsid w:val="001D556E"/>
    <w:rsid w:val="001D5644"/>
    <w:rsid w:val="001D5A30"/>
    <w:rsid w:val="001D5C13"/>
    <w:rsid w:val="001D5C1F"/>
    <w:rsid w:val="001D5EC9"/>
    <w:rsid w:val="001D61EB"/>
    <w:rsid w:val="001D626C"/>
    <w:rsid w:val="001D6737"/>
    <w:rsid w:val="001D6818"/>
    <w:rsid w:val="001D685D"/>
    <w:rsid w:val="001D687C"/>
    <w:rsid w:val="001D6B90"/>
    <w:rsid w:val="001D6D54"/>
    <w:rsid w:val="001D6DA0"/>
    <w:rsid w:val="001D6FBC"/>
    <w:rsid w:val="001D7058"/>
    <w:rsid w:val="001D75D7"/>
    <w:rsid w:val="001D7AD2"/>
    <w:rsid w:val="001D7D31"/>
    <w:rsid w:val="001D7D9A"/>
    <w:rsid w:val="001D7DCF"/>
    <w:rsid w:val="001D7F90"/>
    <w:rsid w:val="001E0153"/>
    <w:rsid w:val="001E0452"/>
    <w:rsid w:val="001E04D2"/>
    <w:rsid w:val="001E05E6"/>
    <w:rsid w:val="001E0C05"/>
    <w:rsid w:val="001E1084"/>
    <w:rsid w:val="001E1331"/>
    <w:rsid w:val="001E152A"/>
    <w:rsid w:val="001E164F"/>
    <w:rsid w:val="001E16ED"/>
    <w:rsid w:val="001E1D45"/>
    <w:rsid w:val="001E1DA0"/>
    <w:rsid w:val="001E2696"/>
    <w:rsid w:val="001E2733"/>
    <w:rsid w:val="001E2A97"/>
    <w:rsid w:val="001E2C58"/>
    <w:rsid w:val="001E2D8F"/>
    <w:rsid w:val="001E2DC5"/>
    <w:rsid w:val="001E2E31"/>
    <w:rsid w:val="001E3161"/>
    <w:rsid w:val="001E375A"/>
    <w:rsid w:val="001E3811"/>
    <w:rsid w:val="001E3985"/>
    <w:rsid w:val="001E3A7E"/>
    <w:rsid w:val="001E3AB3"/>
    <w:rsid w:val="001E3CE0"/>
    <w:rsid w:val="001E3DDF"/>
    <w:rsid w:val="001E3DF3"/>
    <w:rsid w:val="001E3FB8"/>
    <w:rsid w:val="001E49F4"/>
    <w:rsid w:val="001E4C60"/>
    <w:rsid w:val="001E4E4F"/>
    <w:rsid w:val="001E4E7F"/>
    <w:rsid w:val="001E4EED"/>
    <w:rsid w:val="001E4FE7"/>
    <w:rsid w:val="001E515A"/>
    <w:rsid w:val="001E5329"/>
    <w:rsid w:val="001E56DE"/>
    <w:rsid w:val="001E58F1"/>
    <w:rsid w:val="001E5A92"/>
    <w:rsid w:val="001E5BB3"/>
    <w:rsid w:val="001E5BF1"/>
    <w:rsid w:val="001E5D22"/>
    <w:rsid w:val="001E5EB7"/>
    <w:rsid w:val="001E61BA"/>
    <w:rsid w:val="001E628C"/>
    <w:rsid w:val="001E65F5"/>
    <w:rsid w:val="001E668C"/>
    <w:rsid w:val="001E67A3"/>
    <w:rsid w:val="001E694E"/>
    <w:rsid w:val="001E697C"/>
    <w:rsid w:val="001E69A2"/>
    <w:rsid w:val="001E6BDC"/>
    <w:rsid w:val="001E73B5"/>
    <w:rsid w:val="001E786F"/>
    <w:rsid w:val="001E7957"/>
    <w:rsid w:val="001E7C1F"/>
    <w:rsid w:val="001E7C52"/>
    <w:rsid w:val="001E7E1B"/>
    <w:rsid w:val="001E7EFA"/>
    <w:rsid w:val="001F006F"/>
    <w:rsid w:val="001F02C6"/>
    <w:rsid w:val="001F0535"/>
    <w:rsid w:val="001F0630"/>
    <w:rsid w:val="001F072E"/>
    <w:rsid w:val="001F087C"/>
    <w:rsid w:val="001F0947"/>
    <w:rsid w:val="001F09A5"/>
    <w:rsid w:val="001F0A21"/>
    <w:rsid w:val="001F0BA9"/>
    <w:rsid w:val="001F0D59"/>
    <w:rsid w:val="001F0FD9"/>
    <w:rsid w:val="001F1589"/>
    <w:rsid w:val="001F15CF"/>
    <w:rsid w:val="001F16A2"/>
    <w:rsid w:val="001F1889"/>
    <w:rsid w:val="001F1CC0"/>
    <w:rsid w:val="001F1D33"/>
    <w:rsid w:val="001F1DDC"/>
    <w:rsid w:val="001F20D5"/>
    <w:rsid w:val="001F20DB"/>
    <w:rsid w:val="001F2150"/>
    <w:rsid w:val="001F218E"/>
    <w:rsid w:val="001F21CA"/>
    <w:rsid w:val="001F2214"/>
    <w:rsid w:val="001F2326"/>
    <w:rsid w:val="001F2395"/>
    <w:rsid w:val="001F23D8"/>
    <w:rsid w:val="001F27CD"/>
    <w:rsid w:val="001F2980"/>
    <w:rsid w:val="001F2A0D"/>
    <w:rsid w:val="001F2ACA"/>
    <w:rsid w:val="001F30AC"/>
    <w:rsid w:val="001F3107"/>
    <w:rsid w:val="001F3427"/>
    <w:rsid w:val="001F36DD"/>
    <w:rsid w:val="001F3781"/>
    <w:rsid w:val="001F379E"/>
    <w:rsid w:val="001F3BB4"/>
    <w:rsid w:val="001F3BBC"/>
    <w:rsid w:val="001F40BC"/>
    <w:rsid w:val="001F4352"/>
    <w:rsid w:val="001F450C"/>
    <w:rsid w:val="001F4604"/>
    <w:rsid w:val="001F468E"/>
    <w:rsid w:val="001F46E7"/>
    <w:rsid w:val="001F4866"/>
    <w:rsid w:val="001F487D"/>
    <w:rsid w:val="001F498D"/>
    <w:rsid w:val="001F4EB6"/>
    <w:rsid w:val="001F4F8D"/>
    <w:rsid w:val="001F501C"/>
    <w:rsid w:val="001F5272"/>
    <w:rsid w:val="001F5387"/>
    <w:rsid w:val="001F5423"/>
    <w:rsid w:val="001F54A4"/>
    <w:rsid w:val="001F55C1"/>
    <w:rsid w:val="001F588A"/>
    <w:rsid w:val="001F58BB"/>
    <w:rsid w:val="001F5911"/>
    <w:rsid w:val="001F5947"/>
    <w:rsid w:val="001F5A4E"/>
    <w:rsid w:val="001F5B3A"/>
    <w:rsid w:val="001F5BD1"/>
    <w:rsid w:val="001F5DD9"/>
    <w:rsid w:val="001F5E5F"/>
    <w:rsid w:val="001F5F58"/>
    <w:rsid w:val="001F6070"/>
    <w:rsid w:val="001F64DC"/>
    <w:rsid w:val="001F69E9"/>
    <w:rsid w:val="001F6A99"/>
    <w:rsid w:val="001F6B31"/>
    <w:rsid w:val="001F6C1E"/>
    <w:rsid w:val="001F6C87"/>
    <w:rsid w:val="001F6D51"/>
    <w:rsid w:val="001F6E96"/>
    <w:rsid w:val="001F6F99"/>
    <w:rsid w:val="001F7079"/>
    <w:rsid w:val="001F71C9"/>
    <w:rsid w:val="001F71E0"/>
    <w:rsid w:val="001F7208"/>
    <w:rsid w:val="001F729D"/>
    <w:rsid w:val="001F7304"/>
    <w:rsid w:val="001F7321"/>
    <w:rsid w:val="001F76D5"/>
    <w:rsid w:val="001F7713"/>
    <w:rsid w:val="001F783F"/>
    <w:rsid w:val="001F789E"/>
    <w:rsid w:val="001F7CF8"/>
    <w:rsid w:val="001F7E2D"/>
    <w:rsid w:val="001F7E8C"/>
    <w:rsid w:val="001F7F67"/>
    <w:rsid w:val="001FE794"/>
    <w:rsid w:val="00200032"/>
    <w:rsid w:val="00200280"/>
    <w:rsid w:val="0020096B"/>
    <w:rsid w:val="00200A1A"/>
    <w:rsid w:val="00200BCD"/>
    <w:rsid w:val="00200CCB"/>
    <w:rsid w:val="00200DD4"/>
    <w:rsid w:val="0020104C"/>
    <w:rsid w:val="00201273"/>
    <w:rsid w:val="0020127A"/>
    <w:rsid w:val="002014D9"/>
    <w:rsid w:val="0020151D"/>
    <w:rsid w:val="0020165C"/>
    <w:rsid w:val="00201A5D"/>
    <w:rsid w:val="00201A82"/>
    <w:rsid w:val="00201A89"/>
    <w:rsid w:val="00201B79"/>
    <w:rsid w:val="00201EAE"/>
    <w:rsid w:val="0020216D"/>
    <w:rsid w:val="002022CD"/>
    <w:rsid w:val="0020235D"/>
    <w:rsid w:val="00202482"/>
    <w:rsid w:val="002026C1"/>
    <w:rsid w:val="00202820"/>
    <w:rsid w:val="00202980"/>
    <w:rsid w:val="00202B13"/>
    <w:rsid w:val="00202BA3"/>
    <w:rsid w:val="00202C0E"/>
    <w:rsid w:val="00202E56"/>
    <w:rsid w:val="00202FF3"/>
    <w:rsid w:val="0020308B"/>
    <w:rsid w:val="002033D6"/>
    <w:rsid w:val="00203605"/>
    <w:rsid w:val="002036ED"/>
    <w:rsid w:val="00203758"/>
    <w:rsid w:val="00203843"/>
    <w:rsid w:val="00203858"/>
    <w:rsid w:val="002039C0"/>
    <w:rsid w:val="002039F7"/>
    <w:rsid w:val="00203EE3"/>
    <w:rsid w:val="00203FF0"/>
    <w:rsid w:val="0020402B"/>
    <w:rsid w:val="002040F3"/>
    <w:rsid w:val="002041DA"/>
    <w:rsid w:val="00204458"/>
    <w:rsid w:val="002045CE"/>
    <w:rsid w:val="00204742"/>
    <w:rsid w:val="00204860"/>
    <w:rsid w:val="002048B3"/>
    <w:rsid w:val="00204A41"/>
    <w:rsid w:val="00204AB1"/>
    <w:rsid w:val="0020500D"/>
    <w:rsid w:val="002050A8"/>
    <w:rsid w:val="002050CF"/>
    <w:rsid w:val="0020510F"/>
    <w:rsid w:val="00205134"/>
    <w:rsid w:val="002051B1"/>
    <w:rsid w:val="00205206"/>
    <w:rsid w:val="002054CA"/>
    <w:rsid w:val="00205715"/>
    <w:rsid w:val="00205836"/>
    <w:rsid w:val="00205983"/>
    <w:rsid w:val="00205E05"/>
    <w:rsid w:val="00205F8C"/>
    <w:rsid w:val="002060B7"/>
    <w:rsid w:val="00206412"/>
    <w:rsid w:val="0020666C"/>
    <w:rsid w:val="002067BB"/>
    <w:rsid w:val="002067CE"/>
    <w:rsid w:val="00206866"/>
    <w:rsid w:val="00206A9C"/>
    <w:rsid w:val="0020708B"/>
    <w:rsid w:val="00207138"/>
    <w:rsid w:val="00207230"/>
    <w:rsid w:val="002072C9"/>
    <w:rsid w:val="00207337"/>
    <w:rsid w:val="00207350"/>
    <w:rsid w:val="00207866"/>
    <w:rsid w:val="00207B21"/>
    <w:rsid w:val="00207C92"/>
    <w:rsid w:val="00207D1D"/>
    <w:rsid w:val="00207D2A"/>
    <w:rsid w:val="00207DEF"/>
    <w:rsid w:val="00207DF1"/>
    <w:rsid w:val="002100FF"/>
    <w:rsid w:val="002103D8"/>
    <w:rsid w:val="002104AF"/>
    <w:rsid w:val="002104F7"/>
    <w:rsid w:val="0021066B"/>
    <w:rsid w:val="00210700"/>
    <w:rsid w:val="00210A22"/>
    <w:rsid w:val="00210A46"/>
    <w:rsid w:val="00210BE1"/>
    <w:rsid w:val="00210BE6"/>
    <w:rsid w:val="00210CE5"/>
    <w:rsid w:val="00210DDE"/>
    <w:rsid w:val="00210E5A"/>
    <w:rsid w:val="00210F76"/>
    <w:rsid w:val="00211066"/>
    <w:rsid w:val="002110BD"/>
    <w:rsid w:val="002110ED"/>
    <w:rsid w:val="00211141"/>
    <w:rsid w:val="00211257"/>
    <w:rsid w:val="002112CF"/>
    <w:rsid w:val="0021136F"/>
    <w:rsid w:val="0021168B"/>
    <w:rsid w:val="002117A1"/>
    <w:rsid w:val="00211885"/>
    <w:rsid w:val="0021196C"/>
    <w:rsid w:val="002119E1"/>
    <w:rsid w:val="002119F3"/>
    <w:rsid w:val="00211ADD"/>
    <w:rsid w:val="00211CBC"/>
    <w:rsid w:val="00211F0F"/>
    <w:rsid w:val="00212135"/>
    <w:rsid w:val="0021225F"/>
    <w:rsid w:val="002126A3"/>
    <w:rsid w:val="002128E5"/>
    <w:rsid w:val="00212B73"/>
    <w:rsid w:val="00212BE2"/>
    <w:rsid w:val="00212BF6"/>
    <w:rsid w:val="00212C32"/>
    <w:rsid w:val="00212D36"/>
    <w:rsid w:val="002130CE"/>
    <w:rsid w:val="00213371"/>
    <w:rsid w:val="00213538"/>
    <w:rsid w:val="002135FF"/>
    <w:rsid w:val="00213B99"/>
    <w:rsid w:val="00213D19"/>
    <w:rsid w:val="00213EF0"/>
    <w:rsid w:val="002140E1"/>
    <w:rsid w:val="00214447"/>
    <w:rsid w:val="002144BC"/>
    <w:rsid w:val="002144F0"/>
    <w:rsid w:val="002146A9"/>
    <w:rsid w:val="00214746"/>
    <w:rsid w:val="00214972"/>
    <w:rsid w:val="00214995"/>
    <w:rsid w:val="00214C55"/>
    <w:rsid w:val="00214CF3"/>
    <w:rsid w:val="0021501D"/>
    <w:rsid w:val="00215219"/>
    <w:rsid w:val="0021527B"/>
    <w:rsid w:val="002152AD"/>
    <w:rsid w:val="00215304"/>
    <w:rsid w:val="0021539D"/>
    <w:rsid w:val="002153FB"/>
    <w:rsid w:val="00215522"/>
    <w:rsid w:val="00215578"/>
    <w:rsid w:val="00215679"/>
    <w:rsid w:val="00216119"/>
    <w:rsid w:val="0021615C"/>
    <w:rsid w:val="00216163"/>
    <w:rsid w:val="00216253"/>
    <w:rsid w:val="0021646D"/>
    <w:rsid w:val="002164B9"/>
    <w:rsid w:val="00216895"/>
    <w:rsid w:val="002168F7"/>
    <w:rsid w:val="002169FC"/>
    <w:rsid w:val="00216AAD"/>
    <w:rsid w:val="00216B9C"/>
    <w:rsid w:val="00216E6E"/>
    <w:rsid w:val="00216F02"/>
    <w:rsid w:val="00217029"/>
    <w:rsid w:val="002170CD"/>
    <w:rsid w:val="00217158"/>
    <w:rsid w:val="0021720D"/>
    <w:rsid w:val="0021731F"/>
    <w:rsid w:val="00217426"/>
    <w:rsid w:val="00217512"/>
    <w:rsid w:val="002175CD"/>
    <w:rsid w:val="00217661"/>
    <w:rsid w:val="00217670"/>
    <w:rsid w:val="002177B5"/>
    <w:rsid w:val="002178E5"/>
    <w:rsid w:val="0021792B"/>
    <w:rsid w:val="00217B45"/>
    <w:rsid w:val="00217BF8"/>
    <w:rsid w:val="00217CA1"/>
    <w:rsid w:val="00217CDB"/>
    <w:rsid w:val="00217DC8"/>
    <w:rsid w:val="00217DDF"/>
    <w:rsid w:val="00220096"/>
    <w:rsid w:val="002201C2"/>
    <w:rsid w:val="00220256"/>
    <w:rsid w:val="00220762"/>
    <w:rsid w:val="00220763"/>
    <w:rsid w:val="00220908"/>
    <w:rsid w:val="00220A82"/>
    <w:rsid w:val="00220AF1"/>
    <w:rsid w:val="00220C38"/>
    <w:rsid w:val="00220C7D"/>
    <w:rsid w:val="00220DD8"/>
    <w:rsid w:val="00220EC9"/>
    <w:rsid w:val="00220F29"/>
    <w:rsid w:val="002211A5"/>
    <w:rsid w:val="002211DA"/>
    <w:rsid w:val="00221271"/>
    <w:rsid w:val="002212B0"/>
    <w:rsid w:val="002213FA"/>
    <w:rsid w:val="00221610"/>
    <w:rsid w:val="002219E2"/>
    <w:rsid w:val="00221A76"/>
    <w:rsid w:val="00221B9D"/>
    <w:rsid w:val="00221BE7"/>
    <w:rsid w:val="00221CB4"/>
    <w:rsid w:val="00221EF5"/>
    <w:rsid w:val="00221F9B"/>
    <w:rsid w:val="00221FAD"/>
    <w:rsid w:val="0022220B"/>
    <w:rsid w:val="002223E2"/>
    <w:rsid w:val="00222584"/>
    <w:rsid w:val="002229EC"/>
    <w:rsid w:val="002229FA"/>
    <w:rsid w:val="00222A2A"/>
    <w:rsid w:val="00222ADC"/>
    <w:rsid w:val="00222D2B"/>
    <w:rsid w:val="00222EAC"/>
    <w:rsid w:val="00222EB9"/>
    <w:rsid w:val="00222F4D"/>
    <w:rsid w:val="00223065"/>
    <w:rsid w:val="00223189"/>
    <w:rsid w:val="002235D8"/>
    <w:rsid w:val="002238EF"/>
    <w:rsid w:val="00223983"/>
    <w:rsid w:val="00223BA4"/>
    <w:rsid w:val="00223BE8"/>
    <w:rsid w:val="00223EA6"/>
    <w:rsid w:val="00224283"/>
    <w:rsid w:val="002246A3"/>
    <w:rsid w:val="002246F4"/>
    <w:rsid w:val="002247BF"/>
    <w:rsid w:val="0022490F"/>
    <w:rsid w:val="0022492E"/>
    <w:rsid w:val="00224A6F"/>
    <w:rsid w:val="00224D82"/>
    <w:rsid w:val="0022531D"/>
    <w:rsid w:val="002254FE"/>
    <w:rsid w:val="002255F1"/>
    <w:rsid w:val="002256F5"/>
    <w:rsid w:val="002259E5"/>
    <w:rsid w:val="00225B05"/>
    <w:rsid w:val="00225BFD"/>
    <w:rsid w:val="00225C89"/>
    <w:rsid w:val="00225CFC"/>
    <w:rsid w:val="00225D38"/>
    <w:rsid w:val="00225F9C"/>
    <w:rsid w:val="00226188"/>
    <w:rsid w:val="00226250"/>
    <w:rsid w:val="0022666C"/>
    <w:rsid w:val="002267FD"/>
    <w:rsid w:val="00226976"/>
    <w:rsid w:val="002269CB"/>
    <w:rsid w:val="002269FB"/>
    <w:rsid w:val="00226BD1"/>
    <w:rsid w:val="00226DA3"/>
    <w:rsid w:val="00226E78"/>
    <w:rsid w:val="00227030"/>
    <w:rsid w:val="0022734F"/>
    <w:rsid w:val="0022743E"/>
    <w:rsid w:val="002274E5"/>
    <w:rsid w:val="0022767B"/>
    <w:rsid w:val="0022790B"/>
    <w:rsid w:val="00227C1D"/>
    <w:rsid w:val="00227EA5"/>
    <w:rsid w:val="00227EBE"/>
    <w:rsid w:val="00230119"/>
    <w:rsid w:val="002301D2"/>
    <w:rsid w:val="002302AF"/>
    <w:rsid w:val="00230362"/>
    <w:rsid w:val="00230667"/>
    <w:rsid w:val="002306B7"/>
    <w:rsid w:val="00230785"/>
    <w:rsid w:val="0023099B"/>
    <w:rsid w:val="00230AB6"/>
    <w:rsid w:val="00230B42"/>
    <w:rsid w:val="00230BE9"/>
    <w:rsid w:val="00230E2C"/>
    <w:rsid w:val="00230E88"/>
    <w:rsid w:val="00230F23"/>
    <w:rsid w:val="00231168"/>
    <w:rsid w:val="002314F6"/>
    <w:rsid w:val="0023175B"/>
    <w:rsid w:val="00231808"/>
    <w:rsid w:val="0023191C"/>
    <w:rsid w:val="00231A5A"/>
    <w:rsid w:val="00231B15"/>
    <w:rsid w:val="00231BAB"/>
    <w:rsid w:val="00231BE1"/>
    <w:rsid w:val="00231C27"/>
    <w:rsid w:val="00231D28"/>
    <w:rsid w:val="00231D76"/>
    <w:rsid w:val="00231FBE"/>
    <w:rsid w:val="00231FD2"/>
    <w:rsid w:val="00232082"/>
    <w:rsid w:val="002322E5"/>
    <w:rsid w:val="0023231E"/>
    <w:rsid w:val="002324F6"/>
    <w:rsid w:val="00232514"/>
    <w:rsid w:val="002325AB"/>
    <w:rsid w:val="00232762"/>
    <w:rsid w:val="00232AB6"/>
    <w:rsid w:val="00232AC8"/>
    <w:rsid w:val="00232AD9"/>
    <w:rsid w:val="00232B8F"/>
    <w:rsid w:val="00232BD1"/>
    <w:rsid w:val="00232D65"/>
    <w:rsid w:val="00233138"/>
    <w:rsid w:val="002331F8"/>
    <w:rsid w:val="002332B6"/>
    <w:rsid w:val="002332EB"/>
    <w:rsid w:val="00233337"/>
    <w:rsid w:val="00233397"/>
    <w:rsid w:val="0023345C"/>
    <w:rsid w:val="0023355B"/>
    <w:rsid w:val="00233A79"/>
    <w:rsid w:val="00233B39"/>
    <w:rsid w:val="00233C22"/>
    <w:rsid w:val="002341AF"/>
    <w:rsid w:val="00234226"/>
    <w:rsid w:val="002343D1"/>
    <w:rsid w:val="0023478E"/>
    <w:rsid w:val="002347A2"/>
    <w:rsid w:val="00234941"/>
    <w:rsid w:val="00234EB1"/>
    <w:rsid w:val="00235030"/>
    <w:rsid w:val="00235096"/>
    <w:rsid w:val="00235128"/>
    <w:rsid w:val="0023516C"/>
    <w:rsid w:val="00235660"/>
    <w:rsid w:val="002358AF"/>
    <w:rsid w:val="002358BD"/>
    <w:rsid w:val="00235A01"/>
    <w:rsid w:val="00235DEA"/>
    <w:rsid w:val="00235E9C"/>
    <w:rsid w:val="002360D1"/>
    <w:rsid w:val="00236353"/>
    <w:rsid w:val="0023662F"/>
    <w:rsid w:val="002368D7"/>
    <w:rsid w:val="002369D0"/>
    <w:rsid w:val="00236BD0"/>
    <w:rsid w:val="00236DEF"/>
    <w:rsid w:val="00236EAF"/>
    <w:rsid w:val="00236FEC"/>
    <w:rsid w:val="00237098"/>
    <w:rsid w:val="002372D3"/>
    <w:rsid w:val="0023740C"/>
    <w:rsid w:val="00237A49"/>
    <w:rsid w:val="00237BD2"/>
    <w:rsid w:val="0024003D"/>
    <w:rsid w:val="0024033A"/>
    <w:rsid w:val="0024037D"/>
    <w:rsid w:val="002403BE"/>
    <w:rsid w:val="002404A1"/>
    <w:rsid w:val="002404AE"/>
    <w:rsid w:val="002405B6"/>
    <w:rsid w:val="002406DF"/>
    <w:rsid w:val="002407E9"/>
    <w:rsid w:val="0024081D"/>
    <w:rsid w:val="0024086F"/>
    <w:rsid w:val="00240887"/>
    <w:rsid w:val="002408A1"/>
    <w:rsid w:val="002409CF"/>
    <w:rsid w:val="00240A42"/>
    <w:rsid w:val="00241091"/>
    <w:rsid w:val="002412C8"/>
    <w:rsid w:val="0024143C"/>
    <w:rsid w:val="0024169C"/>
    <w:rsid w:val="00241738"/>
    <w:rsid w:val="0024173B"/>
    <w:rsid w:val="002419D8"/>
    <w:rsid w:val="00241D96"/>
    <w:rsid w:val="00241DEA"/>
    <w:rsid w:val="00241F24"/>
    <w:rsid w:val="002420B5"/>
    <w:rsid w:val="002420C1"/>
    <w:rsid w:val="002423C4"/>
    <w:rsid w:val="00242421"/>
    <w:rsid w:val="00242472"/>
    <w:rsid w:val="002424C3"/>
    <w:rsid w:val="002425C2"/>
    <w:rsid w:val="002426BF"/>
    <w:rsid w:val="0024298E"/>
    <w:rsid w:val="002429CD"/>
    <w:rsid w:val="00242C41"/>
    <w:rsid w:val="00242D1C"/>
    <w:rsid w:val="00243110"/>
    <w:rsid w:val="00243118"/>
    <w:rsid w:val="0024314D"/>
    <w:rsid w:val="0024315B"/>
    <w:rsid w:val="00243445"/>
    <w:rsid w:val="00243565"/>
    <w:rsid w:val="002437A8"/>
    <w:rsid w:val="002438A5"/>
    <w:rsid w:val="0024396D"/>
    <w:rsid w:val="00243BDF"/>
    <w:rsid w:val="00243BE1"/>
    <w:rsid w:val="00243E8C"/>
    <w:rsid w:val="002442B2"/>
    <w:rsid w:val="002446AF"/>
    <w:rsid w:val="0024471C"/>
    <w:rsid w:val="002447EE"/>
    <w:rsid w:val="0024481E"/>
    <w:rsid w:val="00244844"/>
    <w:rsid w:val="002448A3"/>
    <w:rsid w:val="002448B0"/>
    <w:rsid w:val="0024494E"/>
    <w:rsid w:val="00244A8C"/>
    <w:rsid w:val="00244AB7"/>
    <w:rsid w:val="00244B4D"/>
    <w:rsid w:val="00244B9D"/>
    <w:rsid w:val="0024500E"/>
    <w:rsid w:val="00245239"/>
    <w:rsid w:val="002452E9"/>
    <w:rsid w:val="0024569B"/>
    <w:rsid w:val="00245742"/>
    <w:rsid w:val="00245750"/>
    <w:rsid w:val="002459CB"/>
    <w:rsid w:val="00245C16"/>
    <w:rsid w:val="00245C7F"/>
    <w:rsid w:val="00245DE3"/>
    <w:rsid w:val="002462D9"/>
    <w:rsid w:val="00246360"/>
    <w:rsid w:val="002467FC"/>
    <w:rsid w:val="002468B3"/>
    <w:rsid w:val="002468F0"/>
    <w:rsid w:val="00246AF8"/>
    <w:rsid w:val="00246B6C"/>
    <w:rsid w:val="00246E09"/>
    <w:rsid w:val="00247085"/>
    <w:rsid w:val="00247199"/>
    <w:rsid w:val="002472C1"/>
    <w:rsid w:val="002473B4"/>
    <w:rsid w:val="00247612"/>
    <w:rsid w:val="0024769F"/>
    <w:rsid w:val="002477A3"/>
    <w:rsid w:val="0024783E"/>
    <w:rsid w:val="0024790B"/>
    <w:rsid w:val="00247984"/>
    <w:rsid w:val="00247D27"/>
    <w:rsid w:val="00250258"/>
    <w:rsid w:val="00250259"/>
    <w:rsid w:val="002503AE"/>
    <w:rsid w:val="002506ED"/>
    <w:rsid w:val="002507AA"/>
    <w:rsid w:val="002507B7"/>
    <w:rsid w:val="002507EF"/>
    <w:rsid w:val="0025085C"/>
    <w:rsid w:val="002509C6"/>
    <w:rsid w:val="00250ACE"/>
    <w:rsid w:val="00250B5C"/>
    <w:rsid w:val="00250C83"/>
    <w:rsid w:val="00250CE5"/>
    <w:rsid w:val="00250CFE"/>
    <w:rsid w:val="00250D8B"/>
    <w:rsid w:val="00250E34"/>
    <w:rsid w:val="00250EFA"/>
    <w:rsid w:val="00251082"/>
    <w:rsid w:val="002512D4"/>
    <w:rsid w:val="0025154C"/>
    <w:rsid w:val="0025167C"/>
    <w:rsid w:val="002516A8"/>
    <w:rsid w:val="002517F6"/>
    <w:rsid w:val="0025195A"/>
    <w:rsid w:val="00251998"/>
    <w:rsid w:val="00251AF0"/>
    <w:rsid w:val="00251BC9"/>
    <w:rsid w:val="00251ED1"/>
    <w:rsid w:val="00252041"/>
    <w:rsid w:val="002520F6"/>
    <w:rsid w:val="0025210D"/>
    <w:rsid w:val="00252698"/>
    <w:rsid w:val="002526AF"/>
    <w:rsid w:val="002528C4"/>
    <w:rsid w:val="00252AC4"/>
    <w:rsid w:val="00252ACF"/>
    <w:rsid w:val="00252B4E"/>
    <w:rsid w:val="00252C95"/>
    <w:rsid w:val="00252CD7"/>
    <w:rsid w:val="0025303F"/>
    <w:rsid w:val="002530A8"/>
    <w:rsid w:val="002531A5"/>
    <w:rsid w:val="00253AED"/>
    <w:rsid w:val="00253C5E"/>
    <w:rsid w:val="00253E80"/>
    <w:rsid w:val="00253F4D"/>
    <w:rsid w:val="002541EC"/>
    <w:rsid w:val="002544C4"/>
    <w:rsid w:val="002544E4"/>
    <w:rsid w:val="00254AF2"/>
    <w:rsid w:val="00254FB0"/>
    <w:rsid w:val="00255028"/>
    <w:rsid w:val="0025517B"/>
    <w:rsid w:val="0025542F"/>
    <w:rsid w:val="002554B5"/>
    <w:rsid w:val="002556DB"/>
    <w:rsid w:val="00255FCC"/>
    <w:rsid w:val="0025601F"/>
    <w:rsid w:val="002560E2"/>
    <w:rsid w:val="0025611F"/>
    <w:rsid w:val="002563F5"/>
    <w:rsid w:val="0025658A"/>
    <w:rsid w:val="00256642"/>
    <w:rsid w:val="002566D0"/>
    <w:rsid w:val="0025680C"/>
    <w:rsid w:val="00256F02"/>
    <w:rsid w:val="002570A7"/>
    <w:rsid w:val="002572D0"/>
    <w:rsid w:val="00257443"/>
    <w:rsid w:val="00257876"/>
    <w:rsid w:val="00257A69"/>
    <w:rsid w:val="00257AF3"/>
    <w:rsid w:val="00257CF6"/>
    <w:rsid w:val="00257E3C"/>
    <w:rsid w:val="00257E42"/>
    <w:rsid w:val="00257E63"/>
    <w:rsid w:val="00257EA3"/>
    <w:rsid w:val="00257F48"/>
    <w:rsid w:val="00260026"/>
    <w:rsid w:val="00260033"/>
    <w:rsid w:val="00260154"/>
    <w:rsid w:val="0026039F"/>
    <w:rsid w:val="00260438"/>
    <w:rsid w:val="00260560"/>
    <w:rsid w:val="00260619"/>
    <w:rsid w:val="00260682"/>
    <w:rsid w:val="00260847"/>
    <w:rsid w:val="00260AE2"/>
    <w:rsid w:val="00260AFD"/>
    <w:rsid w:val="00260CEC"/>
    <w:rsid w:val="00260E1C"/>
    <w:rsid w:val="00260E53"/>
    <w:rsid w:val="0026100A"/>
    <w:rsid w:val="002610C0"/>
    <w:rsid w:val="002611DF"/>
    <w:rsid w:val="0026134E"/>
    <w:rsid w:val="00261385"/>
    <w:rsid w:val="00261638"/>
    <w:rsid w:val="00261702"/>
    <w:rsid w:val="0026191F"/>
    <w:rsid w:val="00261944"/>
    <w:rsid w:val="00261A07"/>
    <w:rsid w:val="00261D03"/>
    <w:rsid w:val="00262437"/>
    <w:rsid w:val="002625BC"/>
    <w:rsid w:val="0026273E"/>
    <w:rsid w:val="00262933"/>
    <w:rsid w:val="00262951"/>
    <w:rsid w:val="0026296C"/>
    <w:rsid w:val="00262A56"/>
    <w:rsid w:val="00262BB3"/>
    <w:rsid w:val="00262EA0"/>
    <w:rsid w:val="00263501"/>
    <w:rsid w:val="0026352B"/>
    <w:rsid w:val="00263560"/>
    <w:rsid w:val="002636C0"/>
    <w:rsid w:val="00263920"/>
    <w:rsid w:val="0026393A"/>
    <w:rsid w:val="00263BCC"/>
    <w:rsid w:val="00263C2D"/>
    <w:rsid w:val="00263C56"/>
    <w:rsid w:val="00263D45"/>
    <w:rsid w:val="00263DAA"/>
    <w:rsid w:val="00264128"/>
    <w:rsid w:val="00264896"/>
    <w:rsid w:val="00264AD6"/>
    <w:rsid w:val="00265037"/>
    <w:rsid w:val="00265153"/>
    <w:rsid w:val="00265280"/>
    <w:rsid w:val="00265332"/>
    <w:rsid w:val="002654F6"/>
    <w:rsid w:val="0026572F"/>
    <w:rsid w:val="0026587C"/>
    <w:rsid w:val="0026589C"/>
    <w:rsid w:val="00265A7A"/>
    <w:rsid w:val="00265AC1"/>
    <w:rsid w:val="00265BF2"/>
    <w:rsid w:val="00265E53"/>
    <w:rsid w:val="0026604F"/>
    <w:rsid w:val="002661A6"/>
    <w:rsid w:val="002663B4"/>
    <w:rsid w:val="0026643F"/>
    <w:rsid w:val="00266449"/>
    <w:rsid w:val="00266999"/>
    <w:rsid w:val="002669E8"/>
    <w:rsid w:val="00266EC5"/>
    <w:rsid w:val="00266FE6"/>
    <w:rsid w:val="002670FD"/>
    <w:rsid w:val="0026710B"/>
    <w:rsid w:val="002674DD"/>
    <w:rsid w:val="0026767C"/>
    <w:rsid w:val="00267863"/>
    <w:rsid w:val="00267C77"/>
    <w:rsid w:val="00267E43"/>
    <w:rsid w:val="002700AA"/>
    <w:rsid w:val="00270293"/>
    <w:rsid w:val="00270632"/>
    <w:rsid w:val="002706E5"/>
    <w:rsid w:val="0027107E"/>
    <w:rsid w:val="002712A5"/>
    <w:rsid w:val="00271776"/>
    <w:rsid w:val="00271785"/>
    <w:rsid w:val="0027188C"/>
    <w:rsid w:val="002718D6"/>
    <w:rsid w:val="00271B81"/>
    <w:rsid w:val="00271D00"/>
    <w:rsid w:val="00271D6A"/>
    <w:rsid w:val="00271E21"/>
    <w:rsid w:val="00271F4C"/>
    <w:rsid w:val="0027205C"/>
    <w:rsid w:val="00272184"/>
    <w:rsid w:val="00272225"/>
    <w:rsid w:val="002724CA"/>
    <w:rsid w:val="00272539"/>
    <w:rsid w:val="0027255E"/>
    <w:rsid w:val="00272695"/>
    <w:rsid w:val="002729B2"/>
    <w:rsid w:val="00272A9F"/>
    <w:rsid w:val="00272BBB"/>
    <w:rsid w:val="00272E4B"/>
    <w:rsid w:val="00272F62"/>
    <w:rsid w:val="00272FA0"/>
    <w:rsid w:val="0027303A"/>
    <w:rsid w:val="00273149"/>
    <w:rsid w:val="002732ED"/>
    <w:rsid w:val="00273A3C"/>
    <w:rsid w:val="00273BE2"/>
    <w:rsid w:val="00273C06"/>
    <w:rsid w:val="00273C2E"/>
    <w:rsid w:val="00273C48"/>
    <w:rsid w:val="00273C8A"/>
    <w:rsid w:val="00273D0B"/>
    <w:rsid w:val="002741BF"/>
    <w:rsid w:val="00274202"/>
    <w:rsid w:val="002742EE"/>
    <w:rsid w:val="0027435F"/>
    <w:rsid w:val="002743BB"/>
    <w:rsid w:val="002743CB"/>
    <w:rsid w:val="00274501"/>
    <w:rsid w:val="00274625"/>
    <w:rsid w:val="00274719"/>
    <w:rsid w:val="0027474E"/>
    <w:rsid w:val="002749F4"/>
    <w:rsid w:val="00274A25"/>
    <w:rsid w:val="00274A4F"/>
    <w:rsid w:val="00274B65"/>
    <w:rsid w:val="00274C29"/>
    <w:rsid w:val="00274CCA"/>
    <w:rsid w:val="002750DB"/>
    <w:rsid w:val="0027515C"/>
    <w:rsid w:val="0027523F"/>
    <w:rsid w:val="00275241"/>
    <w:rsid w:val="00275308"/>
    <w:rsid w:val="00275519"/>
    <w:rsid w:val="0027554E"/>
    <w:rsid w:val="002755BC"/>
    <w:rsid w:val="00275764"/>
    <w:rsid w:val="002757CB"/>
    <w:rsid w:val="0027588D"/>
    <w:rsid w:val="00275BFA"/>
    <w:rsid w:val="002760B3"/>
    <w:rsid w:val="002760E8"/>
    <w:rsid w:val="00276115"/>
    <w:rsid w:val="002761B7"/>
    <w:rsid w:val="00276302"/>
    <w:rsid w:val="00276334"/>
    <w:rsid w:val="00276509"/>
    <w:rsid w:val="002767B9"/>
    <w:rsid w:val="00276AFF"/>
    <w:rsid w:val="00276E91"/>
    <w:rsid w:val="00276FF2"/>
    <w:rsid w:val="00277031"/>
    <w:rsid w:val="002770C4"/>
    <w:rsid w:val="00277101"/>
    <w:rsid w:val="00277268"/>
    <w:rsid w:val="002772B9"/>
    <w:rsid w:val="00277329"/>
    <w:rsid w:val="0027757E"/>
    <w:rsid w:val="00277B6B"/>
    <w:rsid w:val="00277D08"/>
    <w:rsid w:val="00277FC9"/>
    <w:rsid w:val="002801F9"/>
    <w:rsid w:val="002802A2"/>
    <w:rsid w:val="00280574"/>
    <w:rsid w:val="002805D9"/>
    <w:rsid w:val="0028085D"/>
    <w:rsid w:val="00280A50"/>
    <w:rsid w:val="00280B68"/>
    <w:rsid w:val="00280BB5"/>
    <w:rsid w:val="00280FB6"/>
    <w:rsid w:val="0028117E"/>
    <w:rsid w:val="002811E9"/>
    <w:rsid w:val="00281312"/>
    <w:rsid w:val="002813C2"/>
    <w:rsid w:val="002814BB"/>
    <w:rsid w:val="0028169B"/>
    <w:rsid w:val="00281703"/>
    <w:rsid w:val="002817C7"/>
    <w:rsid w:val="00281BD4"/>
    <w:rsid w:val="00281D6B"/>
    <w:rsid w:val="00281DA0"/>
    <w:rsid w:val="00281E7E"/>
    <w:rsid w:val="00282152"/>
    <w:rsid w:val="002826B2"/>
    <w:rsid w:val="00282779"/>
    <w:rsid w:val="00282902"/>
    <w:rsid w:val="00282AD8"/>
    <w:rsid w:val="00282E0C"/>
    <w:rsid w:val="00282E54"/>
    <w:rsid w:val="00282EFA"/>
    <w:rsid w:val="0028304C"/>
    <w:rsid w:val="00283160"/>
    <w:rsid w:val="002832AF"/>
    <w:rsid w:val="00283347"/>
    <w:rsid w:val="002835B9"/>
    <w:rsid w:val="00283770"/>
    <w:rsid w:val="002837FC"/>
    <w:rsid w:val="00283A19"/>
    <w:rsid w:val="00283F77"/>
    <w:rsid w:val="00284016"/>
    <w:rsid w:val="0028403A"/>
    <w:rsid w:val="0028421F"/>
    <w:rsid w:val="0028428C"/>
    <w:rsid w:val="002847CC"/>
    <w:rsid w:val="00284C05"/>
    <w:rsid w:val="00284C30"/>
    <w:rsid w:val="00284C5D"/>
    <w:rsid w:val="00284C8C"/>
    <w:rsid w:val="00284D2E"/>
    <w:rsid w:val="00284DD9"/>
    <w:rsid w:val="00284E9D"/>
    <w:rsid w:val="002856B2"/>
    <w:rsid w:val="002856DD"/>
    <w:rsid w:val="002858BC"/>
    <w:rsid w:val="002858DE"/>
    <w:rsid w:val="00285941"/>
    <w:rsid w:val="0028596F"/>
    <w:rsid w:val="00285ED6"/>
    <w:rsid w:val="002860C9"/>
    <w:rsid w:val="0028616B"/>
    <w:rsid w:val="00286228"/>
    <w:rsid w:val="00286282"/>
    <w:rsid w:val="00286331"/>
    <w:rsid w:val="00286347"/>
    <w:rsid w:val="00286417"/>
    <w:rsid w:val="0028678E"/>
    <w:rsid w:val="00286F36"/>
    <w:rsid w:val="00287187"/>
    <w:rsid w:val="002871B6"/>
    <w:rsid w:val="00287276"/>
    <w:rsid w:val="0028755A"/>
    <w:rsid w:val="0028759B"/>
    <w:rsid w:val="00287672"/>
    <w:rsid w:val="00287A03"/>
    <w:rsid w:val="00287AD0"/>
    <w:rsid w:val="00287BA8"/>
    <w:rsid w:val="00287D3F"/>
    <w:rsid w:val="00287DF9"/>
    <w:rsid w:val="002900BD"/>
    <w:rsid w:val="002902FB"/>
    <w:rsid w:val="0029032C"/>
    <w:rsid w:val="00290335"/>
    <w:rsid w:val="00290934"/>
    <w:rsid w:val="00290BB1"/>
    <w:rsid w:val="00290C08"/>
    <w:rsid w:val="00290EDB"/>
    <w:rsid w:val="00290F92"/>
    <w:rsid w:val="00290FBF"/>
    <w:rsid w:val="0029108F"/>
    <w:rsid w:val="00291131"/>
    <w:rsid w:val="0029158C"/>
    <w:rsid w:val="002916EA"/>
    <w:rsid w:val="002916ED"/>
    <w:rsid w:val="00291872"/>
    <w:rsid w:val="00291C21"/>
    <w:rsid w:val="00291C5A"/>
    <w:rsid w:val="00291D1E"/>
    <w:rsid w:val="00291E7D"/>
    <w:rsid w:val="002923AB"/>
    <w:rsid w:val="002923CB"/>
    <w:rsid w:val="002926BE"/>
    <w:rsid w:val="00292B03"/>
    <w:rsid w:val="00292E40"/>
    <w:rsid w:val="00293377"/>
    <w:rsid w:val="0029350B"/>
    <w:rsid w:val="0029355F"/>
    <w:rsid w:val="002937AC"/>
    <w:rsid w:val="002939F2"/>
    <w:rsid w:val="00294334"/>
    <w:rsid w:val="00294355"/>
    <w:rsid w:val="002943AD"/>
    <w:rsid w:val="00294917"/>
    <w:rsid w:val="00294A8C"/>
    <w:rsid w:val="00294DFC"/>
    <w:rsid w:val="0029513D"/>
    <w:rsid w:val="00295219"/>
    <w:rsid w:val="00295336"/>
    <w:rsid w:val="00295360"/>
    <w:rsid w:val="00295481"/>
    <w:rsid w:val="002956FB"/>
    <w:rsid w:val="002957A8"/>
    <w:rsid w:val="00295811"/>
    <w:rsid w:val="002958F9"/>
    <w:rsid w:val="0029594B"/>
    <w:rsid w:val="002959FD"/>
    <w:rsid w:val="00295B3A"/>
    <w:rsid w:val="00295BFA"/>
    <w:rsid w:val="00295D2C"/>
    <w:rsid w:val="00295EB4"/>
    <w:rsid w:val="00295EE4"/>
    <w:rsid w:val="00295FB4"/>
    <w:rsid w:val="00295FD3"/>
    <w:rsid w:val="00295FEB"/>
    <w:rsid w:val="00296097"/>
    <w:rsid w:val="0029622F"/>
    <w:rsid w:val="00296253"/>
    <w:rsid w:val="002962A9"/>
    <w:rsid w:val="002962FF"/>
    <w:rsid w:val="0029651B"/>
    <w:rsid w:val="00296873"/>
    <w:rsid w:val="002968BB"/>
    <w:rsid w:val="00296A6A"/>
    <w:rsid w:val="00296C18"/>
    <w:rsid w:val="00296D74"/>
    <w:rsid w:val="00296EF6"/>
    <w:rsid w:val="00297372"/>
    <w:rsid w:val="00297B0B"/>
    <w:rsid w:val="00297CF3"/>
    <w:rsid w:val="00297F58"/>
    <w:rsid w:val="002A04BB"/>
    <w:rsid w:val="002A0632"/>
    <w:rsid w:val="002A06DA"/>
    <w:rsid w:val="002A080A"/>
    <w:rsid w:val="002A0817"/>
    <w:rsid w:val="002A081A"/>
    <w:rsid w:val="002A08DF"/>
    <w:rsid w:val="002A0AE7"/>
    <w:rsid w:val="002A0FE0"/>
    <w:rsid w:val="002A11C3"/>
    <w:rsid w:val="002A11E7"/>
    <w:rsid w:val="002A153F"/>
    <w:rsid w:val="002A15CF"/>
    <w:rsid w:val="002A166D"/>
    <w:rsid w:val="002A18ED"/>
    <w:rsid w:val="002A18EE"/>
    <w:rsid w:val="002A192E"/>
    <w:rsid w:val="002A1CF9"/>
    <w:rsid w:val="002A20E9"/>
    <w:rsid w:val="002A2256"/>
    <w:rsid w:val="002A22E1"/>
    <w:rsid w:val="002A2700"/>
    <w:rsid w:val="002A283E"/>
    <w:rsid w:val="002A2A39"/>
    <w:rsid w:val="002A2D78"/>
    <w:rsid w:val="002A2DE4"/>
    <w:rsid w:val="002A2FAF"/>
    <w:rsid w:val="002A2FF1"/>
    <w:rsid w:val="002A325C"/>
    <w:rsid w:val="002A3371"/>
    <w:rsid w:val="002A3482"/>
    <w:rsid w:val="002A3634"/>
    <w:rsid w:val="002A3731"/>
    <w:rsid w:val="002A3956"/>
    <w:rsid w:val="002A3A8A"/>
    <w:rsid w:val="002A3B5A"/>
    <w:rsid w:val="002A3BAE"/>
    <w:rsid w:val="002A3E55"/>
    <w:rsid w:val="002A40E1"/>
    <w:rsid w:val="002A4213"/>
    <w:rsid w:val="002A4245"/>
    <w:rsid w:val="002A4260"/>
    <w:rsid w:val="002A44AD"/>
    <w:rsid w:val="002A454B"/>
    <w:rsid w:val="002A456F"/>
    <w:rsid w:val="002A4A3B"/>
    <w:rsid w:val="002A4B4F"/>
    <w:rsid w:val="002A4E0A"/>
    <w:rsid w:val="002A4E35"/>
    <w:rsid w:val="002A5174"/>
    <w:rsid w:val="002A55A8"/>
    <w:rsid w:val="002A57B1"/>
    <w:rsid w:val="002A5CBE"/>
    <w:rsid w:val="002A5D3B"/>
    <w:rsid w:val="002A5F36"/>
    <w:rsid w:val="002A684B"/>
    <w:rsid w:val="002A69B0"/>
    <w:rsid w:val="002A6CA8"/>
    <w:rsid w:val="002A6DAA"/>
    <w:rsid w:val="002A6E2B"/>
    <w:rsid w:val="002A6FEE"/>
    <w:rsid w:val="002A7423"/>
    <w:rsid w:val="002A75BB"/>
    <w:rsid w:val="002A7638"/>
    <w:rsid w:val="002A7915"/>
    <w:rsid w:val="002A79A4"/>
    <w:rsid w:val="002A7A62"/>
    <w:rsid w:val="002A7BBC"/>
    <w:rsid w:val="002A7CBD"/>
    <w:rsid w:val="002A7CCD"/>
    <w:rsid w:val="002A7D6D"/>
    <w:rsid w:val="002B0164"/>
    <w:rsid w:val="002B0364"/>
    <w:rsid w:val="002B0934"/>
    <w:rsid w:val="002B0ADF"/>
    <w:rsid w:val="002B0B1C"/>
    <w:rsid w:val="002B0B5D"/>
    <w:rsid w:val="002B0BD3"/>
    <w:rsid w:val="002B0C28"/>
    <w:rsid w:val="002B0CA4"/>
    <w:rsid w:val="002B0E0D"/>
    <w:rsid w:val="002B0E8D"/>
    <w:rsid w:val="002B0F17"/>
    <w:rsid w:val="002B10C0"/>
    <w:rsid w:val="002B1140"/>
    <w:rsid w:val="002B16B4"/>
    <w:rsid w:val="002B1B80"/>
    <w:rsid w:val="002B1D6A"/>
    <w:rsid w:val="002B1F9C"/>
    <w:rsid w:val="002B1FD2"/>
    <w:rsid w:val="002B21E5"/>
    <w:rsid w:val="002B2380"/>
    <w:rsid w:val="002B2555"/>
    <w:rsid w:val="002B256C"/>
    <w:rsid w:val="002B2572"/>
    <w:rsid w:val="002B25CF"/>
    <w:rsid w:val="002B2C50"/>
    <w:rsid w:val="002B3392"/>
    <w:rsid w:val="002B3534"/>
    <w:rsid w:val="002B3589"/>
    <w:rsid w:val="002B362D"/>
    <w:rsid w:val="002B3897"/>
    <w:rsid w:val="002B38B8"/>
    <w:rsid w:val="002B39BE"/>
    <w:rsid w:val="002B3BA9"/>
    <w:rsid w:val="002B3DF2"/>
    <w:rsid w:val="002B4034"/>
    <w:rsid w:val="002B4234"/>
    <w:rsid w:val="002B42CF"/>
    <w:rsid w:val="002B4567"/>
    <w:rsid w:val="002B456D"/>
    <w:rsid w:val="002B462F"/>
    <w:rsid w:val="002B4865"/>
    <w:rsid w:val="002B4A16"/>
    <w:rsid w:val="002B4D79"/>
    <w:rsid w:val="002B4D80"/>
    <w:rsid w:val="002B4F1D"/>
    <w:rsid w:val="002B5378"/>
    <w:rsid w:val="002B56E5"/>
    <w:rsid w:val="002B5DB1"/>
    <w:rsid w:val="002B5F61"/>
    <w:rsid w:val="002B5F66"/>
    <w:rsid w:val="002B5FA0"/>
    <w:rsid w:val="002B6063"/>
    <w:rsid w:val="002B6305"/>
    <w:rsid w:val="002B64A6"/>
    <w:rsid w:val="002B66E0"/>
    <w:rsid w:val="002B6824"/>
    <w:rsid w:val="002B6C60"/>
    <w:rsid w:val="002B6E58"/>
    <w:rsid w:val="002B6F90"/>
    <w:rsid w:val="002B7335"/>
    <w:rsid w:val="002B7402"/>
    <w:rsid w:val="002B74BF"/>
    <w:rsid w:val="002B74CD"/>
    <w:rsid w:val="002B77F5"/>
    <w:rsid w:val="002B7964"/>
    <w:rsid w:val="002B7A51"/>
    <w:rsid w:val="002B7C73"/>
    <w:rsid w:val="002B7CF9"/>
    <w:rsid w:val="002B7D84"/>
    <w:rsid w:val="002C0018"/>
    <w:rsid w:val="002C021F"/>
    <w:rsid w:val="002C038B"/>
    <w:rsid w:val="002C0657"/>
    <w:rsid w:val="002C0779"/>
    <w:rsid w:val="002C0860"/>
    <w:rsid w:val="002C08E1"/>
    <w:rsid w:val="002C09D8"/>
    <w:rsid w:val="002C0D0A"/>
    <w:rsid w:val="002C0E3F"/>
    <w:rsid w:val="002C0F78"/>
    <w:rsid w:val="002C11A1"/>
    <w:rsid w:val="002C12BA"/>
    <w:rsid w:val="002C1438"/>
    <w:rsid w:val="002C151D"/>
    <w:rsid w:val="002C15D0"/>
    <w:rsid w:val="002C162A"/>
    <w:rsid w:val="002C16AF"/>
    <w:rsid w:val="002C18FC"/>
    <w:rsid w:val="002C1A14"/>
    <w:rsid w:val="002C1D0C"/>
    <w:rsid w:val="002C1DD9"/>
    <w:rsid w:val="002C1E77"/>
    <w:rsid w:val="002C1EC2"/>
    <w:rsid w:val="002C200C"/>
    <w:rsid w:val="002C23D0"/>
    <w:rsid w:val="002C23D5"/>
    <w:rsid w:val="002C26EC"/>
    <w:rsid w:val="002C2756"/>
    <w:rsid w:val="002C27AA"/>
    <w:rsid w:val="002C27E0"/>
    <w:rsid w:val="002C281C"/>
    <w:rsid w:val="002C2880"/>
    <w:rsid w:val="002C2B35"/>
    <w:rsid w:val="002C2CF1"/>
    <w:rsid w:val="002C2E69"/>
    <w:rsid w:val="002C319E"/>
    <w:rsid w:val="002C3215"/>
    <w:rsid w:val="002C331D"/>
    <w:rsid w:val="002C344E"/>
    <w:rsid w:val="002C3462"/>
    <w:rsid w:val="002C34DD"/>
    <w:rsid w:val="002C35D5"/>
    <w:rsid w:val="002C35E7"/>
    <w:rsid w:val="002C382B"/>
    <w:rsid w:val="002C396E"/>
    <w:rsid w:val="002C3A6A"/>
    <w:rsid w:val="002C3A80"/>
    <w:rsid w:val="002C3B9E"/>
    <w:rsid w:val="002C3D6E"/>
    <w:rsid w:val="002C41A3"/>
    <w:rsid w:val="002C43ED"/>
    <w:rsid w:val="002C44EE"/>
    <w:rsid w:val="002C454C"/>
    <w:rsid w:val="002C487A"/>
    <w:rsid w:val="002C4A01"/>
    <w:rsid w:val="002C4C60"/>
    <w:rsid w:val="002C4C76"/>
    <w:rsid w:val="002C4F02"/>
    <w:rsid w:val="002C5003"/>
    <w:rsid w:val="002C500F"/>
    <w:rsid w:val="002C511E"/>
    <w:rsid w:val="002C5203"/>
    <w:rsid w:val="002C53D5"/>
    <w:rsid w:val="002C5514"/>
    <w:rsid w:val="002C5689"/>
    <w:rsid w:val="002C5737"/>
    <w:rsid w:val="002C59FA"/>
    <w:rsid w:val="002C5A29"/>
    <w:rsid w:val="002C5BA1"/>
    <w:rsid w:val="002C5C9A"/>
    <w:rsid w:val="002C5DA2"/>
    <w:rsid w:val="002C5F33"/>
    <w:rsid w:val="002C6761"/>
    <w:rsid w:val="002C67B6"/>
    <w:rsid w:val="002C6824"/>
    <w:rsid w:val="002C68E6"/>
    <w:rsid w:val="002C6E0B"/>
    <w:rsid w:val="002C6E31"/>
    <w:rsid w:val="002C7114"/>
    <w:rsid w:val="002C713B"/>
    <w:rsid w:val="002C72A1"/>
    <w:rsid w:val="002C738C"/>
    <w:rsid w:val="002C73E3"/>
    <w:rsid w:val="002C7428"/>
    <w:rsid w:val="002C7534"/>
    <w:rsid w:val="002C77C0"/>
    <w:rsid w:val="002C7C8A"/>
    <w:rsid w:val="002C7DD8"/>
    <w:rsid w:val="002C7F29"/>
    <w:rsid w:val="002D019E"/>
    <w:rsid w:val="002D022C"/>
    <w:rsid w:val="002D02ED"/>
    <w:rsid w:val="002D0408"/>
    <w:rsid w:val="002D0572"/>
    <w:rsid w:val="002D06B5"/>
    <w:rsid w:val="002D0B33"/>
    <w:rsid w:val="002D0D7D"/>
    <w:rsid w:val="002D1153"/>
    <w:rsid w:val="002D11FE"/>
    <w:rsid w:val="002D1281"/>
    <w:rsid w:val="002D134C"/>
    <w:rsid w:val="002D1479"/>
    <w:rsid w:val="002D1AE9"/>
    <w:rsid w:val="002D1E18"/>
    <w:rsid w:val="002D1E79"/>
    <w:rsid w:val="002D205E"/>
    <w:rsid w:val="002D21B2"/>
    <w:rsid w:val="002D2225"/>
    <w:rsid w:val="002D2BDF"/>
    <w:rsid w:val="002D2BF0"/>
    <w:rsid w:val="002D2C1A"/>
    <w:rsid w:val="002D2C76"/>
    <w:rsid w:val="002D2CF2"/>
    <w:rsid w:val="002D2D7E"/>
    <w:rsid w:val="002D2EF1"/>
    <w:rsid w:val="002D2F73"/>
    <w:rsid w:val="002D3103"/>
    <w:rsid w:val="002D3106"/>
    <w:rsid w:val="002D31BB"/>
    <w:rsid w:val="002D3265"/>
    <w:rsid w:val="002D329C"/>
    <w:rsid w:val="002D379B"/>
    <w:rsid w:val="002D3832"/>
    <w:rsid w:val="002D3913"/>
    <w:rsid w:val="002D3AFD"/>
    <w:rsid w:val="002D3BB7"/>
    <w:rsid w:val="002D3F9B"/>
    <w:rsid w:val="002D4104"/>
    <w:rsid w:val="002D4177"/>
    <w:rsid w:val="002D41F7"/>
    <w:rsid w:val="002D4567"/>
    <w:rsid w:val="002D463B"/>
    <w:rsid w:val="002D47FA"/>
    <w:rsid w:val="002D4811"/>
    <w:rsid w:val="002D482C"/>
    <w:rsid w:val="002D4EFE"/>
    <w:rsid w:val="002D513C"/>
    <w:rsid w:val="002D52B1"/>
    <w:rsid w:val="002D53A1"/>
    <w:rsid w:val="002D5421"/>
    <w:rsid w:val="002D548B"/>
    <w:rsid w:val="002D55C6"/>
    <w:rsid w:val="002D5776"/>
    <w:rsid w:val="002D5B2F"/>
    <w:rsid w:val="002D627A"/>
    <w:rsid w:val="002D62FD"/>
    <w:rsid w:val="002D635B"/>
    <w:rsid w:val="002D66B1"/>
    <w:rsid w:val="002D66E7"/>
    <w:rsid w:val="002D66FC"/>
    <w:rsid w:val="002D676C"/>
    <w:rsid w:val="002D688F"/>
    <w:rsid w:val="002D68F2"/>
    <w:rsid w:val="002D6A97"/>
    <w:rsid w:val="002D6C3C"/>
    <w:rsid w:val="002D6C47"/>
    <w:rsid w:val="002D6D1E"/>
    <w:rsid w:val="002D6FDA"/>
    <w:rsid w:val="002D702C"/>
    <w:rsid w:val="002D7191"/>
    <w:rsid w:val="002D733A"/>
    <w:rsid w:val="002D733C"/>
    <w:rsid w:val="002D7440"/>
    <w:rsid w:val="002D7616"/>
    <w:rsid w:val="002D7664"/>
    <w:rsid w:val="002D76AC"/>
    <w:rsid w:val="002D770F"/>
    <w:rsid w:val="002D777C"/>
    <w:rsid w:val="002D7A29"/>
    <w:rsid w:val="002D7B0C"/>
    <w:rsid w:val="002D7ECF"/>
    <w:rsid w:val="002D7FE5"/>
    <w:rsid w:val="002E016F"/>
    <w:rsid w:val="002E045C"/>
    <w:rsid w:val="002E08A6"/>
    <w:rsid w:val="002E0DDF"/>
    <w:rsid w:val="002E109C"/>
    <w:rsid w:val="002E1455"/>
    <w:rsid w:val="002E15F3"/>
    <w:rsid w:val="002E17F9"/>
    <w:rsid w:val="002E1998"/>
    <w:rsid w:val="002E1BB8"/>
    <w:rsid w:val="002E1C84"/>
    <w:rsid w:val="002E1C94"/>
    <w:rsid w:val="002E1E65"/>
    <w:rsid w:val="002E2144"/>
    <w:rsid w:val="002E254E"/>
    <w:rsid w:val="002E274E"/>
    <w:rsid w:val="002E27D6"/>
    <w:rsid w:val="002E27FC"/>
    <w:rsid w:val="002E2BA8"/>
    <w:rsid w:val="002E2BE8"/>
    <w:rsid w:val="002E3172"/>
    <w:rsid w:val="002E3387"/>
    <w:rsid w:val="002E34AD"/>
    <w:rsid w:val="002E3773"/>
    <w:rsid w:val="002E388B"/>
    <w:rsid w:val="002E3990"/>
    <w:rsid w:val="002E3AA4"/>
    <w:rsid w:val="002E3C6E"/>
    <w:rsid w:val="002E3D68"/>
    <w:rsid w:val="002E3E84"/>
    <w:rsid w:val="002E4167"/>
    <w:rsid w:val="002E43C1"/>
    <w:rsid w:val="002E43D4"/>
    <w:rsid w:val="002E4522"/>
    <w:rsid w:val="002E457A"/>
    <w:rsid w:val="002E46DE"/>
    <w:rsid w:val="002E479D"/>
    <w:rsid w:val="002E4905"/>
    <w:rsid w:val="002E4928"/>
    <w:rsid w:val="002E496D"/>
    <w:rsid w:val="002E49C1"/>
    <w:rsid w:val="002E4AA0"/>
    <w:rsid w:val="002E4AAD"/>
    <w:rsid w:val="002E4B1C"/>
    <w:rsid w:val="002E4BF7"/>
    <w:rsid w:val="002E4BF8"/>
    <w:rsid w:val="002E4CBD"/>
    <w:rsid w:val="002E4DA0"/>
    <w:rsid w:val="002E5098"/>
    <w:rsid w:val="002E5332"/>
    <w:rsid w:val="002E5406"/>
    <w:rsid w:val="002E5416"/>
    <w:rsid w:val="002E55E4"/>
    <w:rsid w:val="002E5840"/>
    <w:rsid w:val="002E5862"/>
    <w:rsid w:val="002E5AE5"/>
    <w:rsid w:val="002E5B47"/>
    <w:rsid w:val="002E5DB0"/>
    <w:rsid w:val="002E5F81"/>
    <w:rsid w:val="002E62C6"/>
    <w:rsid w:val="002E62D3"/>
    <w:rsid w:val="002E6532"/>
    <w:rsid w:val="002E6746"/>
    <w:rsid w:val="002E67D3"/>
    <w:rsid w:val="002E6894"/>
    <w:rsid w:val="002E68A4"/>
    <w:rsid w:val="002E6F1B"/>
    <w:rsid w:val="002E7097"/>
    <w:rsid w:val="002E70D8"/>
    <w:rsid w:val="002E71F4"/>
    <w:rsid w:val="002E775E"/>
    <w:rsid w:val="002E78D7"/>
    <w:rsid w:val="002E7CA9"/>
    <w:rsid w:val="002E7D88"/>
    <w:rsid w:val="002E7F08"/>
    <w:rsid w:val="002F003F"/>
    <w:rsid w:val="002F00FF"/>
    <w:rsid w:val="002F0216"/>
    <w:rsid w:val="002F02D8"/>
    <w:rsid w:val="002F04AC"/>
    <w:rsid w:val="002F081B"/>
    <w:rsid w:val="002F0DF3"/>
    <w:rsid w:val="002F0EC8"/>
    <w:rsid w:val="002F1103"/>
    <w:rsid w:val="002F12C4"/>
    <w:rsid w:val="002F1BDD"/>
    <w:rsid w:val="002F1CB1"/>
    <w:rsid w:val="002F1E97"/>
    <w:rsid w:val="002F1F08"/>
    <w:rsid w:val="002F1F18"/>
    <w:rsid w:val="002F1FA4"/>
    <w:rsid w:val="002F22FF"/>
    <w:rsid w:val="002F246B"/>
    <w:rsid w:val="002F25E6"/>
    <w:rsid w:val="002F263E"/>
    <w:rsid w:val="002F2661"/>
    <w:rsid w:val="002F27F8"/>
    <w:rsid w:val="002F2B44"/>
    <w:rsid w:val="002F2DB4"/>
    <w:rsid w:val="002F306B"/>
    <w:rsid w:val="002F3151"/>
    <w:rsid w:val="002F337C"/>
    <w:rsid w:val="002F342D"/>
    <w:rsid w:val="002F3590"/>
    <w:rsid w:val="002F35A3"/>
    <w:rsid w:val="002F35CF"/>
    <w:rsid w:val="002F3633"/>
    <w:rsid w:val="002F367B"/>
    <w:rsid w:val="002F3766"/>
    <w:rsid w:val="002F3786"/>
    <w:rsid w:val="002F3904"/>
    <w:rsid w:val="002F399E"/>
    <w:rsid w:val="002F39B8"/>
    <w:rsid w:val="002F3ED1"/>
    <w:rsid w:val="002F435F"/>
    <w:rsid w:val="002F4499"/>
    <w:rsid w:val="002F4648"/>
    <w:rsid w:val="002F469E"/>
    <w:rsid w:val="002F4967"/>
    <w:rsid w:val="002F4C68"/>
    <w:rsid w:val="002F4C77"/>
    <w:rsid w:val="002F4D17"/>
    <w:rsid w:val="002F4D8D"/>
    <w:rsid w:val="002F4F9F"/>
    <w:rsid w:val="002F51D2"/>
    <w:rsid w:val="002F5525"/>
    <w:rsid w:val="002F553C"/>
    <w:rsid w:val="002F5666"/>
    <w:rsid w:val="002F577B"/>
    <w:rsid w:val="002F581D"/>
    <w:rsid w:val="002F587A"/>
    <w:rsid w:val="002F58C6"/>
    <w:rsid w:val="002F58FA"/>
    <w:rsid w:val="002F5AB3"/>
    <w:rsid w:val="002F5B67"/>
    <w:rsid w:val="002F5BF1"/>
    <w:rsid w:val="002F5C08"/>
    <w:rsid w:val="002F5D8E"/>
    <w:rsid w:val="002F6144"/>
    <w:rsid w:val="002F6380"/>
    <w:rsid w:val="002F64D5"/>
    <w:rsid w:val="002F64DE"/>
    <w:rsid w:val="002F653C"/>
    <w:rsid w:val="002F6656"/>
    <w:rsid w:val="002F66E5"/>
    <w:rsid w:val="002F685A"/>
    <w:rsid w:val="002F69F4"/>
    <w:rsid w:val="002F6AA2"/>
    <w:rsid w:val="002F6ADC"/>
    <w:rsid w:val="002F6B09"/>
    <w:rsid w:val="002F6BF6"/>
    <w:rsid w:val="002F6D68"/>
    <w:rsid w:val="002F6E4F"/>
    <w:rsid w:val="002F6EB2"/>
    <w:rsid w:val="002F6FBF"/>
    <w:rsid w:val="002F7160"/>
    <w:rsid w:val="002F751A"/>
    <w:rsid w:val="002F766B"/>
    <w:rsid w:val="002F76DD"/>
    <w:rsid w:val="002F7800"/>
    <w:rsid w:val="002F78FB"/>
    <w:rsid w:val="002F7D4C"/>
    <w:rsid w:val="002F7EC0"/>
    <w:rsid w:val="003000A5"/>
    <w:rsid w:val="0030098E"/>
    <w:rsid w:val="00300C4D"/>
    <w:rsid w:val="00300CC0"/>
    <w:rsid w:val="00300CED"/>
    <w:rsid w:val="00300D77"/>
    <w:rsid w:val="00300E60"/>
    <w:rsid w:val="00300F88"/>
    <w:rsid w:val="0030101C"/>
    <w:rsid w:val="003012DA"/>
    <w:rsid w:val="00301392"/>
    <w:rsid w:val="00301458"/>
    <w:rsid w:val="00301614"/>
    <w:rsid w:val="00301D0E"/>
    <w:rsid w:val="00301D1B"/>
    <w:rsid w:val="00301D90"/>
    <w:rsid w:val="00301E02"/>
    <w:rsid w:val="00301E24"/>
    <w:rsid w:val="00301ED1"/>
    <w:rsid w:val="00301F25"/>
    <w:rsid w:val="0030202C"/>
    <w:rsid w:val="003021F8"/>
    <w:rsid w:val="00302395"/>
    <w:rsid w:val="00302427"/>
    <w:rsid w:val="003024FC"/>
    <w:rsid w:val="003025D8"/>
    <w:rsid w:val="003026B7"/>
    <w:rsid w:val="003026D4"/>
    <w:rsid w:val="00302929"/>
    <w:rsid w:val="00302990"/>
    <w:rsid w:val="00302B0E"/>
    <w:rsid w:val="00302EEB"/>
    <w:rsid w:val="00302EF6"/>
    <w:rsid w:val="003030D0"/>
    <w:rsid w:val="003030E1"/>
    <w:rsid w:val="0030311F"/>
    <w:rsid w:val="00303842"/>
    <w:rsid w:val="0030387E"/>
    <w:rsid w:val="00303929"/>
    <w:rsid w:val="00303ACB"/>
    <w:rsid w:val="00303B10"/>
    <w:rsid w:val="00303C26"/>
    <w:rsid w:val="00303C5D"/>
    <w:rsid w:val="00303F2D"/>
    <w:rsid w:val="003040E5"/>
    <w:rsid w:val="003044E4"/>
    <w:rsid w:val="00304677"/>
    <w:rsid w:val="003046B1"/>
    <w:rsid w:val="003046E4"/>
    <w:rsid w:val="003049DE"/>
    <w:rsid w:val="00304C1D"/>
    <w:rsid w:val="00304E09"/>
    <w:rsid w:val="003050DC"/>
    <w:rsid w:val="003051D7"/>
    <w:rsid w:val="00305443"/>
    <w:rsid w:val="00305535"/>
    <w:rsid w:val="003055C8"/>
    <w:rsid w:val="003058D0"/>
    <w:rsid w:val="00305BDD"/>
    <w:rsid w:val="00305C4E"/>
    <w:rsid w:val="00305EF9"/>
    <w:rsid w:val="00305F7A"/>
    <w:rsid w:val="0030603E"/>
    <w:rsid w:val="0030616D"/>
    <w:rsid w:val="003062ED"/>
    <w:rsid w:val="00306580"/>
    <w:rsid w:val="003069E8"/>
    <w:rsid w:val="003069F1"/>
    <w:rsid w:val="00306A7F"/>
    <w:rsid w:val="00306BCC"/>
    <w:rsid w:val="00306D0A"/>
    <w:rsid w:val="00307431"/>
    <w:rsid w:val="003076AD"/>
    <w:rsid w:val="00307737"/>
    <w:rsid w:val="00307900"/>
    <w:rsid w:val="00307E85"/>
    <w:rsid w:val="00307EB0"/>
    <w:rsid w:val="00310136"/>
    <w:rsid w:val="00310269"/>
    <w:rsid w:val="0031032E"/>
    <w:rsid w:val="00310485"/>
    <w:rsid w:val="003105F5"/>
    <w:rsid w:val="00310B19"/>
    <w:rsid w:val="00310B3C"/>
    <w:rsid w:val="00310BBC"/>
    <w:rsid w:val="00310C22"/>
    <w:rsid w:val="00310CE4"/>
    <w:rsid w:val="00310DDA"/>
    <w:rsid w:val="00310E67"/>
    <w:rsid w:val="00310EA9"/>
    <w:rsid w:val="00311021"/>
    <w:rsid w:val="003111DB"/>
    <w:rsid w:val="00311372"/>
    <w:rsid w:val="00311373"/>
    <w:rsid w:val="003113B4"/>
    <w:rsid w:val="00311509"/>
    <w:rsid w:val="0031164B"/>
    <w:rsid w:val="00311793"/>
    <w:rsid w:val="0031184F"/>
    <w:rsid w:val="00311937"/>
    <w:rsid w:val="00311CCB"/>
    <w:rsid w:val="00311ECF"/>
    <w:rsid w:val="003124CD"/>
    <w:rsid w:val="0031252B"/>
    <w:rsid w:val="0031299B"/>
    <w:rsid w:val="00312ABB"/>
    <w:rsid w:val="00312ABE"/>
    <w:rsid w:val="00312BCE"/>
    <w:rsid w:val="00312C48"/>
    <w:rsid w:val="00312E7E"/>
    <w:rsid w:val="00312FBF"/>
    <w:rsid w:val="00313018"/>
    <w:rsid w:val="00313066"/>
    <w:rsid w:val="00313173"/>
    <w:rsid w:val="003131A1"/>
    <w:rsid w:val="00313225"/>
    <w:rsid w:val="0031364B"/>
    <w:rsid w:val="00313937"/>
    <w:rsid w:val="00313939"/>
    <w:rsid w:val="00313A54"/>
    <w:rsid w:val="00313BBC"/>
    <w:rsid w:val="00313FA2"/>
    <w:rsid w:val="00314466"/>
    <w:rsid w:val="00314476"/>
    <w:rsid w:val="00314823"/>
    <w:rsid w:val="00314894"/>
    <w:rsid w:val="003149E9"/>
    <w:rsid w:val="00314A94"/>
    <w:rsid w:val="00314AC0"/>
    <w:rsid w:val="00314B12"/>
    <w:rsid w:val="00314B22"/>
    <w:rsid w:val="00314F49"/>
    <w:rsid w:val="003150CB"/>
    <w:rsid w:val="0031561E"/>
    <w:rsid w:val="003158B8"/>
    <w:rsid w:val="00315C2F"/>
    <w:rsid w:val="00315EF0"/>
    <w:rsid w:val="0031608E"/>
    <w:rsid w:val="0031619A"/>
    <w:rsid w:val="003161EF"/>
    <w:rsid w:val="003163AE"/>
    <w:rsid w:val="00316423"/>
    <w:rsid w:val="003166F8"/>
    <w:rsid w:val="00316750"/>
    <w:rsid w:val="00316777"/>
    <w:rsid w:val="00316869"/>
    <w:rsid w:val="0031699C"/>
    <w:rsid w:val="003169AA"/>
    <w:rsid w:val="00316B83"/>
    <w:rsid w:val="00316E06"/>
    <w:rsid w:val="00317031"/>
    <w:rsid w:val="003173A3"/>
    <w:rsid w:val="0031742A"/>
    <w:rsid w:val="00317644"/>
    <w:rsid w:val="00317694"/>
    <w:rsid w:val="0031781E"/>
    <w:rsid w:val="003178DE"/>
    <w:rsid w:val="00317957"/>
    <w:rsid w:val="00317C99"/>
    <w:rsid w:val="00317D08"/>
    <w:rsid w:val="00317DAD"/>
    <w:rsid w:val="00317FCD"/>
    <w:rsid w:val="00320114"/>
    <w:rsid w:val="0032031D"/>
    <w:rsid w:val="003203C7"/>
    <w:rsid w:val="00320415"/>
    <w:rsid w:val="003205D9"/>
    <w:rsid w:val="00320848"/>
    <w:rsid w:val="00320A37"/>
    <w:rsid w:val="00320D28"/>
    <w:rsid w:val="00320DCE"/>
    <w:rsid w:val="00320FA7"/>
    <w:rsid w:val="0032103F"/>
    <w:rsid w:val="00321070"/>
    <w:rsid w:val="003214FE"/>
    <w:rsid w:val="00321722"/>
    <w:rsid w:val="00321824"/>
    <w:rsid w:val="00321847"/>
    <w:rsid w:val="003218C6"/>
    <w:rsid w:val="003218E5"/>
    <w:rsid w:val="00321DA6"/>
    <w:rsid w:val="00321DF5"/>
    <w:rsid w:val="00321F00"/>
    <w:rsid w:val="00321FBC"/>
    <w:rsid w:val="00321FE4"/>
    <w:rsid w:val="00322236"/>
    <w:rsid w:val="0032227B"/>
    <w:rsid w:val="0032230B"/>
    <w:rsid w:val="0032254F"/>
    <w:rsid w:val="00322555"/>
    <w:rsid w:val="0032280A"/>
    <w:rsid w:val="003228BF"/>
    <w:rsid w:val="00322B83"/>
    <w:rsid w:val="00322E0B"/>
    <w:rsid w:val="00322E12"/>
    <w:rsid w:val="00323058"/>
    <w:rsid w:val="00323107"/>
    <w:rsid w:val="0032319C"/>
    <w:rsid w:val="00323377"/>
    <w:rsid w:val="00323434"/>
    <w:rsid w:val="00323473"/>
    <w:rsid w:val="00323798"/>
    <w:rsid w:val="003237CD"/>
    <w:rsid w:val="003237D1"/>
    <w:rsid w:val="00323C1E"/>
    <w:rsid w:val="00323C2A"/>
    <w:rsid w:val="00323C34"/>
    <w:rsid w:val="00323C5A"/>
    <w:rsid w:val="00323EAB"/>
    <w:rsid w:val="00324164"/>
    <w:rsid w:val="0032436C"/>
    <w:rsid w:val="00324485"/>
    <w:rsid w:val="0032452F"/>
    <w:rsid w:val="003245BC"/>
    <w:rsid w:val="003246DE"/>
    <w:rsid w:val="0032476F"/>
    <w:rsid w:val="003249A7"/>
    <w:rsid w:val="00324CFB"/>
    <w:rsid w:val="00325544"/>
    <w:rsid w:val="003256CF"/>
    <w:rsid w:val="00325A6C"/>
    <w:rsid w:val="00325E9C"/>
    <w:rsid w:val="003260B3"/>
    <w:rsid w:val="00326270"/>
    <w:rsid w:val="00326396"/>
    <w:rsid w:val="0032665D"/>
    <w:rsid w:val="00326706"/>
    <w:rsid w:val="003267FE"/>
    <w:rsid w:val="0032687C"/>
    <w:rsid w:val="0032693F"/>
    <w:rsid w:val="00326E03"/>
    <w:rsid w:val="00326E1C"/>
    <w:rsid w:val="00326EA9"/>
    <w:rsid w:val="0032709A"/>
    <w:rsid w:val="003271D6"/>
    <w:rsid w:val="0032721C"/>
    <w:rsid w:val="0032726E"/>
    <w:rsid w:val="00327290"/>
    <w:rsid w:val="00327398"/>
    <w:rsid w:val="003273BC"/>
    <w:rsid w:val="003273F0"/>
    <w:rsid w:val="00327425"/>
    <w:rsid w:val="00327457"/>
    <w:rsid w:val="00327466"/>
    <w:rsid w:val="003276D4"/>
    <w:rsid w:val="00327802"/>
    <w:rsid w:val="003279C8"/>
    <w:rsid w:val="003279FD"/>
    <w:rsid w:val="00327B8C"/>
    <w:rsid w:val="00327F63"/>
    <w:rsid w:val="0033021D"/>
    <w:rsid w:val="00330526"/>
    <w:rsid w:val="00330928"/>
    <w:rsid w:val="00330AB7"/>
    <w:rsid w:val="00330AEA"/>
    <w:rsid w:val="00330C19"/>
    <w:rsid w:val="00330E3B"/>
    <w:rsid w:val="00330EDA"/>
    <w:rsid w:val="0033100E"/>
    <w:rsid w:val="00331149"/>
    <w:rsid w:val="003311B5"/>
    <w:rsid w:val="00331210"/>
    <w:rsid w:val="00331339"/>
    <w:rsid w:val="0033139C"/>
    <w:rsid w:val="0033156C"/>
    <w:rsid w:val="00331579"/>
    <w:rsid w:val="003316FF"/>
    <w:rsid w:val="00331D65"/>
    <w:rsid w:val="00331D84"/>
    <w:rsid w:val="00331DCE"/>
    <w:rsid w:val="00331F49"/>
    <w:rsid w:val="00331F82"/>
    <w:rsid w:val="00331FAB"/>
    <w:rsid w:val="00332035"/>
    <w:rsid w:val="00332055"/>
    <w:rsid w:val="003320F8"/>
    <w:rsid w:val="003321F1"/>
    <w:rsid w:val="003321FC"/>
    <w:rsid w:val="00332280"/>
    <w:rsid w:val="003323DB"/>
    <w:rsid w:val="00332415"/>
    <w:rsid w:val="00332468"/>
    <w:rsid w:val="0033267B"/>
    <w:rsid w:val="0033272A"/>
    <w:rsid w:val="00332A04"/>
    <w:rsid w:val="00332B05"/>
    <w:rsid w:val="00332B62"/>
    <w:rsid w:val="00332B7A"/>
    <w:rsid w:val="00332CBC"/>
    <w:rsid w:val="00332CF3"/>
    <w:rsid w:val="00332F37"/>
    <w:rsid w:val="003330C5"/>
    <w:rsid w:val="003330C7"/>
    <w:rsid w:val="003330FF"/>
    <w:rsid w:val="003334A8"/>
    <w:rsid w:val="003338F6"/>
    <w:rsid w:val="003339C5"/>
    <w:rsid w:val="00333B06"/>
    <w:rsid w:val="00333B3A"/>
    <w:rsid w:val="00333C6A"/>
    <w:rsid w:val="00333CE1"/>
    <w:rsid w:val="00333E94"/>
    <w:rsid w:val="00333FD5"/>
    <w:rsid w:val="00333FDF"/>
    <w:rsid w:val="00333FF0"/>
    <w:rsid w:val="003341EC"/>
    <w:rsid w:val="00334248"/>
    <w:rsid w:val="00334437"/>
    <w:rsid w:val="0033455E"/>
    <w:rsid w:val="0033495C"/>
    <w:rsid w:val="00334E12"/>
    <w:rsid w:val="003350C5"/>
    <w:rsid w:val="00335103"/>
    <w:rsid w:val="003351B7"/>
    <w:rsid w:val="0033523E"/>
    <w:rsid w:val="00335242"/>
    <w:rsid w:val="00335473"/>
    <w:rsid w:val="00335675"/>
    <w:rsid w:val="003356D4"/>
    <w:rsid w:val="0033586C"/>
    <w:rsid w:val="00335911"/>
    <w:rsid w:val="00335A66"/>
    <w:rsid w:val="00335C9A"/>
    <w:rsid w:val="003360BC"/>
    <w:rsid w:val="0033634F"/>
    <w:rsid w:val="00336444"/>
    <w:rsid w:val="003365AF"/>
    <w:rsid w:val="003366FA"/>
    <w:rsid w:val="0033678F"/>
    <w:rsid w:val="00336962"/>
    <w:rsid w:val="00336D4C"/>
    <w:rsid w:val="00336F42"/>
    <w:rsid w:val="00337406"/>
    <w:rsid w:val="0033766E"/>
    <w:rsid w:val="00337D34"/>
    <w:rsid w:val="00337E7E"/>
    <w:rsid w:val="00337EA8"/>
    <w:rsid w:val="00337EEA"/>
    <w:rsid w:val="0034027E"/>
    <w:rsid w:val="00340617"/>
    <w:rsid w:val="00340634"/>
    <w:rsid w:val="003409BF"/>
    <w:rsid w:val="00340F9F"/>
    <w:rsid w:val="0034124A"/>
    <w:rsid w:val="00341408"/>
    <w:rsid w:val="0034145A"/>
    <w:rsid w:val="00341608"/>
    <w:rsid w:val="00341752"/>
    <w:rsid w:val="00341D19"/>
    <w:rsid w:val="00341D85"/>
    <w:rsid w:val="00341DBA"/>
    <w:rsid w:val="00341F4B"/>
    <w:rsid w:val="00342FA9"/>
    <w:rsid w:val="003430DA"/>
    <w:rsid w:val="00343154"/>
    <w:rsid w:val="003431FF"/>
    <w:rsid w:val="003432C7"/>
    <w:rsid w:val="00343417"/>
    <w:rsid w:val="0034357F"/>
    <w:rsid w:val="00343649"/>
    <w:rsid w:val="00343A75"/>
    <w:rsid w:val="00343A7B"/>
    <w:rsid w:val="00343ABB"/>
    <w:rsid w:val="00343B27"/>
    <w:rsid w:val="00343C8C"/>
    <w:rsid w:val="00343CBC"/>
    <w:rsid w:val="00343DC4"/>
    <w:rsid w:val="00343EBF"/>
    <w:rsid w:val="00343EDE"/>
    <w:rsid w:val="00344018"/>
    <w:rsid w:val="00344040"/>
    <w:rsid w:val="003442A4"/>
    <w:rsid w:val="003445B2"/>
    <w:rsid w:val="00344651"/>
    <w:rsid w:val="00344824"/>
    <w:rsid w:val="003448DE"/>
    <w:rsid w:val="00344B9B"/>
    <w:rsid w:val="00344C0D"/>
    <w:rsid w:val="00344DC0"/>
    <w:rsid w:val="00344F68"/>
    <w:rsid w:val="00345157"/>
    <w:rsid w:val="00345197"/>
    <w:rsid w:val="003451C8"/>
    <w:rsid w:val="0034536C"/>
    <w:rsid w:val="003454BB"/>
    <w:rsid w:val="00345525"/>
    <w:rsid w:val="0034553A"/>
    <w:rsid w:val="0034559C"/>
    <w:rsid w:val="00345655"/>
    <w:rsid w:val="0034571C"/>
    <w:rsid w:val="00345818"/>
    <w:rsid w:val="00345858"/>
    <w:rsid w:val="00345A44"/>
    <w:rsid w:val="00345C0B"/>
    <w:rsid w:val="00345C49"/>
    <w:rsid w:val="00345CEE"/>
    <w:rsid w:val="00345E80"/>
    <w:rsid w:val="00345FCE"/>
    <w:rsid w:val="00345FF6"/>
    <w:rsid w:val="00346077"/>
    <w:rsid w:val="00346404"/>
    <w:rsid w:val="003465DE"/>
    <w:rsid w:val="00346732"/>
    <w:rsid w:val="003468D3"/>
    <w:rsid w:val="00346A27"/>
    <w:rsid w:val="00346A2B"/>
    <w:rsid w:val="00346A9C"/>
    <w:rsid w:val="00346B4E"/>
    <w:rsid w:val="00346F93"/>
    <w:rsid w:val="00346FA7"/>
    <w:rsid w:val="00347039"/>
    <w:rsid w:val="00347095"/>
    <w:rsid w:val="003470F5"/>
    <w:rsid w:val="0034713F"/>
    <w:rsid w:val="0034736C"/>
    <w:rsid w:val="00347F04"/>
    <w:rsid w:val="00347FF6"/>
    <w:rsid w:val="003500FB"/>
    <w:rsid w:val="00350309"/>
    <w:rsid w:val="003504C7"/>
    <w:rsid w:val="0035057B"/>
    <w:rsid w:val="003505EE"/>
    <w:rsid w:val="003507BC"/>
    <w:rsid w:val="00350A9D"/>
    <w:rsid w:val="00350DFE"/>
    <w:rsid w:val="00350E58"/>
    <w:rsid w:val="00350F33"/>
    <w:rsid w:val="00350F88"/>
    <w:rsid w:val="00351164"/>
    <w:rsid w:val="00351302"/>
    <w:rsid w:val="0035169F"/>
    <w:rsid w:val="003516DE"/>
    <w:rsid w:val="00351792"/>
    <w:rsid w:val="003519E0"/>
    <w:rsid w:val="00351A1B"/>
    <w:rsid w:val="00351FB1"/>
    <w:rsid w:val="003520C8"/>
    <w:rsid w:val="003520F7"/>
    <w:rsid w:val="00352544"/>
    <w:rsid w:val="0035285A"/>
    <w:rsid w:val="00352908"/>
    <w:rsid w:val="0035292E"/>
    <w:rsid w:val="00352A04"/>
    <w:rsid w:val="00352A7B"/>
    <w:rsid w:val="00352B38"/>
    <w:rsid w:val="00352B9F"/>
    <w:rsid w:val="00352BC3"/>
    <w:rsid w:val="00352D43"/>
    <w:rsid w:val="00352F94"/>
    <w:rsid w:val="0035316B"/>
    <w:rsid w:val="00353467"/>
    <w:rsid w:val="00353481"/>
    <w:rsid w:val="003534D3"/>
    <w:rsid w:val="00353848"/>
    <w:rsid w:val="003538CA"/>
    <w:rsid w:val="00353AF5"/>
    <w:rsid w:val="00353BE3"/>
    <w:rsid w:val="00353D71"/>
    <w:rsid w:val="00354029"/>
    <w:rsid w:val="0035419A"/>
    <w:rsid w:val="00354250"/>
    <w:rsid w:val="0035452C"/>
    <w:rsid w:val="0035454D"/>
    <w:rsid w:val="00354A75"/>
    <w:rsid w:val="00354C55"/>
    <w:rsid w:val="0035501C"/>
    <w:rsid w:val="003550F3"/>
    <w:rsid w:val="0035516C"/>
    <w:rsid w:val="0035524F"/>
    <w:rsid w:val="0035548A"/>
    <w:rsid w:val="003556B0"/>
    <w:rsid w:val="003556EE"/>
    <w:rsid w:val="003557D4"/>
    <w:rsid w:val="0035584F"/>
    <w:rsid w:val="00355973"/>
    <w:rsid w:val="003559EB"/>
    <w:rsid w:val="00355C4D"/>
    <w:rsid w:val="00355E73"/>
    <w:rsid w:val="00355E90"/>
    <w:rsid w:val="0035601A"/>
    <w:rsid w:val="0035601C"/>
    <w:rsid w:val="00356089"/>
    <w:rsid w:val="00356226"/>
    <w:rsid w:val="0035636B"/>
    <w:rsid w:val="003563C0"/>
    <w:rsid w:val="00356417"/>
    <w:rsid w:val="00356585"/>
    <w:rsid w:val="0035664B"/>
    <w:rsid w:val="00356841"/>
    <w:rsid w:val="003569C7"/>
    <w:rsid w:val="00356A5E"/>
    <w:rsid w:val="00356A68"/>
    <w:rsid w:val="00356C15"/>
    <w:rsid w:val="00356CC7"/>
    <w:rsid w:val="00356DF2"/>
    <w:rsid w:val="00356E37"/>
    <w:rsid w:val="0035735C"/>
    <w:rsid w:val="0035744C"/>
    <w:rsid w:val="0035765C"/>
    <w:rsid w:val="00357990"/>
    <w:rsid w:val="00357B95"/>
    <w:rsid w:val="00357CD7"/>
    <w:rsid w:val="00357DAD"/>
    <w:rsid w:val="00357E57"/>
    <w:rsid w:val="00357F40"/>
    <w:rsid w:val="00360109"/>
    <w:rsid w:val="003602E2"/>
    <w:rsid w:val="003605B1"/>
    <w:rsid w:val="003607C3"/>
    <w:rsid w:val="00360884"/>
    <w:rsid w:val="0036088E"/>
    <w:rsid w:val="0036099A"/>
    <w:rsid w:val="00360B9F"/>
    <w:rsid w:val="00360DA3"/>
    <w:rsid w:val="00360DBC"/>
    <w:rsid w:val="00360EC4"/>
    <w:rsid w:val="00360EEF"/>
    <w:rsid w:val="0036104D"/>
    <w:rsid w:val="0036126E"/>
    <w:rsid w:val="00361285"/>
    <w:rsid w:val="00361500"/>
    <w:rsid w:val="00361532"/>
    <w:rsid w:val="003617AA"/>
    <w:rsid w:val="003617DA"/>
    <w:rsid w:val="00361AB7"/>
    <w:rsid w:val="00361C7B"/>
    <w:rsid w:val="00361D95"/>
    <w:rsid w:val="0036223D"/>
    <w:rsid w:val="003627E0"/>
    <w:rsid w:val="0036283C"/>
    <w:rsid w:val="0036283D"/>
    <w:rsid w:val="00362E1F"/>
    <w:rsid w:val="00362E4E"/>
    <w:rsid w:val="00362EF2"/>
    <w:rsid w:val="00362FB5"/>
    <w:rsid w:val="00362FC3"/>
    <w:rsid w:val="00363121"/>
    <w:rsid w:val="0036321E"/>
    <w:rsid w:val="003632C2"/>
    <w:rsid w:val="003633B9"/>
    <w:rsid w:val="003633CA"/>
    <w:rsid w:val="0036379F"/>
    <w:rsid w:val="0036385B"/>
    <w:rsid w:val="00363A28"/>
    <w:rsid w:val="00363BDF"/>
    <w:rsid w:val="00363C43"/>
    <w:rsid w:val="00363E23"/>
    <w:rsid w:val="00363E57"/>
    <w:rsid w:val="00363EC2"/>
    <w:rsid w:val="003640B6"/>
    <w:rsid w:val="00364136"/>
    <w:rsid w:val="003641A9"/>
    <w:rsid w:val="003641E6"/>
    <w:rsid w:val="00364268"/>
    <w:rsid w:val="003646EE"/>
    <w:rsid w:val="00364715"/>
    <w:rsid w:val="0036479F"/>
    <w:rsid w:val="00364A3B"/>
    <w:rsid w:val="00364B3B"/>
    <w:rsid w:val="0036510B"/>
    <w:rsid w:val="00365596"/>
    <w:rsid w:val="00365687"/>
    <w:rsid w:val="003657AB"/>
    <w:rsid w:val="003657B4"/>
    <w:rsid w:val="00365815"/>
    <w:rsid w:val="003659CE"/>
    <w:rsid w:val="003659D1"/>
    <w:rsid w:val="00365AB4"/>
    <w:rsid w:val="00365BB4"/>
    <w:rsid w:val="00365BFA"/>
    <w:rsid w:val="00365C54"/>
    <w:rsid w:val="00365CE8"/>
    <w:rsid w:val="00365D7B"/>
    <w:rsid w:val="00365D84"/>
    <w:rsid w:val="00365E20"/>
    <w:rsid w:val="00365F6D"/>
    <w:rsid w:val="0036621D"/>
    <w:rsid w:val="0036635D"/>
    <w:rsid w:val="003664BB"/>
    <w:rsid w:val="00366AF5"/>
    <w:rsid w:val="00366BF8"/>
    <w:rsid w:val="00366C44"/>
    <w:rsid w:val="00366F3C"/>
    <w:rsid w:val="003672F7"/>
    <w:rsid w:val="0036738E"/>
    <w:rsid w:val="0036741E"/>
    <w:rsid w:val="00367498"/>
    <w:rsid w:val="003674A2"/>
    <w:rsid w:val="0036756F"/>
    <w:rsid w:val="00367949"/>
    <w:rsid w:val="00370249"/>
    <w:rsid w:val="00370503"/>
    <w:rsid w:val="0037063F"/>
    <w:rsid w:val="00370918"/>
    <w:rsid w:val="0037096F"/>
    <w:rsid w:val="00370A03"/>
    <w:rsid w:val="00370A4D"/>
    <w:rsid w:val="00370B2C"/>
    <w:rsid w:val="00370CCD"/>
    <w:rsid w:val="00370DAC"/>
    <w:rsid w:val="00370FF1"/>
    <w:rsid w:val="00371048"/>
    <w:rsid w:val="003710D9"/>
    <w:rsid w:val="003711D0"/>
    <w:rsid w:val="0037127E"/>
    <w:rsid w:val="00371586"/>
    <w:rsid w:val="0037159F"/>
    <w:rsid w:val="00371899"/>
    <w:rsid w:val="00371928"/>
    <w:rsid w:val="00371D9D"/>
    <w:rsid w:val="00371E3A"/>
    <w:rsid w:val="00371E43"/>
    <w:rsid w:val="00372379"/>
    <w:rsid w:val="00372430"/>
    <w:rsid w:val="003726D7"/>
    <w:rsid w:val="00372A69"/>
    <w:rsid w:val="00372B55"/>
    <w:rsid w:val="00372B63"/>
    <w:rsid w:val="00372B88"/>
    <w:rsid w:val="00372FF2"/>
    <w:rsid w:val="00373058"/>
    <w:rsid w:val="0037342D"/>
    <w:rsid w:val="00373441"/>
    <w:rsid w:val="00373478"/>
    <w:rsid w:val="00373638"/>
    <w:rsid w:val="00373BFA"/>
    <w:rsid w:val="00373C73"/>
    <w:rsid w:val="00373EC9"/>
    <w:rsid w:val="00374453"/>
    <w:rsid w:val="003744C4"/>
    <w:rsid w:val="00374512"/>
    <w:rsid w:val="0037453D"/>
    <w:rsid w:val="003747CB"/>
    <w:rsid w:val="0037488A"/>
    <w:rsid w:val="00374ADD"/>
    <w:rsid w:val="00374C4F"/>
    <w:rsid w:val="00374C85"/>
    <w:rsid w:val="00374CF5"/>
    <w:rsid w:val="00374D5F"/>
    <w:rsid w:val="00375078"/>
    <w:rsid w:val="00375108"/>
    <w:rsid w:val="003752C1"/>
    <w:rsid w:val="0037537B"/>
    <w:rsid w:val="0037551D"/>
    <w:rsid w:val="00375581"/>
    <w:rsid w:val="0037589B"/>
    <w:rsid w:val="00375A73"/>
    <w:rsid w:val="00375B10"/>
    <w:rsid w:val="00375C58"/>
    <w:rsid w:val="00375DBA"/>
    <w:rsid w:val="00375F40"/>
    <w:rsid w:val="00375F96"/>
    <w:rsid w:val="00376064"/>
    <w:rsid w:val="00376153"/>
    <w:rsid w:val="00376491"/>
    <w:rsid w:val="003764C6"/>
    <w:rsid w:val="003768BB"/>
    <w:rsid w:val="00376AA3"/>
    <w:rsid w:val="00376AA8"/>
    <w:rsid w:val="00376C8A"/>
    <w:rsid w:val="00376E01"/>
    <w:rsid w:val="00376E8D"/>
    <w:rsid w:val="00377261"/>
    <w:rsid w:val="003774AF"/>
    <w:rsid w:val="003774BE"/>
    <w:rsid w:val="003775A2"/>
    <w:rsid w:val="00377649"/>
    <w:rsid w:val="0037770B"/>
    <w:rsid w:val="00377750"/>
    <w:rsid w:val="003778D0"/>
    <w:rsid w:val="00377C35"/>
    <w:rsid w:val="00377C96"/>
    <w:rsid w:val="00377E33"/>
    <w:rsid w:val="00380043"/>
    <w:rsid w:val="003800C8"/>
    <w:rsid w:val="0038012D"/>
    <w:rsid w:val="00380189"/>
    <w:rsid w:val="003803F4"/>
    <w:rsid w:val="003805FF"/>
    <w:rsid w:val="00380724"/>
    <w:rsid w:val="00380755"/>
    <w:rsid w:val="003808BC"/>
    <w:rsid w:val="00380988"/>
    <w:rsid w:val="00380A15"/>
    <w:rsid w:val="00380B19"/>
    <w:rsid w:val="00380E98"/>
    <w:rsid w:val="00381107"/>
    <w:rsid w:val="003811DC"/>
    <w:rsid w:val="003812B4"/>
    <w:rsid w:val="00381308"/>
    <w:rsid w:val="00381750"/>
    <w:rsid w:val="003817D2"/>
    <w:rsid w:val="003818E8"/>
    <w:rsid w:val="00381948"/>
    <w:rsid w:val="00381B30"/>
    <w:rsid w:val="00381BB3"/>
    <w:rsid w:val="00381D8F"/>
    <w:rsid w:val="00381DD8"/>
    <w:rsid w:val="00382376"/>
    <w:rsid w:val="00382622"/>
    <w:rsid w:val="003826E8"/>
    <w:rsid w:val="0038286A"/>
    <w:rsid w:val="003828CE"/>
    <w:rsid w:val="00382E43"/>
    <w:rsid w:val="00382EF7"/>
    <w:rsid w:val="00382EFE"/>
    <w:rsid w:val="00383192"/>
    <w:rsid w:val="0038325A"/>
    <w:rsid w:val="00383295"/>
    <w:rsid w:val="00383467"/>
    <w:rsid w:val="003834B7"/>
    <w:rsid w:val="0038361C"/>
    <w:rsid w:val="003838E9"/>
    <w:rsid w:val="003839BB"/>
    <w:rsid w:val="003839BC"/>
    <w:rsid w:val="00383A12"/>
    <w:rsid w:val="00383BEB"/>
    <w:rsid w:val="00383C60"/>
    <w:rsid w:val="00383CA5"/>
    <w:rsid w:val="00383D25"/>
    <w:rsid w:val="00384001"/>
    <w:rsid w:val="00384557"/>
    <w:rsid w:val="00384714"/>
    <w:rsid w:val="0038487A"/>
    <w:rsid w:val="003848EF"/>
    <w:rsid w:val="00384905"/>
    <w:rsid w:val="00384931"/>
    <w:rsid w:val="0038497B"/>
    <w:rsid w:val="00384A39"/>
    <w:rsid w:val="00384D84"/>
    <w:rsid w:val="00384D9D"/>
    <w:rsid w:val="00384F0C"/>
    <w:rsid w:val="0038515B"/>
    <w:rsid w:val="003854FD"/>
    <w:rsid w:val="00385563"/>
    <w:rsid w:val="00385596"/>
    <w:rsid w:val="00385599"/>
    <w:rsid w:val="0038572C"/>
    <w:rsid w:val="003857F0"/>
    <w:rsid w:val="0038585E"/>
    <w:rsid w:val="003858A9"/>
    <w:rsid w:val="00385966"/>
    <w:rsid w:val="00385BF8"/>
    <w:rsid w:val="00385E0B"/>
    <w:rsid w:val="0038606F"/>
    <w:rsid w:val="003860A0"/>
    <w:rsid w:val="00386156"/>
    <w:rsid w:val="0038634B"/>
    <w:rsid w:val="00386560"/>
    <w:rsid w:val="00386683"/>
    <w:rsid w:val="00386747"/>
    <w:rsid w:val="00386986"/>
    <w:rsid w:val="00386B32"/>
    <w:rsid w:val="00386C1E"/>
    <w:rsid w:val="00387216"/>
    <w:rsid w:val="00387236"/>
    <w:rsid w:val="0038732D"/>
    <w:rsid w:val="0038737B"/>
    <w:rsid w:val="003874C8"/>
    <w:rsid w:val="003874F3"/>
    <w:rsid w:val="00387765"/>
    <w:rsid w:val="00387C82"/>
    <w:rsid w:val="003900DB"/>
    <w:rsid w:val="00390156"/>
    <w:rsid w:val="003901DC"/>
    <w:rsid w:val="003901FD"/>
    <w:rsid w:val="00390250"/>
    <w:rsid w:val="003903B4"/>
    <w:rsid w:val="0039046E"/>
    <w:rsid w:val="003904AA"/>
    <w:rsid w:val="0039057D"/>
    <w:rsid w:val="00390864"/>
    <w:rsid w:val="003908CC"/>
    <w:rsid w:val="003910D5"/>
    <w:rsid w:val="0039112F"/>
    <w:rsid w:val="003917A2"/>
    <w:rsid w:val="00391835"/>
    <w:rsid w:val="00391860"/>
    <w:rsid w:val="00391D6D"/>
    <w:rsid w:val="00391ECB"/>
    <w:rsid w:val="00392316"/>
    <w:rsid w:val="003926F7"/>
    <w:rsid w:val="00392709"/>
    <w:rsid w:val="003927D4"/>
    <w:rsid w:val="00392AA8"/>
    <w:rsid w:val="00392ADB"/>
    <w:rsid w:val="00392AF8"/>
    <w:rsid w:val="00392B35"/>
    <w:rsid w:val="00392B98"/>
    <w:rsid w:val="00392DE9"/>
    <w:rsid w:val="00392EF5"/>
    <w:rsid w:val="00392F53"/>
    <w:rsid w:val="00393069"/>
    <w:rsid w:val="003931D0"/>
    <w:rsid w:val="003934A3"/>
    <w:rsid w:val="003936FF"/>
    <w:rsid w:val="00393907"/>
    <w:rsid w:val="00393B00"/>
    <w:rsid w:val="00393BB2"/>
    <w:rsid w:val="00393D77"/>
    <w:rsid w:val="00393E03"/>
    <w:rsid w:val="00393EF3"/>
    <w:rsid w:val="00393FA5"/>
    <w:rsid w:val="00394121"/>
    <w:rsid w:val="00394444"/>
    <w:rsid w:val="003945C3"/>
    <w:rsid w:val="003945DE"/>
    <w:rsid w:val="003946A1"/>
    <w:rsid w:val="0039470B"/>
    <w:rsid w:val="0039481F"/>
    <w:rsid w:val="003948B0"/>
    <w:rsid w:val="00394ADC"/>
    <w:rsid w:val="00394D05"/>
    <w:rsid w:val="00394F23"/>
    <w:rsid w:val="00395236"/>
    <w:rsid w:val="0039529C"/>
    <w:rsid w:val="003952B1"/>
    <w:rsid w:val="00395339"/>
    <w:rsid w:val="00395369"/>
    <w:rsid w:val="003955DB"/>
    <w:rsid w:val="00395C02"/>
    <w:rsid w:val="00395C72"/>
    <w:rsid w:val="00395DFD"/>
    <w:rsid w:val="00395E3B"/>
    <w:rsid w:val="00395E5A"/>
    <w:rsid w:val="00395F35"/>
    <w:rsid w:val="00395F95"/>
    <w:rsid w:val="003962BC"/>
    <w:rsid w:val="00396411"/>
    <w:rsid w:val="00396429"/>
    <w:rsid w:val="00396B35"/>
    <w:rsid w:val="00396B95"/>
    <w:rsid w:val="00396C1A"/>
    <w:rsid w:val="00396FB9"/>
    <w:rsid w:val="003970A8"/>
    <w:rsid w:val="003970BA"/>
    <w:rsid w:val="00397112"/>
    <w:rsid w:val="003972F5"/>
    <w:rsid w:val="00397A06"/>
    <w:rsid w:val="00397B09"/>
    <w:rsid w:val="00397D0A"/>
    <w:rsid w:val="003A0180"/>
    <w:rsid w:val="003A01D2"/>
    <w:rsid w:val="003A0243"/>
    <w:rsid w:val="003A034F"/>
    <w:rsid w:val="003A0701"/>
    <w:rsid w:val="003A07E7"/>
    <w:rsid w:val="003A0928"/>
    <w:rsid w:val="003A0ABE"/>
    <w:rsid w:val="003A0B71"/>
    <w:rsid w:val="003A0BF3"/>
    <w:rsid w:val="003A0BF7"/>
    <w:rsid w:val="003A0DA6"/>
    <w:rsid w:val="003A1010"/>
    <w:rsid w:val="003A1125"/>
    <w:rsid w:val="003A12B1"/>
    <w:rsid w:val="003A1432"/>
    <w:rsid w:val="003A1498"/>
    <w:rsid w:val="003A149F"/>
    <w:rsid w:val="003A1505"/>
    <w:rsid w:val="003A151C"/>
    <w:rsid w:val="003A1543"/>
    <w:rsid w:val="003A15AA"/>
    <w:rsid w:val="003A15D3"/>
    <w:rsid w:val="003A1725"/>
    <w:rsid w:val="003A17DC"/>
    <w:rsid w:val="003A18C4"/>
    <w:rsid w:val="003A196E"/>
    <w:rsid w:val="003A19F2"/>
    <w:rsid w:val="003A1A29"/>
    <w:rsid w:val="003A1B2F"/>
    <w:rsid w:val="003A1BC3"/>
    <w:rsid w:val="003A1EC4"/>
    <w:rsid w:val="003A20A8"/>
    <w:rsid w:val="003A20CE"/>
    <w:rsid w:val="003A21A4"/>
    <w:rsid w:val="003A21F5"/>
    <w:rsid w:val="003A2241"/>
    <w:rsid w:val="003A224F"/>
    <w:rsid w:val="003A226F"/>
    <w:rsid w:val="003A22E2"/>
    <w:rsid w:val="003A2508"/>
    <w:rsid w:val="003A2A91"/>
    <w:rsid w:val="003A2AA7"/>
    <w:rsid w:val="003A2C42"/>
    <w:rsid w:val="003A2D0E"/>
    <w:rsid w:val="003A2FEB"/>
    <w:rsid w:val="003A3199"/>
    <w:rsid w:val="003A34E9"/>
    <w:rsid w:val="003A3575"/>
    <w:rsid w:val="003A3886"/>
    <w:rsid w:val="003A3AFA"/>
    <w:rsid w:val="003A3B53"/>
    <w:rsid w:val="003A3FCD"/>
    <w:rsid w:val="003A400C"/>
    <w:rsid w:val="003A407B"/>
    <w:rsid w:val="003A41D4"/>
    <w:rsid w:val="003A4308"/>
    <w:rsid w:val="003A459E"/>
    <w:rsid w:val="003A4792"/>
    <w:rsid w:val="003A47AF"/>
    <w:rsid w:val="003A47D7"/>
    <w:rsid w:val="003A4940"/>
    <w:rsid w:val="003A4AD8"/>
    <w:rsid w:val="003A4B81"/>
    <w:rsid w:val="003A4C0F"/>
    <w:rsid w:val="003A4D84"/>
    <w:rsid w:val="003A4F19"/>
    <w:rsid w:val="003A507B"/>
    <w:rsid w:val="003A52B5"/>
    <w:rsid w:val="003A5357"/>
    <w:rsid w:val="003A53C5"/>
    <w:rsid w:val="003A53E9"/>
    <w:rsid w:val="003A5556"/>
    <w:rsid w:val="003A5869"/>
    <w:rsid w:val="003A58E2"/>
    <w:rsid w:val="003A599C"/>
    <w:rsid w:val="003A5C09"/>
    <w:rsid w:val="003A5EEC"/>
    <w:rsid w:val="003A600E"/>
    <w:rsid w:val="003A6079"/>
    <w:rsid w:val="003A62BB"/>
    <w:rsid w:val="003A650D"/>
    <w:rsid w:val="003A6668"/>
    <w:rsid w:val="003A67CB"/>
    <w:rsid w:val="003A68AB"/>
    <w:rsid w:val="003A68EB"/>
    <w:rsid w:val="003A6A2B"/>
    <w:rsid w:val="003A6AA2"/>
    <w:rsid w:val="003A6B06"/>
    <w:rsid w:val="003A6B93"/>
    <w:rsid w:val="003A6E9E"/>
    <w:rsid w:val="003A6EA5"/>
    <w:rsid w:val="003A6F0F"/>
    <w:rsid w:val="003A6F3E"/>
    <w:rsid w:val="003A6F88"/>
    <w:rsid w:val="003A73EA"/>
    <w:rsid w:val="003A7460"/>
    <w:rsid w:val="003A74C1"/>
    <w:rsid w:val="003A74E8"/>
    <w:rsid w:val="003A74F3"/>
    <w:rsid w:val="003A7572"/>
    <w:rsid w:val="003A7849"/>
    <w:rsid w:val="003A796E"/>
    <w:rsid w:val="003A7B9B"/>
    <w:rsid w:val="003A7C0F"/>
    <w:rsid w:val="003B00FB"/>
    <w:rsid w:val="003B023E"/>
    <w:rsid w:val="003B028D"/>
    <w:rsid w:val="003B04F0"/>
    <w:rsid w:val="003B05F7"/>
    <w:rsid w:val="003B0A25"/>
    <w:rsid w:val="003B0C61"/>
    <w:rsid w:val="003B0F03"/>
    <w:rsid w:val="003B108C"/>
    <w:rsid w:val="003B10C5"/>
    <w:rsid w:val="003B1336"/>
    <w:rsid w:val="003B16AC"/>
    <w:rsid w:val="003B1820"/>
    <w:rsid w:val="003B1881"/>
    <w:rsid w:val="003B1996"/>
    <w:rsid w:val="003B1F6D"/>
    <w:rsid w:val="003B20FC"/>
    <w:rsid w:val="003B21D1"/>
    <w:rsid w:val="003B2421"/>
    <w:rsid w:val="003B26AC"/>
    <w:rsid w:val="003B2A8A"/>
    <w:rsid w:val="003B2B9A"/>
    <w:rsid w:val="003B2C24"/>
    <w:rsid w:val="003B2EE6"/>
    <w:rsid w:val="003B2F68"/>
    <w:rsid w:val="003B30DD"/>
    <w:rsid w:val="003B33D3"/>
    <w:rsid w:val="003B33DF"/>
    <w:rsid w:val="003B346F"/>
    <w:rsid w:val="003B35C5"/>
    <w:rsid w:val="003B3E18"/>
    <w:rsid w:val="003B3EA6"/>
    <w:rsid w:val="003B4143"/>
    <w:rsid w:val="003B416A"/>
    <w:rsid w:val="003B42A3"/>
    <w:rsid w:val="003B42EA"/>
    <w:rsid w:val="003B434C"/>
    <w:rsid w:val="003B441A"/>
    <w:rsid w:val="003B468A"/>
    <w:rsid w:val="003B46BC"/>
    <w:rsid w:val="003B497F"/>
    <w:rsid w:val="003B4AE4"/>
    <w:rsid w:val="003B4C12"/>
    <w:rsid w:val="003B5312"/>
    <w:rsid w:val="003B532F"/>
    <w:rsid w:val="003B5356"/>
    <w:rsid w:val="003B558A"/>
    <w:rsid w:val="003B57E5"/>
    <w:rsid w:val="003B5806"/>
    <w:rsid w:val="003B595A"/>
    <w:rsid w:val="003B6150"/>
    <w:rsid w:val="003B64E4"/>
    <w:rsid w:val="003B66DA"/>
    <w:rsid w:val="003B66FF"/>
    <w:rsid w:val="003B6A83"/>
    <w:rsid w:val="003B6C36"/>
    <w:rsid w:val="003B6D06"/>
    <w:rsid w:val="003B72CF"/>
    <w:rsid w:val="003B73CC"/>
    <w:rsid w:val="003B745C"/>
    <w:rsid w:val="003B7784"/>
    <w:rsid w:val="003B778C"/>
    <w:rsid w:val="003B78AB"/>
    <w:rsid w:val="003B7D2A"/>
    <w:rsid w:val="003B7D56"/>
    <w:rsid w:val="003B7DB7"/>
    <w:rsid w:val="003C08E5"/>
    <w:rsid w:val="003C0BAA"/>
    <w:rsid w:val="003C0D63"/>
    <w:rsid w:val="003C1273"/>
    <w:rsid w:val="003C1283"/>
    <w:rsid w:val="003C1539"/>
    <w:rsid w:val="003C1576"/>
    <w:rsid w:val="003C1891"/>
    <w:rsid w:val="003C1969"/>
    <w:rsid w:val="003C1EC7"/>
    <w:rsid w:val="003C1EF1"/>
    <w:rsid w:val="003C2414"/>
    <w:rsid w:val="003C263D"/>
    <w:rsid w:val="003C26FD"/>
    <w:rsid w:val="003C2ACD"/>
    <w:rsid w:val="003C2B9B"/>
    <w:rsid w:val="003C2C90"/>
    <w:rsid w:val="003C2D46"/>
    <w:rsid w:val="003C2DEE"/>
    <w:rsid w:val="003C2E6C"/>
    <w:rsid w:val="003C32EF"/>
    <w:rsid w:val="003C3463"/>
    <w:rsid w:val="003C34FE"/>
    <w:rsid w:val="003C37E2"/>
    <w:rsid w:val="003C3863"/>
    <w:rsid w:val="003C3963"/>
    <w:rsid w:val="003C3DA8"/>
    <w:rsid w:val="003C4286"/>
    <w:rsid w:val="003C4436"/>
    <w:rsid w:val="003C44F7"/>
    <w:rsid w:val="003C4862"/>
    <w:rsid w:val="003C4961"/>
    <w:rsid w:val="003C49BD"/>
    <w:rsid w:val="003C49CE"/>
    <w:rsid w:val="003C49DF"/>
    <w:rsid w:val="003C4B16"/>
    <w:rsid w:val="003C4D01"/>
    <w:rsid w:val="003C4F2E"/>
    <w:rsid w:val="003C51B2"/>
    <w:rsid w:val="003C5374"/>
    <w:rsid w:val="003C53F8"/>
    <w:rsid w:val="003C57D8"/>
    <w:rsid w:val="003C5866"/>
    <w:rsid w:val="003C59EE"/>
    <w:rsid w:val="003C5B92"/>
    <w:rsid w:val="003C5D40"/>
    <w:rsid w:val="003C6019"/>
    <w:rsid w:val="003C6134"/>
    <w:rsid w:val="003C6295"/>
    <w:rsid w:val="003C62A0"/>
    <w:rsid w:val="003C639D"/>
    <w:rsid w:val="003C6536"/>
    <w:rsid w:val="003C671C"/>
    <w:rsid w:val="003C6791"/>
    <w:rsid w:val="003C6A13"/>
    <w:rsid w:val="003C6B56"/>
    <w:rsid w:val="003C6C5A"/>
    <w:rsid w:val="003C6C81"/>
    <w:rsid w:val="003C6E7F"/>
    <w:rsid w:val="003C6FDC"/>
    <w:rsid w:val="003C705C"/>
    <w:rsid w:val="003C776E"/>
    <w:rsid w:val="003C785A"/>
    <w:rsid w:val="003C7F2C"/>
    <w:rsid w:val="003D00AF"/>
    <w:rsid w:val="003D0162"/>
    <w:rsid w:val="003D0177"/>
    <w:rsid w:val="003D055C"/>
    <w:rsid w:val="003D0593"/>
    <w:rsid w:val="003D05E3"/>
    <w:rsid w:val="003D0C1F"/>
    <w:rsid w:val="003D0E95"/>
    <w:rsid w:val="003D0EF7"/>
    <w:rsid w:val="003D102D"/>
    <w:rsid w:val="003D1130"/>
    <w:rsid w:val="003D11C0"/>
    <w:rsid w:val="003D11F0"/>
    <w:rsid w:val="003D149C"/>
    <w:rsid w:val="003D1541"/>
    <w:rsid w:val="003D170C"/>
    <w:rsid w:val="003D1733"/>
    <w:rsid w:val="003D192D"/>
    <w:rsid w:val="003D1A06"/>
    <w:rsid w:val="003D1C1E"/>
    <w:rsid w:val="003D1C54"/>
    <w:rsid w:val="003D1EE1"/>
    <w:rsid w:val="003D21C5"/>
    <w:rsid w:val="003D21EE"/>
    <w:rsid w:val="003D22EE"/>
    <w:rsid w:val="003D2341"/>
    <w:rsid w:val="003D2779"/>
    <w:rsid w:val="003D2917"/>
    <w:rsid w:val="003D2A89"/>
    <w:rsid w:val="003D2BA8"/>
    <w:rsid w:val="003D2D2C"/>
    <w:rsid w:val="003D2D82"/>
    <w:rsid w:val="003D2F09"/>
    <w:rsid w:val="003D2F60"/>
    <w:rsid w:val="003D3044"/>
    <w:rsid w:val="003D3083"/>
    <w:rsid w:val="003D3138"/>
    <w:rsid w:val="003D33A3"/>
    <w:rsid w:val="003D3464"/>
    <w:rsid w:val="003D36A6"/>
    <w:rsid w:val="003D373C"/>
    <w:rsid w:val="003D3740"/>
    <w:rsid w:val="003D3840"/>
    <w:rsid w:val="003D39B3"/>
    <w:rsid w:val="003D3D00"/>
    <w:rsid w:val="003D3D68"/>
    <w:rsid w:val="003D3DAC"/>
    <w:rsid w:val="003D3E7E"/>
    <w:rsid w:val="003D4156"/>
    <w:rsid w:val="003D42CC"/>
    <w:rsid w:val="003D43AF"/>
    <w:rsid w:val="003D4652"/>
    <w:rsid w:val="003D4778"/>
    <w:rsid w:val="003D4910"/>
    <w:rsid w:val="003D4B37"/>
    <w:rsid w:val="003D4D65"/>
    <w:rsid w:val="003D4E87"/>
    <w:rsid w:val="003D500A"/>
    <w:rsid w:val="003D53FB"/>
    <w:rsid w:val="003D572E"/>
    <w:rsid w:val="003D573C"/>
    <w:rsid w:val="003D57B2"/>
    <w:rsid w:val="003D59DD"/>
    <w:rsid w:val="003D5F2E"/>
    <w:rsid w:val="003D60FB"/>
    <w:rsid w:val="003D62AA"/>
    <w:rsid w:val="003D663A"/>
    <w:rsid w:val="003D67C5"/>
    <w:rsid w:val="003D6960"/>
    <w:rsid w:val="003D699C"/>
    <w:rsid w:val="003D6BDF"/>
    <w:rsid w:val="003D7087"/>
    <w:rsid w:val="003D73E0"/>
    <w:rsid w:val="003D770B"/>
    <w:rsid w:val="003D77EE"/>
    <w:rsid w:val="003D786E"/>
    <w:rsid w:val="003D78D6"/>
    <w:rsid w:val="003D7C70"/>
    <w:rsid w:val="003D7CE3"/>
    <w:rsid w:val="003D7D67"/>
    <w:rsid w:val="003D7EAE"/>
    <w:rsid w:val="003E00C0"/>
    <w:rsid w:val="003E01E9"/>
    <w:rsid w:val="003E042B"/>
    <w:rsid w:val="003E0510"/>
    <w:rsid w:val="003E0522"/>
    <w:rsid w:val="003E079F"/>
    <w:rsid w:val="003E07B9"/>
    <w:rsid w:val="003E0840"/>
    <w:rsid w:val="003E09E5"/>
    <w:rsid w:val="003E0BB9"/>
    <w:rsid w:val="003E0BDF"/>
    <w:rsid w:val="003E0D70"/>
    <w:rsid w:val="003E0E43"/>
    <w:rsid w:val="003E0EC8"/>
    <w:rsid w:val="003E0F1C"/>
    <w:rsid w:val="003E0FC0"/>
    <w:rsid w:val="003E1023"/>
    <w:rsid w:val="003E161E"/>
    <w:rsid w:val="003E19B1"/>
    <w:rsid w:val="003E1A7F"/>
    <w:rsid w:val="003E1BBB"/>
    <w:rsid w:val="003E1C7C"/>
    <w:rsid w:val="003E2008"/>
    <w:rsid w:val="003E2295"/>
    <w:rsid w:val="003E22F9"/>
    <w:rsid w:val="003E2403"/>
    <w:rsid w:val="003E29E5"/>
    <w:rsid w:val="003E2A94"/>
    <w:rsid w:val="003E2ADC"/>
    <w:rsid w:val="003E2CB5"/>
    <w:rsid w:val="003E3036"/>
    <w:rsid w:val="003E315A"/>
    <w:rsid w:val="003E35DC"/>
    <w:rsid w:val="003E35F1"/>
    <w:rsid w:val="003E3725"/>
    <w:rsid w:val="003E3922"/>
    <w:rsid w:val="003E3CA2"/>
    <w:rsid w:val="003E3D9B"/>
    <w:rsid w:val="003E3E6B"/>
    <w:rsid w:val="003E3EBA"/>
    <w:rsid w:val="003E41B8"/>
    <w:rsid w:val="003E420B"/>
    <w:rsid w:val="003E4371"/>
    <w:rsid w:val="003E4612"/>
    <w:rsid w:val="003E4638"/>
    <w:rsid w:val="003E4921"/>
    <w:rsid w:val="003E4A5D"/>
    <w:rsid w:val="003E4C64"/>
    <w:rsid w:val="003E4EA6"/>
    <w:rsid w:val="003E54B6"/>
    <w:rsid w:val="003E56AA"/>
    <w:rsid w:val="003E58BD"/>
    <w:rsid w:val="003E5AAB"/>
    <w:rsid w:val="003E5AF1"/>
    <w:rsid w:val="003E5B34"/>
    <w:rsid w:val="003E5BA4"/>
    <w:rsid w:val="003E5BA7"/>
    <w:rsid w:val="003E5C02"/>
    <w:rsid w:val="003E5DB8"/>
    <w:rsid w:val="003E5E12"/>
    <w:rsid w:val="003E5F1E"/>
    <w:rsid w:val="003E603A"/>
    <w:rsid w:val="003E6379"/>
    <w:rsid w:val="003E64B2"/>
    <w:rsid w:val="003E66BB"/>
    <w:rsid w:val="003E68B9"/>
    <w:rsid w:val="003E6DAC"/>
    <w:rsid w:val="003E6F6D"/>
    <w:rsid w:val="003E6FD2"/>
    <w:rsid w:val="003E6FF0"/>
    <w:rsid w:val="003E723B"/>
    <w:rsid w:val="003E7851"/>
    <w:rsid w:val="003E786B"/>
    <w:rsid w:val="003E7A4D"/>
    <w:rsid w:val="003E7BF5"/>
    <w:rsid w:val="003E7C10"/>
    <w:rsid w:val="003E7CE7"/>
    <w:rsid w:val="003E7D03"/>
    <w:rsid w:val="003F029D"/>
    <w:rsid w:val="003F02E3"/>
    <w:rsid w:val="003F0470"/>
    <w:rsid w:val="003F0477"/>
    <w:rsid w:val="003F0498"/>
    <w:rsid w:val="003F057E"/>
    <w:rsid w:val="003F0698"/>
    <w:rsid w:val="003F09F0"/>
    <w:rsid w:val="003F0A4E"/>
    <w:rsid w:val="003F0AC6"/>
    <w:rsid w:val="003F0EB7"/>
    <w:rsid w:val="003F112B"/>
    <w:rsid w:val="003F1180"/>
    <w:rsid w:val="003F1388"/>
    <w:rsid w:val="003F16BD"/>
    <w:rsid w:val="003F181F"/>
    <w:rsid w:val="003F18D2"/>
    <w:rsid w:val="003F1943"/>
    <w:rsid w:val="003F1D29"/>
    <w:rsid w:val="003F1F49"/>
    <w:rsid w:val="003F1FB2"/>
    <w:rsid w:val="003F260F"/>
    <w:rsid w:val="003F2804"/>
    <w:rsid w:val="003F2888"/>
    <w:rsid w:val="003F28F4"/>
    <w:rsid w:val="003F2AA8"/>
    <w:rsid w:val="003F2B4F"/>
    <w:rsid w:val="003F2DE2"/>
    <w:rsid w:val="003F2E9F"/>
    <w:rsid w:val="003F2EE4"/>
    <w:rsid w:val="003F2FA0"/>
    <w:rsid w:val="003F3004"/>
    <w:rsid w:val="003F300D"/>
    <w:rsid w:val="003F33E4"/>
    <w:rsid w:val="003F35FF"/>
    <w:rsid w:val="003F36A5"/>
    <w:rsid w:val="003F3974"/>
    <w:rsid w:val="003F3E5E"/>
    <w:rsid w:val="003F42A7"/>
    <w:rsid w:val="003F4584"/>
    <w:rsid w:val="003F4585"/>
    <w:rsid w:val="003F49BF"/>
    <w:rsid w:val="003F49FA"/>
    <w:rsid w:val="003F4BD6"/>
    <w:rsid w:val="003F4CAE"/>
    <w:rsid w:val="003F4CBC"/>
    <w:rsid w:val="003F4DF3"/>
    <w:rsid w:val="003F4F5E"/>
    <w:rsid w:val="003F53B5"/>
    <w:rsid w:val="003F553A"/>
    <w:rsid w:val="003F5814"/>
    <w:rsid w:val="003F584B"/>
    <w:rsid w:val="003F5AA6"/>
    <w:rsid w:val="003F5BD3"/>
    <w:rsid w:val="003F5DE8"/>
    <w:rsid w:val="003F5E16"/>
    <w:rsid w:val="003F5E19"/>
    <w:rsid w:val="003F5E50"/>
    <w:rsid w:val="003F5E66"/>
    <w:rsid w:val="003F5FB4"/>
    <w:rsid w:val="003F6045"/>
    <w:rsid w:val="003F6262"/>
    <w:rsid w:val="003F645A"/>
    <w:rsid w:val="003F66BF"/>
    <w:rsid w:val="003F68D7"/>
    <w:rsid w:val="003F6AD4"/>
    <w:rsid w:val="003F6CBF"/>
    <w:rsid w:val="003F6D90"/>
    <w:rsid w:val="003F6FB5"/>
    <w:rsid w:val="003F71C5"/>
    <w:rsid w:val="003F71E0"/>
    <w:rsid w:val="003F72D5"/>
    <w:rsid w:val="003F75A7"/>
    <w:rsid w:val="003F79C2"/>
    <w:rsid w:val="003F7B1C"/>
    <w:rsid w:val="003F7C25"/>
    <w:rsid w:val="00400359"/>
    <w:rsid w:val="00400528"/>
    <w:rsid w:val="004009AD"/>
    <w:rsid w:val="004009CF"/>
    <w:rsid w:val="00400AB9"/>
    <w:rsid w:val="00400B6F"/>
    <w:rsid w:val="00400C47"/>
    <w:rsid w:val="00400CE8"/>
    <w:rsid w:val="0040100D"/>
    <w:rsid w:val="0040107E"/>
    <w:rsid w:val="004011EA"/>
    <w:rsid w:val="0040129E"/>
    <w:rsid w:val="00401336"/>
    <w:rsid w:val="004016DE"/>
    <w:rsid w:val="0040178F"/>
    <w:rsid w:val="00401B42"/>
    <w:rsid w:val="00401BEA"/>
    <w:rsid w:val="00401D8E"/>
    <w:rsid w:val="00401DFB"/>
    <w:rsid w:val="00401F51"/>
    <w:rsid w:val="00402017"/>
    <w:rsid w:val="004020AC"/>
    <w:rsid w:val="0040218C"/>
    <w:rsid w:val="004023FD"/>
    <w:rsid w:val="004025DC"/>
    <w:rsid w:val="00402696"/>
    <w:rsid w:val="004026A2"/>
    <w:rsid w:val="00402792"/>
    <w:rsid w:val="004029AF"/>
    <w:rsid w:val="00402BC3"/>
    <w:rsid w:val="00402C30"/>
    <w:rsid w:val="00402C6E"/>
    <w:rsid w:val="00402E72"/>
    <w:rsid w:val="00402E80"/>
    <w:rsid w:val="00403052"/>
    <w:rsid w:val="0040323A"/>
    <w:rsid w:val="004032F1"/>
    <w:rsid w:val="004035D4"/>
    <w:rsid w:val="0040361E"/>
    <w:rsid w:val="00403706"/>
    <w:rsid w:val="00403983"/>
    <w:rsid w:val="00403A3A"/>
    <w:rsid w:val="00403B3B"/>
    <w:rsid w:val="00403C7D"/>
    <w:rsid w:val="00403ED5"/>
    <w:rsid w:val="00403F77"/>
    <w:rsid w:val="00403F9D"/>
    <w:rsid w:val="004041B8"/>
    <w:rsid w:val="00404377"/>
    <w:rsid w:val="0040486B"/>
    <w:rsid w:val="00404A90"/>
    <w:rsid w:val="00404AE5"/>
    <w:rsid w:val="00404B5E"/>
    <w:rsid w:val="00404C28"/>
    <w:rsid w:val="00404D01"/>
    <w:rsid w:val="00404DE4"/>
    <w:rsid w:val="00404E5F"/>
    <w:rsid w:val="00404FE0"/>
    <w:rsid w:val="0040513F"/>
    <w:rsid w:val="00405478"/>
    <w:rsid w:val="00405537"/>
    <w:rsid w:val="00405566"/>
    <w:rsid w:val="004055AE"/>
    <w:rsid w:val="0040585D"/>
    <w:rsid w:val="00405ACA"/>
    <w:rsid w:val="00405EDB"/>
    <w:rsid w:val="00405F00"/>
    <w:rsid w:val="004060F1"/>
    <w:rsid w:val="004061F3"/>
    <w:rsid w:val="004063C4"/>
    <w:rsid w:val="00406704"/>
    <w:rsid w:val="00406705"/>
    <w:rsid w:val="00406B61"/>
    <w:rsid w:val="00406D15"/>
    <w:rsid w:val="00406E24"/>
    <w:rsid w:val="00406E70"/>
    <w:rsid w:val="00406EF1"/>
    <w:rsid w:val="00406EF7"/>
    <w:rsid w:val="004070A2"/>
    <w:rsid w:val="0040774C"/>
    <w:rsid w:val="004078E2"/>
    <w:rsid w:val="00407B92"/>
    <w:rsid w:val="00407E05"/>
    <w:rsid w:val="00407E23"/>
    <w:rsid w:val="00407F71"/>
    <w:rsid w:val="0040B60F"/>
    <w:rsid w:val="00410176"/>
    <w:rsid w:val="00410213"/>
    <w:rsid w:val="004102C1"/>
    <w:rsid w:val="0041040E"/>
    <w:rsid w:val="004104A7"/>
    <w:rsid w:val="004105E1"/>
    <w:rsid w:val="0041081A"/>
    <w:rsid w:val="004108AA"/>
    <w:rsid w:val="004108E5"/>
    <w:rsid w:val="00410A95"/>
    <w:rsid w:val="00410EA3"/>
    <w:rsid w:val="00410FB6"/>
    <w:rsid w:val="00411023"/>
    <w:rsid w:val="0041111E"/>
    <w:rsid w:val="004114DA"/>
    <w:rsid w:val="0041150C"/>
    <w:rsid w:val="0041165C"/>
    <w:rsid w:val="00411A6D"/>
    <w:rsid w:val="00411C3E"/>
    <w:rsid w:val="00411CAA"/>
    <w:rsid w:val="004122AB"/>
    <w:rsid w:val="0041281B"/>
    <w:rsid w:val="00412926"/>
    <w:rsid w:val="004129C8"/>
    <w:rsid w:val="00412A16"/>
    <w:rsid w:val="00412DB5"/>
    <w:rsid w:val="00412EBA"/>
    <w:rsid w:val="004131A7"/>
    <w:rsid w:val="004131C1"/>
    <w:rsid w:val="00413335"/>
    <w:rsid w:val="004133F7"/>
    <w:rsid w:val="004134FA"/>
    <w:rsid w:val="00413572"/>
    <w:rsid w:val="0041381B"/>
    <w:rsid w:val="00413A7A"/>
    <w:rsid w:val="00413B58"/>
    <w:rsid w:val="00413B59"/>
    <w:rsid w:val="00413D19"/>
    <w:rsid w:val="004141B2"/>
    <w:rsid w:val="00414274"/>
    <w:rsid w:val="004142D3"/>
    <w:rsid w:val="004146C9"/>
    <w:rsid w:val="00414A9D"/>
    <w:rsid w:val="00414B7D"/>
    <w:rsid w:val="00414D4B"/>
    <w:rsid w:val="00414E67"/>
    <w:rsid w:val="00414ED1"/>
    <w:rsid w:val="00414EE9"/>
    <w:rsid w:val="00414F0D"/>
    <w:rsid w:val="00415154"/>
    <w:rsid w:val="004152B9"/>
    <w:rsid w:val="004153EC"/>
    <w:rsid w:val="00415427"/>
    <w:rsid w:val="00415480"/>
    <w:rsid w:val="00415552"/>
    <w:rsid w:val="00415734"/>
    <w:rsid w:val="0041573E"/>
    <w:rsid w:val="004157A7"/>
    <w:rsid w:val="004158B1"/>
    <w:rsid w:val="00415C36"/>
    <w:rsid w:val="00415D1C"/>
    <w:rsid w:val="00415EB9"/>
    <w:rsid w:val="00416050"/>
    <w:rsid w:val="0041606C"/>
    <w:rsid w:val="004165EC"/>
    <w:rsid w:val="0041691D"/>
    <w:rsid w:val="00416B7D"/>
    <w:rsid w:val="00417002"/>
    <w:rsid w:val="0041716A"/>
    <w:rsid w:val="00417259"/>
    <w:rsid w:val="00417266"/>
    <w:rsid w:val="004172D1"/>
    <w:rsid w:val="004175D4"/>
    <w:rsid w:val="00417868"/>
    <w:rsid w:val="004178FE"/>
    <w:rsid w:val="00417991"/>
    <w:rsid w:val="00417A49"/>
    <w:rsid w:val="00417D32"/>
    <w:rsid w:val="00417E4D"/>
    <w:rsid w:val="00417EC7"/>
    <w:rsid w:val="00420124"/>
    <w:rsid w:val="004203E8"/>
    <w:rsid w:val="004207E6"/>
    <w:rsid w:val="004208AA"/>
    <w:rsid w:val="00420BD4"/>
    <w:rsid w:val="00420D99"/>
    <w:rsid w:val="00420EB0"/>
    <w:rsid w:val="00420F45"/>
    <w:rsid w:val="00421014"/>
    <w:rsid w:val="00421091"/>
    <w:rsid w:val="00421210"/>
    <w:rsid w:val="004214A2"/>
    <w:rsid w:val="00421898"/>
    <w:rsid w:val="00421C20"/>
    <w:rsid w:val="00421E8A"/>
    <w:rsid w:val="00421F4C"/>
    <w:rsid w:val="0042205C"/>
    <w:rsid w:val="00422695"/>
    <w:rsid w:val="00422963"/>
    <w:rsid w:val="00422B06"/>
    <w:rsid w:val="00422D2B"/>
    <w:rsid w:val="00422EA0"/>
    <w:rsid w:val="00422EFF"/>
    <w:rsid w:val="00422F9A"/>
    <w:rsid w:val="00422FFC"/>
    <w:rsid w:val="004230E1"/>
    <w:rsid w:val="00423295"/>
    <w:rsid w:val="00423304"/>
    <w:rsid w:val="00423396"/>
    <w:rsid w:val="004233DF"/>
    <w:rsid w:val="00423523"/>
    <w:rsid w:val="0042357D"/>
    <w:rsid w:val="004235C0"/>
    <w:rsid w:val="004238F1"/>
    <w:rsid w:val="00423BDD"/>
    <w:rsid w:val="00423BEC"/>
    <w:rsid w:val="00423DC6"/>
    <w:rsid w:val="004240A9"/>
    <w:rsid w:val="004240B3"/>
    <w:rsid w:val="00424282"/>
    <w:rsid w:val="0042440A"/>
    <w:rsid w:val="00424492"/>
    <w:rsid w:val="0042494E"/>
    <w:rsid w:val="00424973"/>
    <w:rsid w:val="00424A45"/>
    <w:rsid w:val="00424D0C"/>
    <w:rsid w:val="00424FD7"/>
    <w:rsid w:val="0042514B"/>
    <w:rsid w:val="00425486"/>
    <w:rsid w:val="004257A8"/>
    <w:rsid w:val="00425892"/>
    <w:rsid w:val="00425A1C"/>
    <w:rsid w:val="00425C7A"/>
    <w:rsid w:val="00425E2F"/>
    <w:rsid w:val="00425E58"/>
    <w:rsid w:val="00425F0D"/>
    <w:rsid w:val="00426001"/>
    <w:rsid w:val="00426116"/>
    <w:rsid w:val="004263D1"/>
    <w:rsid w:val="004269EE"/>
    <w:rsid w:val="00426A23"/>
    <w:rsid w:val="00426AB3"/>
    <w:rsid w:val="00426BC2"/>
    <w:rsid w:val="00426DD1"/>
    <w:rsid w:val="00426FFC"/>
    <w:rsid w:val="0042718B"/>
    <w:rsid w:val="00427309"/>
    <w:rsid w:val="004273A1"/>
    <w:rsid w:val="00427727"/>
    <w:rsid w:val="004277EE"/>
    <w:rsid w:val="00427B86"/>
    <w:rsid w:val="00427BF2"/>
    <w:rsid w:val="00427F0A"/>
    <w:rsid w:val="0043024A"/>
    <w:rsid w:val="00430265"/>
    <w:rsid w:val="004302A2"/>
    <w:rsid w:val="00430367"/>
    <w:rsid w:val="004303DB"/>
    <w:rsid w:val="004305F7"/>
    <w:rsid w:val="00430B1F"/>
    <w:rsid w:val="00430C08"/>
    <w:rsid w:val="00430C38"/>
    <w:rsid w:val="00430D68"/>
    <w:rsid w:val="00430DC6"/>
    <w:rsid w:val="00430F23"/>
    <w:rsid w:val="00430F88"/>
    <w:rsid w:val="004311E5"/>
    <w:rsid w:val="0043133C"/>
    <w:rsid w:val="0043160A"/>
    <w:rsid w:val="004317A3"/>
    <w:rsid w:val="00431ABC"/>
    <w:rsid w:val="00431ADF"/>
    <w:rsid w:val="0043201C"/>
    <w:rsid w:val="00432162"/>
    <w:rsid w:val="00432208"/>
    <w:rsid w:val="00432354"/>
    <w:rsid w:val="00432445"/>
    <w:rsid w:val="00432775"/>
    <w:rsid w:val="00432AF5"/>
    <w:rsid w:val="00432BE8"/>
    <w:rsid w:val="00432EAD"/>
    <w:rsid w:val="00433017"/>
    <w:rsid w:val="00433275"/>
    <w:rsid w:val="00433427"/>
    <w:rsid w:val="00433533"/>
    <w:rsid w:val="0043364E"/>
    <w:rsid w:val="004336DE"/>
    <w:rsid w:val="0043377A"/>
    <w:rsid w:val="0043399D"/>
    <w:rsid w:val="004339E1"/>
    <w:rsid w:val="00433A87"/>
    <w:rsid w:val="00433D5F"/>
    <w:rsid w:val="00433D96"/>
    <w:rsid w:val="004340FD"/>
    <w:rsid w:val="00434323"/>
    <w:rsid w:val="004343D2"/>
    <w:rsid w:val="0043446F"/>
    <w:rsid w:val="0043465B"/>
    <w:rsid w:val="004347B5"/>
    <w:rsid w:val="00434975"/>
    <w:rsid w:val="00434AD9"/>
    <w:rsid w:val="00434D33"/>
    <w:rsid w:val="00434D97"/>
    <w:rsid w:val="00434DBE"/>
    <w:rsid w:val="00434DCE"/>
    <w:rsid w:val="00434E20"/>
    <w:rsid w:val="00434FE5"/>
    <w:rsid w:val="0043514D"/>
    <w:rsid w:val="004351ED"/>
    <w:rsid w:val="00435530"/>
    <w:rsid w:val="0043565D"/>
    <w:rsid w:val="004356B1"/>
    <w:rsid w:val="00435850"/>
    <w:rsid w:val="00435DFD"/>
    <w:rsid w:val="00435F97"/>
    <w:rsid w:val="00435FBC"/>
    <w:rsid w:val="0043607F"/>
    <w:rsid w:val="00436095"/>
    <w:rsid w:val="004360D7"/>
    <w:rsid w:val="0043615A"/>
    <w:rsid w:val="0043683F"/>
    <w:rsid w:val="0043696F"/>
    <w:rsid w:val="00436C51"/>
    <w:rsid w:val="00436CCF"/>
    <w:rsid w:val="00436ECF"/>
    <w:rsid w:val="00436FF0"/>
    <w:rsid w:val="0043707F"/>
    <w:rsid w:val="004370A5"/>
    <w:rsid w:val="004373A6"/>
    <w:rsid w:val="004374BB"/>
    <w:rsid w:val="00437678"/>
    <w:rsid w:val="0043780A"/>
    <w:rsid w:val="00437922"/>
    <w:rsid w:val="00437B0B"/>
    <w:rsid w:val="00437C95"/>
    <w:rsid w:val="00437E75"/>
    <w:rsid w:val="00437EEF"/>
    <w:rsid w:val="004401BB"/>
    <w:rsid w:val="004401CB"/>
    <w:rsid w:val="00440230"/>
    <w:rsid w:val="004402DC"/>
    <w:rsid w:val="00440502"/>
    <w:rsid w:val="004405ED"/>
    <w:rsid w:val="0044065C"/>
    <w:rsid w:val="004406D1"/>
    <w:rsid w:val="00440714"/>
    <w:rsid w:val="00440A77"/>
    <w:rsid w:val="00440A8A"/>
    <w:rsid w:val="00440C1D"/>
    <w:rsid w:val="00440D99"/>
    <w:rsid w:val="00440E11"/>
    <w:rsid w:val="00441024"/>
    <w:rsid w:val="00441390"/>
    <w:rsid w:val="004414B4"/>
    <w:rsid w:val="00441AB1"/>
    <w:rsid w:val="00441B74"/>
    <w:rsid w:val="004420F4"/>
    <w:rsid w:val="004422A6"/>
    <w:rsid w:val="00442352"/>
    <w:rsid w:val="0044238E"/>
    <w:rsid w:val="00442585"/>
    <w:rsid w:val="0044269B"/>
    <w:rsid w:val="0044273C"/>
    <w:rsid w:val="0044276E"/>
    <w:rsid w:val="004427E9"/>
    <w:rsid w:val="004428DC"/>
    <w:rsid w:val="00442964"/>
    <w:rsid w:val="004429CB"/>
    <w:rsid w:val="00442C33"/>
    <w:rsid w:val="00442D16"/>
    <w:rsid w:val="00442EC9"/>
    <w:rsid w:val="00443032"/>
    <w:rsid w:val="00443221"/>
    <w:rsid w:val="0044332C"/>
    <w:rsid w:val="0044347F"/>
    <w:rsid w:val="0044380C"/>
    <w:rsid w:val="00443876"/>
    <w:rsid w:val="004438F9"/>
    <w:rsid w:val="0044396A"/>
    <w:rsid w:val="00443CDC"/>
    <w:rsid w:val="00443F02"/>
    <w:rsid w:val="004442E2"/>
    <w:rsid w:val="00444693"/>
    <w:rsid w:val="004446EF"/>
    <w:rsid w:val="00444840"/>
    <w:rsid w:val="00444BA8"/>
    <w:rsid w:val="00444BD5"/>
    <w:rsid w:val="00444BE8"/>
    <w:rsid w:val="00444C9A"/>
    <w:rsid w:val="00444CC0"/>
    <w:rsid w:val="00444F5C"/>
    <w:rsid w:val="00445001"/>
    <w:rsid w:val="004450A3"/>
    <w:rsid w:val="00445107"/>
    <w:rsid w:val="0044524C"/>
    <w:rsid w:val="00445309"/>
    <w:rsid w:val="00445428"/>
    <w:rsid w:val="00445634"/>
    <w:rsid w:val="00445744"/>
    <w:rsid w:val="00445907"/>
    <w:rsid w:val="00445A5B"/>
    <w:rsid w:val="00445BD9"/>
    <w:rsid w:val="00445F87"/>
    <w:rsid w:val="0044620B"/>
    <w:rsid w:val="00446550"/>
    <w:rsid w:val="004465A8"/>
    <w:rsid w:val="0044677A"/>
    <w:rsid w:val="004467F8"/>
    <w:rsid w:val="004468B8"/>
    <w:rsid w:val="00446B38"/>
    <w:rsid w:val="00446CB6"/>
    <w:rsid w:val="00446DBF"/>
    <w:rsid w:val="00447231"/>
    <w:rsid w:val="0044743D"/>
    <w:rsid w:val="00447578"/>
    <w:rsid w:val="00447776"/>
    <w:rsid w:val="0044785A"/>
    <w:rsid w:val="00447A48"/>
    <w:rsid w:val="00447A82"/>
    <w:rsid w:val="00447AE5"/>
    <w:rsid w:val="00447B93"/>
    <w:rsid w:val="00447C73"/>
    <w:rsid w:val="00447D8C"/>
    <w:rsid w:val="00447E55"/>
    <w:rsid w:val="00450045"/>
    <w:rsid w:val="00450370"/>
    <w:rsid w:val="0045049A"/>
    <w:rsid w:val="00450599"/>
    <w:rsid w:val="00450662"/>
    <w:rsid w:val="004507AE"/>
    <w:rsid w:val="00450803"/>
    <w:rsid w:val="0045096A"/>
    <w:rsid w:val="004509E8"/>
    <w:rsid w:val="00450B0B"/>
    <w:rsid w:val="00450F3D"/>
    <w:rsid w:val="00450FF7"/>
    <w:rsid w:val="00451379"/>
    <w:rsid w:val="00451434"/>
    <w:rsid w:val="00451676"/>
    <w:rsid w:val="004516DF"/>
    <w:rsid w:val="0045170F"/>
    <w:rsid w:val="00451791"/>
    <w:rsid w:val="00451BAB"/>
    <w:rsid w:val="00451BB3"/>
    <w:rsid w:val="00451D4C"/>
    <w:rsid w:val="00452227"/>
    <w:rsid w:val="0045225E"/>
    <w:rsid w:val="004523FC"/>
    <w:rsid w:val="0045253C"/>
    <w:rsid w:val="004525A9"/>
    <w:rsid w:val="00452880"/>
    <w:rsid w:val="004528EB"/>
    <w:rsid w:val="004529A7"/>
    <w:rsid w:val="004529F4"/>
    <w:rsid w:val="00452A60"/>
    <w:rsid w:val="00452B35"/>
    <w:rsid w:val="00452B74"/>
    <w:rsid w:val="00452C0C"/>
    <w:rsid w:val="00452D87"/>
    <w:rsid w:val="00452F2E"/>
    <w:rsid w:val="0045304A"/>
    <w:rsid w:val="0045375C"/>
    <w:rsid w:val="00453912"/>
    <w:rsid w:val="0045398B"/>
    <w:rsid w:val="0045398D"/>
    <w:rsid w:val="004539DD"/>
    <w:rsid w:val="00453A89"/>
    <w:rsid w:val="00453AB2"/>
    <w:rsid w:val="00453AEC"/>
    <w:rsid w:val="00453B22"/>
    <w:rsid w:val="00453BB7"/>
    <w:rsid w:val="00453D1F"/>
    <w:rsid w:val="00454547"/>
    <w:rsid w:val="004547EA"/>
    <w:rsid w:val="0045499D"/>
    <w:rsid w:val="00454C68"/>
    <w:rsid w:val="00454C6F"/>
    <w:rsid w:val="00454D12"/>
    <w:rsid w:val="00454DE2"/>
    <w:rsid w:val="00454EA3"/>
    <w:rsid w:val="0045501D"/>
    <w:rsid w:val="00455426"/>
    <w:rsid w:val="00455570"/>
    <w:rsid w:val="004557DC"/>
    <w:rsid w:val="00455832"/>
    <w:rsid w:val="00455851"/>
    <w:rsid w:val="00455895"/>
    <w:rsid w:val="00455A98"/>
    <w:rsid w:val="00455AEC"/>
    <w:rsid w:val="00455CDB"/>
    <w:rsid w:val="00455D21"/>
    <w:rsid w:val="00455DCF"/>
    <w:rsid w:val="00455E10"/>
    <w:rsid w:val="00455EAA"/>
    <w:rsid w:val="00455EBA"/>
    <w:rsid w:val="00455F53"/>
    <w:rsid w:val="00455FD9"/>
    <w:rsid w:val="0045600F"/>
    <w:rsid w:val="004560C5"/>
    <w:rsid w:val="004561E5"/>
    <w:rsid w:val="00456381"/>
    <w:rsid w:val="00456394"/>
    <w:rsid w:val="004563BE"/>
    <w:rsid w:val="004563DC"/>
    <w:rsid w:val="004563FC"/>
    <w:rsid w:val="00456494"/>
    <w:rsid w:val="00456495"/>
    <w:rsid w:val="00456677"/>
    <w:rsid w:val="004569DF"/>
    <w:rsid w:val="00456B26"/>
    <w:rsid w:val="00456DA1"/>
    <w:rsid w:val="00456E67"/>
    <w:rsid w:val="00456E74"/>
    <w:rsid w:val="00456EEA"/>
    <w:rsid w:val="00456F6D"/>
    <w:rsid w:val="00457408"/>
    <w:rsid w:val="00457511"/>
    <w:rsid w:val="00457618"/>
    <w:rsid w:val="00457638"/>
    <w:rsid w:val="004577E1"/>
    <w:rsid w:val="0045789B"/>
    <w:rsid w:val="0045799A"/>
    <w:rsid w:val="004579FF"/>
    <w:rsid w:val="00457A03"/>
    <w:rsid w:val="00457BBB"/>
    <w:rsid w:val="004600EE"/>
    <w:rsid w:val="00460176"/>
    <w:rsid w:val="004601A1"/>
    <w:rsid w:val="004601DC"/>
    <w:rsid w:val="004601F9"/>
    <w:rsid w:val="004602AA"/>
    <w:rsid w:val="0046035B"/>
    <w:rsid w:val="00460675"/>
    <w:rsid w:val="004607EC"/>
    <w:rsid w:val="00460A67"/>
    <w:rsid w:val="00460CCF"/>
    <w:rsid w:val="00460FD4"/>
    <w:rsid w:val="0046110C"/>
    <w:rsid w:val="004612B1"/>
    <w:rsid w:val="00461339"/>
    <w:rsid w:val="0046134D"/>
    <w:rsid w:val="00461460"/>
    <w:rsid w:val="00461618"/>
    <w:rsid w:val="00461637"/>
    <w:rsid w:val="0046193A"/>
    <w:rsid w:val="00461CD3"/>
    <w:rsid w:val="00461F16"/>
    <w:rsid w:val="004620BF"/>
    <w:rsid w:val="00462598"/>
    <w:rsid w:val="0046260B"/>
    <w:rsid w:val="00462722"/>
    <w:rsid w:val="00462952"/>
    <w:rsid w:val="00462C65"/>
    <w:rsid w:val="00462FA7"/>
    <w:rsid w:val="0046340A"/>
    <w:rsid w:val="00463490"/>
    <w:rsid w:val="004637DB"/>
    <w:rsid w:val="004637ED"/>
    <w:rsid w:val="00463825"/>
    <w:rsid w:val="00463D49"/>
    <w:rsid w:val="00463D8C"/>
    <w:rsid w:val="00463F55"/>
    <w:rsid w:val="004642CE"/>
    <w:rsid w:val="004647BB"/>
    <w:rsid w:val="00464A0D"/>
    <w:rsid w:val="00464AA1"/>
    <w:rsid w:val="00464ECA"/>
    <w:rsid w:val="00464F17"/>
    <w:rsid w:val="0046507E"/>
    <w:rsid w:val="004651B2"/>
    <w:rsid w:val="004653DF"/>
    <w:rsid w:val="004655AF"/>
    <w:rsid w:val="00465860"/>
    <w:rsid w:val="00465A36"/>
    <w:rsid w:val="00465BE8"/>
    <w:rsid w:val="00465D5D"/>
    <w:rsid w:val="00465E9D"/>
    <w:rsid w:val="00465F11"/>
    <w:rsid w:val="00465F1D"/>
    <w:rsid w:val="00466150"/>
    <w:rsid w:val="0046626A"/>
    <w:rsid w:val="00466326"/>
    <w:rsid w:val="00466653"/>
    <w:rsid w:val="004667B7"/>
    <w:rsid w:val="00466899"/>
    <w:rsid w:val="00466A1B"/>
    <w:rsid w:val="00466A30"/>
    <w:rsid w:val="00466D0B"/>
    <w:rsid w:val="00466F8F"/>
    <w:rsid w:val="00467215"/>
    <w:rsid w:val="004673FA"/>
    <w:rsid w:val="00467463"/>
    <w:rsid w:val="004677A2"/>
    <w:rsid w:val="004679F1"/>
    <w:rsid w:val="00467B09"/>
    <w:rsid w:val="00467E4B"/>
    <w:rsid w:val="00467FA8"/>
    <w:rsid w:val="00470048"/>
    <w:rsid w:val="00470277"/>
    <w:rsid w:val="004702C9"/>
    <w:rsid w:val="00470336"/>
    <w:rsid w:val="004703E9"/>
    <w:rsid w:val="00470402"/>
    <w:rsid w:val="00470632"/>
    <w:rsid w:val="0047067B"/>
    <w:rsid w:val="004708CE"/>
    <w:rsid w:val="0047090A"/>
    <w:rsid w:val="0047092E"/>
    <w:rsid w:val="00470BEA"/>
    <w:rsid w:val="00470D35"/>
    <w:rsid w:val="00470D6D"/>
    <w:rsid w:val="00470DE8"/>
    <w:rsid w:val="0047102F"/>
    <w:rsid w:val="00471060"/>
    <w:rsid w:val="0047145B"/>
    <w:rsid w:val="00471562"/>
    <w:rsid w:val="0047169C"/>
    <w:rsid w:val="004716AC"/>
    <w:rsid w:val="00471746"/>
    <w:rsid w:val="004717E2"/>
    <w:rsid w:val="004719DE"/>
    <w:rsid w:val="00471B41"/>
    <w:rsid w:val="00471E07"/>
    <w:rsid w:val="00471E34"/>
    <w:rsid w:val="004720AB"/>
    <w:rsid w:val="004722CE"/>
    <w:rsid w:val="004729CE"/>
    <w:rsid w:val="00472BD6"/>
    <w:rsid w:val="00472E1C"/>
    <w:rsid w:val="00472F9A"/>
    <w:rsid w:val="00473643"/>
    <w:rsid w:val="00473656"/>
    <w:rsid w:val="004736B1"/>
    <w:rsid w:val="0047377B"/>
    <w:rsid w:val="00473853"/>
    <w:rsid w:val="004739CD"/>
    <w:rsid w:val="00473F21"/>
    <w:rsid w:val="004740E4"/>
    <w:rsid w:val="004745C7"/>
    <w:rsid w:val="00474639"/>
    <w:rsid w:val="00474676"/>
    <w:rsid w:val="0047484F"/>
    <w:rsid w:val="00474B34"/>
    <w:rsid w:val="004751BE"/>
    <w:rsid w:val="00475255"/>
    <w:rsid w:val="00475294"/>
    <w:rsid w:val="004755D9"/>
    <w:rsid w:val="00475622"/>
    <w:rsid w:val="0047565B"/>
    <w:rsid w:val="00475B57"/>
    <w:rsid w:val="00475CBD"/>
    <w:rsid w:val="00475D0B"/>
    <w:rsid w:val="00475DA6"/>
    <w:rsid w:val="00475F64"/>
    <w:rsid w:val="00476325"/>
    <w:rsid w:val="004763AF"/>
    <w:rsid w:val="004764E7"/>
    <w:rsid w:val="00476652"/>
    <w:rsid w:val="004767C4"/>
    <w:rsid w:val="004768AE"/>
    <w:rsid w:val="00476BC9"/>
    <w:rsid w:val="00476BCE"/>
    <w:rsid w:val="00476CA3"/>
    <w:rsid w:val="00476DF4"/>
    <w:rsid w:val="00476E51"/>
    <w:rsid w:val="00476EC2"/>
    <w:rsid w:val="004771E6"/>
    <w:rsid w:val="0047729D"/>
    <w:rsid w:val="004774DC"/>
    <w:rsid w:val="00477B3A"/>
    <w:rsid w:val="00477C21"/>
    <w:rsid w:val="00477C26"/>
    <w:rsid w:val="00477D2C"/>
    <w:rsid w:val="00480002"/>
    <w:rsid w:val="004800D0"/>
    <w:rsid w:val="00480666"/>
    <w:rsid w:val="00480681"/>
    <w:rsid w:val="00480940"/>
    <w:rsid w:val="00480B40"/>
    <w:rsid w:val="00480C82"/>
    <w:rsid w:val="00480D90"/>
    <w:rsid w:val="00480E63"/>
    <w:rsid w:val="00480FF3"/>
    <w:rsid w:val="00481198"/>
    <w:rsid w:val="004811B0"/>
    <w:rsid w:val="00481238"/>
    <w:rsid w:val="0048157B"/>
    <w:rsid w:val="00481722"/>
    <w:rsid w:val="0048178F"/>
    <w:rsid w:val="004817DA"/>
    <w:rsid w:val="00481835"/>
    <w:rsid w:val="00481911"/>
    <w:rsid w:val="0048196D"/>
    <w:rsid w:val="00481DA4"/>
    <w:rsid w:val="00481DBF"/>
    <w:rsid w:val="00481E5A"/>
    <w:rsid w:val="0048206F"/>
    <w:rsid w:val="0048269F"/>
    <w:rsid w:val="00482734"/>
    <w:rsid w:val="004828B6"/>
    <w:rsid w:val="00482E71"/>
    <w:rsid w:val="00482FC3"/>
    <w:rsid w:val="00483197"/>
    <w:rsid w:val="00483236"/>
    <w:rsid w:val="004832AF"/>
    <w:rsid w:val="004834DA"/>
    <w:rsid w:val="004836A9"/>
    <w:rsid w:val="004837AC"/>
    <w:rsid w:val="004837FB"/>
    <w:rsid w:val="004838F6"/>
    <w:rsid w:val="00483A41"/>
    <w:rsid w:val="00483B17"/>
    <w:rsid w:val="00483E1A"/>
    <w:rsid w:val="00483E5B"/>
    <w:rsid w:val="00483FB7"/>
    <w:rsid w:val="0048409F"/>
    <w:rsid w:val="0048411D"/>
    <w:rsid w:val="0048455C"/>
    <w:rsid w:val="00484561"/>
    <w:rsid w:val="00484791"/>
    <w:rsid w:val="0048486C"/>
    <w:rsid w:val="00484909"/>
    <w:rsid w:val="0048496F"/>
    <w:rsid w:val="0048499F"/>
    <w:rsid w:val="004849AC"/>
    <w:rsid w:val="00484B5C"/>
    <w:rsid w:val="00484C8A"/>
    <w:rsid w:val="00484D18"/>
    <w:rsid w:val="00484D6E"/>
    <w:rsid w:val="00485114"/>
    <w:rsid w:val="004855FB"/>
    <w:rsid w:val="0048568B"/>
    <w:rsid w:val="00485781"/>
    <w:rsid w:val="00485916"/>
    <w:rsid w:val="00485F10"/>
    <w:rsid w:val="0048609D"/>
    <w:rsid w:val="004860C0"/>
    <w:rsid w:val="004862AF"/>
    <w:rsid w:val="004863DB"/>
    <w:rsid w:val="004864F5"/>
    <w:rsid w:val="004866BF"/>
    <w:rsid w:val="00486890"/>
    <w:rsid w:val="0048693E"/>
    <w:rsid w:val="00486994"/>
    <w:rsid w:val="00486DE9"/>
    <w:rsid w:val="00487074"/>
    <w:rsid w:val="00487134"/>
    <w:rsid w:val="004877E9"/>
    <w:rsid w:val="00487B4A"/>
    <w:rsid w:val="00487BFA"/>
    <w:rsid w:val="00487D25"/>
    <w:rsid w:val="00487E31"/>
    <w:rsid w:val="00490433"/>
    <w:rsid w:val="00490520"/>
    <w:rsid w:val="0049072A"/>
    <w:rsid w:val="00490951"/>
    <w:rsid w:val="0049099D"/>
    <w:rsid w:val="00490F83"/>
    <w:rsid w:val="00490FCE"/>
    <w:rsid w:val="00490FD9"/>
    <w:rsid w:val="00490FF7"/>
    <w:rsid w:val="004912BF"/>
    <w:rsid w:val="004916BE"/>
    <w:rsid w:val="0049187A"/>
    <w:rsid w:val="00491A02"/>
    <w:rsid w:val="00491A37"/>
    <w:rsid w:val="00491A97"/>
    <w:rsid w:val="00491AA7"/>
    <w:rsid w:val="00491AAE"/>
    <w:rsid w:val="00491B45"/>
    <w:rsid w:val="00491BC8"/>
    <w:rsid w:val="00491D03"/>
    <w:rsid w:val="00491F56"/>
    <w:rsid w:val="00491FDA"/>
    <w:rsid w:val="0049221E"/>
    <w:rsid w:val="0049222B"/>
    <w:rsid w:val="00492496"/>
    <w:rsid w:val="00492498"/>
    <w:rsid w:val="004925D7"/>
    <w:rsid w:val="0049266B"/>
    <w:rsid w:val="004928BA"/>
    <w:rsid w:val="00492A08"/>
    <w:rsid w:val="00492B4B"/>
    <w:rsid w:val="00492D4B"/>
    <w:rsid w:val="00492D70"/>
    <w:rsid w:val="00492E6B"/>
    <w:rsid w:val="004930F6"/>
    <w:rsid w:val="004931D1"/>
    <w:rsid w:val="004933CB"/>
    <w:rsid w:val="00493578"/>
    <w:rsid w:val="004935D9"/>
    <w:rsid w:val="00493635"/>
    <w:rsid w:val="004936B8"/>
    <w:rsid w:val="00493726"/>
    <w:rsid w:val="0049378E"/>
    <w:rsid w:val="0049386A"/>
    <w:rsid w:val="00493935"/>
    <w:rsid w:val="00493B5E"/>
    <w:rsid w:val="00493C05"/>
    <w:rsid w:val="00493DC5"/>
    <w:rsid w:val="0049400E"/>
    <w:rsid w:val="004940E7"/>
    <w:rsid w:val="00494123"/>
    <w:rsid w:val="0049416F"/>
    <w:rsid w:val="00494334"/>
    <w:rsid w:val="004945BE"/>
    <w:rsid w:val="0049478C"/>
    <w:rsid w:val="004947B1"/>
    <w:rsid w:val="004948AA"/>
    <w:rsid w:val="004948C9"/>
    <w:rsid w:val="004949A6"/>
    <w:rsid w:val="00494A6F"/>
    <w:rsid w:val="00494B61"/>
    <w:rsid w:val="00494EED"/>
    <w:rsid w:val="00495404"/>
    <w:rsid w:val="0049551C"/>
    <w:rsid w:val="0049552D"/>
    <w:rsid w:val="004955E7"/>
    <w:rsid w:val="00495692"/>
    <w:rsid w:val="00495FB4"/>
    <w:rsid w:val="00495FF3"/>
    <w:rsid w:val="00496105"/>
    <w:rsid w:val="00496184"/>
    <w:rsid w:val="00496313"/>
    <w:rsid w:val="004964D1"/>
    <w:rsid w:val="00496557"/>
    <w:rsid w:val="004966C2"/>
    <w:rsid w:val="004967C9"/>
    <w:rsid w:val="00496874"/>
    <w:rsid w:val="004968A3"/>
    <w:rsid w:val="00496985"/>
    <w:rsid w:val="00496A26"/>
    <w:rsid w:val="00496AC5"/>
    <w:rsid w:val="00496C82"/>
    <w:rsid w:val="004971CF"/>
    <w:rsid w:val="00497506"/>
    <w:rsid w:val="0049760F"/>
    <w:rsid w:val="0049769B"/>
    <w:rsid w:val="0049774D"/>
    <w:rsid w:val="00497931"/>
    <w:rsid w:val="00497B77"/>
    <w:rsid w:val="00497DA5"/>
    <w:rsid w:val="004A0267"/>
    <w:rsid w:val="004A0317"/>
    <w:rsid w:val="004A0326"/>
    <w:rsid w:val="004A03BA"/>
    <w:rsid w:val="004A05DD"/>
    <w:rsid w:val="004A0CA2"/>
    <w:rsid w:val="004A11F2"/>
    <w:rsid w:val="004A12BC"/>
    <w:rsid w:val="004A1414"/>
    <w:rsid w:val="004A14BC"/>
    <w:rsid w:val="004A184F"/>
    <w:rsid w:val="004A189E"/>
    <w:rsid w:val="004A1B62"/>
    <w:rsid w:val="004A1B7E"/>
    <w:rsid w:val="004A22CA"/>
    <w:rsid w:val="004A2546"/>
    <w:rsid w:val="004A25FD"/>
    <w:rsid w:val="004A2892"/>
    <w:rsid w:val="004A2E4F"/>
    <w:rsid w:val="004A32E1"/>
    <w:rsid w:val="004A333A"/>
    <w:rsid w:val="004A3391"/>
    <w:rsid w:val="004A3743"/>
    <w:rsid w:val="004A3928"/>
    <w:rsid w:val="004A3D93"/>
    <w:rsid w:val="004A3EB5"/>
    <w:rsid w:val="004A3EFD"/>
    <w:rsid w:val="004A3F27"/>
    <w:rsid w:val="004A421C"/>
    <w:rsid w:val="004A42CA"/>
    <w:rsid w:val="004A42CF"/>
    <w:rsid w:val="004A4529"/>
    <w:rsid w:val="004A454A"/>
    <w:rsid w:val="004A464D"/>
    <w:rsid w:val="004A48BB"/>
    <w:rsid w:val="004A49BA"/>
    <w:rsid w:val="004A4C55"/>
    <w:rsid w:val="004A4D81"/>
    <w:rsid w:val="004A4F04"/>
    <w:rsid w:val="004A506E"/>
    <w:rsid w:val="004A5251"/>
    <w:rsid w:val="004A5531"/>
    <w:rsid w:val="004A55B5"/>
    <w:rsid w:val="004A598A"/>
    <w:rsid w:val="004A5C97"/>
    <w:rsid w:val="004A5D2C"/>
    <w:rsid w:val="004A5D59"/>
    <w:rsid w:val="004A5F3B"/>
    <w:rsid w:val="004A650D"/>
    <w:rsid w:val="004A6610"/>
    <w:rsid w:val="004A6A95"/>
    <w:rsid w:val="004A6EE0"/>
    <w:rsid w:val="004A7215"/>
    <w:rsid w:val="004A77CF"/>
    <w:rsid w:val="004A7863"/>
    <w:rsid w:val="004A7917"/>
    <w:rsid w:val="004A79F3"/>
    <w:rsid w:val="004A7B54"/>
    <w:rsid w:val="004A7C78"/>
    <w:rsid w:val="004A7CB7"/>
    <w:rsid w:val="004A7DA1"/>
    <w:rsid w:val="004A7E39"/>
    <w:rsid w:val="004A7EF0"/>
    <w:rsid w:val="004B01C3"/>
    <w:rsid w:val="004B0511"/>
    <w:rsid w:val="004B0673"/>
    <w:rsid w:val="004B06A1"/>
    <w:rsid w:val="004B0784"/>
    <w:rsid w:val="004B08CB"/>
    <w:rsid w:val="004B0A4F"/>
    <w:rsid w:val="004B0B43"/>
    <w:rsid w:val="004B0C79"/>
    <w:rsid w:val="004B0D25"/>
    <w:rsid w:val="004B0EA5"/>
    <w:rsid w:val="004B1293"/>
    <w:rsid w:val="004B1319"/>
    <w:rsid w:val="004B17DC"/>
    <w:rsid w:val="004B1880"/>
    <w:rsid w:val="004B18E2"/>
    <w:rsid w:val="004B1B5D"/>
    <w:rsid w:val="004B1BFF"/>
    <w:rsid w:val="004B1CEC"/>
    <w:rsid w:val="004B1E67"/>
    <w:rsid w:val="004B1E81"/>
    <w:rsid w:val="004B1F7D"/>
    <w:rsid w:val="004B2123"/>
    <w:rsid w:val="004B26E8"/>
    <w:rsid w:val="004B26F0"/>
    <w:rsid w:val="004B2956"/>
    <w:rsid w:val="004B2A94"/>
    <w:rsid w:val="004B311C"/>
    <w:rsid w:val="004B36C4"/>
    <w:rsid w:val="004B3750"/>
    <w:rsid w:val="004B3B7B"/>
    <w:rsid w:val="004B3E6A"/>
    <w:rsid w:val="004B4098"/>
    <w:rsid w:val="004B44D7"/>
    <w:rsid w:val="004B4554"/>
    <w:rsid w:val="004B4720"/>
    <w:rsid w:val="004B47F3"/>
    <w:rsid w:val="004B4856"/>
    <w:rsid w:val="004B4B07"/>
    <w:rsid w:val="004B4C30"/>
    <w:rsid w:val="004B4D81"/>
    <w:rsid w:val="004B5251"/>
    <w:rsid w:val="004B572D"/>
    <w:rsid w:val="004B58BA"/>
    <w:rsid w:val="004B5AA5"/>
    <w:rsid w:val="004B5D13"/>
    <w:rsid w:val="004B612F"/>
    <w:rsid w:val="004B63D4"/>
    <w:rsid w:val="004B6406"/>
    <w:rsid w:val="004B659E"/>
    <w:rsid w:val="004B6A4C"/>
    <w:rsid w:val="004B6AF3"/>
    <w:rsid w:val="004B6F67"/>
    <w:rsid w:val="004B6FAC"/>
    <w:rsid w:val="004B72D0"/>
    <w:rsid w:val="004B733B"/>
    <w:rsid w:val="004B734D"/>
    <w:rsid w:val="004B73C2"/>
    <w:rsid w:val="004B763A"/>
    <w:rsid w:val="004B7743"/>
    <w:rsid w:val="004B77DE"/>
    <w:rsid w:val="004B78ED"/>
    <w:rsid w:val="004B794A"/>
    <w:rsid w:val="004B79A5"/>
    <w:rsid w:val="004B7B0B"/>
    <w:rsid w:val="004B7BD3"/>
    <w:rsid w:val="004B7C3B"/>
    <w:rsid w:val="004B7CC6"/>
    <w:rsid w:val="004B7D31"/>
    <w:rsid w:val="004B7E4C"/>
    <w:rsid w:val="004B7E72"/>
    <w:rsid w:val="004B7F2F"/>
    <w:rsid w:val="004C0049"/>
    <w:rsid w:val="004C06C5"/>
    <w:rsid w:val="004C0B85"/>
    <w:rsid w:val="004C0D06"/>
    <w:rsid w:val="004C0DDA"/>
    <w:rsid w:val="004C0EE0"/>
    <w:rsid w:val="004C10FD"/>
    <w:rsid w:val="004C132A"/>
    <w:rsid w:val="004C1440"/>
    <w:rsid w:val="004C14EB"/>
    <w:rsid w:val="004C16D0"/>
    <w:rsid w:val="004C1BBB"/>
    <w:rsid w:val="004C1D6A"/>
    <w:rsid w:val="004C1E05"/>
    <w:rsid w:val="004C1EA3"/>
    <w:rsid w:val="004C2310"/>
    <w:rsid w:val="004C23B0"/>
    <w:rsid w:val="004C28C6"/>
    <w:rsid w:val="004C2930"/>
    <w:rsid w:val="004C2A99"/>
    <w:rsid w:val="004C2ADD"/>
    <w:rsid w:val="004C2B17"/>
    <w:rsid w:val="004C2B53"/>
    <w:rsid w:val="004C2BBC"/>
    <w:rsid w:val="004C2C9D"/>
    <w:rsid w:val="004C30C6"/>
    <w:rsid w:val="004C3190"/>
    <w:rsid w:val="004C33BC"/>
    <w:rsid w:val="004C33DA"/>
    <w:rsid w:val="004C3489"/>
    <w:rsid w:val="004C3599"/>
    <w:rsid w:val="004C3687"/>
    <w:rsid w:val="004C3926"/>
    <w:rsid w:val="004C3CF1"/>
    <w:rsid w:val="004C4049"/>
    <w:rsid w:val="004C4635"/>
    <w:rsid w:val="004C4645"/>
    <w:rsid w:val="004C48E3"/>
    <w:rsid w:val="004C491F"/>
    <w:rsid w:val="004C4C18"/>
    <w:rsid w:val="004C4C8F"/>
    <w:rsid w:val="004C4D1C"/>
    <w:rsid w:val="004C4E79"/>
    <w:rsid w:val="004C4EB7"/>
    <w:rsid w:val="004C5260"/>
    <w:rsid w:val="004C5361"/>
    <w:rsid w:val="004C53EC"/>
    <w:rsid w:val="004C5473"/>
    <w:rsid w:val="004C54C0"/>
    <w:rsid w:val="004C5535"/>
    <w:rsid w:val="004C5754"/>
    <w:rsid w:val="004C58AA"/>
    <w:rsid w:val="004C5A44"/>
    <w:rsid w:val="004C5BF3"/>
    <w:rsid w:val="004C5DF2"/>
    <w:rsid w:val="004C6091"/>
    <w:rsid w:val="004C60FF"/>
    <w:rsid w:val="004C6138"/>
    <w:rsid w:val="004C6231"/>
    <w:rsid w:val="004C63B9"/>
    <w:rsid w:val="004C68A6"/>
    <w:rsid w:val="004C6941"/>
    <w:rsid w:val="004C698C"/>
    <w:rsid w:val="004C6A81"/>
    <w:rsid w:val="004C6BDE"/>
    <w:rsid w:val="004C6F2D"/>
    <w:rsid w:val="004C6FFA"/>
    <w:rsid w:val="004C706D"/>
    <w:rsid w:val="004C72F3"/>
    <w:rsid w:val="004C74AF"/>
    <w:rsid w:val="004C754D"/>
    <w:rsid w:val="004C759C"/>
    <w:rsid w:val="004C75DE"/>
    <w:rsid w:val="004C76D3"/>
    <w:rsid w:val="004C77A5"/>
    <w:rsid w:val="004C7B7E"/>
    <w:rsid w:val="004D008B"/>
    <w:rsid w:val="004D01F2"/>
    <w:rsid w:val="004D037A"/>
    <w:rsid w:val="004D03C2"/>
    <w:rsid w:val="004D04A2"/>
    <w:rsid w:val="004D04A7"/>
    <w:rsid w:val="004D04DA"/>
    <w:rsid w:val="004D0574"/>
    <w:rsid w:val="004D05C2"/>
    <w:rsid w:val="004D061A"/>
    <w:rsid w:val="004D0688"/>
    <w:rsid w:val="004D08B7"/>
    <w:rsid w:val="004D0C7C"/>
    <w:rsid w:val="004D0D68"/>
    <w:rsid w:val="004D0E2B"/>
    <w:rsid w:val="004D1061"/>
    <w:rsid w:val="004D118B"/>
    <w:rsid w:val="004D129D"/>
    <w:rsid w:val="004D13AB"/>
    <w:rsid w:val="004D14E6"/>
    <w:rsid w:val="004D15F5"/>
    <w:rsid w:val="004D167D"/>
    <w:rsid w:val="004D1731"/>
    <w:rsid w:val="004D180A"/>
    <w:rsid w:val="004D1E05"/>
    <w:rsid w:val="004D1F12"/>
    <w:rsid w:val="004D241F"/>
    <w:rsid w:val="004D24C7"/>
    <w:rsid w:val="004D250D"/>
    <w:rsid w:val="004D2A94"/>
    <w:rsid w:val="004D2CAA"/>
    <w:rsid w:val="004D31EA"/>
    <w:rsid w:val="004D3250"/>
    <w:rsid w:val="004D32E5"/>
    <w:rsid w:val="004D360A"/>
    <w:rsid w:val="004D3622"/>
    <w:rsid w:val="004D3632"/>
    <w:rsid w:val="004D363B"/>
    <w:rsid w:val="004D36A7"/>
    <w:rsid w:val="004D3721"/>
    <w:rsid w:val="004D39C4"/>
    <w:rsid w:val="004D3AEB"/>
    <w:rsid w:val="004D3B43"/>
    <w:rsid w:val="004D3C24"/>
    <w:rsid w:val="004D3CDD"/>
    <w:rsid w:val="004D41AF"/>
    <w:rsid w:val="004D42D7"/>
    <w:rsid w:val="004D43E4"/>
    <w:rsid w:val="004D49CD"/>
    <w:rsid w:val="004D5211"/>
    <w:rsid w:val="004D527A"/>
    <w:rsid w:val="004D54EB"/>
    <w:rsid w:val="004D59ED"/>
    <w:rsid w:val="004D65DE"/>
    <w:rsid w:val="004D6673"/>
    <w:rsid w:val="004D6677"/>
    <w:rsid w:val="004D673D"/>
    <w:rsid w:val="004D678A"/>
    <w:rsid w:val="004D6A72"/>
    <w:rsid w:val="004D6E29"/>
    <w:rsid w:val="004D719E"/>
    <w:rsid w:val="004D76EE"/>
    <w:rsid w:val="004D7C16"/>
    <w:rsid w:val="004D7C51"/>
    <w:rsid w:val="004D7EF0"/>
    <w:rsid w:val="004E01D5"/>
    <w:rsid w:val="004E0241"/>
    <w:rsid w:val="004E059E"/>
    <w:rsid w:val="004E0674"/>
    <w:rsid w:val="004E06FF"/>
    <w:rsid w:val="004E0946"/>
    <w:rsid w:val="004E0AC8"/>
    <w:rsid w:val="004E0AD1"/>
    <w:rsid w:val="004E0B21"/>
    <w:rsid w:val="004E0C48"/>
    <w:rsid w:val="004E1049"/>
    <w:rsid w:val="004E1174"/>
    <w:rsid w:val="004E11EA"/>
    <w:rsid w:val="004E1365"/>
    <w:rsid w:val="004E144F"/>
    <w:rsid w:val="004E15F3"/>
    <w:rsid w:val="004E1634"/>
    <w:rsid w:val="004E17B3"/>
    <w:rsid w:val="004E17EC"/>
    <w:rsid w:val="004E17F1"/>
    <w:rsid w:val="004E1924"/>
    <w:rsid w:val="004E1AAD"/>
    <w:rsid w:val="004E1B7E"/>
    <w:rsid w:val="004E1B8C"/>
    <w:rsid w:val="004E1C4A"/>
    <w:rsid w:val="004E1C4F"/>
    <w:rsid w:val="004E1D7D"/>
    <w:rsid w:val="004E1F0B"/>
    <w:rsid w:val="004E215E"/>
    <w:rsid w:val="004E2180"/>
    <w:rsid w:val="004E22E3"/>
    <w:rsid w:val="004E242F"/>
    <w:rsid w:val="004E27E7"/>
    <w:rsid w:val="004E29C6"/>
    <w:rsid w:val="004E2AE3"/>
    <w:rsid w:val="004E2C07"/>
    <w:rsid w:val="004E2C73"/>
    <w:rsid w:val="004E2F8E"/>
    <w:rsid w:val="004E2FDE"/>
    <w:rsid w:val="004E3313"/>
    <w:rsid w:val="004E34C5"/>
    <w:rsid w:val="004E3D69"/>
    <w:rsid w:val="004E3E52"/>
    <w:rsid w:val="004E3E8F"/>
    <w:rsid w:val="004E3F1E"/>
    <w:rsid w:val="004E4095"/>
    <w:rsid w:val="004E41E5"/>
    <w:rsid w:val="004E4266"/>
    <w:rsid w:val="004E42C5"/>
    <w:rsid w:val="004E430D"/>
    <w:rsid w:val="004E43B8"/>
    <w:rsid w:val="004E485D"/>
    <w:rsid w:val="004E4C3B"/>
    <w:rsid w:val="004E5254"/>
    <w:rsid w:val="004E5371"/>
    <w:rsid w:val="004E5572"/>
    <w:rsid w:val="004E5A2B"/>
    <w:rsid w:val="004E5C56"/>
    <w:rsid w:val="004E5E6C"/>
    <w:rsid w:val="004E612F"/>
    <w:rsid w:val="004E619C"/>
    <w:rsid w:val="004E61D2"/>
    <w:rsid w:val="004E626F"/>
    <w:rsid w:val="004E6270"/>
    <w:rsid w:val="004E6420"/>
    <w:rsid w:val="004E6683"/>
    <w:rsid w:val="004E670B"/>
    <w:rsid w:val="004E67DB"/>
    <w:rsid w:val="004E6BED"/>
    <w:rsid w:val="004E6DD9"/>
    <w:rsid w:val="004E71FB"/>
    <w:rsid w:val="004E73F2"/>
    <w:rsid w:val="004E750A"/>
    <w:rsid w:val="004E7797"/>
    <w:rsid w:val="004E77FB"/>
    <w:rsid w:val="004E7825"/>
    <w:rsid w:val="004E7A7F"/>
    <w:rsid w:val="004E7EC0"/>
    <w:rsid w:val="004F033E"/>
    <w:rsid w:val="004F0356"/>
    <w:rsid w:val="004F038D"/>
    <w:rsid w:val="004F0432"/>
    <w:rsid w:val="004F05DD"/>
    <w:rsid w:val="004F066D"/>
    <w:rsid w:val="004F0A96"/>
    <w:rsid w:val="004F0AD8"/>
    <w:rsid w:val="004F0D95"/>
    <w:rsid w:val="004F0E1B"/>
    <w:rsid w:val="004F0FA7"/>
    <w:rsid w:val="004F1258"/>
    <w:rsid w:val="004F128E"/>
    <w:rsid w:val="004F152B"/>
    <w:rsid w:val="004F1685"/>
    <w:rsid w:val="004F1871"/>
    <w:rsid w:val="004F1948"/>
    <w:rsid w:val="004F1A52"/>
    <w:rsid w:val="004F1EFD"/>
    <w:rsid w:val="004F1F82"/>
    <w:rsid w:val="004F1FBE"/>
    <w:rsid w:val="004F201D"/>
    <w:rsid w:val="004F2080"/>
    <w:rsid w:val="004F214D"/>
    <w:rsid w:val="004F216C"/>
    <w:rsid w:val="004F2412"/>
    <w:rsid w:val="004F2753"/>
    <w:rsid w:val="004F2774"/>
    <w:rsid w:val="004F292A"/>
    <w:rsid w:val="004F295E"/>
    <w:rsid w:val="004F2B0B"/>
    <w:rsid w:val="004F2B35"/>
    <w:rsid w:val="004F2CCD"/>
    <w:rsid w:val="004F2E10"/>
    <w:rsid w:val="004F2E94"/>
    <w:rsid w:val="004F308E"/>
    <w:rsid w:val="004F3113"/>
    <w:rsid w:val="004F31BD"/>
    <w:rsid w:val="004F344E"/>
    <w:rsid w:val="004F3876"/>
    <w:rsid w:val="004F3A34"/>
    <w:rsid w:val="004F3BF6"/>
    <w:rsid w:val="004F3DB0"/>
    <w:rsid w:val="004F3F2C"/>
    <w:rsid w:val="004F421E"/>
    <w:rsid w:val="004F45DB"/>
    <w:rsid w:val="004F467C"/>
    <w:rsid w:val="004F48E8"/>
    <w:rsid w:val="004F4A84"/>
    <w:rsid w:val="004F4B10"/>
    <w:rsid w:val="004F4C64"/>
    <w:rsid w:val="004F51C4"/>
    <w:rsid w:val="004F56A2"/>
    <w:rsid w:val="004F5851"/>
    <w:rsid w:val="004F59C8"/>
    <w:rsid w:val="004F5A2F"/>
    <w:rsid w:val="004F5A63"/>
    <w:rsid w:val="004F5BC3"/>
    <w:rsid w:val="004F5C4E"/>
    <w:rsid w:val="004F5D71"/>
    <w:rsid w:val="004F5DB2"/>
    <w:rsid w:val="004F5E43"/>
    <w:rsid w:val="004F5E4E"/>
    <w:rsid w:val="004F5EC0"/>
    <w:rsid w:val="004F6091"/>
    <w:rsid w:val="004F627A"/>
    <w:rsid w:val="004F6347"/>
    <w:rsid w:val="004F670E"/>
    <w:rsid w:val="004F6EC5"/>
    <w:rsid w:val="004F72D1"/>
    <w:rsid w:val="004F7415"/>
    <w:rsid w:val="004F7704"/>
    <w:rsid w:val="004F782E"/>
    <w:rsid w:val="004F7B24"/>
    <w:rsid w:val="004F7BA3"/>
    <w:rsid w:val="004F7D55"/>
    <w:rsid w:val="004F7E94"/>
    <w:rsid w:val="004F7EAA"/>
    <w:rsid w:val="00500160"/>
    <w:rsid w:val="0050030E"/>
    <w:rsid w:val="00500342"/>
    <w:rsid w:val="00500459"/>
    <w:rsid w:val="005004B6"/>
    <w:rsid w:val="00500528"/>
    <w:rsid w:val="005005D2"/>
    <w:rsid w:val="00500698"/>
    <w:rsid w:val="005006FA"/>
    <w:rsid w:val="0050099B"/>
    <w:rsid w:val="00500B91"/>
    <w:rsid w:val="00500BC7"/>
    <w:rsid w:val="00500C37"/>
    <w:rsid w:val="00500C9D"/>
    <w:rsid w:val="00500F86"/>
    <w:rsid w:val="00501087"/>
    <w:rsid w:val="005010C4"/>
    <w:rsid w:val="005010D1"/>
    <w:rsid w:val="00501597"/>
    <w:rsid w:val="00501E2D"/>
    <w:rsid w:val="0050205E"/>
    <w:rsid w:val="005020FB"/>
    <w:rsid w:val="005023FB"/>
    <w:rsid w:val="005026AB"/>
    <w:rsid w:val="00502748"/>
    <w:rsid w:val="0050277C"/>
    <w:rsid w:val="00502877"/>
    <w:rsid w:val="00502896"/>
    <w:rsid w:val="00502AA5"/>
    <w:rsid w:val="00502B02"/>
    <w:rsid w:val="00502B85"/>
    <w:rsid w:val="00502D8E"/>
    <w:rsid w:val="00502E05"/>
    <w:rsid w:val="00503315"/>
    <w:rsid w:val="00503533"/>
    <w:rsid w:val="00503553"/>
    <w:rsid w:val="005036D9"/>
    <w:rsid w:val="005039C1"/>
    <w:rsid w:val="00503B37"/>
    <w:rsid w:val="00503C39"/>
    <w:rsid w:val="00503C86"/>
    <w:rsid w:val="00503CE5"/>
    <w:rsid w:val="00504430"/>
    <w:rsid w:val="00504459"/>
    <w:rsid w:val="005045F5"/>
    <w:rsid w:val="005047F0"/>
    <w:rsid w:val="0050483F"/>
    <w:rsid w:val="005048E0"/>
    <w:rsid w:val="00504B77"/>
    <w:rsid w:val="00504ED1"/>
    <w:rsid w:val="00504F07"/>
    <w:rsid w:val="005051DA"/>
    <w:rsid w:val="0050523A"/>
    <w:rsid w:val="005054DD"/>
    <w:rsid w:val="00505581"/>
    <w:rsid w:val="00505634"/>
    <w:rsid w:val="0050571C"/>
    <w:rsid w:val="00505BAD"/>
    <w:rsid w:val="00505DDE"/>
    <w:rsid w:val="00505F1D"/>
    <w:rsid w:val="00505FE3"/>
    <w:rsid w:val="0050647C"/>
    <w:rsid w:val="00506528"/>
    <w:rsid w:val="005068D7"/>
    <w:rsid w:val="0050698E"/>
    <w:rsid w:val="00506AB8"/>
    <w:rsid w:val="00506B3D"/>
    <w:rsid w:val="00506CB5"/>
    <w:rsid w:val="00506D47"/>
    <w:rsid w:val="00506E4B"/>
    <w:rsid w:val="00506F74"/>
    <w:rsid w:val="005071C9"/>
    <w:rsid w:val="005071D2"/>
    <w:rsid w:val="0050729A"/>
    <w:rsid w:val="005075AC"/>
    <w:rsid w:val="0050767F"/>
    <w:rsid w:val="00507787"/>
    <w:rsid w:val="00507986"/>
    <w:rsid w:val="00507AB7"/>
    <w:rsid w:val="00507B50"/>
    <w:rsid w:val="005102BE"/>
    <w:rsid w:val="00510682"/>
    <w:rsid w:val="005106D4"/>
    <w:rsid w:val="00510AC6"/>
    <w:rsid w:val="00510C15"/>
    <w:rsid w:val="00510E46"/>
    <w:rsid w:val="00510EE8"/>
    <w:rsid w:val="00510F20"/>
    <w:rsid w:val="00511005"/>
    <w:rsid w:val="00511063"/>
    <w:rsid w:val="005110E2"/>
    <w:rsid w:val="0051133D"/>
    <w:rsid w:val="005116B1"/>
    <w:rsid w:val="0051179B"/>
    <w:rsid w:val="005119BC"/>
    <w:rsid w:val="00511BEC"/>
    <w:rsid w:val="00511DA8"/>
    <w:rsid w:val="00511F94"/>
    <w:rsid w:val="00511FE5"/>
    <w:rsid w:val="005121FF"/>
    <w:rsid w:val="0051234D"/>
    <w:rsid w:val="005125C8"/>
    <w:rsid w:val="00512790"/>
    <w:rsid w:val="005127E1"/>
    <w:rsid w:val="00512A39"/>
    <w:rsid w:val="00512AFF"/>
    <w:rsid w:val="00512B00"/>
    <w:rsid w:val="00512C2F"/>
    <w:rsid w:val="00512D11"/>
    <w:rsid w:val="00512F39"/>
    <w:rsid w:val="00512FCE"/>
    <w:rsid w:val="0051314B"/>
    <w:rsid w:val="005131B1"/>
    <w:rsid w:val="005131D4"/>
    <w:rsid w:val="00513339"/>
    <w:rsid w:val="0051335B"/>
    <w:rsid w:val="005134A9"/>
    <w:rsid w:val="0051367C"/>
    <w:rsid w:val="00513689"/>
    <w:rsid w:val="00513A8D"/>
    <w:rsid w:val="00513B1D"/>
    <w:rsid w:val="00513B92"/>
    <w:rsid w:val="00513DDC"/>
    <w:rsid w:val="00513EDB"/>
    <w:rsid w:val="00513F6C"/>
    <w:rsid w:val="00513F92"/>
    <w:rsid w:val="005142F4"/>
    <w:rsid w:val="0051461B"/>
    <w:rsid w:val="00514798"/>
    <w:rsid w:val="00514804"/>
    <w:rsid w:val="00514926"/>
    <w:rsid w:val="00514DBA"/>
    <w:rsid w:val="00514E37"/>
    <w:rsid w:val="00514FF0"/>
    <w:rsid w:val="0051506E"/>
    <w:rsid w:val="005150EE"/>
    <w:rsid w:val="00515370"/>
    <w:rsid w:val="005153CE"/>
    <w:rsid w:val="005153DF"/>
    <w:rsid w:val="00515894"/>
    <w:rsid w:val="00515C28"/>
    <w:rsid w:val="00515D6F"/>
    <w:rsid w:val="00515DC0"/>
    <w:rsid w:val="00515DE6"/>
    <w:rsid w:val="005161F3"/>
    <w:rsid w:val="0051631A"/>
    <w:rsid w:val="0051660D"/>
    <w:rsid w:val="005166EB"/>
    <w:rsid w:val="005166EE"/>
    <w:rsid w:val="00516743"/>
    <w:rsid w:val="00516877"/>
    <w:rsid w:val="00516AAA"/>
    <w:rsid w:val="00516AB0"/>
    <w:rsid w:val="00516C8A"/>
    <w:rsid w:val="0051733E"/>
    <w:rsid w:val="00517351"/>
    <w:rsid w:val="005173FD"/>
    <w:rsid w:val="0051753E"/>
    <w:rsid w:val="00517697"/>
    <w:rsid w:val="005178DB"/>
    <w:rsid w:val="005179ED"/>
    <w:rsid w:val="00517F6C"/>
    <w:rsid w:val="00520376"/>
    <w:rsid w:val="00520444"/>
    <w:rsid w:val="0052049E"/>
    <w:rsid w:val="00520886"/>
    <w:rsid w:val="00520A0B"/>
    <w:rsid w:val="00520B42"/>
    <w:rsid w:val="00520C96"/>
    <w:rsid w:val="00520D48"/>
    <w:rsid w:val="005210D7"/>
    <w:rsid w:val="0052113D"/>
    <w:rsid w:val="005211B6"/>
    <w:rsid w:val="00521500"/>
    <w:rsid w:val="0052165B"/>
    <w:rsid w:val="005216AE"/>
    <w:rsid w:val="00521700"/>
    <w:rsid w:val="005217E3"/>
    <w:rsid w:val="00521BEC"/>
    <w:rsid w:val="00521E1E"/>
    <w:rsid w:val="005224B7"/>
    <w:rsid w:val="0052265D"/>
    <w:rsid w:val="0052285A"/>
    <w:rsid w:val="00522937"/>
    <w:rsid w:val="00522A3F"/>
    <w:rsid w:val="00522B29"/>
    <w:rsid w:val="00522FC5"/>
    <w:rsid w:val="00523045"/>
    <w:rsid w:val="00523127"/>
    <w:rsid w:val="0052337B"/>
    <w:rsid w:val="00523396"/>
    <w:rsid w:val="005234F0"/>
    <w:rsid w:val="00523550"/>
    <w:rsid w:val="00523651"/>
    <w:rsid w:val="005236EC"/>
    <w:rsid w:val="00523780"/>
    <w:rsid w:val="00523868"/>
    <w:rsid w:val="005238F6"/>
    <w:rsid w:val="00523AAF"/>
    <w:rsid w:val="00523B4D"/>
    <w:rsid w:val="00523C60"/>
    <w:rsid w:val="00523D90"/>
    <w:rsid w:val="005240E1"/>
    <w:rsid w:val="005242AF"/>
    <w:rsid w:val="0052463E"/>
    <w:rsid w:val="005246CC"/>
    <w:rsid w:val="00524B3F"/>
    <w:rsid w:val="00524BDE"/>
    <w:rsid w:val="005250E6"/>
    <w:rsid w:val="005251AA"/>
    <w:rsid w:val="005252AA"/>
    <w:rsid w:val="005254AF"/>
    <w:rsid w:val="005254EF"/>
    <w:rsid w:val="00525511"/>
    <w:rsid w:val="005255E5"/>
    <w:rsid w:val="00525872"/>
    <w:rsid w:val="00525B96"/>
    <w:rsid w:val="00525D09"/>
    <w:rsid w:val="00525E1A"/>
    <w:rsid w:val="00526017"/>
    <w:rsid w:val="00526141"/>
    <w:rsid w:val="005262FB"/>
    <w:rsid w:val="00526449"/>
    <w:rsid w:val="00526497"/>
    <w:rsid w:val="0052687F"/>
    <w:rsid w:val="005268C4"/>
    <w:rsid w:val="005268D4"/>
    <w:rsid w:val="00526ADE"/>
    <w:rsid w:val="00526B28"/>
    <w:rsid w:val="00526C04"/>
    <w:rsid w:val="00526C5D"/>
    <w:rsid w:val="00526CCD"/>
    <w:rsid w:val="00526FFC"/>
    <w:rsid w:val="00527054"/>
    <w:rsid w:val="00527277"/>
    <w:rsid w:val="00527367"/>
    <w:rsid w:val="00527387"/>
    <w:rsid w:val="0052778E"/>
    <w:rsid w:val="00527833"/>
    <w:rsid w:val="00527882"/>
    <w:rsid w:val="005278C9"/>
    <w:rsid w:val="005278E6"/>
    <w:rsid w:val="005278F1"/>
    <w:rsid w:val="005279AF"/>
    <w:rsid w:val="005279CE"/>
    <w:rsid w:val="00527A7D"/>
    <w:rsid w:val="00527ABA"/>
    <w:rsid w:val="00527BCA"/>
    <w:rsid w:val="00527D65"/>
    <w:rsid w:val="00527DC6"/>
    <w:rsid w:val="005302EF"/>
    <w:rsid w:val="005303E3"/>
    <w:rsid w:val="0053052E"/>
    <w:rsid w:val="005306FF"/>
    <w:rsid w:val="00530881"/>
    <w:rsid w:val="005309A2"/>
    <w:rsid w:val="00530B2B"/>
    <w:rsid w:val="00530FBC"/>
    <w:rsid w:val="005317AF"/>
    <w:rsid w:val="00531AC0"/>
    <w:rsid w:val="00531DD4"/>
    <w:rsid w:val="00531EE9"/>
    <w:rsid w:val="00531EEF"/>
    <w:rsid w:val="00531FC5"/>
    <w:rsid w:val="0053206A"/>
    <w:rsid w:val="005320A9"/>
    <w:rsid w:val="0053226A"/>
    <w:rsid w:val="00532473"/>
    <w:rsid w:val="005324F3"/>
    <w:rsid w:val="0053260B"/>
    <w:rsid w:val="005327C8"/>
    <w:rsid w:val="0053296F"/>
    <w:rsid w:val="005329C9"/>
    <w:rsid w:val="00532CC5"/>
    <w:rsid w:val="00532DE7"/>
    <w:rsid w:val="00532F17"/>
    <w:rsid w:val="00533069"/>
    <w:rsid w:val="005331C4"/>
    <w:rsid w:val="0053336E"/>
    <w:rsid w:val="00533732"/>
    <w:rsid w:val="005337D3"/>
    <w:rsid w:val="00533A43"/>
    <w:rsid w:val="00533B2B"/>
    <w:rsid w:val="00533B55"/>
    <w:rsid w:val="00533C0C"/>
    <w:rsid w:val="00533D2A"/>
    <w:rsid w:val="00533D7B"/>
    <w:rsid w:val="00533E0E"/>
    <w:rsid w:val="00533FC0"/>
    <w:rsid w:val="005340A1"/>
    <w:rsid w:val="00534118"/>
    <w:rsid w:val="00534119"/>
    <w:rsid w:val="00534580"/>
    <w:rsid w:val="005346F3"/>
    <w:rsid w:val="00534AEA"/>
    <w:rsid w:val="00534B75"/>
    <w:rsid w:val="00534C4E"/>
    <w:rsid w:val="00534CE8"/>
    <w:rsid w:val="00534E2B"/>
    <w:rsid w:val="00534FEC"/>
    <w:rsid w:val="00535165"/>
    <w:rsid w:val="00535254"/>
    <w:rsid w:val="00535420"/>
    <w:rsid w:val="00535433"/>
    <w:rsid w:val="00535475"/>
    <w:rsid w:val="00535501"/>
    <w:rsid w:val="00535511"/>
    <w:rsid w:val="005359BB"/>
    <w:rsid w:val="00535A6D"/>
    <w:rsid w:val="00535B5F"/>
    <w:rsid w:val="00535B72"/>
    <w:rsid w:val="00535D2A"/>
    <w:rsid w:val="00536454"/>
    <w:rsid w:val="00536670"/>
    <w:rsid w:val="0053671E"/>
    <w:rsid w:val="005367C3"/>
    <w:rsid w:val="00536820"/>
    <w:rsid w:val="00536929"/>
    <w:rsid w:val="00536981"/>
    <w:rsid w:val="00536A4D"/>
    <w:rsid w:val="00536A66"/>
    <w:rsid w:val="00536A6A"/>
    <w:rsid w:val="00536AFF"/>
    <w:rsid w:val="00536EA9"/>
    <w:rsid w:val="00537177"/>
    <w:rsid w:val="00537312"/>
    <w:rsid w:val="00537498"/>
    <w:rsid w:val="0053757A"/>
    <w:rsid w:val="005376FD"/>
    <w:rsid w:val="00537783"/>
    <w:rsid w:val="0053795E"/>
    <w:rsid w:val="00537986"/>
    <w:rsid w:val="00537A0C"/>
    <w:rsid w:val="00537B55"/>
    <w:rsid w:val="00537C07"/>
    <w:rsid w:val="00537C1B"/>
    <w:rsid w:val="00537CCE"/>
    <w:rsid w:val="00540066"/>
    <w:rsid w:val="00540089"/>
    <w:rsid w:val="00540634"/>
    <w:rsid w:val="0054078B"/>
    <w:rsid w:val="0054090D"/>
    <w:rsid w:val="00540940"/>
    <w:rsid w:val="005409C5"/>
    <w:rsid w:val="00540A7C"/>
    <w:rsid w:val="00540ABB"/>
    <w:rsid w:val="00540B30"/>
    <w:rsid w:val="00540E24"/>
    <w:rsid w:val="00540E83"/>
    <w:rsid w:val="00540EE3"/>
    <w:rsid w:val="00540F43"/>
    <w:rsid w:val="005410A7"/>
    <w:rsid w:val="00541174"/>
    <w:rsid w:val="00541246"/>
    <w:rsid w:val="005413A5"/>
    <w:rsid w:val="005414F6"/>
    <w:rsid w:val="005417A7"/>
    <w:rsid w:val="005418C6"/>
    <w:rsid w:val="005418F0"/>
    <w:rsid w:val="00541927"/>
    <w:rsid w:val="00541AD7"/>
    <w:rsid w:val="00541F48"/>
    <w:rsid w:val="005420B8"/>
    <w:rsid w:val="00542292"/>
    <w:rsid w:val="00542437"/>
    <w:rsid w:val="005424FE"/>
    <w:rsid w:val="00542644"/>
    <w:rsid w:val="0054286E"/>
    <w:rsid w:val="00542939"/>
    <w:rsid w:val="00542B59"/>
    <w:rsid w:val="005430A7"/>
    <w:rsid w:val="00543143"/>
    <w:rsid w:val="0054330C"/>
    <w:rsid w:val="0054348D"/>
    <w:rsid w:val="0054358A"/>
    <w:rsid w:val="0054366B"/>
    <w:rsid w:val="005437ED"/>
    <w:rsid w:val="00543955"/>
    <w:rsid w:val="00543A59"/>
    <w:rsid w:val="00543B70"/>
    <w:rsid w:val="00543BA9"/>
    <w:rsid w:val="00543C20"/>
    <w:rsid w:val="00543C29"/>
    <w:rsid w:val="0054407C"/>
    <w:rsid w:val="0054417A"/>
    <w:rsid w:val="00544214"/>
    <w:rsid w:val="00544227"/>
    <w:rsid w:val="00544292"/>
    <w:rsid w:val="0054434B"/>
    <w:rsid w:val="005443CF"/>
    <w:rsid w:val="00544645"/>
    <w:rsid w:val="005446E4"/>
    <w:rsid w:val="00544846"/>
    <w:rsid w:val="0054487D"/>
    <w:rsid w:val="005448AD"/>
    <w:rsid w:val="00544956"/>
    <w:rsid w:val="00544E6B"/>
    <w:rsid w:val="00544E9B"/>
    <w:rsid w:val="00545573"/>
    <w:rsid w:val="00545649"/>
    <w:rsid w:val="005456EC"/>
    <w:rsid w:val="00545706"/>
    <w:rsid w:val="0054586D"/>
    <w:rsid w:val="00545BF1"/>
    <w:rsid w:val="00545CD6"/>
    <w:rsid w:val="00546059"/>
    <w:rsid w:val="00546105"/>
    <w:rsid w:val="005465A1"/>
    <w:rsid w:val="00546677"/>
    <w:rsid w:val="005466DC"/>
    <w:rsid w:val="00546984"/>
    <w:rsid w:val="00546BDB"/>
    <w:rsid w:val="00546E18"/>
    <w:rsid w:val="00546F70"/>
    <w:rsid w:val="00546FC5"/>
    <w:rsid w:val="00547154"/>
    <w:rsid w:val="00547157"/>
    <w:rsid w:val="00547284"/>
    <w:rsid w:val="005472E4"/>
    <w:rsid w:val="005473EE"/>
    <w:rsid w:val="0054743A"/>
    <w:rsid w:val="0054753F"/>
    <w:rsid w:val="0054762F"/>
    <w:rsid w:val="00547638"/>
    <w:rsid w:val="005476D3"/>
    <w:rsid w:val="005477DB"/>
    <w:rsid w:val="0054784F"/>
    <w:rsid w:val="00547973"/>
    <w:rsid w:val="0054799E"/>
    <w:rsid w:val="005502C0"/>
    <w:rsid w:val="00550468"/>
    <w:rsid w:val="0055049A"/>
    <w:rsid w:val="0055062B"/>
    <w:rsid w:val="00550702"/>
    <w:rsid w:val="00550785"/>
    <w:rsid w:val="00550B38"/>
    <w:rsid w:val="00550D08"/>
    <w:rsid w:val="00550DCC"/>
    <w:rsid w:val="00550DD9"/>
    <w:rsid w:val="00550F49"/>
    <w:rsid w:val="005510D4"/>
    <w:rsid w:val="00551345"/>
    <w:rsid w:val="005514DC"/>
    <w:rsid w:val="00551697"/>
    <w:rsid w:val="00551896"/>
    <w:rsid w:val="00551938"/>
    <w:rsid w:val="00551CE4"/>
    <w:rsid w:val="00551D05"/>
    <w:rsid w:val="00551D43"/>
    <w:rsid w:val="00551FB5"/>
    <w:rsid w:val="00551FF4"/>
    <w:rsid w:val="0055227A"/>
    <w:rsid w:val="00552348"/>
    <w:rsid w:val="00552502"/>
    <w:rsid w:val="00552618"/>
    <w:rsid w:val="00552931"/>
    <w:rsid w:val="00552AAE"/>
    <w:rsid w:val="00552D9B"/>
    <w:rsid w:val="00552EAF"/>
    <w:rsid w:val="00553366"/>
    <w:rsid w:val="00553406"/>
    <w:rsid w:val="005534A5"/>
    <w:rsid w:val="00553500"/>
    <w:rsid w:val="005537D6"/>
    <w:rsid w:val="00553B04"/>
    <w:rsid w:val="00553BB3"/>
    <w:rsid w:val="00553CAE"/>
    <w:rsid w:val="00553DF2"/>
    <w:rsid w:val="0055400D"/>
    <w:rsid w:val="0055401C"/>
    <w:rsid w:val="0055415F"/>
    <w:rsid w:val="00554377"/>
    <w:rsid w:val="0055448F"/>
    <w:rsid w:val="00554548"/>
    <w:rsid w:val="00554569"/>
    <w:rsid w:val="005546BC"/>
    <w:rsid w:val="00554795"/>
    <w:rsid w:val="005548A1"/>
    <w:rsid w:val="00554900"/>
    <w:rsid w:val="00554987"/>
    <w:rsid w:val="00554A25"/>
    <w:rsid w:val="00554B0A"/>
    <w:rsid w:val="00554B88"/>
    <w:rsid w:val="00554B8E"/>
    <w:rsid w:val="00554E17"/>
    <w:rsid w:val="0055542C"/>
    <w:rsid w:val="0055552C"/>
    <w:rsid w:val="005555D4"/>
    <w:rsid w:val="005555F0"/>
    <w:rsid w:val="0055564E"/>
    <w:rsid w:val="00555716"/>
    <w:rsid w:val="005558BF"/>
    <w:rsid w:val="00555B7F"/>
    <w:rsid w:val="00555E62"/>
    <w:rsid w:val="00556681"/>
    <w:rsid w:val="005566BD"/>
    <w:rsid w:val="00556707"/>
    <w:rsid w:val="00556738"/>
    <w:rsid w:val="005567B5"/>
    <w:rsid w:val="00556803"/>
    <w:rsid w:val="0055695A"/>
    <w:rsid w:val="00556A3A"/>
    <w:rsid w:val="00556AFC"/>
    <w:rsid w:val="00556BDA"/>
    <w:rsid w:val="00556DEA"/>
    <w:rsid w:val="00557129"/>
    <w:rsid w:val="005573A1"/>
    <w:rsid w:val="005574FE"/>
    <w:rsid w:val="00557735"/>
    <w:rsid w:val="005577BE"/>
    <w:rsid w:val="00557A28"/>
    <w:rsid w:val="00557C53"/>
    <w:rsid w:val="00557D72"/>
    <w:rsid w:val="00557DE9"/>
    <w:rsid w:val="00560239"/>
    <w:rsid w:val="0056026B"/>
    <w:rsid w:val="0056042C"/>
    <w:rsid w:val="00560465"/>
    <w:rsid w:val="0056053A"/>
    <w:rsid w:val="0056070C"/>
    <w:rsid w:val="00560919"/>
    <w:rsid w:val="00560972"/>
    <w:rsid w:val="00560A83"/>
    <w:rsid w:val="00560D03"/>
    <w:rsid w:val="00560DC7"/>
    <w:rsid w:val="00561183"/>
    <w:rsid w:val="00561230"/>
    <w:rsid w:val="00561311"/>
    <w:rsid w:val="00561366"/>
    <w:rsid w:val="0056175B"/>
    <w:rsid w:val="00561887"/>
    <w:rsid w:val="005619C9"/>
    <w:rsid w:val="00561A04"/>
    <w:rsid w:val="00561B39"/>
    <w:rsid w:val="00561C37"/>
    <w:rsid w:val="00561D27"/>
    <w:rsid w:val="00562084"/>
    <w:rsid w:val="005620B7"/>
    <w:rsid w:val="005621CD"/>
    <w:rsid w:val="005622E4"/>
    <w:rsid w:val="00562485"/>
    <w:rsid w:val="005624C9"/>
    <w:rsid w:val="00562558"/>
    <w:rsid w:val="00562598"/>
    <w:rsid w:val="00562721"/>
    <w:rsid w:val="00562A73"/>
    <w:rsid w:val="00562B8C"/>
    <w:rsid w:val="00562E91"/>
    <w:rsid w:val="00563008"/>
    <w:rsid w:val="0056307A"/>
    <w:rsid w:val="005630A1"/>
    <w:rsid w:val="005631F0"/>
    <w:rsid w:val="0056322E"/>
    <w:rsid w:val="00563429"/>
    <w:rsid w:val="00563798"/>
    <w:rsid w:val="00563A91"/>
    <w:rsid w:val="00563C4E"/>
    <w:rsid w:val="00563D9A"/>
    <w:rsid w:val="00563F7B"/>
    <w:rsid w:val="005640A6"/>
    <w:rsid w:val="00564414"/>
    <w:rsid w:val="005648C9"/>
    <w:rsid w:val="00564954"/>
    <w:rsid w:val="0056497B"/>
    <w:rsid w:val="005649F9"/>
    <w:rsid w:val="00564A5D"/>
    <w:rsid w:val="00564A9A"/>
    <w:rsid w:val="00564C08"/>
    <w:rsid w:val="00564C50"/>
    <w:rsid w:val="00564C98"/>
    <w:rsid w:val="00565312"/>
    <w:rsid w:val="0056550C"/>
    <w:rsid w:val="00565543"/>
    <w:rsid w:val="005656DB"/>
    <w:rsid w:val="005657DE"/>
    <w:rsid w:val="00565B14"/>
    <w:rsid w:val="00565BB4"/>
    <w:rsid w:val="00565C55"/>
    <w:rsid w:val="00565D25"/>
    <w:rsid w:val="00565D2B"/>
    <w:rsid w:val="00565F61"/>
    <w:rsid w:val="00566022"/>
    <w:rsid w:val="005661B3"/>
    <w:rsid w:val="0056629D"/>
    <w:rsid w:val="00566424"/>
    <w:rsid w:val="0056646C"/>
    <w:rsid w:val="005664B8"/>
    <w:rsid w:val="0056664A"/>
    <w:rsid w:val="00566650"/>
    <w:rsid w:val="005667E0"/>
    <w:rsid w:val="00566911"/>
    <w:rsid w:val="005669C0"/>
    <w:rsid w:val="00566DA1"/>
    <w:rsid w:val="00566DF1"/>
    <w:rsid w:val="005674CF"/>
    <w:rsid w:val="005676FF"/>
    <w:rsid w:val="005677F5"/>
    <w:rsid w:val="00567ABD"/>
    <w:rsid w:val="00567B2E"/>
    <w:rsid w:val="00567B4E"/>
    <w:rsid w:val="00567CEB"/>
    <w:rsid w:val="00567F63"/>
    <w:rsid w:val="0056A23A"/>
    <w:rsid w:val="005701C7"/>
    <w:rsid w:val="0057027A"/>
    <w:rsid w:val="0057041C"/>
    <w:rsid w:val="00570425"/>
    <w:rsid w:val="0057087E"/>
    <w:rsid w:val="0057096F"/>
    <w:rsid w:val="00570ACE"/>
    <w:rsid w:val="00570D62"/>
    <w:rsid w:val="00570F8E"/>
    <w:rsid w:val="0057155F"/>
    <w:rsid w:val="00571571"/>
    <w:rsid w:val="005717D0"/>
    <w:rsid w:val="0057181D"/>
    <w:rsid w:val="005719FD"/>
    <w:rsid w:val="00571A04"/>
    <w:rsid w:val="00571B06"/>
    <w:rsid w:val="00571FC2"/>
    <w:rsid w:val="00572118"/>
    <w:rsid w:val="0057216C"/>
    <w:rsid w:val="005721A4"/>
    <w:rsid w:val="0057225A"/>
    <w:rsid w:val="00572558"/>
    <w:rsid w:val="005725AA"/>
    <w:rsid w:val="00572632"/>
    <w:rsid w:val="005726E5"/>
    <w:rsid w:val="005726E7"/>
    <w:rsid w:val="00572871"/>
    <w:rsid w:val="00572BCC"/>
    <w:rsid w:val="00572BCF"/>
    <w:rsid w:val="00572D60"/>
    <w:rsid w:val="00572EDC"/>
    <w:rsid w:val="005730C9"/>
    <w:rsid w:val="0057319C"/>
    <w:rsid w:val="005732FE"/>
    <w:rsid w:val="00573347"/>
    <w:rsid w:val="00573354"/>
    <w:rsid w:val="00573359"/>
    <w:rsid w:val="0057344D"/>
    <w:rsid w:val="0057354B"/>
    <w:rsid w:val="005736EB"/>
    <w:rsid w:val="005738A8"/>
    <w:rsid w:val="005739A5"/>
    <w:rsid w:val="00573A14"/>
    <w:rsid w:val="00573DA3"/>
    <w:rsid w:val="00573E09"/>
    <w:rsid w:val="00573EE2"/>
    <w:rsid w:val="005744CC"/>
    <w:rsid w:val="00574770"/>
    <w:rsid w:val="005749C4"/>
    <w:rsid w:val="00574A64"/>
    <w:rsid w:val="00574A89"/>
    <w:rsid w:val="00574AB8"/>
    <w:rsid w:val="00574B64"/>
    <w:rsid w:val="00574E45"/>
    <w:rsid w:val="00574F4B"/>
    <w:rsid w:val="00575A7C"/>
    <w:rsid w:val="00575ABC"/>
    <w:rsid w:val="00575D19"/>
    <w:rsid w:val="00575DE4"/>
    <w:rsid w:val="00575FE1"/>
    <w:rsid w:val="00575FFA"/>
    <w:rsid w:val="005762C3"/>
    <w:rsid w:val="00576553"/>
    <w:rsid w:val="00576654"/>
    <w:rsid w:val="00576784"/>
    <w:rsid w:val="00576A4D"/>
    <w:rsid w:val="00576BF9"/>
    <w:rsid w:val="00576C86"/>
    <w:rsid w:val="00576DA0"/>
    <w:rsid w:val="00576F30"/>
    <w:rsid w:val="00577168"/>
    <w:rsid w:val="005771A3"/>
    <w:rsid w:val="00577238"/>
    <w:rsid w:val="0057727E"/>
    <w:rsid w:val="005774AC"/>
    <w:rsid w:val="005774DD"/>
    <w:rsid w:val="00577597"/>
    <w:rsid w:val="00577670"/>
    <w:rsid w:val="00577706"/>
    <w:rsid w:val="00577784"/>
    <w:rsid w:val="005800B3"/>
    <w:rsid w:val="00580158"/>
    <w:rsid w:val="005801D4"/>
    <w:rsid w:val="005805DA"/>
    <w:rsid w:val="0058088D"/>
    <w:rsid w:val="005808BF"/>
    <w:rsid w:val="00580949"/>
    <w:rsid w:val="00580966"/>
    <w:rsid w:val="00580E10"/>
    <w:rsid w:val="00580FA6"/>
    <w:rsid w:val="00580FE7"/>
    <w:rsid w:val="00581197"/>
    <w:rsid w:val="005811AB"/>
    <w:rsid w:val="00581446"/>
    <w:rsid w:val="005814BE"/>
    <w:rsid w:val="00581519"/>
    <w:rsid w:val="005816AF"/>
    <w:rsid w:val="00581930"/>
    <w:rsid w:val="00581965"/>
    <w:rsid w:val="00581C54"/>
    <w:rsid w:val="00581F27"/>
    <w:rsid w:val="005821BB"/>
    <w:rsid w:val="00582250"/>
    <w:rsid w:val="00582298"/>
    <w:rsid w:val="00582330"/>
    <w:rsid w:val="00582546"/>
    <w:rsid w:val="00582997"/>
    <w:rsid w:val="005829D8"/>
    <w:rsid w:val="00582A2C"/>
    <w:rsid w:val="00582A2E"/>
    <w:rsid w:val="00582BD1"/>
    <w:rsid w:val="00582F2C"/>
    <w:rsid w:val="005831C4"/>
    <w:rsid w:val="00583229"/>
    <w:rsid w:val="005832E7"/>
    <w:rsid w:val="00583326"/>
    <w:rsid w:val="0058342A"/>
    <w:rsid w:val="005834B2"/>
    <w:rsid w:val="005835AB"/>
    <w:rsid w:val="005835F8"/>
    <w:rsid w:val="005839EE"/>
    <w:rsid w:val="00583A08"/>
    <w:rsid w:val="00583B64"/>
    <w:rsid w:val="00583C9A"/>
    <w:rsid w:val="00583D67"/>
    <w:rsid w:val="00583E27"/>
    <w:rsid w:val="00583E29"/>
    <w:rsid w:val="00584074"/>
    <w:rsid w:val="005841A5"/>
    <w:rsid w:val="00584215"/>
    <w:rsid w:val="0058422C"/>
    <w:rsid w:val="005842C1"/>
    <w:rsid w:val="005842C8"/>
    <w:rsid w:val="005842FC"/>
    <w:rsid w:val="005844B2"/>
    <w:rsid w:val="005846A9"/>
    <w:rsid w:val="0058491E"/>
    <w:rsid w:val="00584955"/>
    <w:rsid w:val="00584AE4"/>
    <w:rsid w:val="00584B87"/>
    <w:rsid w:val="00584D8A"/>
    <w:rsid w:val="00584ECD"/>
    <w:rsid w:val="00585613"/>
    <w:rsid w:val="00585AAC"/>
    <w:rsid w:val="00585D0D"/>
    <w:rsid w:val="00585E12"/>
    <w:rsid w:val="00585FC7"/>
    <w:rsid w:val="00586464"/>
    <w:rsid w:val="0058655E"/>
    <w:rsid w:val="005866C6"/>
    <w:rsid w:val="005867B1"/>
    <w:rsid w:val="005867EA"/>
    <w:rsid w:val="0058686A"/>
    <w:rsid w:val="00586B41"/>
    <w:rsid w:val="00586C2D"/>
    <w:rsid w:val="00586CE4"/>
    <w:rsid w:val="00586D4B"/>
    <w:rsid w:val="00586D61"/>
    <w:rsid w:val="00586D82"/>
    <w:rsid w:val="00586D90"/>
    <w:rsid w:val="00586EF4"/>
    <w:rsid w:val="00586F29"/>
    <w:rsid w:val="005872A2"/>
    <w:rsid w:val="00587357"/>
    <w:rsid w:val="005874B8"/>
    <w:rsid w:val="00587507"/>
    <w:rsid w:val="005875E3"/>
    <w:rsid w:val="005875FD"/>
    <w:rsid w:val="005877A2"/>
    <w:rsid w:val="00587914"/>
    <w:rsid w:val="005879B8"/>
    <w:rsid w:val="00587A9C"/>
    <w:rsid w:val="00587AE8"/>
    <w:rsid w:val="00587BB5"/>
    <w:rsid w:val="00587E2E"/>
    <w:rsid w:val="00590148"/>
    <w:rsid w:val="005902A0"/>
    <w:rsid w:val="00590300"/>
    <w:rsid w:val="0059083F"/>
    <w:rsid w:val="00590D10"/>
    <w:rsid w:val="00590D6B"/>
    <w:rsid w:val="00590E10"/>
    <w:rsid w:val="00591130"/>
    <w:rsid w:val="0059154A"/>
    <w:rsid w:val="0059194E"/>
    <w:rsid w:val="005919DB"/>
    <w:rsid w:val="00591AD5"/>
    <w:rsid w:val="00591DA7"/>
    <w:rsid w:val="00591F86"/>
    <w:rsid w:val="005921C4"/>
    <w:rsid w:val="005922A6"/>
    <w:rsid w:val="005923E1"/>
    <w:rsid w:val="0059243F"/>
    <w:rsid w:val="005924BF"/>
    <w:rsid w:val="005925AF"/>
    <w:rsid w:val="0059275C"/>
    <w:rsid w:val="0059282C"/>
    <w:rsid w:val="005928CE"/>
    <w:rsid w:val="0059294E"/>
    <w:rsid w:val="005929AE"/>
    <w:rsid w:val="00592C32"/>
    <w:rsid w:val="00592F79"/>
    <w:rsid w:val="0059307E"/>
    <w:rsid w:val="00593152"/>
    <w:rsid w:val="00593648"/>
    <w:rsid w:val="00593753"/>
    <w:rsid w:val="005937E4"/>
    <w:rsid w:val="005939DD"/>
    <w:rsid w:val="00593A41"/>
    <w:rsid w:val="00593E3B"/>
    <w:rsid w:val="0059411E"/>
    <w:rsid w:val="00594141"/>
    <w:rsid w:val="005941CD"/>
    <w:rsid w:val="0059426A"/>
    <w:rsid w:val="005942E9"/>
    <w:rsid w:val="00594423"/>
    <w:rsid w:val="00594429"/>
    <w:rsid w:val="005944B0"/>
    <w:rsid w:val="0059461D"/>
    <w:rsid w:val="00594827"/>
    <w:rsid w:val="00594AA8"/>
    <w:rsid w:val="00594AC6"/>
    <w:rsid w:val="00594B38"/>
    <w:rsid w:val="00594BF4"/>
    <w:rsid w:val="00594C13"/>
    <w:rsid w:val="00594D67"/>
    <w:rsid w:val="00594ED6"/>
    <w:rsid w:val="00594F99"/>
    <w:rsid w:val="005950EF"/>
    <w:rsid w:val="005951E7"/>
    <w:rsid w:val="0059522E"/>
    <w:rsid w:val="00595240"/>
    <w:rsid w:val="00595295"/>
    <w:rsid w:val="005952FF"/>
    <w:rsid w:val="00595451"/>
    <w:rsid w:val="0059546A"/>
    <w:rsid w:val="0059596F"/>
    <w:rsid w:val="00595AE2"/>
    <w:rsid w:val="00595D2F"/>
    <w:rsid w:val="005962D1"/>
    <w:rsid w:val="0059631D"/>
    <w:rsid w:val="00596438"/>
    <w:rsid w:val="00596587"/>
    <w:rsid w:val="005965A7"/>
    <w:rsid w:val="0059679F"/>
    <w:rsid w:val="0059685F"/>
    <w:rsid w:val="00596C6F"/>
    <w:rsid w:val="00596F19"/>
    <w:rsid w:val="00596F1A"/>
    <w:rsid w:val="00596F36"/>
    <w:rsid w:val="005970B5"/>
    <w:rsid w:val="005972F7"/>
    <w:rsid w:val="0059747F"/>
    <w:rsid w:val="005974DD"/>
    <w:rsid w:val="005978D0"/>
    <w:rsid w:val="00597A42"/>
    <w:rsid w:val="00597E33"/>
    <w:rsid w:val="005A0026"/>
    <w:rsid w:val="005A00DF"/>
    <w:rsid w:val="005A00E1"/>
    <w:rsid w:val="005A0173"/>
    <w:rsid w:val="005A04A9"/>
    <w:rsid w:val="005A0816"/>
    <w:rsid w:val="005A0963"/>
    <w:rsid w:val="005A0B86"/>
    <w:rsid w:val="005A0DFB"/>
    <w:rsid w:val="005A115F"/>
    <w:rsid w:val="005A1183"/>
    <w:rsid w:val="005A1342"/>
    <w:rsid w:val="005A13E3"/>
    <w:rsid w:val="005A1427"/>
    <w:rsid w:val="005A1691"/>
    <w:rsid w:val="005A16DB"/>
    <w:rsid w:val="005A16F9"/>
    <w:rsid w:val="005A172C"/>
    <w:rsid w:val="005A1776"/>
    <w:rsid w:val="005A1ED1"/>
    <w:rsid w:val="005A1FDD"/>
    <w:rsid w:val="005A20B3"/>
    <w:rsid w:val="005A238C"/>
    <w:rsid w:val="005A244B"/>
    <w:rsid w:val="005A24D7"/>
    <w:rsid w:val="005A2502"/>
    <w:rsid w:val="005A27B5"/>
    <w:rsid w:val="005A28FF"/>
    <w:rsid w:val="005A2A37"/>
    <w:rsid w:val="005A2A77"/>
    <w:rsid w:val="005A2AB4"/>
    <w:rsid w:val="005A2BB4"/>
    <w:rsid w:val="005A2FC0"/>
    <w:rsid w:val="005A3090"/>
    <w:rsid w:val="005A324D"/>
    <w:rsid w:val="005A32E3"/>
    <w:rsid w:val="005A3356"/>
    <w:rsid w:val="005A3524"/>
    <w:rsid w:val="005A35B2"/>
    <w:rsid w:val="005A383A"/>
    <w:rsid w:val="005A3880"/>
    <w:rsid w:val="005A396B"/>
    <w:rsid w:val="005A3BF2"/>
    <w:rsid w:val="005A3CA5"/>
    <w:rsid w:val="005A3E08"/>
    <w:rsid w:val="005A4009"/>
    <w:rsid w:val="005A45E5"/>
    <w:rsid w:val="005A45F4"/>
    <w:rsid w:val="005A472C"/>
    <w:rsid w:val="005A4898"/>
    <w:rsid w:val="005A4A29"/>
    <w:rsid w:val="005A4FB2"/>
    <w:rsid w:val="005A508F"/>
    <w:rsid w:val="005A533D"/>
    <w:rsid w:val="005A5392"/>
    <w:rsid w:val="005A554E"/>
    <w:rsid w:val="005A569A"/>
    <w:rsid w:val="005A5761"/>
    <w:rsid w:val="005A5AFC"/>
    <w:rsid w:val="005A5C24"/>
    <w:rsid w:val="005A5C2B"/>
    <w:rsid w:val="005A5F7D"/>
    <w:rsid w:val="005A60AD"/>
    <w:rsid w:val="005A624B"/>
    <w:rsid w:val="005A647B"/>
    <w:rsid w:val="005A6605"/>
    <w:rsid w:val="005A66F6"/>
    <w:rsid w:val="005A68DD"/>
    <w:rsid w:val="005A6A36"/>
    <w:rsid w:val="005A6A5E"/>
    <w:rsid w:val="005A6A69"/>
    <w:rsid w:val="005A6BA3"/>
    <w:rsid w:val="005A6E89"/>
    <w:rsid w:val="005A7011"/>
    <w:rsid w:val="005A73B3"/>
    <w:rsid w:val="005A7498"/>
    <w:rsid w:val="005A7537"/>
    <w:rsid w:val="005A766A"/>
    <w:rsid w:val="005A7A14"/>
    <w:rsid w:val="005A7A5D"/>
    <w:rsid w:val="005A7ADB"/>
    <w:rsid w:val="005A7B26"/>
    <w:rsid w:val="005A7B45"/>
    <w:rsid w:val="005B01A9"/>
    <w:rsid w:val="005B01E2"/>
    <w:rsid w:val="005B065B"/>
    <w:rsid w:val="005B068A"/>
    <w:rsid w:val="005B08F3"/>
    <w:rsid w:val="005B0EF6"/>
    <w:rsid w:val="005B0F62"/>
    <w:rsid w:val="005B109C"/>
    <w:rsid w:val="005B1612"/>
    <w:rsid w:val="005B1798"/>
    <w:rsid w:val="005B18AA"/>
    <w:rsid w:val="005B1920"/>
    <w:rsid w:val="005B1B8D"/>
    <w:rsid w:val="005B1C29"/>
    <w:rsid w:val="005B1D0C"/>
    <w:rsid w:val="005B1F71"/>
    <w:rsid w:val="005B2058"/>
    <w:rsid w:val="005B22AE"/>
    <w:rsid w:val="005B23BD"/>
    <w:rsid w:val="005B253C"/>
    <w:rsid w:val="005B26D8"/>
    <w:rsid w:val="005B2867"/>
    <w:rsid w:val="005B2A63"/>
    <w:rsid w:val="005B2C5F"/>
    <w:rsid w:val="005B2E24"/>
    <w:rsid w:val="005B2F2B"/>
    <w:rsid w:val="005B2F71"/>
    <w:rsid w:val="005B32CA"/>
    <w:rsid w:val="005B3366"/>
    <w:rsid w:val="005B341F"/>
    <w:rsid w:val="005B34CA"/>
    <w:rsid w:val="005B3654"/>
    <w:rsid w:val="005B36EC"/>
    <w:rsid w:val="005B3715"/>
    <w:rsid w:val="005B3ABA"/>
    <w:rsid w:val="005B3B97"/>
    <w:rsid w:val="005B3DEE"/>
    <w:rsid w:val="005B3EDF"/>
    <w:rsid w:val="005B3F31"/>
    <w:rsid w:val="005B3F7D"/>
    <w:rsid w:val="005B4063"/>
    <w:rsid w:val="005B44D6"/>
    <w:rsid w:val="005B4537"/>
    <w:rsid w:val="005B4583"/>
    <w:rsid w:val="005B45ED"/>
    <w:rsid w:val="005B48FC"/>
    <w:rsid w:val="005B4A5A"/>
    <w:rsid w:val="005B4BBB"/>
    <w:rsid w:val="005B4DBB"/>
    <w:rsid w:val="005B4E3F"/>
    <w:rsid w:val="005B4F15"/>
    <w:rsid w:val="005B50DB"/>
    <w:rsid w:val="005B5140"/>
    <w:rsid w:val="005B5357"/>
    <w:rsid w:val="005B54B4"/>
    <w:rsid w:val="005B54B6"/>
    <w:rsid w:val="005B54F1"/>
    <w:rsid w:val="005B5651"/>
    <w:rsid w:val="005B5F62"/>
    <w:rsid w:val="005B6092"/>
    <w:rsid w:val="005B611E"/>
    <w:rsid w:val="005B613F"/>
    <w:rsid w:val="005B622E"/>
    <w:rsid w:val="005B63C0"/>
    <w:rsid w:val="005B6442"/>
    <w:rsid w:val="005B661E"/>
    <w:rsid w:val="005B676A"/>
    <w:rsid w:val="005B6775"/>
    <w:rsid w:val="005B67AA"/>
    <w:rsid w:val="005B6995"/>
    <w:rsid w:val="005B6B42"/>
    <w:rsid w:val="005B6D9F"/>
    <w:rsid w:val="005B72F6"/>
    <w:rsid w:val="005B73BE"/>
    <w:rsid w:val="005B74FE"/>
    <w:rsid w:val="005B7500"/>
    <w:rsid w:val="005B75AA"/>
    <w:rsid w:val="005B75C7"/>
    <w:rsid w:val="005B7725"/>
    <w:rsid w:val="005B78F9"/>
    <w:rsid w:val="005B7967"/>
    <w:rsid w:val="005B7B72"/>
    <w:rsid w:val="005B7DD3"/>
    <w:rsid w:val="005C0048"/>
    <w:rsid w:val="005C0176"/>
    <w:rsid w:val="005C0244"/>
    <w:rsid w:val="005C0246"/>
    <w:rsid w:val="005C0556"/>
    <w:rsid w:val="005C06EB"/>
    <w:rsid w:val="005C07B7"/>
    <w:rsid w:val="005C0864"/>
    <w:rsid w:val="005C0881"/>
    <w:rsid w:val="005C0E7F"/>
    <w:rsid w:val="005C0F6F"/>
    <w:rsid w:val="005C0FFA"/>
    <w:rsid w:val="005C10CC"/>
    <w:rsid w:val="005C143A"/>
    <w:rsid w:val="005C147B"/>
    <w:rsid w:val="005C14A6"/>
    <w:rsid w:val="005C1756"/>
    <w:rsid w:val="005C19BD"/>
    <w:rsid w:val="005C19F9"/>
    <w:rsid w:val="005C1C20"/>
    <w:rsid w:val="005C1D3C"/>
    <w:rsid w:val="005C1DA6"/>
    <w:rsid w:val="005C1E79"/>
    <w:rsid w:val="005C1F57"/>
    <w:rsid w:val="005C2080"/>
    <w:rsid w:val="005C21E3"/>
    <w:rsid w:val="005C21F3"/>
    <w:rsid w:val="005C231D"/>
    <w:rsid w:val="005C2A93"/>
    <w:rsid w:val="005C2D01"/>
    <w:rsid w:val="005C2D59"/>
    <w:rsid w:val="005C2D94"/>
    <w:rsid w:val="005C2E06"/>
    <w:rsid w:val="005C33E4"/>
    <w:rsid w:val="005C3434"/>
    <w:rsid w:val="005C36C3"/>
    <w:rsid w:val="005C372C"/>
    <w:rsid w:val="005C3870"/>
    <w:rsid w:val="005C396F"/>
    <w:rsid w:val="005C3A6D"/>
    <w:rsid w:val="005C3C51"/>
    <w:rsid w:val="005C3F37"/>
    <w:rsid w:val="005C3FDE"/>
    <w:rsid w:val="005C4569"/>
    <w:rsid w:val="005C48B5"/>
    <w:rsid w:val="005C49B3"/>
    <w:rsid w:val="005C4C1E"/>
    <w:rsid w:val="005C4D23"/>
    <w:rsid w:val="005C4FD0"/>
    <w:rsid w:val="005C4FE8"/>
    <w:rsid w:val="005C527B"/>
    <w:rsid w:val="005C52DA"/>
    <w:rsid w:val="005C53AC"/>
    <w:rsid w:val="005C5455"/>
    <w:rsid w:val="005C5743"/>
    <w:rsid w:val="005C58C9"/>
    <w:rsid w:val="005C5B84"/>
    <w:rsid w:val="005C5CE0"/>
    <w:rsid w:val="005C5F24"/>
    <w:rsid w:val="005C659A"/>
    <w:rsid w:val="005C6EAA"/>
    <w:rsid w:val="005C7240"/>
    <w:rsid w:val="005C7432"/>
    <w:rsid w:val="005C7686"/>
    <w:rsid w:val="005C78E3"/>
    <w:rsid w:val="005C7A14"/>
    <w:rsid w:val="005C7EAF"/>
    <w:rsid w:val="005C7EC3"/>
    <w:rsid w:val="005C7F3C"/>
    <w:rsid w:val="005D01D3"/>
    <w:rsid w:val="005D0448"/>
    <w:rsid w:val="005D0552"/>
    <w:rsid w:val="005D077F"/>
    <w:rsid w:val="005D09EF"/>
    <w:rsid w:val="005D0B04"/>
    <w:rsid w:val="005D0BD1"/>
    <w:rsid w:val="005D0E5F"/>
    <w:rsid w:val="005D0F0E"/>
    <w:rsid w:val="005D1157"/>
    <w:rsid w:val="005D1468"/>
    <w:rsid w:val="005D1986"/>
    <w:rsid w:val="005D1A79"/>
    <w:rsid w:val="005D1C8A"/>
    <w:rsid w:val="005D1CB8"/>
    <w:rsid w:val="005D1DD5"/>
    <w:rsid w:val="005D212E"/>
    <w:rsid w:val="005D21A4"/>
    <w:rsid w:val="005D22BA"/>
    <w:rsid w:val="005D2338"/>
    <w:rsid w:val="005D2418"/>
    <w:rsid w:val="005D27B8"/>
    <w:rsid w:val="005D296B"/>
    <w:rsid w:val="005D2973"/>
    <w:rsid w:val="005D29A2"/>
    <w:rsid w:val="005D2C82"/>
    <w:rsid w:val="005D2D0A"/>
    <w:rsid w:val="005D2E03"/>
    <w:rsid w:val="005D2E46"/>
    <w:rsid w:val="005D31A4"/>
    <w:rsid w:val="005D32A1"/>
    <w:rsid w:val="005D3344"/>
    <w:rsid w:val="005D35D9"/>
    <w:rsid w:val="005D3635"/>
    <w:rsid w:val="005D3672"/>
    <w:rsid w:val="005D3690"/>
    <w:rsid w:val="005D372D"/>
    <w:rsid w:val="005D37ED"/>
    <w:rsid w:val="005D389C"/>
    <w:rsid w:val="005D3BBF"/>
    <w:rsid w:val="005D3C63"/>
    <w:rsid w:val="005D3D16"/>
    <w:rsid w:val="005D3E03"/>
    <w:rsid w:val="005D3F20"/>
    <w:rsid w:val="005D3F9A"/>
    <w:rsid w:val="005D4218"/>
    <w:rsid w:val="005D42B8"/>
    <w:rsid w:val="005D42BE"/>
    <w:rsid w:val="005D4544"/>
    <w:rsid w:val="005D45A0"/>
    <w:rsid w:val="005D478B"/>
    <w:rsid w:val="005D479B"/>
    <w:rsid w:val="005D4B6A"/>
    <w:rsid w:val="005D4F09"/>
    <w:rsid w:val="005D4F8E"/>
    <w:rsid w:val="005D5178"/>
    <w:rsid w:val="005D5415"/>
    <w:rsid w:val="005D56A7"/>
    <w:rsid w:val="005D575C"/>
    <w:rsid w:val="005D584A"/>
    <w:rsid w:val="005D5AAC"/>
    <w:rsid w:val="005D5F33"/>
    <w:rsid w:val="005D61F2"/>
    <w:rsid w:val="005D671C"/>
    <w:rsid w:val="005D67CC"/>
    <w:rsid w:val="005D6855"/>
    <w:rsid w:val="005D6EA8"/>
    <w:rsid w:val="005D6F05"/>
    <w:rsid w:val="005D6F1B"/>
    <w:rsid w:val="005D7116"/>
    <w:rsid w:val="005D71BA"/>
    <w:rsid w:val="005D724C"/>
    <w:rsid w:val="005D72BC"/>
    <w:rsid w:val="005D72D4"/>
    <w:rsid w:val="005D734B"/>
    <w:rsid w:val="005D748F"/>
    <w:rsid w:val="005D7527"/>
    <w:rsid w:val="005D7610"/>
    <w:rsid w:val="005D76A7"/>
    <w:rsid w:val="005D7AFB"/>
    <w:rsid w:val="005D7B41"/>
    <w:rsid w:val="005D7FC0"/>
    <w:rsid w:val="005E0002"/>
    <w:rsid w:val="005E0369"/>
    <w:rsid w:val="005E0397"/>
    <w:rsid w:val="005E03B0"/>
    <w:rsid w:val="005E0504"/>
    <w:rsid w:val="005E0AAE"/>
    <w:rsid w:val="005E0B44"/>
    <w:rsid w:val="005E0C40"/>
    <w:rsid w:val="005E0C82"/>
    <w:rsid w:val="005E0C8A"/>
    <w:rsid w:val="005E0D6C"/>
    <w:rsid w:val="005E0DA2"/>
    <w:rsid w:val="005E10DC"/>
    <w:rsid w:val="005E10E3"/>
    <w:rsid w:val="005E10EF"/>
    <w:rsid w:val="005E1103"/>
    <w:rsid w:val="005E111E"/>
    <w:rsid w:val="005E15F0"/>
    <w:rsid w:val="005E15F3"/>
    <w:rsid w:val="005E1703"/>
    <w:rsid w:val="005E17C3"/>
    <w:rsid w:val="005E18DD"/>
    <w:rsid w:val="005E1952"/>
    <w:rsid w:val="005E19B3"/>
    <w:rsid w:val="005E1D50"/>
    <w:rsid w:val="005E1E41"/>
    <w:rsid w:val="005E1E6B"/>
    <w:rsid w:val="005E1E7F"/>
    <w:rsid w:val="005E1F8F"/>
    <w:rsid w:val="005E21C6"/>
    <w:rsid w:val="005E2310"/>
    <w:rsid w:val="005E2413"/>
    <w:rsid w:val="005E247A"/>
    <w:rsid w:val="005E2711"/>
    <w:rsid w:val="005E2750"/>
    <w:rsid w:val="005E29B1"/>
    <w:rsid w:val="005E29B4"/>
    <w:rsid w:val="005E2CAB"/>
    <w:rsid w:val="005E2E24"/>
    <w:rsid w:val="005E2F8A"/>
    <w:rsid w:val="005E2FB0"/>
    <w:rsid w:val="005E2FD8"/>
    <w:rsid w:val="005E33DD"/>
    <w:rsid w:val="005E3946"/>
    <w:rsid w:val="005E3B4E"/>
    <w:rsid w:val="005E3C81"/>
    <w:rsid w:val="005E3F41"/>
    <w:rsid w:val="005E3F65"/>
    <w:rsid w:val="005E3FC7"/>
    <w:rsid w:val="005E410A"/>
    <w:rsid w:val="005E41D2"/>
    <w:rsid w:val="005E44E5"/>
    <w:rsid w:val="005E4522"/>
    <w:rsid w:val="005E46FA"/>
    <w:rsid w:val="005E47B5"/>
    <w:rsid w:val="005E489C"/>
    <w:rsid w:val="005E4A30"/>
    <w:rsid w:val="005E4C5C"/>
    <w:rsid w:val="005E5042"/>
    <w:rsid w:val="005E521C"/>
    <w:rsid w:val="005E5548"/>
    <w:rsid w:val="005E5699"/>
    <w:rsid w:val="005E5856"/>
    <w:rsid w:val="005E58A6"/>
    <w:rsid w:val="005E5926"/>
    <w:rsid w:val="005E5B14"/>
    <w:rsid w:val="005E5EBE"/>
    <w:rsid w:val="005E6058"/>
    <w:rsid w:val="005E619A"/>
    <w:rsid w:val="005E624D"/>
    <w:rsid w:val="005E6558"/>
    <w:rsid w:val="005E6696"/>
    <w:rsid w:val="005E6701"/>
    <w:rsid w:val="005E6927"/>
    <w:rsid w:val="005E692D"/>
    <w:rsid w:val="005E696B"/>
    <w:rsid w:val="005E6B00"/>
    <w:rsid w:val="005E6CD5"/>
    <w:rsid w:val="005E6CE0"/>
    <w:rsid w:val="005E6DFD"/>
    <w:rsid w:val="005E71FD"/>
    <w:rsid w:val="005E7383"/>
    <w:rsid w:val="005E7621"/>
    <w:rsid w:val="005E7B1F"/>
    <w:rsid w:val="005E7B2E"/>
    <w:rsid w:val="005E7D0A"/>
    <w:rsid w:val="005E7DB9"/>
    <w:rsid w:val="005E7E36"/>
    <w:rsid w:val="005F031C"/>
    <w:rsid w:val="005F0363"/>
    <w:rsid w:val="005F0449"/>
    <w:rsid w:val="005F04D9"/>
    <w:rsid w:val="005F06D2"/>
    <w:rsid w:val="005F09A9"/>
    <w:rsid w:val="005F0B08"/>
    <w:rsid w:val="005F0DC7"/>
    <w:rsid w:val="005F0F5D"/>
    <w:rsid w:val="005F0F69"/>
    <w:rsid w:val="005F0FBE"/>
    <w:rsid w:val="005F1084"/>
    <w:rsid w:val="005F1272"/>
    <w:rsid w:val="005F1339"/>
    <w:rsid w:val="005F17E6"/>
    <w:rsid w:val="005F1B07"/>
    <w:rsid w:val="005F1BAF"/>
    <w:rsid w:val="005F1BCA"/>
    <w:rsid w:val="005F1C3E"/>
    <w:rsid w:val="005F1D36"/>
    <w:rsid w:val="005F1D66"/>
    <w:rsid w:val="005F1E88"/>
    <w:rsid w:val="005F224D"/>
    <w:rsid w:val="005F22A1"/>
    <w:rsid w:val="005F2708"/>
    <w:rsid w:val="005F273B"/>
    <w:rsid w:val="005F2E47"/>
    <w:rsid w:val="005F2FED"/>
    <w:rsid w:val="005F30A0"/>
    <w:rsid w:val="005F3255"/>
    <w:rsid w:val="005F32E7"/>
    <w:rsid w:val="005F3429"/>
    <w:rsid w:val="005F3470"/>
    <w:rsid w:val="005F3610"/>
    <w:rsid w:val="005F3696"/>
    <w:rsid w:val="005F397B"/>
    <w:rsid w:val="005F3A9D"/>
    <w:rsid w:val="005F3C2C"/>
    <w:rsid w:val="005F3D04"/>
    <w:rsid w:val="005F3D49"/>
    <w:rsid w:val="005F3FC8"/>
    <w:rsid w:val="005F40C5"/>
    <w:rsid w:val="005F431B"/>
    <w:rsid w:val="005F434E"/>
    <w:rsid w:val="005F44B2"/>
    <w:rsid w:val="005F4731"/>
    <w:rsid w:val="005F476E"/>
    <w:rsid w:val="005F4917"/>
    <w:rsid w:val="005F4923"/>
    <w:rsid w:val="005F493D"/>
    <w:rsid w:val="005F49A7"/>
    <w:rsid w:val="005F4DE6"/>
    <w:rsid w:val="005F4E00"/>
    <w:rsid w:val="005F4ED6"/>
    <w:rsid w:val="005F53C2"/>
    <w:rsid w:val="005F54D7"/>
    <w:rsid w:val="005F57B8"/>
    <w:rsid w:val="005F5B96"/>
    <w:rsid w:val="005F5BBE"/>
    <w:rsid w:val="005F5FBB"/>
    <w:rsid w:val="005F6799"/>
    <w:rsid w:val="005F698B"/>
    <w:rsid w:val="005F6E6B"/>
    <w:rsid w:val="005F6E75"/>
    <w:rsid w:val="005F731D"/>
    <w:rsid w:val="005F7547"/>
    <w:rsid w:val="005F7916"/>
    <w:rsid w:val="005F793F"/>
    <w:rsid w:val="005F799C"/>
    <w:rsid w:val="005F7A2E"/>
    <w:rsid w:val="005F7C69"/>
    <w:rsid w:val="005F87A5"/>
    <w:rsid w:val="005F9CEA"/>
    <w:rsid w:val="006000FB"/>
    <w:rsid w:val="00600136"/>
    <w:rsid w:val="006001E3"/>
    <w:rsid w:val="0060047C"/>
    <w:rsid w:val="006007B8"/>
    <w:rsid w:val="00600956"/>
    <w:rsid w:val="00600973"/>
    <w:rsid w:val="006009A9"/>
    <w:rsid w:val="00600A53"/>
    <w:rsid w:val="00600B75"/>
    <w:rsid w:val="00600E4A"/>
    <w:rsid w:val="00600F18"/>
    <w:rsid w:val="006011E1"/>
    <w:rsid w:val="00601333"/>
    <w:rsid w:val="00601690"/>
    <w:rsid w:val="006017AE"/>
    <w:rsid w:val="0060193D"/>
    <w:rsid w:val="00601C15"/>
    <w:rsid w:val="00601C21"/>
    <w:rsid w:val="00601C69"/>
    <w:rsid w:val="00601D2D"/>
    <w:rsid w:val="00601D3D"/>
    <w:rsid w:val="00602040"/>
    <w:rsid w:val="00602169"/>
    <w:rsid w:val="00602271"/>
    <w:rsid w:val="006022F1"/>
    <w:rsid w:val="00602401"/>
    <w:rsid w:val="00602406"/>
    <w:rsid w:val="00602528"/>
    <w:rsid w:val="0060257D"/>
    <w:rsid w:val="00602606"/>
    <w:rsid w:val="00602B77"/>
    <w:rsid w:val="00602D0F"/>
    <w:rsid w:val="00602F32"/>
    <w:rsid w:val="0060300E"/>
    <w:rsid w:val="00603340"/>
    <w:rsid w:val="00603474"/>
    <w:rsid w:val="0060357A"/>
    <w:rsid w:val="00603787"/>
    <w:rsid w:val="0060394A"/>
    <w:rsid w:val="0060395A"/>
    <w:rsid w:val="00603B95"/>
    <w:rsid w:val="00604018"/>
    <w:rsid w:val="00604158"/>
    <w:rsid w:val="0060446A"/>
    <w:rsid w:val="006046FD"/>
    <w:rsid w:val="00604F46"/>
    <w:rsid w:val="00604F6B"/>
    <w:rsid w:val="00604F85"/>
    <w:rsid w:val="00604F93"/>
    <w:rsid w:val="00604FA9"/>
    <w:rsid w:val="006050CC"/>
    <w:rsid w:val="00605129"/>
    <w:rsid w:val="0060548A"/>
    <w:rsid w:val="006057D4"/>
    <w:rsid w:val="00605A51"/>
    <w:rsid w:val="00605F91"/>
    <w:rsid w:val="0060666C"/>
    <w:rsid w:val="00606789"/>
    <w:rsid w:val="006067D2"/>
    <w:rsid w:val="00606C5F"/>
    <w:rsid w:val="00606EA7"/>
    <w:rsid w:val="00607122"/>
    <w:rsid w:val="006071AA"/>
    <w:rsid w:val="00607265"/>
    <w:rsid w:val="00607653"/>
    <w:rsid w:val="00607791"/>
    <w:rsid w:val="0060796F"/>
    <w:rsid w:val="00607A9C"/>
    <w:rsid w:val="00607C45"/>
    <w:rsid w:val="00607E11"/>
    <w:rsid w:val="00610106"/>
    <w:rsid w:val="0061042E"/>
    <w:rsid w:val="006107CC"/>
    <w:rsid w:val="00610811"/>
    <w:rsid w:val="00610A7E"/>
    <w:rsid w:val="00610BB7"/>
    <w:rsid w:val="00610C7C"/>
    <w:rsid w:val="00610E38"/>
    <w:rsid w:val="00610E92"/>
    <w:rsid w:val="0061103F"/>
    <w:rsid w:val="006110CE"/>
    <w:rsid w:val="00611417"/>
    <w:rsid w:val="0061148E"/>
    <w:rsid w:val="0061154C"/>
    <w:rsid w:val="00611583"/>
    <w:rsid w:val="00611B9D"/>
    <w:rsid w:val="00611D71"/>
    <w:rsid w:val="00611DF2"/>
    <w:rsid w:val="00611E6F"/>
    <w:rsid w:val="00611FDD"/>
    <w:rsid w:val="00612120"/>
    <w:rsid w:val="00612241"/>
    <w:rsid w:val="006123AB"/>
    <w:rsid w:val="006125C8"/>
    <w:rsid w:val="006127FF"/>
    <w:rsid w:val="00612982"/>
    <w:rsid w:val="00612D99"/>
    <w:rsid w:val="00612ECD"/>
    <w:rsid w:val="00612F34"/>
    <w:rsid w:val="00612F9E"/>
    <w:rsid w:val="006130B7"/>
    <w:rsid w:val="00613217"/>
    <w:rsid w:val="0061378F"/>
    <w:rsid w:val="00613AEF"/>
    <w:rsid w:val="00613B4E"/>
    <w:rsid w:val="00613C7C"/>
    <w:rsid w:val="00613DDD"/>
    <w:rsid w:val="00613EA2"/>
    <w:rsid w:val="00613F50"/>
    <w:rsid w:val="00614406"/>
    <w:rsid w:val="006145A4"/>
    <w:rsid w:val="006145B3"/>
    <w:rsid w:val="00614815"/>
    <w:rsid w:val="006148DC"/>
    <w:rsid w:val="00614C29"/>
    <w:rsid w:val="00614C76"/>
    <w:rsid w:val="00614CE6"/>
    <w:rsid w:val="00614D39"/>
    <w:rsid w:val="00614D70"/>
    <w:rsid w:val="00615013"/>
    <w:rsid w:val="006150D1"/>
    <w:rsid w:val="0061531A"/>
    <w:rsid w:val="0061566D"/>
    <w:rsid w:val="0061589C"/>
    <w:rsid w:val="00615B2D"/>
    <w:rsid w:val="00615B66"/>
    <w:rsid w:val="00615C0B"/>
    <w:rsid w:val="00615C4E"/>
    <w:rsid w:val="00615CA5"/>
    <w:rsid w:val="00615D43"/>
    <w:rsid w:val="00615D45"/>
    <w:rsid w:val="00615FAD"/>
    <w:rsid w:val="00616115"/>
    <w:rsid w:val="006162B7"/>
    <w:rsid w:val="0061646F"/>
    <w:rsid w:val="0061684B"/>
    <w:rsid w:val="006168C2"/>
    <w:rsid w:val="0061695E"/>
    <w:rsid w:val="006169A6"/>
    <w:rsid w:val="006169EF"/>
    <w:rsid w:val="00616A63"/>
    <w:rsid w:val="00616BCC"/>
    <w:rsid w:val="00616D9E"/>
    <w:rsid w:val="00616E00"/>
    <w:rsid w:val="00616E48"/>
    <w:rsid w:val="00616EDA"/>
    <w:rsid w:val="00617150"/>
    <w:rsid w:val="00617429"/>
    <w:rsid w:val="0061753F"/>
    <w:rsid w:val="0061761A"/>
    <w:rsid w:val="00617764"/>
    <w:rsid w:val="00617783"/>
    <w:rsid w:val="006177B2"/>
    <w:rsid w:val="006177BE"/>
    <w:rsid w:val="0061785F"/>
    <w:rsid w:val="00617869"/>
    <w:rsid w:val="0061799E"/>
    <w:rsid w:val="00617A64"/>
    <w:rsid w:val="00617AE5"/>
    <w:rsid w:val="00617BDC"/>
    <w:rsid w:val="00617BF4"/>
    <w:rsid w:val="00617E1E"/>
    <w:rsid w:val="00620259"/>
    <w:rsid w:val="006202CF"/>
    <w:rsid w:val="006208CF"/>
    <w:rsid w:val="00620A8F"/>
    <w:rsid w:val="00620C43"/>
    <w:rsid w:val="00620DA9"/>
    <w:rsid w:val="00620DFD"/>
    <w:rsid w:val="00620F8D"/>
    <w:rsid w:val="00621144"/>
    <w:rsid w:val="00621416"/>
    <w:rsid w:val="006215EF"/>
    <w:rsid w:val="006216F2"/>
    <w:rsid w:val="00621B1B"/>
    <w:rsid w:val="00621D0C"/>
    <w:rsid w:val="00621D94"/>
    <w:rsid w:val="00621E01"/>
    <w:rsid w:val="00621EDB"/>
    <w:rsid w:val="006221B4"/>
    <w:rsid w:val="00622448"/>
    <w:rsid w:val="00622452"/>
    <w:rsid w:val="00622565"/>
    <w:rsid w:val="006228AB"/>
    <w:rsid w:val="00622C28"/>
    <w:rsid w:val="00622CAA"/>
    <w:rsid w:val="00622CCC"/>
    <w:rsid w:val="00622E6E"/>
    <w:rsid w:val="0062300A"/>
    <w:rsid w:val="00623036"/>
    <w:rsid w:val="0062321B"/>
    <w:rsid w:val="00623249"/>
    <w:rsid w:val="0062338F"/>
    <w:rsid w:val="006233B3"/>
    <w:rsid w:val="006234E7"/>
    <w:rsid w:val="00623777"/>
    <w:rsid w:val="006238B0"/>
    <w:rsid w:val="00623D7A"/>
    <w:rsid w:val="00623DC3"/>
    <w:rsid w:val="00623DFF"/>
    <w:rsid w:val="00623EFF"/>
    <w:rsid w:val="00623F33"/>
    <w:rsid w:val="00624097"/>
    <w:rsid w:val="0062418C"/>
    <w:rsid w:val="00624299"/>
    <w:rsid w:val="006243EB"/>
    <w:rsid w:val="0062443E"/>
    <w:rsid w:val="006244E2"/>
    <w:rsid w:val="0062460C"/>
    <w:rsid w:val="006247FD"/>
    <w:rsid w:val="006248BB"/>
    <w:rsid w:val="0062492A"/>
    <w:rsid w:val="00624955"/>
    <w:rsid w:val="00624B2D"/>
    <w:rsid w:val="00624F48"/>
    <w:rsid w:val="0062531A"/>
    <w:rsid w:val="006254A4"/>
    <w:rsid w:val="00625536"/>
    <w:rsid w:val="0062559F"/>
    <w:rsid w:val="006255A0"/>
    <w:rsid w:val="00625698"/>
    <w:rsid w:val="006256F6"/>
    <w:rsid w:val="00625724"/>
    <w:rsid w:val="00625877"/>
    <w:rsid w:val="00625AC1"/>
    <w:rsid w:val="00625D58"/>
    <w:rsid w:val="00625D8E"/>
    <w:rsid w:val="00625D9F"/>
    <w:rsid w:val="00625FCA"/>
    <w:rsid w:val="00625FE0"/>
    <w:rsid w:val="0062607B"/>
    <w:rsid w:val="006263D0"/>
    <w:rsid w:val="0062645C"/>
    <w:rsid w:val="006264F7"/>
    <w:rsid w:val="00626674"/>
    <w:rsid w:val="00626698"/>
    <w:rsid w:val="0062679C"/>
    <w:rsid w:val="006267F8"/>
    <w:rsid w:val="00626A26"/>
    <w:rsid w:val="00626AAE"/>
    <w:rsid w:val="00626AE9"/>
    <w:rsid w:val="00626B79"/>
    <w:rsid w:val="00626C09"/>
    <w:rsid w:val="00626C1E"/>
    <w:rsid w:val="00626DA1"/>
    <w:rsid w:val="00626E55"/>
    <w:rsid w:val="0062709F"/>
    <w:rsid w:val="00627211"/>
    <w:rsid w:val="006272B2"/>
    <w:rsid w:val="006272C7"/>
    <w:rsid w:val="0062739B"/>
    <w:rsid w:val="006274ED"/>
    <w:rsid w:val="0062755E"/>
    <w:rsid w:val="00627AAB"/>
    <w:rsid w:val="00627C31"/>
    <w:rsid w:val="006300A7"/>
    <w:rsid w:val="00630281"/>
    <w:rsid w:val="00630359"/>
    <w:rsid w:val="00630966"/>
    <w:rsid w:val="00630BEF"/>
    <w:rsid w:val="00630EC4"/>
    <w:rsid w:val="00630EC9"/>
    <w:rsid w:val="00630EF3"/>
    <w:rsid w:val="00630F2C"/>
    <w:rsid w:val="00631332"/>
    <w:rsid w:val="0063138E"/>
    <w:rsid w:val="006313F8"/>
    <w:rsid w:val="0063152B"/>
    <w:rsid w:val="006315B7"/>
    <w:rsid w:val="00631688"/>
    <w:rsid w:val="00631806"/>
    <w:rsid w:val="00631A0F"/>
    <w:rsid w:val="00631AEB"/>
    <w:rsid w:val="00631B4C"/>
    <w:rsid w:val="00631BA5"/>
    <w:rsid w:val="00631CAD"/>
    <w:rsid w:val="00631DF1"/>
    <w:rsid w:val="00631E5B"/>
    <w:rsid w:val="00631F9A"/>
    <w:rsid w:val="006320F5"/>
    <w:rsid w:val="00632399"/>
    <w:rsid w:val="00632400"/>
    <w:rsid w:val="00632522"/>
    <w:rsid w:val="0063253C"/>
    <w:rsid w:val="006325AB"/>
    <w:rsid w:val="0063262F"/>
    <w:rsid w:val="006328B1"/>
    <w:rsid w:val="00632977"/>
    <w:rsid w:val="00632CB9"/>
    <w:rsid w:val="00632E17"/>
    <w:rsid w:val="00633043"/>
    <w:rsid w:val="00633183"/>
    <w:rsid w:val="00633348"/>
    <w:rsid w:val="00633533"/>
    <w:rsid w:val="006336DE"/>
    <w:rsid w:val="00633872"/>
    <w:rsid w:val="00633ABC"/>
    <w:rsid w:val="00633C41"/>
    <w:rsid w:val="00633CEF"/>
    <w:rsid w:val="00633D2A"/>
    <w:rsid w:val="00633EF8"/>
    <w:rsid w:val="00633EFE"/>
    <w:rsid w:val="006341B8"/>
    <w:rsid w:val="0063441B"/>
    <w:rsid w:val="006344B9"/>
    <w:rsid w:val="006346F4"/>
    <w:rsid w:val="006347A6"/>
    <w:rsid w:val="00634A6D"/>
    <w:rsid w:val="00634B54"/>
    <w:rsid w:val="00634DEF"/>
    <w:rsid w:val="00634E19"/>
    <w:rsid w:val="00634F24"/>
    <w:rsid w:val="006352E1"/>
    <w:rsid w:val="00635413"/>
    <w:rsid w:val="00635420"/>
    <w:rsid w:val="006358E4"/>
    <w:rsid w:val="00635A1A"/>
    <w:rsid w:val="00635BAE"/>
    <w:rsid w:val="00635C1D"/>
    <w:rsid w:val="00635D31"/>
    <w:rsid w:val="00636804"/>
    <w:rsid w:val="0063687A"/>
    <w:rsid w:val="0063695A"/>
    <w:rsid w:val="006369AF"/>
    <w:rsid w:val="00636B64"/>
    <w:rsid w:val="00637023"/>
    <w:rsid w:val="0063714D"/>
    <w:rsid w:val="00637180"/>
    <w:rsid w:val="00637260"/>
    <w:rsid w:val="006372DD"/>
    <w:rsid w:val="006372F9"/>
    <w:rsid w:val="0063735E"/>
    <w:rsid w:val="006373AD"/>
    <w:rsid w:val="00637428"/>
    <w:rsid w:val="00637778"/>
    <w:rsid w:val="00637AE2"/>
    <w:rsid w:val="00637DB1"/>
    <w:rsid w:val="00637E16"/>
    <w:rsid w:val="006400B0"/>
    <w:rsid w:val="0064032E"/>
    <w:rsid w:val="00640387"/>
    <w:rsid w:val="0064046D"/>
    <w:rsid w:val="006404B0"/>
    <w:rsid w:val="006404F9"/>
    <w:rsid w:val="006408E9"/>
    <w:rsid w:val="00640903"/>
    <w:rsid w:val="00640A48"/>
    <w:rsid w:val="00640B5C"/>
    <w:rsid w:val="00640C48"/>
    <w:rsid w:val="00640EF8"/>
    <w:rsid w:val="00640F5A"/>
    <w:rsid w:val="00641072"/>
    <w:rsid w:val="006411AF"/>
    <w:rsid w:val="0064126F"/>
    <w:rsid w:val="006414C1"/>
    <w:rsid w:val="00641517"/>
    <w:rsid w:val="00641591"/>
    <w:rsid w:val="006417E1"/>
    <w:rsid w:val="00641A04"/>
    <w:rsid w:val="00641AA6"/>
    <w:rsid w:val="00641D5A"/>
    <w:rsid w:val="00642096"/>
    <w:rsid w:val="0064243F"/>
    <w:rsid w:val="0064260B"/>
    <w:rsid w:val="00642703"/>
    <w:rsid w:val="00642777"/>
    <w:rsid w:val="00642805"/>
    <w:rsid w:val="00642902"/>
    <w:rsid w:val="00642A40"/>
    <w:rsid w:val="00642D81"/>
    <w:rsid w:val="00642DCC"/>
    <w:rsid w:val="00642E11"/>
    <w:rsid w:val="0064310B"/>
    <w:rsid w:val="0064314C"/>
    <w:rsid w:val="00643339"/>
    <w:rsid w:val="00643409"/>
    <w:rsid w:val="00643442"/>
    <w:rsid w:val="006434F3"/>
    <w:rsid w:val="006436CE"/>
    <w:rsid w:val="006439B0"/>
    <w:rsid w:val="006439E3"/>
    <w:rsid w:val="006439F4"/>
    <w:rsid w:val="00643B39"/>
    <w:rsid w:val="00643B89"/>
    <w:rsid w:val="00643BC7"/>
    <w:rsid w:val="00643F7C"/>
    <w:rsid w:val="006440FC"/>
    <w:rsid w:val="006444D2"/>
    <w:rsid w:val="00644562"/>
    <w:rsid w:val="0064467F"/>
    <w:rsid w:val="00644A2C"/>
    <w:rsid w:val="00644B9F"/>
    <w:rsid w:val="00644C39"/>
    <w:rsid w:val="00644CC8"/>
    <w:rsid w:val="00644E26"/>
    <w:rsid w:val="00645017"/>
    <w:rsid w:val="00645601"/>
    <w:rsid w:val="00645722"/>
    <w:rsid w:val="00645735"/>
    <w:rsid w:val="006457F7"/>
    <w:rsid w:val="0064582B"/>
    <w:rsid w:val="00645936"/>
    <w:rsid w:val="00645A05"/>
    <w:rsid w:val="00645BEB"/>
    <w:rsid w:val="00645D15"/>
    <w:rsid w:val="00645DD2"/>
    <w:rsid w:val="00645E0C"/>
    <w:rsid w:val="006461F4"/>
    <w:rsid w:val="0064633E"/>
    <w:rsid w:val="006463ED"/>
    <w:rsid w:val="00646433"/>
    <w:rsid w:val="0064653E"/>
    <w:rsid w:val="006466BC"/>
    <w:rsid w:val="0064673A"/>
    <w:rsid w:val="00646789"/>
    <w:rsid w:val="0064684B"/>
    <w:rsid w:val="006468FB"/>
    <w:rsid w:val="006469F7"/>
    <w:rsid w:val="00646ACD"/>
    <w:rsid w:val="00646B7A"/>
    <w:rsid w:val="00646B92"/>
    <w:rsid w:val="00646CBF"/>
    <w:rsid w:val="00646D37"/>
    <w:rsid w:val="00646D50"/>
    <w:rsid w:val="00646F3C"/>
    <w:rsid w:val="006471FA"/>
    <w:rsid w:val="00647402"/>
    <w:rsid w:val="00647564"/>
    <w:rsid w:val="006475AE"/>
    <w:rsid w:val="00647845"/>
    <w:rsid w:val="0064784A"/>
    <w:rsid w:val="00647E19"/>
    <w:rsid w:val="00647E98"/>
    <w:rsid w:val="00647F17"/>
    <w:rsid w:val="00647F7E"/>
    <w:rsid w:val="00647FB6"/>
    <w:rsid w:val="00650066"/>
    <w:rsid w:val="00650282"/>
    <w:rsid w:val="0065046D"/>
    <w:rsid w:val="00650503"/>
    <w:rsid w:val="006505C4"/>
    <w:rsid w:val="0065068B"/>
    <w:rsid w:val="00650A11"/>
    <w:rsid w:val="00650A1C"/>
    <w:rsid w:val="00650ABE"/>
    <w:rsid w:val="00650AF7"/>
    <w:rsid w:val="00650BC7"/>
    <w:rsid w:val="00650BC9"/>
    <w:rsid w:val="00650E1C"/>
    <w:rsid w:val="00650E35"/>
    <w:rsid w:val="00650EFE"/>
    <w:rsid w:val="00650F12"/>
    <w:rsid w:val="00650FD5"/>
    <w:rsid w:val="00650FFE"/>
    <w:rsid w:val="0065100C"/>
    <w:rsid w:val="00651064"/>
    <w:rsid w:val="006511BB"/>
    <w:rsid w:val="00651395"/>
    <w:rsid w:val="00651432"/>
    <w:rsid w:val="00651803"/>
    <w:rsid w:val="00651BF5"/>
    <w:rsid w:val="00651BF9"/>
    <w:rsid w:val="00651E8E"/>
    <w:rsid w:val="006521A2"/>
    <w:rsid w:val="00652293"/>
    <w:rsid w:val="00652623"/>
    <w:rsid w:val="00652D37"/>
    <w:rsid w:val="00652E04"/>
    <w:rsid w:val="00652E13"/>
    <w:rsid w:val="006531EF"/>
    <w:rsid w:val="0065326B"/>
    <w:rsid w:val="006532A2"/>
    <w:rsid w:val="0065331E"/>
    <w:rsid w:val="00653479"/>
    <w:rsid w:val="00653498"/>
    <w:rsid w:val="00653516"/>
    <w:rsid w:val="0065351B"/>
    <w:rsid w:val="00653633"/>
    <w:rsid w:val="0065382F"/>
    <w:rsid w:val="00653BF2"/>
    <w:rsid w:val="00653C00"/>
    <w:rsid w:val="00653DF4"/>
    <w:rsid w:val="00654143"/>
    <w:rsid w:val="0065440D"/>
    <w:rsid w:val="006544A7"/>
    <w:rsid w:val="00654510"/>
    <w:rsid w:val="0065465E"/>
    <w:rsid w:val="006546B2"/>
    <w:rsid w:val="00654750"/>
    <w:rsid w:val="006547B8"/>
    <w:rsid w:val="006548DC"/>
    <w:rsid w:val="00654981"/>
    <w:rsid w:val="00654B83"/>
    <w:rsid w:val="00654C97"/>
    <w:rsid w:val="00654D4F"/>
    <w:rsid w:val="00654FCB"/>
    <w:rsid w:val="00655027"/>
    <w:rsid w:val="006553EC"/>
    <w:rsid w:val="0065556E"/>
    <w:rsid w:val="00655792"/>
    <w:rsid w:val="00655816"/>
    <w:rsid w:val="006559E8"/>
    <w:rsid w:val="00655D27"/>
    <w:rsid w:val="00655DA6"/>
    <w:rsid w:val="00656029"/>
    <w:rsid w:val="00656130"/>
    <w:rsid w:val="00656305"/>
    <w:rsid w:val="00656413"/>
    <w:rsid w:val="006567D1"/>
    <w:rsid w:val="006568C7"/>
    <w:rsid w:val="00656B4B"/>
    <w:rsid w:val="006573C2"/>
    <w:rsid w:val="00657475"/>
    <w:rsid w:val="0065769D"/>
    <w:rsid w:val="006576ED"/>
    <w:rsid w:val="00657771"/>
    <w:rsid w:val="00657A73"/>
    <w:rsid w:val="00657CD7"/>
    <w:rsid w:val="00657CE8"/>
    <w:rsid w:val="00657D53"/>
    <w:rsid w:val="00657F6C"/>
    <w:rsid w:val="0065FB37"/>
    <w:rsid w:val="0066034A"/>
    <w:rsid w:val="006603FE"/>
    <w:rsid w:val="00660514"/>
    <w:rsid w:val="006606EB"/>
    <w:rsid w:val="006606FC"/>
    <w:rsid w:val="00660988"/>
    <w:rsid w:val="00660B3C"/>
    <w:rsid w:val="00660C02"/>
    <w:rsid w:val="00660C4B"/>
    <w:rsid w:val="00660E71"/>
    <w:rsid w:val="00660F60"/>
    <w:rsid w:val="00660FD8"/>
    <w:rsid w:val="006610A6"/>
    <w:rsid w:val="006612A2"/>
    <w:rsid w:val="00661A45"/>
    <w:rsid w:val="00661DF2"/>
    <w:rsid w:val="006620E4"/>
    <w:rsid w:val="00662325"/>
    <w:rsid w:val="00662496"/>
    <w:rsid w:val="006624D4"/>
    <w:rsid w:val="006626DB"/>
    <w:rsid w:val="006626F4"/>
    <w:rsid w:val="00662748"/>
    <w:rsid w:val="006629A4"/>
    <w:rsid w:val="00662ADF"/>
    <w:rsid w:val="00662DFF"/>
    <w:rsid w:val="00662E34"/>
    <w:rsid w:val="00662F73"/>
    <w:rsid w:val="00663045"/>
    <w:rsid w:val="006630A5"/>
    <w:rsid w:val="006630DA"/>
    <w:rsid w:val="00663112"/>
    <w:rsid w:val="006631B8"/>
    <w:rsid w:val="00663383"/>
    <w:rsid w:val="00663C4D"/>
    <w:rsid w:val="00663E64"/>
    <w:rsid w:val="00663EB7"/>
    <w:rsid w:val="00664146"/>
    <w:rsid w:val="006642FB"/>
    <w:rsid w:val="00664331"/>
    <w:rsid w:val="0066468D"/>
    <w:rsid w:val="006646D6"/>
    <w:rsid w:val="006646FB"/>
    <w:rsid w:val="006647A0"/>
    <w:rsid w:val="00664AF3"/>
    <w:rsid w:val="00664BED"/>
    <w:rsid w:val="00664D55"/>
    <w:rsid w:val="006653A7"/>
    <w:rsid w:val="006654B6"/>
    <w:rsid w:val="006656D5"/>
    <w:rsid w:val="006656D6"/>
    <w:rsid w:val="006656EC"/>
    <w:rsid w:val="006657A8"/>
    <w:rsid w:val="0066589F"/>
    <w:rsid w:val="00665B89"/>
    <w:rsid w:val="00665BB5"/>
    <w:rsid w:val="00665BD6"/>
    <w:rsid w:val="00665C70"/>
    <w:rsid w:val="00665C8F"/>
    <w:rsid w:val="006662EE"/>
    <w:rsid w:val="006666CB"/>
    <w:rsid w:val="0066675B"/>
    <w:rsid w:val="006667D5"/>
    <w:rsid w:val="006668F8"/>
    <w:rsid w:val="00666AA2"/>
    <w:rsid w:val="00666BC0"/>
    <w:rsid w:val="00666EC1"/>
    <w:rsid w:val="0066734A"/>
    <w:rsid w:val="006674A4"/>
    <w:rsid w:val="006674B6"/>
    <w:rsid w:val="00667532"/>
    <w:rsid w:val="00667977"/>
    <w:rsid w:val="00667A5B"/>
    <w:rsid w:val="00667B9F"/>
    <w:rsid w:val="00667CFA"/>
    <w:rsid w:val="00667D69"/>
    <w:rsid w:val="00667F36"/>
    <w:rsid w:val="00670081"/>
    <w:rsid w:val="006700C0"/>
    <w:rsid w:val="006700DF"/>
    <w:rsid w:val="00670102"/>
    <w:rsid w:val="00670208"/>
    <w:rsid w:val="006702C2"/>
    <w:rsid w:val="006702CB"/>
    <w:rsid w:val="00670309"/>
    <w:rsid w:val="0067034B"/>
    <w:rsid w:val="0067054F"/>
    <w:rsid w:val="00670557"/>
    <w:rsid w:val="0067055A"/>
    <w:rsid w:val="0067071F"/>
    <w:rsid w:val="00670730"/>
    <w:rsid w:val="00670B84"/>
    <w:rsid w:val="00670E8F"/>
    <w:rsid w:val="00671149"/>
    <w:rsid w:val="0067116B"/>
    <w:rsid w:val="00671381"/>
    <w:rsid w:val="0067165C"/>
    <w:rsid w:val="006717A4"/>
    <w:rsid w:val="00671906"/>
    <w:rsid w:val="0067191D"/>
    <w:rsid w:val="00671B8E"/>
    <w:rsid w:val="00671CE6"/>
    <w:rsid w:val="00671D88"/>
    <w:rsid w:val="00672057"/>
    <w:rsid w:val="006720D7"/>
    <w:rsid w:val="0067229E"/>
    <w:rsid w:val="00672588"/>
    <w:rsid w:val="006725A4"/>
    <w:rsid w:val="006727E3"/>
    <w:rsid w:val="00672A2A"/>
    <w:rsid w:val="00672C33"/>
    <w:rsid w:val="00672D71"/>
    <w:rsid w:val="00672F8D"/>
    <w:rsid w:val="0067320E"/>
    <w:rsid w:val="006734DA"/>
    <w:rsid w:val="006734FB"/>
    <w:rsid w:val="00673952"/>
    <w:rsid w:val="00673CEB"/>
    <w:rsid w:val="00673DA8"/>
    <w:rsid w:val="00673DAF"/>
    <w:rsid w:val="00674043"/>
    <w:rsid w:val="006741A8"/>
    <w:rsid w:val="0067439D"/>
    <w:rsid w:val="00674721"/>
    <w:rsid w:val="00674952"/>
    <w:rsid w:val="0067496E"/>
    <w:rsid w:val="006749D5"/>
    <w:rsid w:val="00674AC4"/>
    <w:rsid w:val="00674CCD"/>
    <w:rsid w:val="00674D8B"/>
    <w:rsid w:val="00674E58"/>
    <w:rsid w:val="00674EE0"/>
    <w:rsid w:val="00674F77"/>
    <w:rsid w:val="00675018"/>
    <w:rsid w:val="00675336"/>
    <w:rsid w:val="006756F0"/>
    <w:rsid w:val="006757EB"/>
    <w:rsid w:val="00675831"/>
    <w:rsid w:val="00675C44"/>
    <w:rsid w:val="00675E5E"/>
    <w:rsid w:val="00676066"/>
    <w:rsid w:val="00676187"/>
    <w:rsid w:val="006762C7"/>
    <w:rsid w:val="006766C7"/>
    <w:rsid w:val="00676715"/>
    <w:rsid w:val="0067695A"/>
    <w:rsid w:val="00676AA9"/>
    <w:rsid w:val="00676B53"/>
    <w:rsid w:val="00676CB6"/>
    <w:rsid w:val="00676D36"/>
    <w:rsid w:val="00676DA6"/>
    <w:rsid w:val="00676DAF"/>
    <w:rsid w:val="00676E31"/>
    <w:rsid w:val="006771E0"/>
    <w:rsid w:val="0067720E"/>
    <w:rsid w:val="00677325"/>
    <w:rsid w:val="0067758A"/>
    <w:rsid w:val="006775B1"/>
    <w:rsid w:val="00677649"/>
    <w:rsid w:val="00677692"/>
    <w:rsid w:val="00677737"/>
    <w:rsid w:val="0067773E"/>
    <w:rsid w:val="0067799F"/>
    <w:rsid w:val="00677B3D"/>
    <w:rsid w:val="00677C65"/>
    <w:rsid w:val="00677CFE"/>
    <w:rsid w:val="00680198"/>
    <w:rsid w:val="006801E9"/>
    <w:rsid w:val="0068022D"/>
    <w:rsid w:val="0068027D"/>
    <w:rsid w:val="00680293"/>
    <w:rsid w:val="00680385"/>
    <w:rsid w:val="0068051F"/>
    <w:rsid w:val="0068075C"/>
    <w:rsid w:val="006808A0"/>
    <w:rsid w:val="006809CE"/>
    <w:rsid w:val="00680AAE"/>
    <w:rsid w:val="00681230"/>
    <w:rsid w:val="006812CF"/>
    <w:rsid w:val="00681504"/>
    <w:rsid w:val="006815D6"/>
    <w:rsid w:val="00681655"/>
    <w:rsid w:val="00681CB7"/>
    <w:rsid w:val="00681E15"/>
    <w:rsid w:val="006820E6"/>
    <w:rsid w:val="00682210"/>
    <w:rsid w:val="00682285"/>
    <w:rsid w:val="0068237A"/>
    <w:rsid w:val="006824EE"/>
    <w:rsid w:val="006828B1"/>
    <w:rsid w:val="00682914"/>
    <w:rsid w:val="00682987"/>
    <w:rsid w:val="00682AC6"/>
    <w:rsid w:val="00682ADB"/>
    <w:rsid w:val="00682BBC"/>
    <w:rsid w:val="00682C1A"/>
    <w:rsid w:val="00682D1E"/>
    <w:rsid w:val="00682EC9"/>
    <w:rsid w:val="00683278"/>
    <w:rsid w:val="00683483"/>
    <w:rsid w:val="0068361B"/>
    <w:rsid w:val="00683676"/>
    <w:rsid w:val="0068376E"/>
    <w:rsid w:val="00683876"/>
    <w:rsid w:val="00683C38"/>
    <w:rsid w:val="00683DDE"/>
    <w:rsid w:val="00683EF2"/>
    <w:rsid w:val="0068430B"/>
    <w:rsid w:val="00684361"/>
    <w:rsid w:val="00684384"/>
    <w:rsid w:val="00684400"/>
    <w:rsid w:val="00684490"/>
    <w:rsid w:val="0068459B"/>
    <w:rsid w:val="0068465E"/>
    <w:rsid w:val="006846CE"/>
    <w:rsid w:val="006847DE"/>
    <w:rsid w:val="00684A61"/>
    <w:rsid w:val="0068502E"/>
    <w:rsid w:val="006850D2"/>
    <w:rsid w:val="00685182"/>
    <w:rsid w:val="0068522E"/>
    <w:rsid w:val="00685324"/>
    <w:rsid w:val="0068548F"/>
    <w:rsid w:val="00685617"/>
    <w:rsid w:val="00685655"/>
    <w:rsid w:val="006859E8"/>
    <w:rsid w:val="00685BFE"/>
    <w:rsid w:val="00685C54"/>
    <w:rsid w:val="00685CB3"/>
    <w:rsid w:val="00685FC6"/>
    <w:rsid w:val="0068619D"/>
    <w:rsid w:val="006861B6"/>
    <w:rsid w:val="0068621A"/>
    <w:rsid w:val="006862F8"/>
    <w:rsid w:val="006863BE"/>
    <w:rsid w:val="006863EC"/>
    <w:rsid w:val="00686452"/>
    <w:rsid w:val="00686487"/>
    <w:rsid w:val="0068651C"/>
    <w:rsid w:val="006866CF"/>
    <w:rsid w:val="0068677D"/>
    <w:rsid w:val="006867B7"/>
    <w:rsid w:val="00686912"/>
    <w:rsid w:val="00686A50"/>
    <w:rsid w:val="00686DF0"/>
    <w:rsid w:val="00686F5E"/>
    <w:rsid w:val="0068701A"/>
    <w:rsid w:val="00687258"/>
    <w:rsid w:val="006874D3"/>
    <w:rsid w:val="0068783D"/>
    <w:rsid w:val="006878DA"/>
    <w:rsid w:val="006879BF"/>
    <w:rsid w:val="00687A1A"/>
    <w:rsid w:val="00687DF6"/>
    <w:rsid w:val="00687E0F"/>
    <w:rsid w:val="00687F9A"/>
    <w:rsid w:val="0069013C"/>
    <w:rsid w:val="006901B8"/>
    <w:rsid w:val="006908BD"/>
    <w:rsid w:val="006908BF"/>
    <w:rsid w:val="00690E91"/>
    <w:rsid w:val="00690E98"/>
    <w:rsid w:val="00690E99"/>
    <w:rsid w:val="00690FEE"/>
    <w:rsid w:val="006911A0"/>
    <w:rsid w:val="00691454"/>
    <w:rsid w:val="006914EF"/>
    <w:rsid w:val="006915AA"/>
    <w:rsid w:val="006915BB"/>
    <w:rsid w:val="00691AA5"/>
    <w:rsid w:val="00692098"/>
    <w:rsid w:val="00692298"/>
    <w:rsid w:val="00692490"/>
    <w:rsid w:val="00692601"/>
    <w:rsid w:val="0069266E"/>
    <w:rsid w:val="00692688"/>
    <w:rsid w:val="006926E8"/>
    <w:rsid w:val="00692725"/>
    <w:rsid w:val="00692C7C"/>
    <w:rsid w:val="00692D0F"/>
    <w:rsid w:val="00692D6F"/>
    <w:rsid w:val="00692DE8"/>
    <w:rsid w:val="00692E28"/>
    <w:rsid w:val="00693071"/>
    <w:rsid w:val="006931D6"/>
    <w:rsid w:val="0069338C"/>
    <w:rsid w:val="00693730"/>
    <w:rsid w:val="0069383D"/>
    <w:rsid w:val="00693C1A"/>
    <w:rsid w:val="00693DF2"/>
    <w:rsid w:val="0069403E"/>
    <w:rsid w:val="00694081"/>
    <w:rsid w:val="006944DF"/>
    <w:rsid w:val="0069451A"/>
    <w:rsid w:val="006945C8"/>
    <w:rsid w:val="0069462A"/>
    <w:rsid w:val="00694829"/>
    <w:rsid w:val="0069489B"/>
    <w:rsid w:val="00694A83"/>
    <w:rsid w:val="006950DC"/>
    <w:rsid w:val="0069532C"/>
    <w:rsid w:val="0069569B"/>
    <w:rsid w:val="00695960"/>
    <w:rsid w:val="00695A3E"/>
    <w:rsid w:val="00695FD1"/>
    <w:rsid w:val="00696208"/>
    <w:rsid w:val="00696403"/>
    <w:rsid w:val="006965A4"/>
    <w:rsid w:val="0069685D"/>
    <w:rsid w:val="006969A5"/>
    <w:rsid w:val="00696A8C"/>
    <w:rsid w:val="00696B36"/>
    <w:rsid w:val="00696BF0"/>
    <w:rsid w:val="00697056"/>
    <w:rsid w:val="006970F2"/>
    <w:rsid w:val="0069720E"/>
    <w:rsid w:val="0069736B"/>
    <w:rsid w:val="00697410"/>
    <w:rsid w:val="006977FB"/>
    <w:rsid w:val="00697AED"/>
    <w:rsid w:val="00697DB7"/>
    <w:rsid w:val="006A0435"/>
    <w:rsid w:val="006A04A2"/>
    <w:rsid w:val="006A0557"/>
    <w:rsid w:val="006A05CC"/>
    <w:rsid w:val="006A061A"/>
    <w:rsid w:val="006A074A"/>
    <w:rsid w:val="006A0782"/>
    <w:rsid w:val="006A0878"/>
    <w:rsid w:val="006A08A2"/>
    <w:rsid w:val="006A09F9"/>
    <w:rsid w:val="006A0CF0"/>
    <w:rsid w:val="006A0D0F"/>
    <w:rsid w:val="006A0D19"/>
    <w:rsid w:val="006A0D6D"/>
    <w:rsid w:val="006A0F53"/>
    <w:rsid w:val="006A0FCB"/>
    <w:rsid w:val="006A1229"/>
    <w:rsid w:val="006A1405"/>
    <w:rsid w:val="006A14DE"/>
    <w:rsid w:val="006A16D2"/>
    <w:rsid w:val="006A19A7"/>
    <w:rsid w:val="006A1A39"/>
    <w:rsid w:val="006A1A3C"/>
    <w:rsid w:val="006A1B09"/>
    <w:rsid w:val="006A1BB3"/>
    <w:rsid w:val="006A20A2"/>
    <w:rsid w:val="006A24E0"/>
    <w:rsid w:val="006A263D"/>
    <w:rsid w:val="006A2843"/>
    <w:rsid w:val="006A28DA"/>
    <w:rsid w:val="006A2A17"/>
    <w:rsid w:val="006A2A2C"/>
    <w:rsid w:val="006A2CCB"/>
    <w:rsid w:val="006A2D92"/>
    <w:rsid w:val="006A2DE8"/>
    <w:rsid w:val="006A2E8D"/>
    <w:rsid w:val="006A305B"/>
    <w:rsid w:val="006A30CA"/>
    <w:rsid w:val="006A314A"/>
    <w:rsid w:val="006A331D"/>
    <w:rsid w:val="006A36AC"/>
    <w:rsid w:val="006A419E"/>
    <w:rsid w:val="006A44FA"/>
    <w:rsid w:val="006A4822"/>
    <w:rsid w:val="006A4A06"/>
    <w:rsid w:val="006A4AA0"/>
    <w:rsid w:val="006A4AE2"/>
    <w:rsid w:val="006A4D0E"/>
    <w:rsid w:val="006A4D39"/>
    <w:rsid w:val="006A4F5F"/>
    <w:rsid w:val="006A50F8"/>
    <w:rsid w:val="006A52EE"/>
    <w:rsid w:val="006A5343"/>
    <w:rsid w:val="006A56C1"/>
    <w:rsid w:val="006A56EF"/>
    <w:rsid w:val="006A5830"/>
    <w:rsid w:val="006A585D"/>
    <w:rsid w:val="006A5A2E"/>
    <w:rsid w:val="006A5B5A"/>
    <w:rsid w:val="006A5E3F"/>
    <w:rsid w:val="006A608C"/>
    <w:rsid w:val="006A62EF"/>
    <w:rsid w:val="006A651D"/>
    <w:rsid w:val="006A65BC"/>
    <w:rsid w:val="006A6918"/>
    <w:rsid w:val="006A6C4A"/>
    <w:rsid w:val="006A6D4F"/>
    <w:rsid w:val="006A6E05"/>
    <w:rsid w:val="006A6E07"/>
    <w:rsid w:val="006A6E2A"/>
    <w:rsid w:val="006A70A8"/>
    <w:rsid w:val="006A7144"/>
    <w:rsid w:val="006A7205"/>
    <w:rsid w:val="006A7530"/>
    <w:rsid w:val="006A75D4"/>
    <w:rsid w:val="006A7819"/>
    <w:rsid w:val="006A7826"/>
    <w:rsid w:val="006A7867"/>
    <w:rsid w:val="006A79CF"/>
    <w:rsid w:val="006A7A49"/>
    <w:rsid w:val="006A7BAF"/>
    <w:rsid w:val="006A7BD6"/>
    <w:rsid w:val="006A7D6A"/>
    <w:rsid w:val="006A7DBA"/>
    <w:rsid w:val="006A7ECC"/>
    <w:rsid w:val="006A7EE5"/>
    <w:rsid w:val="006A7F68"/>
    <w:rsid w:val="006B0106"/>
    <w:rsid w:val="006B0207"/>
    <w:rsid w:val="006B02B4"/>
    <w:rsid w:val="006B02D2"/>
    <w:rsid w:val="006B034E"/>
    <w:rsid w:val="006B04B7"/>
    <w:rsid w:val="006B04D1"/>
    <w:rsid w:val="006B0582"/>
    <w:rsid w:val="006B05F3"/>
    <w:rsid w:val="006B065B"/>
    <w:rsid w:val="006B0794"/>
    <w:rsid w:val="006B0836"/>
    <w:rsid w:val="006B0961"/>
    <w:rsid w:val="006B09FA"/>
    <w:rsid w:val="006B0B63"/>
    <w:rsid w:val="006B0BB6"/>
    <w:rsid w:val="006B0BC0"/>
    <w:rsid w:val="006B0D7C"/>
    <w:rsid w:val="006B0ECF"/>
    <w:rsid w:val="006B0F23"/>
    <w:rsid w:val="006B0F80"/>
    <w:rsid w:val="006B1518"/>
    <w:rsid w:val="006B15AD"/>
    <w:rsid w:val="006B15CE"/>
    <w:rsid w:val="006B15D1"/>
    <w:rsid w:val="006B1AAD"/>
    <w:rsid w:val="006B1C1E"/>
    <w:rsid w:val="006B1EE0"/>
    <w:rsid w:val="006B1F7E"/>
    <w:rsid w:val="006B215C"/>
    <w:rsid w:val="006B23A4"/>
    <w:rsid w:val="006B23CC"/>
    <w:rsid w:val="006B241E"/>
    <w:rsid w:val="006B2894"/>
    <w:rsid w:val="006B2A1C"/>
    <w:rsid w:val="006B2FDD"/>
    <w:rsid w:val="006B3052"/>
    <w:rsid w:val="006B3179"/>
    <w:rsid w:val="006B321F"/>
    <w:rsid w:val="006B3220"/>
    <w:rsid w:val="006B3222"/>
    <w:rsid w:val="006B3387"/>
    <w:rsid w:val="006B33CC"/>
    <w:rsid w:val="006B3546"/>
    <w:rsid w:val="006B35EF"/>
    <w:rsid w:val="006B3870"/>
    <w:rsid w:val="006B3B3E"/>
    <w:rsid w:val="006B3C1D"/>
    <w:rsid w:val="006B3C41"/>
    <w:rsid w:val="006B3DA7"/>
    <w:rsid w:val="006B4187"/>
    <w:rsid w:val="006B4240"/>
    <w:rsid w:val="006B4257"/>
    <w:rsid w:val="006B435A"/>
    <w:rsid w:val="006B460A"/>
    <w:rsid w:val="006B495A"/>
    <w:rsid w:val="006B4AF8"/>
    <w:rsid w:val="006B4BD1"/>
    <w:rsid w:val="006B4D52"/>
    <w:rsid w:val="006B4E05"/>
    <w:rsid w:val="006B52B0"/>
    <w:rsid w:val="006B55BF"/>
    <w:rsid w:val="006B57EE"/>
    <w:rsid w:val="006B5832"/>
    <w:rsid w:val="006B58E8"/>
    <w:rsid w:val="006B5950"/>
    <w:rsid w:val="006B5994"/>
    <w:rsid w:val="006B604D"/>
    <w:rsid w:val="006B6475"/>
    <w:rsid w:val="006B65DD"/>
    <w:rsid w:val="006B67A2"/>
    <w:rsid w:val="006B6923"/>
    <w:rsid w:val="006B6A5E"/>
    <w:rsid w:val="006B6D91"/>
    <w:rsid w:val="006B6FB5"/>
    <w:rsid w:val="006B7011"/>
    <w:rsid w:val="006B70AF"/>
    <w:rsid w:val="006B7281"/>
    <w:rsid w:val="006B73E1"/>
    <w:rsid w:val="006B73E8"/>
    <w:rsid w:val="006B747D"/>
    <w:rsid w:val="006B768A"/>
    <w:rsid w:val="006B77C7"/>
    <w:rsid w:val="006B79EE"/>
    <w:rsid w:val="006B7A2D"/>
    <w:rsid w:val="006C0338"/>
    <w:rsid w:val="006C049C"/>
    <w:rsid w:val="006C0521"/>
    <w:rsid w:val="006C0560"/>
    <w:rsid w:val="006C066B"/>
    <w:rsid w:val="006C06AA"/>
    <w:rsid w:val="006C1018"/>
    <w:rsid w:val="006C115C"/>
    <w:rsid w:val="006C14EA"/>
    <w:rsid w:val="006C1547"/>
    <w:rsid w:val="006C1750"/>
    <w:rsid w:val="006C17EA"/>
    <w:rsid w:val="006C1D05"/>
    <w:rsid w:val="006C1E97"/>
    <w:rsid w:val="006C2007"/>
    <w:rsid w:val="006C241C"/>
    <w:rsid w:val="006C2B7B"/>
    <w:rsid w:val="006C2D5A"/>
    <w:rsid w:val="006C2E76"/>
    <w:rsid w:val="006C2F7E"/>
    <w:rsid w:val="006C3260"/>
    <w:rsid w:val="006C32EF"/>
    <w:rsid w:val="006C3810"/>
    <w:rsid w:val="006C381C"/>
    <w:rsid w:val="006C38B9"/>
    <w:rsid w:val="006C39E5"/>
    <w:rsid w:val="006C3BE2"/>
    <w:rsid w:val="006C3FAB"/>
    <w:rsid w:val="006C43B1"/>
    <w:rsid w:val="006C445B"/>
    <w:rsid w:val="006C46B7"/>
    <w:rsid w:val="006C4DA6"/>
    <w:rsid w:val="006C4ECA"/>
    <w:rsid w:val="006C574D"/>
    <w:rsid w:val="006C581F"/>
    <w:rsid w:val="006C59C4"/>
    <w:rsid w:val="006C5AC0"/>
    <w:rsid w:val="006C5CE3"/>
    <w:rsid w:val="006C6483"/>
    <w:rsid w:val="006C64E0"/>
    <w:rsid w:val="006C651D"/>
    <w:rsid w:val="006C6624"/>
    <w:rsid w:val="006C6642"/>
    <w:rsid w:val="006C6B66"/>
    <w:rsid w:val="006C6CF6"/>
    <w:rsid w:val="006C7207"/>
    <w:rsid w:val="006C7426"/>
    <w:rsid w:val="006C74F7"/>
    <w:rsid w:val="006C7544"/>
    <w:rsid w:val="006C7604"/>
    <w:rsid w:val="006C7809"/>
    <w:rsid w:val="006C7B41"/>
    <w:rsid w:val="006C7F8E"/>
    <w:rsid w:val="006D0134"/>
    <w:rsid w:val="006D0157"/>
    <w:rsid w:val="006D052E"/>
    <w:rsid w:val="006D0570"/>
    <w:rsid w:val="006D0AB6"/>
    <w:rsid w:val="006D0C01"/>
    <w:rsid w:val="006D136B"/>
    <w:rsid w:val="006D137C"/>
    <w:rsid w:val="006D1474"/>
    <w:rsid w:val="006D1570"/>
    <w:rsid w:val="006D158A"/>
    <w:rsid w:val="006D1681"/>
    <w:rsid w:val="006D18F5"/>
    <w:rsid w:val="006D1C58"/>
    <w:rsid w:val="006D1F7D"/>
    <w:rsid w:val="006D2048"/>
    <w:rsid w:val="006D20DA"/>
    <w:rsid w:val="006D246D"/>
    <w:rsid w:val="006D24F9"/>
    <w:rsid w:val="006D25F9"/>
    <w:rsid w:val="006D26D6"/>
    <w:rsid w:val="006D299F"/>
    <w:rsid w:val="006D29CD"/>
    <w:rsid w:val="006D2AE4"/>
    <w:rsid w:val="006D2AF9"/>
    <w:rsid w:val="006D2BE3"/>
    <w:rsid w:val="006D2BEB"/>
    <w:rsid w:val="006D2BF3"/>
    <w:rsid w:val="006D2C36"/>
    <w:rsid w:val="006D2CFB"/>
    <w:rsid w:val="006D2F4B"/>
    <w:rsid w:val="006D2F72"/>
    <w:rsid w:val="006D3083"/>
    <w:rsid w:val="006D3350"/>
    <w:rsid w:val="006D3360"/>
    <w:rsid w:val="006D37CF"/>
    <w:rsid w:val="006D38D9"/>
    <w:rsid w:val="006D3947"/>
    <w:rsid w:val="006D39A6"/>
    <w:rsid w:val="006D39C7"/>
    <w:rsid w:val="006D3A8E"/>
    <w:rsid w:val="006D3B68"/>
    <w:rsid w:val="006D3D71"/>
    <w:rsid w:val="006D3DCE"/>
    <w:rsid w:val="006D4278"/>
    <w:rsid w:val="006D42BF"/>
    <w:rsid w:val="006D4426"/>
    <w:rsid w:val="006D4501"/>
    <w:rsid w:val="006D4606"/>
    <w:rsid w:val="006D4677"/>
    <w:rsid w:val="006D4914"/>
    <w:rsid w:val="006D4D08"/>
    <w:rsid w:val="006D5091"/>
    <w:rsid w:val="006D509C"/>
    <w:rsid w:val="006D5132"/>
    <w:rsid w:val="006D558A"/>
    <w:rsid w:val="006D5634"/>
    <w:rsid w:val="006D574E"/>
    <w:rsid w:val="006D590C"/>
    <w:rsid w:val="006D5D68"/>
    <w:rsid w:val="006D5F4E"/>
    <w:rsid w:val="006D5FEA"/>
    <w:rsid w:val="006D6066"/>
    <w:rsid w:val="006D6261"/>
    <w:rsid w:val="006D626A"/>
    <w:rsid w:val="006D62BF"/>
    <w:rsid w:val="006D62CB"/>
    <w:rsid w:val="006D6344"/>
    <w:rsid w:val="006D663E"/>
    <w:rsid w:val="006D6781"/>
    <w:rsid w:val="006D69AB"/>
    <w:rsid w:val="006D6F08"/>
    <w:rsid w:val="006D7106"/>
    <w:rsid w:val="006D73DD"/>
    <w:rsid w:val="006D7579"/>
    <w:rsid w:val="006D759D"/>
    <w:rsid w:val="006D75B9"/>
    <w:rsid w:val="006D7966"/>
    <w:rsid w:val="006D7B27"/>
    <w:rsid w:val="006D7CE6"/>
    <w:rsid w:val="006D7E5B"/>
    <w:rsid w:val="006E00E0"/>
    <w:rsid w:val="006E01E5"/>
    <w:rsid w:val="006E0595"/>
    <w:rsid w:val="006E05E0"/>
    <w:rsid w:val="006E070D"/>
    <w:rsid w:val="006E07AC"/>
    <w:rsid w:val="006E09A6"/>
    <w:rsid w:val="006E0B13"/>
    <w:rsid w:val="006E0BC3"/>
    <w:rsid w:val="006E11A6"/>
    <w:rsid w:val="006E11EC"/>
    <w:rsid w:val="006E131E"/>
    <w:rsid w:val="006E15F7"/>
    <w:rsid w:val="006E1612"/>
    <w:rsid w:val="006E17B6"/>
    <w:rsid w:val="006E1928"/>
    <w:rsid w:val="006E1AD6"/>
    <w:rsid w:val="006E1D00"/>
    <w:rsid w:val="006E1DAB"/>
    <w:rsid w:val="006E1DF5"/>
    <w:rsid w:val="006E1E2B"/>
    <w:rsid w:val="006E2435"/>
    <w:rsid w:val="006E2693"/>
    <w:rsid w:val="006E26DB"/>
    <w:rsid w:val="006E2BEE"/>
    <w:rsid w:val="006E2D87"/>
    <w:rsid w:val="006E2DE9"/>
    <w:rsid w:val="006E2E1A"/>
    <w:rsid w:val="006E3179"/>
    <w:rsid w:val="006E33FA"/>
    <w:rsid w:val="006E34C0"/>
    <w:rsid w:val="006E355A"/>
    <w:rsid w:val="006E3927"/>
    <w:rsid w:val="006E3D41"/>
    <w:rsid w:val="006E420C"/>
    <w:rsid w:val="006E42AB"/>
    <w:rsid w:val="006E443A"/>
    <w:rsid w:val="006E48C7"/>
    <w:rsid w:val="006E4C9D"/>
    <w:rsid w:val="006E5053"/>
    <w:rsid w:val="006E5183"/>
    <w:rsid w:val="006E5344"/>
    <w:rsid w:val="006E5489"/>
    <w:rsid w:val="006E559D"/>
    <w:rsid w:val="006E56EE"/>
    <w:rsid w:val="006E5766"/>
    <w:rsid w:val="006E5787"/>
    <w:rsid w:val="006E5896"/>
    <w:rsid w:val="006E5A8E"/>
    <w:rsid w:val="006E5AFE"/>
    <w:rsid w:val="006E5FDB"/>
    <w:rsid w:val="006E6384"/>
    <w:rsid w:val="006E697A"/>
    <w:rsid w:val="006E69CD"/>
    <w:rsid w:val="006E6A0E"/>
    <w:rsid w:val="006E6AA4"/>
    <w:rsid w:val="006E6AEC"/>
    <w:rsid w:val="006E6BEE"/>
    <w:rsid w:val="006E702C"/>
    <w:rsid w:val="006E717C"/>
    <w:rsid w:val="006E7242"/>
    <w:rsid w:val="006E7257"/>
    <w:rsid w:val="006E7411"/>
    <w:rsid w:val="006E7545"/>
    <w:rsid w:val="006E7678"/>
    <w:rsid w:val="006E79F6"/>
    <w:rsid w:val="006F020E"/>
    <w:rsid w:val="006F0421"/>
    <w:rsid w:val="006F04AE"/>
    <w:rsid w:val="006F06C3"/>
    <w:rsid w:val="006F08CD"/>
    <w:rsid w:val="006F0945"/>
    <w:rsid w:val="006F0B87"/>
    <w:rsid w:val="006F0CC5"/>
    <w:rsid w:val="006F0E9C"/>
    <w:rsid w:val="006F1161"/>
    <w:rsid w:val="006F12DE"/>
    <w:rsid w:val="006F1431"/>
    <w:rsid w:val="006F1897"/>
    <w:rsid w:val="006F18A6"/>
    <w:rsid w:val="006F1D14"/>
    <w:rsid w:val="006F1D4E"/>
    <w:rsid w:val="006F1DF9"/>
    <w:rsid w:val="006F1E1A"/>
    <w:rsid w:val="006F1ECC"/>
    <w:rsid w:val="006F1F5F"/>
    <w:rsid w:val="006F220B"/>
    <w:rsid w:val="006F2243"/>
    <w:rsid w:val="006F233B"/>
    <w:rsid w:val="006F2390"/>
    <w:rsid w:val="006F2395"/>
    <w:rsid w:val="006F247D"/>
    <w:rsid w:val="006F25E1"/>
    <w:rsid w:val="006F26F4"/>
    <w:rsid w:val="006F2A02"/>
    <w:rsid w:val="006F2A80"/>
    <w:rsid w:val="006F2B3E"/>
    <w:rsid w:val="006F2B77"/>
    <w:rsid w:val="006F2C19"/>
    <w:rsid w:val="006F2C6C"/>
    <w:rsid w:val="006F3478"/>
    <w:rsid w:val="006F36B3"/>
    <w:rsid w:val="006F3740"/>
    <w:rsid w:val="006F3967"/>
    <w:rsid w:val="006F3A12"/>
    <w:rsid w:val="006F3AC5"/>
    <w:rsid w:val="006F3BB8"/>
    <w:rsid w:val="006F3BFA"/>
    <w:rsid w:val="006F3C7B"/>
    <w:rsid w:val="006F3C9A"/>
    <w:rsid w:val="006F3D6F"/>
    <w:rsid w:val="006F3E12"/>
    <w:rsid w:val="006F3E58"/>
    <w:rsid w:val="006F3FFD"/>
    <w:rsid w:val="006F4078"/>
    <w:rsid w:val="006F414C"/>
    <w:rsid w:val="006F4297"/>
    <w:rsid w:val="006F46D1"/>
    <w:rsid w:val="006F4744"/>
    <w:rsid w:val="006F4CB9"/>
    <w:rsid w:val="006F5083"/>
    <w:rsid w:val="006F5198"/>
    <w:rsid w:val="006F531A"/>
    <w:rsid w:val="006F5542"/>
    <w:rsid w:val="006F57D9"/>
    <w:rsid w:val="006F58A2"/>
    <w:rsid w:val="006F58B9"/>
    <w:rsid w:val="006F58C0"/>
    <w:rsid w:val="006F595E"/>
    <w:rsid w:val="006F5A73"/>
    <w:rsid w:val="006F5D2E"/>
    <w:rsid w:val="006F5DE0"/>
    <w:rsid w:val="006F5F75"/>
    <w:rsid w:val="006F609F"/>
    <w:rsid w:val="006F6250"/>
    <w:rsid w:val="006F6373"/>
    <w:rsid w:val="006F64A4"/>
    <w:rsid w:val="006F653C"/>
    <w:rsid w:val="006F66A3"/>
    <w:rsid w:val="006F6782"/>
    <w:rsid w:val="006F7025"/>
    <w:rsid w:val="006F727A"/>
    <w:rsid w:val="006F7567"/>
    <w:rsid w:val="006F77A1"/>
    <w:rsid w:val="006F7CC1"/>
    <w:rsid w:val="006F7F6C"/>
    <w:rsid w:val="0070019C"/>
    <w:rsid w:val="007001A6"/>
    <w:rsid w:val="0070022A"/>
    <w:rsid w:val="007003DF"/>
    <w:rsid w:val="0070078D"/>
    <w:rsid w:val="007007E5"/>
    <w:rsid w:val="00700EC9"/>
    <w:rsid w:val="007010DA"/>
    <w:rsid w:val="00701136"/>
    <w:rsid w:val="0070116F"/>
    <w:rsid w:val="007011B0"/>
    <w:rsid w:val="00701407"/>
    <w:rsid w:val="00701480"/>
    <w:rsid w:val="0070149F"/>
    <w:rsid w:val="007014ED"/>
    <w:rsid w:val="007017A8"/>
    <w:rsid w:val="00701963"/>
    <w:rsid w:val="00701BB1"/>
    <w:rsid w:val="00701D0D"/>
    <w:rsid w:val="00701FB0"/>
    <w:rsid w:val="00701FC9"/>
    <w:rsid w:val="00702133"/>
    <w:rsid w:val="00702483"/>
    <w:rsid w:val="007024CB"/>
    <w:rsid w:val="0070259A"/>
    <w:rsid w:val="007026B5"/>
    <w:rsid w:val="00702761"/>
    <w:rsid w:val="007027FB"/>
    <w:rsid w:val="007029A7"/>
    <w:rsid w:val="00702A34"/>
    <w:rsid w:val="00702C9B"/>
    <w:rsid w:val="00702CD2"/>
    <w:rsid w:val="00702DB8"/>
    <w:rsid w:val="00702DDF"/>
    <w:rsid w:val="00702FC5"/>
    <w:rsid w:val="0070328E"/>
    <w:rsid w:val="00703B0E"/>
    <w:rsid w:val="00703D08"/>
    <w:rsid w:val="00703D1A"/>
    <w:rsid w:val="00703D2D"/>
    <w:rsid w:val="00703DCC"/>
    <w:rsid w:val="00703E38"/>
    <w:rsid w:val="00703FA8"/>
    <w:rsid w:val="0070412F"/>
    <w:rsid w:val="007041C2"/>
    <w:rsid w:val="007041E4"/>
    <w:rsid w:val="007042F3"/>
    <w:rsid w:val="0070442E"/>
    <w:rsid w:val="0070452D"/>
    <w:rsid w:val="00704559"/>
    <w:rsid w:val="00704707"/>
    <w:rsid w:val="00704795"/>
    <w:rsid w:val="00704AAC"/>
    <w:rsid w:val="00704D03"/>
    <w:rsid w:val="00704DAD"/>
    <w:rsid w:val="00704DF5"/>
    <w:rsid w:val="00704FB9"/>
    <w:rsid w:val="00705208"/>
    <w:rsid w:val="00705413"/>
    <w:rsid w:val="0070575C"/>
    <w:rsid w:val="00705774"/>
    <w:rsid w:val="0070582B"/>
    <w:rsid w:val="007059A5"/>
    <w:rsid w:val="00705B76"/>
    <w:rsid w:val="00705C7D"/>
    <w:rsid w:val="00705C80"/>
    <w:rsid w:val="00705D1E"/>
    <w:rsid w:val="00705D38"/>
    <w:rsid w:val="00705DDE"/>
    <w:rsid w:val="00705E84"/>
    <w:rsid w:val="00706089"/>
    <w:rsid w:val="0070611B"/>
    <w:rsid w:val="0070625B"/>
    <w:rsid w:val="0070643F"/>
    <w:rsid w:val="0070661F"/>
    <w:rsid w:val="007066D9"/>
    <w:rsid w:val="007068FA"/>
    <w:rsid w:val="00706969"/>
    <w:rsid w:val="00706A1B"/>
    <w:rsid w:val="00706AF0"/>
    <w:rsid w:val="00706B07"/>
    <w:rsid w:val="00706BE7"/>
    <w:rsid w:val="00706CBB"/>
    <w:rsid w:val="00706D25"/>
    <w:rsid w:val="00706FE9"/>
    <w:rsid w:val="007070CB"/>
    <w:rsid w:val="007071E0"/>
    <w:rsid w:val="00707474"/>
    <w:rsid w:val="00707943"/>
    <w:rsid w:val="00707E9A"/>
    <w:rsid w:val="00710100"/>
    <w:rsid w:val="00710284"/>
    <w:rsid w:val="007105A8"/>
    <w:rsid w:val="0071091A"/>
    <w:rsid w:val="00710992"/>
    <w:rsid w:val="00710A2E"/>
    <w:rsid w:val="00710BF9"/>
    <w:rsid w:val="00710C1C"/>
    <w:rsid w:val="00710DE1"/>
    <w:rsid w:val="00711014"/>
    <w:rsid w:val="007111B8"/>
    <w:rsid w:val="00711268"/>
    <w:rsid w:val="0071142B"/>
    <w:rsid w:val="0071169F"/>
    <w:rsid w:val="0071173E"/>
    <w:rsid w:val="007117D1"/>
    <w:rsid w:val="007118B9"/>
    <w:rsid w:val="00711916"/>
    <w:rsid w:val="0071191B"/>
    <w:rsid w:val="00711A0F"/>
    <w:rsid w:val="00711B3E"/>
    <w:rsid w:val="00711D88"/>
    <w:rsid w:val="00711FBB"/>
    <w:rsid w:val="007120AA"/>
    <w:rsid w:val="00712276"/>
    <w:rsid w:val="007125A1"/>
    <w:rsid w:val="00712914"/>
    <w:rsid w:val="00712BAB"/>
    <w:rsid w:val="00712CBB"/>
    <w:rsid w:val="0071300D"/>
    <w:rsid w:val="007130A6"/>
    <w:rsid w:val="00713191"/>
    <w:rsid w:val="007131B0"/>
    <w:rsid w:val="0071335E"/>
    <w:rsid w:val="0071336F"/>
    <w:rsid w:val="0071341B"/>
    <w:rsid w:val="0071357D"/>
    <w:rsid w:val="0071360C"/>
    <w:rsid w:val="0071367B"/>
    <w:rsid w:val="007139B6"/>
    <w:rsid w:val="00713B2E"/>
    <w:rsid w:val="00713BCB"/>
    <w:rsid w:val="00713C1A"/>
    <w:rsid w:val="00713C7D"/>
    <w:rsid w:val="00714566"/>
    <w:rsid w:val="0071458A"/>
    <w:rsid w:val="007145CD"/>
    <w:rsid w:val="0071468E"/>
    <w:rsid w:val="007148AA"/>
    <w:rsid w:val="00714951"/>
    <w:rsid w:val="007149D5"/>
    <w:rsid w:val="00714A2A"/>
    <w:rsid w:val="00714D11"/>
    <w:rsid w:val="00714F1F"/>
    <w:rsid w:val="00715026"/>
    <w:rsid w:val="007152E5"/>
    <w:rsid w:val="00715370"/>
    <w:rsid w:val="007153EF"/>
    <w:rsid w:val="00715483"/>
    <w:rsid w:val="007154A5"/>
    <w:rsid w:val="0071559F"/>
    <w:rsid w:val="00715737"/>
    <w:rsid w:val="007157D5"/>
    <w:rsid w:val="00715A36"/>
    <w:rsid w:val="00715D06"/>
    <w:rsid w:val="00715F35"/>
    <w:rsid w:val="007160CE"/>
    <w:rsid w:val="007160EE"/>
    <w:rsid w:val="0071662D"/>
    <w:rsid w:val="0071664F"/>
    <w:rsid w:val="0071667D"/>
    <w:rsid w:val="007167F9"/>
    <w:rsid w:val="007167FC"/>
    <w:rsid w:val="00716809"/>
    <w:rsid w:val="0071686F"/>
    <w:rsid w:val="007169E8"/>
    <w:rsid w:val="00716A12"/>
    <w:rsid w:val="00716A6E"/>
    <w:rsid w:val="00716ACF"/>
    <w:rsid w:val="00716B21"/>
    <w:rsid w:val="00716D5C"/>
    <w:rsid w:val="00716DE0"/>
    <w:rsid w:val="00716E1D"/>
    <w:rsid w:val="00716E66"/>
    <w:rsid w:val="00717546"/>
    <w:rsid w:val="0071757C"/>
    <w:rsid w:val="00717760"/>
    <w:rsid w:val="00717800"/>
    <w:rsid w:val="00717888"/>
    <w:rsid w:val="00717B07"/>
    <w:rsid w:val="00717D2E"/>
    <w:rsid w:val="0072011C"/>
    <w:rsid w:val="0072023A"/>
    <w:rsid w:val="00720382"/>
    <w:rsid w:val="00720457"/>
    <w:rsid w:val="007208D9"/>
    <w:rsid w:val="00720AF5"/>
    <w:rsid w:val="00720C4D"/>
    <w:rsid w:val="00720C9D"/>
    <w:rsid w:val="00720CB9"/>
    <w:rsid w:val="00720E94"/>
    <w:rsid w:val="00720F29"/>
    <w:rsid w:val="00720FFE"/>
    <w:rsid w:val="00721052"/>
    <w:rsid w:val="00721281"/>
    <w:rsid w:val="00721308"/>
    <w:rsid w:val="0072132B"/>
    <w:rsid w:val="007213D6"/>
    <w:rsid w:val="00721577"/>
    <w:rsid w:val="007215AE"/>
    <w:rsid w:val="00721638"/>
    <w:rsid w:val="007216B9"/>
    <w:rsid w:val="00721932"/>
    <w:rsid w:val="00721A60"/>
    <w:rsid w:val="00721CE5"/>
    <w:rsid w:val="00721DA2"/>
    <w:rsid w:val="00721E72"/>
    <w:rsid w:val="00721FFD"/>
    <w:rsid w:val="00722245"/>
    <w:rsid w:val="00722294"/>
    <w:rsid w:val="00722316"/>
    <w:rsid w:val="0072243B"/>
    <w:rsid w:val="00722539"/>
    <w:rsid w:val="00722937"/>
    <w:rsid w:val="007229F2"/>
    <w:rsid w:val="007229F7"/>
    <w:rsid w:val="00722A19"/>
    <w:rsid w:val="00722B11"/>
    <w:rsid w:val="00722B8D"/>
    <w:rsid w:val="00722E3C"/>
    <w:rsid w:val="00722F64"/>
    <w:rsid w:val="00723067"/>
    <w:rsid w:val="007230F3"/>
    <w:rsid w:val="00723169"/>
    <w:rsid w:val="00723197"/>
    <w:rsid w:val="00723300"/>
    <w:rsid w:val="007234C9"/>
    <w:rsid w:val="007234D3"/>
    <w:rsid w:val="0072362E"/>
    <w:rsid w:val="00723678"/>
    <w:rsid w:val="00723A50"/>
    <w:rsid w:val="00723AAF"/>
    <w:rsid w:val="00723C42"/>
    <w:rsid w:val="00723D80"/>
    <w:rsid w:val="00723E9C"/>
    <w:rsid w:val="00724142"/>
    <w:rsid w:val="00724414"/>
    <w:rsid w:val="0072449E"/>
    <w:rsid w:val="007244CF"/>
    <w:rsid w:val="00724508"/>
    <w:rsid w:val="0072456C"/>
    <w:rsid w:val="00724599"/>
    <w:rsid w:val="00724809"/>
    <w:rsid w:val="00724A3E"/>
    <w:rsid w:val="00724B53"/>
    <w:rsid w:val="00724C0F"/>
    <w:rsid w:val="00724D6F"/>
    <w:rsid w:val="00724DEF"/>
    <w:rsid w:val="00724EF1"/>
    <w:rsid w:val="00725165"/>
    <w:rsid w:val="00725284"/>
    <w:rsid w:val="007253E0"/>
    <w:rsid w:val="00725880"/>
    <w:rsid w:val="007258E4"/>
    <w:rsid w:val="007258E9"/>
    <w:rsid w:val="00725D23"/>
    <w:rsid w:val="00725D3B"/>
    <w:rsid w:val="00725D44"/>
    <w:rsid w:val="00725DA4"/>
    <w:rsid w:val="007262F2"/>
    <w:rsid w:val="00726343"/>
    <w:rsid w:val="007265F5"/>
    <w:rsid w:val="00726CFD"/>
    <w:rsid w:val="00726E8F"/>
    <w:rsid w:val="00726F36"/>
    <w:rsid w:val="007271F9"/>
    <w:rsid w:val="00727203"/>
    <w:rsid w:val="0072733E"/>
    <w:rsid w:val="00727455"/>
    <w:rsid w:val="00727713"/>
    <w:rsid w:val="00727881"/>
    <w:rsid w:val="00727B03"/>
    <w:rsid w:val="00727B42"/>
    <w:rsid w:val="00727BCB"/>
    <w:rsid w:val="00727FCB"/>
    <w:rsid w:val="007301D9"/>
    <w:rsid w:val="007302FD"/>
    <w:rsid w:val="007303A9"/>
    <w:rsid w:val="00730405"/>
    <w:rsid w:val="0073086B"/>
    <w:rsid w:val="007309CC"/>
    <w:rsid w:val="00730D9D"/>
    <w:rsid w:val="00730E39"/>
    <w:rsid w:val="00730EA6"/>
    <w:rsid w:val="00730EE1"/>
    <w:rsid w:val="00730F72"/>
    <w:rsid w:val="0073103B"/>
    <w:rsid w:val="00731107"/>
    <w:rsid w:val="00731190"/>
    <w:rsid w:val="007311EA"/>
    <w:rsid w:val="0073123F"/>
    <w:rsid w:val="007315CC"/>
    <w:rsid w:val="0073193C"/>
    <w:rsid w:val="007319B0"/>
    <w:rsid w:val="00731A89"/>
    <w:rsid w:val="00731AA9"/>
    <w:rsid w:val="00731B35"/>
    <w:rsid w:val="00731D49"/>
    <w:rsid w:val="0073203F"/>
    <w:rsid w:val="007320B8"/>
    <w:rsid w:val="0073210B"/>
    <w:rsid w:val="00732185"/>
    <w:rsid w:val="0073248E"/>
    <w:rsid w:val="007324EC"/>
    <w:rsid w:val="0073258B"/>
    <w:rsid w:val="007325CF"/>
    <w:rsid w:val="00732766"/>
    <w:rsid w:val="007328BA"/>
    <w:rsid w:val="00732920"/>
    <w:rsid w:val="007329A7"/>
    <w:rsid w:val="007329DF"/>
    <w:rsid w:val="00732B5A"/>
    <w:rsid w:val="00732BA8"/>
    <w:rsid w:val="00732DC3"/>
    <w:rsid w:val="00732E5C"/>
    <w:rsid w:val="00732F89"/>
    <w:rsid w:val="00732FC7"/>
    <w:rsid w:val="007330D8"/>
    <w:rsid w:val="0073310F"/>
    <w:rsid w:val="0073331A"/>
    <w:rsid w:val="007333C9"/>
    <w:rsid w:val="007333F1"/>
    <w:rsid w:val="007334A3"/>
    <w:rsid w:val="0073350E"/>
    <w:rsid w:val="00733568"/>
    <w:rsid w:val="00733587"/>
    <w:rsid w:val="007335AF"/>
    <w:rsid w:val="00733690"/>
    <w:rsid w:val="007337CA"/>
    <w:rsid w:val="00733AD3"/>
    <w:rsid w:val="00733D6D"/>
    <w:rsid w:val="00733D95"/>
    <w:rsid w:val="00733F8C"/>
    <w:rsid w:val="00734015"/>
    <w:rsid w:val="0073408F"/>
    <w:rsid w:val="0073409E"/>
    <w:rsid w:val="007341FA"/>
    <w:rsid w:val="00734272"/>
    <w:rsid w:val="00734275"/>
    <w:rsid w:val="00734483"/>
    <w:rsid w:val="007344B8"/>
    <w:rsid w:val="0073456F"/>
    <w:rsid w:val="00734636"/>
    <w:rsid w:val="007348C5"/>
    <w:rsid w:val="00734B8B"/>
    <w:rsid w:val="00734CE1"/>
    <w:rsid w:val="00734E99"/>
    <w:rsid w:val="007353A8"/>
    <w:rsid w:val="007354AD"/>
    <w:rsid w:val="0073553F"/>
    <w:rsid w:val="00735823"/>
    <w:rsid w:val="0073583B"/>
    <w:rsid w:val="007359A7"/>
    <w:rsid w:val="007359FC"/>
    <w:rsid w:val="00735A1B"/>
    <w:rsid w:val="00735A4D"/>
    <w:rsid w:val="00735B62"/>
    <w:rsid w:val="00735CF0"/>
    <w:rsid w:val="00735DB8"/>
    <w:rsid w:val="00735E6F"/>
    <w:rsid w:val="00735FA3"/>
    <w:rsid w:val="007360BD"/>
    <w:rsid w:val="00736281"/>
    <w:rsid w:val="00736387"/>
    <w:rsid w:val="00736610"/>
    <w:rsid w:val="0073672C"/>
    <w:rsid w:val="0073694F"/>
    <w:rsid w:val="00736976"/>
    <w:rsid w:val="00736A54"/>
    <w:rsid w:val="00736BD8"/>
    <w:rsid w:val="00736C9D"/>
    <w:rsid w:val="0073702B"/>
    <w:rsid w:val="00737047"/>
    <w:rsid w:val="007370A6"/>
    <w:rsid w:val="007371D9"/>
    <w:rsid w:val="0073739E"/>
    <w:rsid w:val="00737AA4"/>
    <w:rsid w:val="00737AB0"/>
    <w:rsid w:val="00737C00"/>
    <w:rsid w:val="00737EE6"/>
    <w:rsid w:val="0074011A"/>
    <w:rsid w:val="00740377"/>
    <w:rsid w:val="0074079F"/>
    <w:rsid w:val="00740EE3"/>
    <w:rsid w:val="0074128D"/>
    <w:rsid w:val="00741387"/>
    <w:rsid w:val="00741497"/>
    <w:rsid w:val="007415B2"/>
    <w:rsid w:val="007416A3"/>
    <w:rsid w:val="007416E1"/>
    <w:rsid w:val="00741820"/>
    <w:rsid w:val="00741BBE"/>
    <w:rsid w:val="00741CE4"/>
    <w:rsid w:val="00741D58"/>
    <w:rsid w:val="00741D7B"/>
    <w:rsid w:val="00741DA2"/>
    <w:rsid w:val="00741EB2"/>
    <w:rsid w:val="00741EE0"/>
    <w:rsid w:val="00742108"/>
    <w:rsid w:val="00742234"/>
    <w:rsid w:val="0074228A"/>
    <w:rsid w:val="007424DF"/>
    <w:rsid w:val="007424EC"/>
    <w:rsid w:val="007425AA"/>
    <w:rsid w:val="00742605"/>
    <w:rsid w:val="00742B5D"/>
    <w:rsid w:val="00742E75"/>
    <w:rsid w:val="00743052"/>
    <w:rsid w:val="00743107"/>
    <w:rsid w:val="0074320E"/>
    <w:rsid w:val="007432C7"/>
    <w:rsid w:val="007432E7"/>
    <w:rsid w:val="00743349"/>
    <w:rsid w:val="00743401"/>
    <w:rsid w:val="00743652"/>
    <w:rsid w:val="0074365F"/>
    <w:rsid w:val="00743B8C"/>
    <w:rsid w:val="00743C30"/>
    <w:rsid w:val="0074403B"/>
    <w:rsid w:val="007444D7"/>
    <w:rsid w:val="0074463B"/>
    <w:rsid w:val="00744739"/>
    <w:rsid w:val="00744B1A"/>
    <w:rsid w:val="00744B93"/>
    <w:rsid w:val="00744CE6"/>
    <w:rsid w:val="00744E2A"/>
    <w:rsid w:val="00744ECC"/>
    <w:rsid w:val="00744F85"/>
    <w:rsid w:val="00744FB7"/>
    <w:rsid w:val="00745258"/>
    <w:rsid w:val="00745561"/>
    <w:rsid w:val="007455CD"/>
    <w:rsid w:val="00745639"/>
    <w:rsid w:val="0074568B"/>
    <w:rsid w:val="007456A2"/>
    <w:rsid w:val="007457E6"/>
    <w:rsid w:val="00745CE4"/>
    <w:rsid w:val="00745CE6"/>
    <w:rsid w:val="00746284"/>
    <w:rsid w:val="0074632C"/>
    <w:rsid w:val="00746508"/>
    <w:rsid w:val="0074677C"/>
    <w:rsid w:val="007467D8"/>
    <w:rsid w:val="00746827"/>
    <w:rsid w:val="00746B56"/>
    <w:rsid w:val="00746E01"/>
    <w:rsid w:val="00746E21"/>
    <w:rsid w:val="00746E77"/>
    <w:rsid w:val="00747403"/>
    <w:rsid w:val="0074740B"/>
    <w:rsid w:val="007476B9"/>
    <w:rsid w:val="00747918"/>
    <w:rsid w:val="00747A02"/>
    <w:rsid w:val="00747B73"/>
    <w:rsid w:val="00747B7E"/>
    <w:rsid w:val="00747DDF"/>
    <w:rsid w:val="00747E70"/>
    <w:rsid w:val="00747E73"/>
    <w:rsid w:val="00747F29"/>
    <w:rsid w:val="00750026"/>
    <w:rsid w:val="00750093"/>
    <w:rsid w:val="007503E9"/>
    <w:rsid w:val="00750409"/>
    <w:rsid w:val="00750539"/>
    <w:rsid w:val="0075065F"/>
    <w:rsid w:val="0075066E"/>
    <w:rsid w:val="007507E8"/>
    <w:rsid w:val="00750C52"/>
    <w:rsid w:val="00750CC9"/>
    <w:rsid w:val="00750E9D"/>
    <w:rsid w:val="00751140"/>
    <w:rsid w:val="0075140C"/>
    <w:rsid w:val="0075143B"/>
    <w:rsid w:val="007515FF"/>
    <w:rsid w:val="007518AB"/>
    <w:rsid w:val="007518DD"/>
    <w:rsid w:val="00751926"/>
    <w:rsid w:val="00751B93"/>
    <w:rsid w:val="00751E40"/>
    <w:rsid w:val="00751FDF"/>
    <w:rsid w:val="00752245"/>
    <w:rsid w:val="00752248"/>
    <w:rsid w:val="007523CE"/>
    <w:rsid w:val="007523EE"/>
    <w:rsid w:val="00752444"/>
    <w:rsid w:val="007525BE"/>
    <w:rsid w:val="0075275C"/>
    <w:rsid w:val="00752D4B"/>
    <w:rsid w:val="00752EA6"/>
    <w:rsid w:val="00753252"/>
    <w:rsid w:val="00753291"/>
    <w:rsid w:val="00753308"/>
    <w:rsid w:val="0075338A"/>
    <w:rsid w:val="0075338B"/>
    <w:rsid w:val="0075368C"/>
    <w:rsid w:val="0075384C"/>
    <w:rsid w:val="0075393B"/>
    <w:rsid w:val="00753986"/>
    <w:rsid w:val="00753C99"/>
    <w:rsid w:val="00753D75"/>
    <w:rsid w:val="00754054"/>
    <w:rsid w:val="00754141"/>
    <w:rsid w:val="007542C6"/>
    <w:rsid w:val="0075467C"/>
    <w:rsid w:val="0075471A"/>
    <w:rsid w:val="00754724"/>
    <w:rsid w:val="00754869"/>
    <w:rsid w:val="00754883"/>
    <w:rsid w:val="007548C7"/>
    <w:rsid w:val="0075499E"/>
    <w:rsid w:val="007549B5"/>
    <w:rsid w:val="00754B54"/>
    <w:rsid w:val="00754C3E"/>
    <w:rsid w:val="00754DA1"/>
    <w:rsid w:val="00754FAF"/>
    <w:rsid w:val="00755039"/>
    <w:rsid w:val="0075517D"/>
    <w:rsid w:val="00755253"/>
    <w:rsid w:val="0075529D"/>
    <w:rsid w:val="007553ED"/>
    <w:rsid w:val="007554DB"/>
    <w:rsid w:val="007554DD"/>
    <w:rsid w:val="007559C5"/>
    <w:rsid w:val="00755ABF"/>
    <w:rsid w:val="00755B05"/>
    <w:rsid w:val="00755CF3"/>
    <w:rsid w:val="0075615D"/>
    <w:rsid w:val="007562C6"/>
    <w:rsid w:val="00756336"/>
    <w:rsid w:val="0075647B"/>
    <w:rsid w:val="00756686"/>
    <w:rsid w:val="007566BF"/>
    <w:rsid w:val="0075672E"/>
    <w:rsid w:val="0075683A"/>
    <w:rsid w:val="0075685A"/>
    <w:rsid w:val="00756918"/>
    <w:rsid w:val="00757117"/>
    <w:rsid w:val="007573F3"/>
    <w:rsid w:val="0075771C"/>
    <w:rsid w:val="00757759"/>
    <w:rsid w:val="00757CF6"/>
    <w:rsid w:val="00757D65"/>
    <w:rsid w:val="00757E79"/>
    <w:rsid w:val="00757EBA"/>
    <w:rsid w:val="00760584"/>
    <w:rsid w:val="00760658"/>
    <w:rsid w:val="007607F7"/>
    <w:rsid w:val="0076087E"/>
    <w:rsid w:val="007608D7"/>
    <w:rsid w:val="007608E2"/>
    <w:rsid w:val="007608FA"/>
    <w:rsid w:val="00760939"/>
    <w:rsid w:val="00760A44"/>
    <w:rsid w:val="00760AE9"/>
    <w:rsid w:val="00760B26"/>
    <w:rsid w:val="00760CB3"/>
    <w:rsid w:val="00760D4D"/>
    <w:rsid w:val="00760EB8"/>
    <w:rsid w:val="00760F80"/>
    <w:rsid w:val="00761137"/>
    <w:rsid w:val="007611E6"/>
    <w:rsid w:val="007611E9"/>
    <w:rsid w:val="00761231"/>
    <w:rsid w:val="00761253"/>
    <w:rsid w:val="0076137B"/>
    <w:rsid w:val="007614B2"/>
    <w:rsid w:val="007615B4"/>
    <w:rsid w:val="00761696"/>
    <w:rsid w:val="0076170F"/>
    <w:rsid w:val="0076173E"/>
    <w:rsid w:val="007619E0"/>
    <w:rsid w:val="00761A06"/>
    <w:rsid w:val="00761C1F"/>
    <w:rsid w:val="00761C2A"/>
    <w:rsid w:val="00761D55"/>
    <w:rsid w:val="00761DEA"/>
    <w:rsid w:val="00761DF8"/>
    <w:rsid w:val="00761F72"/>
    <w:rsid w:val="0076218B"/>
    <w:rsid w:val="0076229A"/>
    <w:rsid w:val="007622D5"/>
    <w:rsid w:val="00762435"/>
    <w:rsid w:val="00762832"/>
    <w:rsid w:val="00762AA5"/>
    <w:rsid w:val="00762C5D"/>
    <w:rsid w:val="00762E67"/>
    <w:rsid w:val="00762E95"/>
    <w:rsid w:val="007630A5"/>
    <w:rsid w:val="0076310D"/>
    <w:rsid w:val="0076363F"/>
    <w:rsid w:val="007639A6"/>
    <w:rsid w:val="00763BD8"/>
    <w:rsid w:val="00763C83"/>
    <w:rsid w:val="00763D76"/>
    <w:rsid w:val="00763E50"/>
    <w:rsid w:val="0076413E"/>
    <w:rsid w:val="0076454D"/>
    <w:rsid w:val="007646E8"/>
    <w:rsid w:val="007649A5"/>
    <w:rsid w:val="00764AFF"/>
    <w:rsid w:val="00764BE9"/>
    <w:rsid w:val="00764C01"/>
    <w:rsid w:val="00764C6F"/>
    <w:rsid w:val="00764CBE"/>
    <w:rsid w:val="00764EEB"/>
    <w:rsid w:val="00764F09"/>
    <w:rsid w:val="00764F1B"/>
    <w:rsid w:val="00764FA9"/>
    <w:rsid w:val="00764FAA"/>
    <w:rsid w:val="00764FF0"/>
    <w:rsid w:val="00765132"/>
    <w:rsid w:val="00765298"/>
    <w:rsid w:val="00765A25"/>
    <w:rsid w:val="00765B70"/>
    <w:rsid w:val="0076629F"/>
    <w:rsid w:val="0076635B"/>
    <w:rsid w:val="0076639B"/>
    <w:rsid w:val="00766420"/>
    <w:rsid w:val="007664C4"/>
    <w:rsid w:val="00766623"/>
    <w:rsid w:val="0076668F"/>
    <w:rsid w:val="00766704"/>
    <w:rsid w:val="00766DEF"/>
    <w:rsid w:val="007670C7"/>
    <w:rsid w:val="00767191"/>
    <w:rsid w:val="00767415"/>
    <w:rsid w:val="0076783A"/>
    <w:rsid w:val="00767A04"/>
    <w:rsid w:val="00767BA1"/>
    <w:rsid w:val="00767CDA"/>
    <w:rsid w:val="00767EA4"/>
    <w:rsid w:val="00767EAC"/>
    <w:rsid w:val="007682A4"/>
    <w:rsid w:val="0076987F"/>
    <w:rsid w:val="00770341"/>
    <w:rsid w:val="00770693"/>
    <w:rsid w:val="007709FE"/>
    <w:rsid w:val="00770A34"/>
    <w:rsid w:val="00770BC4"/>
    <w:rsid w:val="00770C83"/>
    <w:rsid w:val="00770DE6"/>
    <w:rsid w:val="00770E34"/>
    <w:rsid w:val="00770FE6"/>
    <w:rsid w:val="00770FE9"/>
    <w:rsid w:val="00770FF5"/>
    <w:rsid w:val="00771106"/>
    <w:rsid w:val="0077136C"/>
    <w:rsid w:val="00771A90"/>
    <w:rsid w:val="00771F44"/>
    <w:rsid w:val="007720F1"/>
    <w:rsid w:val="00772295"/>
    <w:rsid w:val="007724E6"/>
    <w:rsid w:val="007729C8"/>
    <w:rsid w:val="00772A0C"/>
    <w:rsid w:val="00772D12"/>
    <w:rsid w:val="00772D2D"/>
    <w:rsid w:val="00772EDA"/>
    <w:rsid w:val="007733A9"/>
    <w:rsid w:val="0077361B"/>
    <w:rsid w:val="00773719"/>
    <w:rsid w:val="00773865"/>
    <w:rsid w:val="00773B58"/>
    <w:rsid w:val="00773CD6"/>
    <w:rsid w:val="00773D09"/>
    <w:rsid w:val="00773D32"/>
    <w:rsid w:val="00773EBE"/>
    <w:rsid w:val="0077404B"/>
    <w:rsid w:val="0077411F"/>
    <w:rsid w:val="007742CC"/>
    <w:rsid w:val="00774343"/>
    <w:rsid w:val="007744C4"/>
    <w:rsid w:val="00774621"/>
    <w:rsid w:val="00775028"/>
    <w:rsid w:val="0077509D"/>
    <w:rsid w:val="007754E1"/>
    <w:rsid w:val="0077561C"/>
    <w:rsid w:val="00775B6C"/>
    <w:rsid w:val="007764A8"/>
    <w:rsid w:val="007764DB"/>
    <w:rsid w:val="007766EE"/>
    <w:rsid w:val="007768F4"/>
    <w:rsid w:val="00776A27"/>
    <w:rsid w:val="00776DDD"/>
    <w:rsid w:val="00776E7D"/>
    <w:rsid w:val="00776F75"/>
    <w:rsid w:val="00777150"/>
    <w:rsid w:val="00777160"/>
    <w:rsid w:val="00777441"/>
    <w:rsid w:val="00777487"/>
    <w:rsid w:val="00777588"/>
    <w:rsid w:val="007777A1"/>
    <w:rsid w:val="0077EF7F"/>
    <w:rsid w:val="0078003D"/>
    <w:rsid w:val="007802E7"/>
    <w:rsid w:val="007804C4"/>
    <w:rsid w:val="00780B1D"/>
    <w:rsid w:val="00780BEF"/>
    <w:rsid w:val="00780CA8"/>
    <w:rsid w:val="00780DF0"/>
    <w:rsid w:val="00780E71"/>
    <w:rsid w:val="007811BE"/>
    <w:rsid w:val="00781D8B"/>
    <w:rsid w:val="007822D5"/>
    <w:rsid w:val="0078273E"/>
    <w:rsid w:val="00782DCD"/>
    <w:rsid w:val="00782E82"/>
    <w:rsid w:val="00782F1E"/>
    <w:rsid w:val="00782F88"/>
    <w:rsid w:val="00783061"/>
    <w:rsid w:val="00783178"/>
    <w:rsid w:val="007836CC"/>
    <w:rsid w:val="007837C7"/>
    <w:rsid w:val="00783895"/>
    <w:rsid w:val="00783964"/>
    <w:rsid w:val="007839BE"/>
    <w:rsid w:val="00783A5E"/>
    <w:rsid w:val="00783A7D"/>
    <w:rsid w:val="00783DCE"/>
    <w:rsid w:val="00784325"/>
    <w:rsid w:val="00784560"/>
    <w:rsid w:val="0078471D"/>
    <w:rsid w:val="00784886"/>
    <w:rsid w:val="00784C34"/>
    <w:rsid w:val="00784EC0"/>
    <w:rsid w:val="007852CE"/>
    <w:rsid w:val="00785393"/>
    <w:rsid w:val="00785414"/>
    <w:rsid w:val="00785603"/>
    <w:rsid w:val="007857B6"/>
    <w:rsid w:val="0078584B"/>
    <w:rsid w:val="00785AD2"/>
    <w:rsid w:val="00785D37"/>
    <w:rsid w:val="00785FD2"/>
    <w:rsid w:val="007861EB"/>
    <w:rsid w:val="007862D2"/>
    <w:rsid w:val="00786738"/>
    <w:rsid w:val="007867A8"/>
    <w:rsid w:val="007867DE"/>
    <w:rsid w:val="00786AEE"/>
    <w:rsid w:val="00786CE7"/>
    <w:rsid w:val="00786D93"/>
    <w:rsid w:val="00786F99"/>
    <w:rsid w:val="0078708B"/>
    <w:rsid w:val="007871BB"/>
    <w:rsid w:val="00787263"/>
    <w:rsid w:val="0078730F"/>
    <w:rsid w:val="00787435"/>
    <w:rsid w:val="0078760F"/>
    <w:rsid w:val="00787616"/>
    <w:rsid w:val="007876C3"/>
    <w:rsid w:val="0078779C"/>
    <w:rsid w:val="007877F4"/>
    <w:rsid w:val="00787819"/>
    <w:rsid w:val="00787A2A"/>
    <w:rsid w:val="00787ABD"/>
    <w:rsid w:val="00787B8B"/>
    <w:rsid w:val="00787D01"/>
    <w:rsid w:val="00787E97"/>
    <w:rsid w:val="00790185"/>
    <w:rsid w:val="00790346"/>
    <w:rsid w:val="007903FB"/>
    <w:rsid w:val="00790598"/>
    <w:rsid w:val="0079069B"/>
    <w:rsid w:val="00790740"/>
    <w:rsid w:val="0079080C"/>
    <w:rsid w:val="007908C6"/>
    <w:rsid w:val="00790A4A"/>
    <w:rsid w:val="00790D91"/>
    <w:rsid w:val="00790F06"/>
    <w:rsid w:val="00790F98"/>
    <w:rsid w:val="007913FD"/>
    <w:rsid w:val="00791521"/>
    <w:rsid w:val="00791600"/>
    <w:rsid w:val="00791652"/>
    <w:rsid w:val="00791767"/>
    <w:rsid w:val="007917B5"/>
    <w:rsid w:val="007917ED"/>
    <w:rsid w:val="00791A2A"/>
    <w:rsid w:val="00791ECB"/>
    <w:rsid w:val="00792001"/>
    <w:rsid w:val="0079221B"/>
    <w:rsid w:val="00792360"/>
    <w:rsid w:val="007925C2"/>
    <w:rsid w:val="00792749"/>
    <w:rsid w:val="007928E6"/>
    <w:rsid w:val="00792931"/>
    <w:rsid w:val="007929FF"/>
    <w:rsid w:val="00792B80"/>
    <w:rsid w:val="00792CCD"/>
    <w:rsid w:val="00792D05"/>
    <w:rsid w:val="00792FA9"/>
    <w:rsid w:val="00793373"/>
    <w:rsid w:val="00793968"/>
    <w:rsid w:val="00793C2A"/>
    <w:rsid w:val="00793CEE"/>
    <w:rsid w:val="00793D51"/>
    <w:rsid w:val="00793F14"/>
    <w:rsid w:val="0079400F"/>
    <w:rsid w:val="00794085"/>
    <w:rsid w:val="00794324"/>
    <w:rsid w:val="007948C4"/>
    <w:rsid w:val="00794A23"/>
    <w:rsid w:val="00794BBA"/>
    <w:rsid w:val="00794BFB"/>
    <w:rsid w:val="00794FB4"/>
    <w:rsid w:val="00795020"/>
    <w:rsid w:val="00795024"/>
    <w:rsid w:val="00795039"/>
    <w:rsid w:val="00795481"/>
    <w:rsid w:val="0079594F"/>
    <w:rsid w:val="00795A4E"/>
    <w:rsid w:val="00795BDD"/>
    <w:rsid w:val="00795C61"/>
    <w:rsid w:val="00795FAE"/>
    <w:rsid w:val="0079614B"/>
    <w:rsid w:val="0079619F"/>
    <w:rsid w:val="0079628B"/>
    <w:rsid w:val="00796454"/>
    <w:rsid w:val="007966BD"/>
    <w:rsid w:val="00796957"/>
    <w:rsid w:val="00796A50"/>
    <w:rsid w:val="00796AA1"/>
    <w:rsid w:val="00796B49"/>
    <w:rsid w:val="00796C2B"/>
    <w:rsid w:val="00796CA8"/>
    <w:rsid w:val="00796CB0"/>
    <w:rsid w:val="00796E24"/>
    <w:rsid w:val="00796F59"/>
    <w:rsid w:val="00797110"/>
    <w:rsid w:val="007971E2"/>
    <w:rsid w:val="007976D8"/>
    <w:rsid w:val="00797783"/>
    <w:rsid w:val="00797CB7"/>
    <w:rsid w:val="00797D0F"/>
    <w:rsid w:val="00797D68"/>
    <w:rsid w:val="00797D75"/>
    <w:rsid w:val="00797DBC"/>
    <w:rsid w:val="007A004B"/>
    <w:rsid w:val="007A01E1"/>
    <w:rsid w:val="007A0434"/>
    <w:rsid w:val="007A04B6"/>
    <w:rsid w:val="007A04C0"/>
    <w:rsid w:val="007A059C"/>
    <w:rsid w:val="007A08F8"/>
    <w:rsid w:val="007A09CF"/>
    <w:rsid w:val="007A0A6C"/>
    <w:rsid w:val="007A0AB9"/>
    <w:rsid w:val="007A0AEC"/>
    <w:rsid w:val="007A0AFE"/>
    <w:rsid w:val="007A0D39"/>
    <w:rsid w:val="007A0E31"/>
    <w:rsid w:val="007A106F"/>
    <w:rsid w:val="007A11F7"/>
    <w:rsid w:val="007A125E"/>
    <w:rsid w:val="007A1295"/>
    <w:rsid w:val="007A12A7"/>
    <w:rsid w:val="007A15CC"/>
    <w:rsid w:val="007A1764"/>
    <w:rsid w:val="007A180C"/>
    <w:rsid w:val="007A1C11"/>
    <w:rsid w:val="007A1D95"/>
    <w:rsid w:val="007A1EC0"/>
    <w:rsid w:val="007A1FB5"/>
    <w:rsid w:val="007A2427"/>
    <w:rsid w:val="007A28ED"/>
    <w:rsid w:val="007A28FB"/>
    <w:rsid w:val="007A2912"/>
    <w:rsid w:val="007A2983"/>
    <w:rsid w:val="007A2ABB"/>
    <w:rsid w:val="007A2B1F"/>
    <w:rsid w:val="007A2BD9"/>
    <w:rsid w:val="007A2C5C"/>
    <w:rsid w:val="007A2C87"/>
    <w:rsid w:val="007A2D77"/>
    <w:rsid w:val="007A3323"/>
    <w:rsid w:val="007A34FC"/>
    <w:rsid w:val="007A3AC7"/>
    <w:rsid w:val="007A3DC2"/>
    <w:rsid w:val="007A3E40"/>
    <w:rsid w:val="007A3FA8"/>
    <w:rsid w:val="007A406F"/>
    <w:rsid w:val="007A426F"/>
    <w:rsid w:val="007A42A7"/>
    <w:rsid w:val="007A4393"/>
    <w:rsid w:val="007A4716"/>
    <w:rsid w:val="007A4901"/>
    <w:rsid w:val="007A49B4"/>
    <w:rsid w:val="007A49C2"/>
    <w:rsid w:val="007A4AEA"/>
    <w:rsid w:val="007A4BDD"/>
    <w:rsid w:val="007A4CB4"/>
    <w:rsid w:val="007A4E1E"/>
    <w:rsid w:val="007A4FDE"/>
    <w:rsid w:val="007A503E"/>
    <w:rsid w:val="007A595E"/>
    <w:rsid w:val="007A5B6B"/>
    <w:rsid w:val="007A5C32"/>
    <w:rsid w:val="007A5E2C"/>
    <w:rsid w:val="007A5F78"/>
    <w:rsid w:val="007A5FE8"/>
    <w:rsid w:val="007A5FF7"/>
    <w:rsid w:val="007A62C0"/>
    <w:rsid w:val="007A67B0"/>
    <w:rsid w:val="007A68A3"/>
    <w:rsid w:val="007A6BF6"/>
    <w:rsid w:val="007A6FEF"/>
    <w:rsid w:val="007A7045"/>
    <w:rsid w:val="007A70F7"/>
    <w:rsid w:val="007A712C"/>
    <w:rsid w:val="007A71CB"/>
    <w:rsid w:val="007A72B0"/>
    <w:rsid w:val="007A72D8"/>
    <w:rsid w:val="007A731A"/>
    <w:rsid w:val="007A754D"/>
    <w:rsid w:val="007A787C"/>
    <w:rsid w:val="007A7A25"/>
    <w:rsid w:val="007A7B78"/>
    <w:rsid w:val="007A7DD3"/>
    <w:rsid w:val="007B0327"/>
    <w:rsid w:val="007B039B"/>
    <w:rsid w:val="007B042F"/>
    <w:rsid w:val="007B056F"/>
    <w:rsid w:val="007B05B3"/>
    <w:rsid w:val="007B0845"/>
    <w:rsid w:val="007B0B09"/>
    <w:rsid w:val="007B0DC8"/>
    <w:rsid w:val="007B0EE0"/>
    <w:rsid w:val="007B115F"/>
    <w:rsid w:val="007B12C1"/>
    <w:rsid w:val="007B1387"/>
    <w:rsid w:val="007B14CE"/>
    <w:rsid w:val="007B15C8"/>
    <w:rsid w:val="007B15CD"/>
    <w:rsid w:val="007B1C1D"/>
    <w:rsid w:val="007B1EDF"/>
    <w:rsid w:val="007B22BC"/>
    <w:rsid w:val="007B264D"/>
    <w:rsid w:val="007B2673"/>
    <w:rsid w:val="007B26B1"/>
    <w:rsid w:val="007B29E4"/>
    <w:rsid w:val="007B2B22"/>
    <w:rsid w:val="007B2C23"/>
    <w:rsid w:val="007B2D83"/>
    <w:rsid w:val="007B2E14"/>
    <w:rsid w:val="007B2F8E"/>
    <w:rsid w:val="007B3030"/>
    <w:rsid w:val="007B305C"/>
    <w:rsid w:val="007B30AC"/>
    <w:rsid w:val="007B33D7"/>
    <w:rsid w:val="007B3441"/>
    <w:rsid w:val="007B354B"/>
    <w:rsid w:val="007B35F5"/>
    <w:rsid w:val="007B3808"/>
    <w:rsid w:val="007B3EF8"/>
    <w:rsid w:val="007B3FBC"/>
    <w:rsid w:val="007B455B"/>
    <w:rsid w:val="007B47FE"/>
    <w:rsid w:val="007B483B"/>
    <w:rsid w:val="007B4D34"/>
    <w:rsid w:val="007B4E7B"/>
    <w:rsid w:val="007B5742"/>
    <w:rsid w:val="007B5BCE"/>
    <w:rsid w:val="007B5C52"/>
    <w:rsid w:val="007B5D84"/>
    <w:rsid w:val="007B5E9F"/>
    <w:rsid w:val="007B5EC6"/>
    <w:rsid w:val="007B5FB2"/>
    <w:rsid w:val="007B5FE5"/>
    <w:rsid w:val="007B60BF"/>
    <w:rsid w:val="007B6161"/>
    <w:rsid w:val="007B63F8"/>
    <w:rsid w:val="007B6693"/>
    <w:rsid w:val="007B6762"/>
    <w:rsid w:val="007B6848"/>
    <w:rsid w:val="007B733C"/>
    <w:rsid w:val="007B7355"/>
    <w:rsid w:val="007B7373"/>
    <w:rsid w:val="007B7564"/>
    <w:rsid w:val="007B75D3"/>
    <w:rsid w:val="007B7775"/>
    <w:rsid w:val="007B77FC"/>
    <w:rsid w:val="007B7886"/>
    <w:rsid w:val="007B7B15"/>
    <w:rsid w:val="007B7E31"/>
    <w:rsid w:val="007B7FEE"/>
    <w:rsid w:val="007C02FD"/>
    <w:rsid w:val="007C035D"/>
    <w:rsid w:val="007C0549"/>
    <w:rsid w:val="007C0589"/>
    <w:rsid w:val="007C074A"/>
    <w:rsid w:val="007C08F8"/>
    <w:rsid w:val="007C0D18"/>
    <w:rsid w:val="007C0D73"/>
    <w:rsid w:val="007C0E1D"/>
    <w:rsid w:val="007C10EF"/>
    <w:rsid w:val="007C1107"/>
    <w:rsid w:val="007C1438"/>
    <w:rsid w:val="007C1751"/>
    <w:rsid w:val="007C1837"/>
    <w:rsid w:val="007C18D5"/>
    <w:rsid w:val="007C1926"/>
    <w:rsid w:val="007C19F7"/>
    <w:rsid w:val="007C1CC0"/>
    <w:rsid w:val="007C1D5C"/>
    <w:rsid w:val="007C1DB3"/>
    <w:rsid w:val="007C1E2D"/>
    <w:rsid w:val="007C2207"/>
    <w:rsid w:val="007C2377"/>
    <w:rsid w:val="007C241D"/>
    <w:rsid w:val="007C24E8"/>
    <w:rsid w:val="007C293A"/>
    <w:rsid w:val="007C2A11"/>
    <w:rsid w:val="007C2A44"/>
    <w:rsid w:val="007C2B09"/>
    <w:rsid w:val="007C2C33"/>
    <w:rsid w:val="007C2DA8"/>
    <w:rsid w:val="007C30B7"/>
    <w:rsid w:val="007C3981"/>
    <w:rsid w:val="007C3D49"/>
    <w:rsid w:val="007C3DE9"/>
    <w:rsid w:val="007C3E07"/>
    <w:rsid w:val="007C3F88"/>
    <w:rsid w:val="007C3F8A"/>
    <w:rsid w:val="007C4005"/>
    <w:rsid w:val="007C4012"/>
    <w:rsid w:val="007C4206"/>
    <w:rsid w:val="007C428C"/>
    <w:rsid w:val="007C42AE"/>
    <w:rsid w:val="007C4465"/>
    <w:rsid w:val="007C4A67"/>
    <w:rsid w:val="007C4CF5"/>
    <w:rsid w:val="007C4D54"/>
    <w:rsid w:val="007C4DC3"/>
    <w:rsid w:val="007C4EE7"/>
    <w:rsid w:val="007C4FF9"/>
    <w:rsid w:val="007C581D"/>
    <w:rsid w:val="007C5A1C"/>
    <w:rsid w:val="007C5A7A"/>
    <w:rsid w:val="007C5B7E"/>
    <w:rsid w:val="007C5DC8"/>
    <w:rsid w:val="007C5EED"/>
    <w:rsid w:val="007C5F5B"/>
    <w:rsid w:val="007C636C"/>
    <w:rsid w:val="007C64B3"/>
    <w:rsid w:val="007C65FF"/>
    <w:rsid w:val="007C6A2D"/>
    <w:rsid w:val="007C6A7C"/>
    <w:rsid w:val="007C6AE1"/>
    <w:rsid w:val="007C6CA0"/>
    <w:rsid w:val="007C6EEA"/>
    <w:rsid w:val="007C6FEA"/>
    <w:rsid w:val="007C7012"/>
    <w:rsid w:val="007C7013"/>
    <w:rsid w:val="007C71AD"/>
    <w:rsid w:val="007C73FC"/>
    <w:rsid w:val="007C74F9"/>
    <w:rsid w:val="007C7514"/>
    <w:rsid w:val="007C75DD"/>
    <w:rsid w:val="007C78BB"/>
    <w:rsid w:val="007C7932"/>
    <w:rsid w:val="007C799D"/>
    <w:rsid w:val="007C7A3F"/>
    <w:rsid w:val="007D00B5"/>
    <w:rsid w:val="007D0389"/>
    <w:rsid w:val="007D060F"/>
    <w:rsid w:val="007D06A5"/>
    <w:rsid w:val="007D085C"/>
    <w:rsid w:val="007D09C6"/>
    <w:rsid w:val="007D0B6C"/>
    <w:rsid w:val="007D0BC9"/>
    <w:rsid w:val="007D0CC0"/>
    <w:rsid w:val="007D0EBD"/>
    <w:rsid w:val="007D0F10"/>
    <w:rsid w:val="007D0F41"/>
    <w:rsid w:val="007D10C8"/>
    <w:rsid w:val="007D1125"/>
    <w:rsid w:val="007D1383"/>
    <w:rsid w:val="007D1422"/>
    <w:rsid w:val="007D144B"/>
    <w:rsid w:val="007D1529"/>
    <w:rsid w:val="007D166D"/>
    <w:rsid w:val="007D1DE3"/>
    <w:rsid w:val="007D20FF"/>
    <w:rsid w:val="007D21E7"/>
    <w:rsid w:val="007D295A"/>
    <w:rsid w:val="007D2D1C"/>
    <w:rsid w:val="007D2FEB"/>
    <w:rsid w:val="007D314F"/>
    <w:rsid w:val="007D3167"/>
    <w:rsid w:val="007D327C"/>
    <w:rsid w:val="007D374E"/>
    <w:rsid w:val="007D3971"/>
    <w:rsid w:val="007D3C3B"/>
    <w:rsid w:val="007D3CCD"/>
    <w:rsid w:val="007D3F8A"/>
    <w:rsid w:val="007D422A"/>
    <w:rsid w:val="007D42C7"/>
    <w:rsid w:val="007D4676"/>
    <w:rsid w:val="007D47DB"/>
    <w:rsid w:val="007D47EA"/>
    <w:rsid w:val="007D4D43"/>
    <w:rsid w:val="007D5282"/>
    <w:rsid w:val="007D5378"/>
    <w:rsid w:val="007D537B"/>
    <w:rsid w:val="007D545E"/>
    <w:rsid w:val="007D54F7"/>
    <w:rsid w:val="007D5540"/>
    <w:rsid w:val="007D5542"/>
    <w:rsid w:val="007D56FA"/>
    <w:rsid w:val="007D589E"/>
    <w:rsid w:val="007D5B9B"/>
    <w:rsid w:val="007D5D03"/>
    <w:rsid w:val="007D5DF3"/>
    <w:rsid w:val="007D5FA7"/>
    <w:rsid w:val="007D6310"/>
    <w:rsid w:val="007D65E8"/>
    <w:rsid w:val="007D66A2"/>
    <w:rsid w:val="007D6B56"/>
    <w:rsid w:val="007D6F2B"/>
    <w:rsid w:val="007D6F3F"/>
    <w:rsid w:val="007D73C0"/>
    <w:rsid w:val="007D74B0"/>
    <w:rsid w:val="007D7591"/>
    <w:rsid w:val="007D77AA"/>
    <w:rsid w:val="007D7936"/>
    <w:rsid w:val="007D7A23"/>
    <w:rsid w:val="007D7C8D"/>
    <w:rsid w:val="007D7DD5"/>
    <w:rsid w:val="007D7E72"/>
    <w:rsid w:val="007E009C"/>
    <w:rsid w:val="007E0131"/>
    <w:rsid w:val="007E0227"/>
    <w:rsid w:val="007E03E2"/>
    <w:rsid w:val="007E049E"/>
    <w:rsid w:val="007E07C5"/>
    <w:rsid w:val="007E0991"/>
    <w:rsid w:val="007E0A9F"/>
    <w:rsid w:val="007E0C87"/>
    <w:rsid w:val="007E0D0F"/>
    <w:rsid w:val="007E0F18"/>
    <w:rsid w:val="007E0F23"/>
    <w:rsid w:val="007E1117"/>
    <w:rsid w:val="007E1412"/>
    <w:rsid w:val="007E1418"/>
    <w:rsid w:val="007E1522"/>
    <w:rsid w:val="007E15BB"/>
    <w:rsid w:val="007E1674"/>
    <w:rsid w:val="007E190E"/>
    <w:rsid w:val="007E1ACC"/>
    <w:rsid w:val="007E1AF5"/>
    <w:rsid w:val="007E1B0D"/>
    <w:rsid w:val="007E1B34"/>
    <w:rsid w:val="007E1D58"/>
    <w:rsid w:val="007E232F"/>
    <w:rsid w:val="007E23AF"/>
    <w:rsid w:val="007E2508"/>
    <w:rsid w:val="007E2713"/>
    <w:rsid w:val="007E29C8"/>
    <w:rsid w:val="007E2A20"/>
    <w:rsid w:val="007E3073"/>
    <w:rsid w:val="007E3145"/>
    <w:rsid w:val="007E331B"/>
    <w:rsid w:val="007E3341"/>
    <w:rsid w:val="007E347F"/>
    <w:rsid w:val="007E34FD"/>
    <w:rsid w:val="007E356A"/>
    <w:rsid w:val="007E3800"/>
    <w:rsid w:val="007E3AAB"/>
    <w:rsid w:val="007E3DDE"/>
    <w:rsid w:val="007E3E19"/>
    <w:rsid w:val="007E3EB8"/>
    <w:rsid w:val="007E4047"/>
    <w:rsid w:val="007E460B"/>
    <w:rsid w:val="007E47B9"/>
    <w:rsid w:val="007E4A3C"/>
    <w:rsid w:val="007E4AE8"/>
    <w:rsid w:val="007E4BF1"/>
    <w:rsid w:val="007E4C86"/>
    <w:rsid w:val="007E4D57"/>
    <w:rsid w:val="007E51C1"/>
    <w:rsid w:val="007E52C9"/>
    <w:rsid w:val="007E52CD"/>
    <w:rsid w:val="007E5317"/>
    <w:rsid w:val="007E5339"/>
    <w:rsid w:val="007E534C"/>
    <w:rsid w:val="007E5359"/>
    <w:rsid w:val="007E552A"/>
    <w:rsid w:val="007E55EA"/>
    <w:rsid w:val="007E5615"/>
    <w:rsid w:val="007E58ED"/>
    <w:rsid w:val="007E5C54"/>
    <w:rsid w:val="007E63BA"/>
    <w:rsid w:val="007E66C7"/>
    <w:rsid w:val="007E66D8"/>
    <w:rsid w:val="007E691F"/>
    <w:rsid w:val="007E6A30"/>
    <w:rsid w:val="007E6AAC"/>
    <w:rsid w:val="007E6ACC"/>
    <w:rsid w:val="007E6B26"/>
    <w:rsid w:val="007E6B8D"/>
    <w:rsid w:val="007E6CF8"/>
    <w:rsid w:val="007E6ECC"/>
    <w:rsid w:val="007E715E"/>
    <w:rsid w:val="007E751D"/>
    <w:rsid w:val="007E782C"/>
    <w:rsid w:val="007E7BFE"/>
    <w:rsid w:val="007E7E88"/>
    <w:rsid w:val="007E7EAD"/>
    <w:rsid w:val="007E7F9C"/>
    <w:rsid w:val="007F01C9"/>
    <w:rsid w:val="007F0349"/>
    <w:rsid w:val="007F03B1"/>
    <w:rsid w:val="007F042B"/>
    <w:rsid w:val="007F0521"/>
    <w:rsid w:val="007F05C3"/>
    <w:rsid w:val="007F071B"/>
    <w:rsid w:val="007F0782"/>
    <w:rsid w:val="007F09BD"/>
    <w:rsid w:val="007F0ABE"/>
    <w:rsid w:val="007F0C4C"/>
    <w:rsid w:val="007F0ED9"/>
    <w:rsid w:val="007F109A"/>
    <w:rsid w:val="007F11B6"/>
    <w:rsid w:val="007F11EF"/>
    <w:rsid w:val="007F122F"/>
    <w:rsid w:val="007F128F"/>
    <w:rsid w:val="007F1357"/>
    <w:rsid w:val="007F1366"/>
    <w:rsid w:val="007F1411"/>
    <w:rsid w:val="007F1458"/>
    <w:rsid w:val="007F1469"/>
    <w:rsid w:val="007F16F6"/>
    <w:rsid w:val="007F193F"/>
    <w:rsid w:val="007F1B83"/>
    <w:rsid w:val="007F1C55"/>
    <w:rsid w:val="007F1CD8"/>
    <w:rsid w:val="007F1E51"/>
    <w:rsid w:val="007F1E57"/>
    <w:rsid w:val="007F1E7B"/>
    <w:rsid w:val="007F1EC3"/>
    <w:rsid w:val="007F2163"/>
    <w:rsid w:val="007F228E"/>
    <w:rsid w:val="007F2364"/>
    <w:rsid w:val="007F23ED"/>
    <w:rsid w:val="007F25A7"/>
    <w:rsid w:val="007F25FC"/>
    <w:rsid w:val="007F2609"/>
    <w:rsid w:val="007F2645"/>
    <w:rsid w:val="007F27E0"/>
    <w:rsid w:val="007F2B15"/>
    <w:rsid w:val="007F2CF7"/>
    <w:rsid w:val="007F2DB3"/>
    <w:rsid w:val="007F2EEA"/>
    <w:rsid w:val="007F334A"/>
    <w:rsid w:val="007F33C3"/>
    <w:rsid w:val="007F349C"/>
    <w:rsid w:val="007F36A9"/>
    <w:rsid w:val="007F3768"/>
    <w:rsid w:val="007F3F94"/>
    <w:rsid w:val="007F40EC"/>
    <w:rsid w:val="007F443D"/>
    <w:rsid w:val="007F4668"/>
    <w:rsid w:val="007F4C2D"/>
    <w:rsid w:val="007F4EEB"/>
    <w:rsid w:val="007F525A"/>
    <w:rsid w:val="007F538F"/>
    <w:rsid w:val="007F571B"/>
    <w:rsid w:val="007F5933"/>
    <w:rsid w:val="007F5B2B"/>
    <w:rsid w:val="007F5B46"/>
    <w:rsid w:val="007F5BA1"/>
    <w:rsid w:val="007F5CED"/>
    <w:rsid w:val="007F5D66"/>
    <w:rsid w:val="007F6184"/>
    <w:rsid w:val="007F62FF"/>
    <w:rsid w:val="007F6336"/>
    <w:rsid w:val="007F640C"/>
    <w:rsid w:val="007F646B"/>
    <w:rsid w:val="007F64C7"/>
    <w:rsid w:val="007F6588"/>
    <w:rsid w:val="007F6736"/>
    <w:rsid w:val="007F6BC7"/>
    <w:rsid w:val="007F6DBD"/>
    <w:rsid w:val="007F6DF8"/>
    <w:rsid w:val="007F6E75"/>
    <w:rsid w:val="007F6ED5"/>
    <w:rsid w:val="007F7185"/>
    <w:rsid w:val="007F7457"/>
    <w:rsid w:val="007F7606"/>
    <w:rsid w:val="007F7C56"/>
    <w:rsid w:val="007F7CE6"/>
    <w:rsid w:val="007F7D0D"/>
    <w:rsid w:val="007F7D1C"/>
    <w:rsid w:val="007F7E04"/>
    <w:rsid w:val="007F7EE0"/>
    <w:rsid w:val="008002BD"/>
    <w:rsid w:val="00800525"/>
    <w:rsid w:val="00800552"/>
    <w:rsid w:val="0080078E"/>
    <w:rsid w:val="0080091B"/>
    <w:rsid w:val="00800A01"/>
    <w:rsid w:val="00800A43"/>
    <w:rsid w:val="00800A88"/>
    <w:rsid w:val="00800C04"/>
    <w:rsid w:val="00800D49"/>
    <w:rsid w:val="00800E04"/>
    <w:rsid w:val="00800E7D"/>
    <w:rsid w:val="00801003"/>
    <w:rsid w:val="0080104B"/>
    <w:rsid w:val="008010EC"/>
    <w:rsid w:val="008011EB"/>
    <w:rsid w:val="0080139A"/>
    <w:rsid w:val="0080157D"/>
    <w:rsid w:val="008016DD"/>
    <w:rsid w:val="00801706"/>
    <w:rsid w:val="00801734"/>
    <w:rsid w:val="008018C4"/>
    <w:rsid w:val="008018D5"/>
    <w:rsid w:val="00801A5F"/>
    <w:rsid w:val="00801CCB"/>
    <w:rsid w:val="00802026"/>
    <w:rsid w:val="0080216F"/>
    <w:rsid w:val="0080242C"/>
    <w:rsid w:val="008026AA"/>
    <w:rsid w:val="00802702"/>
    <w:rsid w:val="00802792"/>
    <w:rsid w:val="008027C8"/>
    <w:rsid w:val="0080297D"/>
    <w:rsid w:val="00802A2D"/>
    <w:rsid w:val="00802DC5"/>
    <w:rsid w:val="00803006"/>
    <w:rsid w:val="008030CC"/>
    <w:rsid w:val="008031EC"/>
    <w:rsid w:val="00803449"/>
    <w:rsid w:val="00803460"/>
    <w:rsid w:val="008034D8"/>
    <w:rsid w:val="008034E4"/>
    <w:rsid w:val="00803508"/>
    <w:rsid w:val="0080351B"/>
    <w:rsid w:val="00803A87"/>
    <w:rsid w:val="00803B24"/>
    <w:rsid w:val="00803B78"/>
    <w:rsid w:val="00803E46"/>
    <w:rsid w:val="00804580"/>
    <w:rsid w:val="008046C5"/>
    <w:rsid w:val="008047D0"/>
    <w:rsid w:val="0080483B"/>
    <w:rsid w:val="00804868"/>
    <w:rsid w:val="00804B9A"/>
    <w:rsid w:val="00804CFE"/>
    <w:rsid w:val="00805000"/>
    <w:rsid w:val="00805064"/>
    <w:rsid w:val="00805113"/>
    <w:rsid w:val="0080514E"/>
    <w:rsid w:val="008052FC"/>
    <w:rsid w:val="0080541C"/>
    <w:rsid w:val="008054F0"/>
    <w:rsid w:val="008058C0"/>
    <w:rsid w:val="008058E3"/>
    <w:rsid w:val="00805AE0"/>
    <w:rsid w:val="00805AF1"/>
    <w:rsid w:val="00805B68"/>
    <w:rsid w:val="00805BD3"/>
    <w:rsid w:val="00805E5A"/>
    <w:rsid w:val="00806043"/>
    <w:rsid w:val="00806120"/>
    <w:rsid w:val="008061AF"/>
    <w:rsid w:val="0080647B"/>
    <w:rsid w:val="008064B6"/>
    <w:rsid w:val="0080665A"/>
    <w:rsid w:val="00806A14"/>
    <w:rsid w:val="00806A67"/>
    <w:rsid w:val="00806C2E"/>
    <w:rsid w:val="00807165"/>
    <w:rsid w:val="008071B0"/>
    <w:rsid w:val="00807504"/>
    <w:rsid w:val="008076AF"/>
    <w:rsid w:val="00807822"/>
    <w:rsid w:val="008078DB"/>
    <w:rsid w:val="00807921"/>
    <w:rsid w:val="00807937"/>
    <w:rsid w:val="00807ADF"/>
    <w:rsid w:val="00807DB6"/>
    <w:rsid w:val="00810078"/>
    <w:rsid w:val="00810277"/>
    <w:rsid w:val="008103E8"/>
    <w:rsid w:val="00810A45"/>
    <w:rsid w:val="00810A98"/>
    <w:rsid w:val="00810DA7"/>
    <w:rsid w:val="00810E3C"/>
    <w:rsid w:val="00810EAA"/>
    <w:rsid w:val="00811032"/>
    <w:rsid w:val="00811160"/>
    <w:rsid w:val="0081121F"/>
    <w:rsid w:val="008112BD"/>
    <w:rsid w:val="008113D4"/>
    <w:rsid w:val="00811563"/>
    <w:rsid w:val="008116C9"/>
    <w:rsid w:val="00811B1D"/>
    <w:rsid w:val="00811BAD"/>
    <w:rsid w:val="00811C0B"/>
    <w:rsid w:val="00811D0A"/>
    <w:rsid w:val="00811EE2"/>
    <w:rsid w:val="008120E5"/>
    <w:rsid w:val="00812500"/>
    <w:rsid w:val="008126DD"/>
    <w:rsid w:val="00812CEE"/>
    <w:rsid w:val="00812D67"/>
    <w:rsid w:val="0081308D"/>
    <w:rsid w:val="00813214"/>
    <w:rsid w:val="00813241"/>
    <w:rsid w:val="00813255"/>
    <w:rsid w:val="008133EA"/>
    <w:rsid w:val="008133F3"/>
    <w:rsid w:val="00813AEE"/>
    <w:rsid w:val="00813B13"/>
    <w:rsid w:val="00813C33"/>
    <w:rsid w:val="00813CAF"/>
    <w:rsid w:val="00813EB7"/>
    <w:rsid w:val="00813FDE"/>
    <w:rsid w:val="00814003"/>
    <w:rsid w:val="0081401F"/>
    <w:rsid w:val="00814063"/>
    <w:rsid w:val="0081408D"/>
    <w:rsid w:val="0081420F"/>
    <w:rsid w:val="00814249"/>
    <w:rsid w:val="008142DB"/>
    <w:rsid w:val="00814324"/>
    <w:rsid w:val="00814345"/>
    <w:rsid w:val="008146B0"/>
    <w:rsid w:val="00814716"/>
    <w:rsid w:val="00814C5C"/>
    <w:rsid w:val="00814CE7"/>
    <w:rsid w:val="008151E2"/>
    <w:rsid w:val="00815298"/>
    <w:rsid w:val="00815361"/>
    <w:rsid w:val="0081541D"/>
    <w:rsid w:val="00815425"/>
    <w:rsid w:val="008155E3"/>
    <w:rsid w:val="008156AF"/>
    <w:rsid w:val="00815819"/>
    <w:rsid w:val="008158C9"/>
    <w:rsid w:val="008158F3"/>
    <w:rsid w:val="008159A3"/>
    <w:rsid w:val="00815B95"/>
    <w:rsid w:val="00815C23"/>
    <w:rsid w:val="00815DCA"/>
    <w:rsid w:val="00815DE9"/>
    <w:rsid w:val="00816021"/>
    <w:rsid w:val="00816248"/>
    <w:rsid w:val="008164E0"/>
    <w:rsid w:val="00816527"/>
    <w:rsid w:val="00816540"/>
    <w:rsid w:val="008165FF"/>
    <w:rsid w:val="008167AC"/>
    <w:rsid w:val="008168CC"/>
    <w:rsid w:val="00816AB5"/>
    <w:rsid w:val="00816CC3"/>
    <w:rsid w:val="00816E39"/>
    <w:rsid w:val="00816F40"/>
    <w:rsid w:val="00816FA6"/>
    <w:rsid w:val="00816FC4"/>
    <w:rsid w:val="00817069"/>
    <w:rsid w:val="0081708D"/>
    <w:rsid w:val="0081732E"/>
    <w:rsid w:val="008173EF"/>
    <w:rsid w:val="0081744D"/>
    <w:rsid w:val="00817490"/>
    <w:rsid w:val="00817501"/>
    <w:rsid w:val="00817638"/>
    <w:rsid w:val="00817711"/>
    <w:rsid w:val="0081778F"/>
    <w:rsid w:val="008177A3"/>
    <w:rsid w:val="00817904"/>
    <w:rsid w:val="00817998"/>
    <w:rsid w:val="00817BBB"/>
    <w:rsid w:val="00817BF8"/>
    <w:rsid w:val="00817C04"/>
    <w:rsid w:val="00817DCD"/>
    <w:rsid w:val="00817E57"/>
    <w:rsid w:val="00817F23"/>
    <w:rsid w:val="00817F73"/>
    <w:rsid w:val="0082037C"/>
    <w:rsid w:val="00820401"/>
    <w:rsid w:val="00820445"/>
    <w:rsid w:val="0082053E"/>
    <w:rsid w:val="0082058D"/>
    <w:rsid w:val="00820957"/>
    <w:rsid w:val="00820DD6"/>
    <w:rsid w:val="00821030"/>
    <w:rsid w:val="0082108D"/>
    <w:rsid w:val="0082111D"/>
    <w:rsid w:val="008211C3"/>
    <w:rsid w:val="008213C9"/>
    <w:rsid w:val="0082153A"/>
    <w:rsid w:val="008215E7"/>
    <w:rsid w:val="00821693"/>
    <w:rsid w:val="00821811"/>
    <w:rsid w:val="00821F53"/>
    <w:rsid w:val="008220DC"/>
    <w:rsid w:val="0082241F"/>
    <w:rsid w:val="00822541"/>
    <w:rsid w:val="00822565"/>
    <w:rsid w:val="0082261B"/>
    <w:rsid w:val="008226DD"/>
    <w:rsid w:val="008226E4"/>
    <w:rsid w:val="00822787"/>
    <w:rsid w:val="008227FE"/>
    <w:rsid w:val="00822884"/>
    <w:rsid w:val="008228A5"/>
    <w:rsid w:val="008228ED"/>
    <w:rsid w:val="00822B3C"/>
    <w:rsid w:val="00822C15"/>
    <w:rsid w:val="00822DE7"/>
    <w:rsid w:val="00822E9C"/>
    <w:rsid w:val="0082328E"/>
    <w:rsid w:val="0082339B"/>
    <w:rsid w:val="00823745"/>
    <w:rsid w:val="008238F8"/>
    <w:rsid w:val="00823946"/>
    <w:rsid w:val="00823A18"/>
    <w:rsid w:val="00823C1A"/>
    <w:rsid w:val="00823CD5"/>
    <w:rsid w:val="00823D50"/>
    <w:rsid w:val="00823FC0"/>
    <w:rsid w:val="00824002"/>
    <w:rsid w:val="0082405C"/>
    <w:rsid w:val="008240F9"/>
    <w:rsid w:val="00824357"/>
    <w:rsid w:val="0082443C"/>
    <w:rsid w:val="00824517"/>
    <w:rsid w:val="0082453C"/>
    <w:rsid w:val="008245AC"/>
    <w:rsid w:val="008245E7"/>
    <w:rsid w:val="00824660"/>
    <w:rsid w:val="0082466F"/>
    <w:rsid w:val="00824902"/>
    <w:rsid w:val="00824CEC"/>
    <w:rsid w:val="00824E16"/>
    <w:rsid w:val="00825022"/>
    <w:rsid w:val="00825121"/>
    <w:rsid w:val="0082529E"/>
    <w:rsid w:val="0082561A"/>
    <w:rsid w:val="008256C3"/>
    <w:rsid w:val="00825719"/>
    <w:rsid w:val="0082574F"/>
    <w:rsid w:val="008259A0"/>
    <w:rsid w:val="00825A41"/>
    <w:rsid w:val="00825A99"/>
    <w:rsid w:val="00825B4A"/>
    <w:rsid w:val="00825F0A"/>
    <w:rsid w:val="00825F5B"/>
    <w:rsid w:val="00825F92"/>
    <w:rsid w:val="00826074"/>
    <w:rsid w:val="008260A9"/>
    <w:rsid w:val="0082613A"/>
    <w:rsid w:val="0082624C"/>
    <w:rsid w:val="0082641A"/>
    <w:rsid w:val="008265A3"/>
    <w:rsid w:val="00826699"/>
    <w:rsid w:val="00826799"/>
    <w:rsid w:val="00826964"/>
    <w:rsid w:val="00826991"/>
    <w:rsid w:val="00826B47"/>
    <w:rsid w:val="00826BC2"/>
    <w:rsid w:val="00826DD6"/>
    <w:rsid w:val="00826F71"/>
    <w:rsid w:val="0082709E"/>
    <w:rsid w:val="008272D9"/>
    <w:rsid w:val="00827312"/>
    <w:rsid w:val="008273FA"/>
    <w:rsid w:val="00827467"/>
    <w:rsid w:val="0082766F"/>
    <w:rsid w:val="00827D47"/>
    <w:rsid w:val="00827D5A"/>
    <w:rsid w:val="00827E71"/>
    <w:rsid w:val="00827E73"/>
    <w:rsid w:val="00827F4C"/>
    <w:rsid w:val="00830432"/>
    <w:rsid w:val="0083046B"/>
    <w:rsid w:val="00830990"/>
    <w:rsid w:val="00830AB8"/>
    <w:rsid w:val="00830DC1"/>
    <w:rsid w:val="00830DE2"/>
    <w:rsid w:val="00830E89"/>
    <w:rsid w:val="00830ED9"/>
    <w:rsid w:val="00830F34"/>
    <w:rsid w:val="00830FAF"/>
    <w:rsid w:val="0083148F"/>
    <w:rsid w:val="008314B5"/>
    <w:rsid w:val="00831659"/>
    <w:rsid w:val="008318EC"/>
    <w:rsid w:val="008319CD"/>
    <w:rsid w:val="00831A12"/>
    <w:rsid w:val="00831B2C"/>
    <w:rsid w:val="00831BF8"/>
    <w:rsid w:val="00832004"/>
    <w:rsid w:val="008322FD"/>
    <w:rsid w:val="0083237F"/>
    <w:rsid w:val="0083252A"/>
    <w:rsid w:val="00832687"/>
    <w:rsid w:val="008328F7"/>
    <w:rsid w:val="00832CFB"/>
    <w:rsid w:val="00832F2C"/>
    <w:rsid w:val="00833030"/>
    <w:rsid w:val="0083316E"/>
    <w:rsid w:val="0083329C"/>
    <w:rsid w:val="00833437"/>
    <w:rsid w:val="0083355D"/>
    <w:rsid w:val="0083383D"/>
    <w:rsid w:val="00833885"/>
    <w:rsid w:val="00833985"/>
    <w:rsid w:val="00833CB7"/>
    <w:rsid w:val="00834049"/>
    <w:rsid w:val="00834089"/>
    <w:rsid w:val="00834238"/>
    <w:rsid w:val="00834367"/>
    <w:rsid w:val="00834440"/>
    <w:rsid w:val="0083498D"/>
    <w:rsid w:val="00834AB9"/>
    <w:rsid w:val="00834C75"/>
    <w:rsid w:val="00834CFB"/>
    <w:rsid w:val="00834F33"/>
    <w:rsid w:val="008350D2"/>
    <w:rsid w:val="00835399"/>
    <w:rsid w:val="008353CD"/>
    <w:rsid w:val="008354F8"/>
    <w:rsid w:val="00835728"/>
    <w:rsid w:val="008357ED"/>
    <w:rsid w:val="00835811"/>
    <w:rsid w:val="00835826"/>
    <w:rsid w:val="008359BB"/>
    <w:rsid w:val="00835A0D"/>
    <w:rsid w:val="00835A7B"/>
    <w:rsid w:val="00835C1C"/>
    <w:rsid w:val="00835D9F"/>
    <w:rsid w:val="00835F97"/>
    <w:rsid w:val="0083613B"/>
    <w:rsid w:val="008361D0"/>
    <w:rsid w:val="008363E1"/>
    <w:rsid w:val="00836538"/>
    <w:rsid w:val="00836581"/>
    <w:rsid w:val="0083666F"/>
    <w:rsid w:val="00836858"/>
    <w:rsid w:val="008369A3"/>
    <w:rsid w:val="00836C4A"/>
    <w:rsid w:val="00836DD6"/>
    <w:rsid w:val="008372CB"/>
    <w:rsid w:val="00837300"/>
    <w:rsid w:val="00837308"/>
    <w:rsid w:val="0083740D"/>
    <w:rsid w:val="00837892"/>
    <w:rsid w:val="00837ACB"/>
    <w:rsid w:val="00837BA4"/>
    <w:rsid w:val="00837D69"/>
    <w:rsid w:val="00837F65"/>
    <w:rsid w:val="00840248"/>
    <w:rsid w:val="008402A7"/>
    <w:rsid w:val="008403CE"/>
    <w:rsid w:val="008403E3"/>
    <w:rsid w:val="00840478"/>
    <w:rsid w:val="0084062A"/>
    <w:rsid w:val="008407FE"/>
    <w:rsid w:val="008408DB"/>
    <w:rsid w:val="008409CD"/>
    <w:rsid w:val="00840AF7"/>
    <w:rsid w:val="00840E03"/>
    <w:rsid w:val="00840E92"/>
    <w:rsid w:val="00841008"/>
    <w:rsid w:val="008410B6"/>
    <w:rsid w:val="008412CD"/>
    <w:rsid w:val="00841423"/>
    <w:rsid w:val="00841501"/>
    <w:rsid w:val="00841594"/>
    <w:rsid w:val="00841913"/>
    <w:rsid w:val="00841AC7"/>
    <w:rsid w:val="00842223"/>
    <w:rsid w:val="00842A9C"/>
    <w:rsid w:val="00842BDA"/>
    <w:rsid w:val="00842DDA"/>
    <w:rsid w:val="00842E3E"/>
    <w:rsid w:val="00843074"/>
    <w:rsid w:val="00843082"/>
    <w:rsid w:val="00843231"/>
    <w:rsid w:val="00843312"/>
    <w:rsid w:val="00843350"/>
    <w:rsid w:val="0084346B"/>
    <w:rsid w:val="00843806"/>
    <w:rsid w:val="008438AD"/>
    <w:rsid w:val="008439C2"/>
    <w:rsid w:val="00843EFB"/>
    <w:rsid w:val="0084451C"/>
    <w:rsid w:val="008445C3"/>
    <w:rsid w:val="00844927"/>
    <w:rsid w:val="008449CE"/>
    <w:rsid w:val="008449EA"/>
    <w:rsid w:val="00844A35"/>
    <w:rsid w:val="00844BEE"/>
    <w:rsid w:val="00844DDC"/>
    <w:rsid w:val="0084502D"/>
    <w:rsid w:val="00845165"/>
    <w:rsid w:val="00845292"/>
    <w:rsid w:val="0084551B"/>
    <w:rsid w:val="008456F2"/>
    <w:rsid w:val="008457D2"/>
    <w:rsid w:val="00845B33"/>
    <w:rsid w:val="00845B5D"/>
    <w:rsid w:val="00845D58"/>
    <w:rsid w:val="00845D64"/>
    <w:rsid w:val="00846115"/>
    <w:rsid w:val="00846171"/>
    <w:rsid w:val="00846182"/>
    <w:rsid w:val="008462FA"/>
    <w:rsid w:val="0084642F"/>
    <w:rsid w:val="00846541"/>
    <w:rsid w:val="00846560"/>
    <w:rsid w:val="0084669D"/>
    <w:rsid w:val="00846723"/>
    <w:rsid w:val="008467D3"/>
    <w:rsid w:val="0084682A"/>
    <w:rsid w:val="00846968"/>
    <w:rsid w:val="008469D2"/>
    <w:rsid w:val="008469FD"/>
    <w:rsid w:val="00846B26"/>
    <w:rsid w:val="00846F05"/>
    <w:rsid w:val="008471F8"/>
    <w:rsid w:val="00847648"/>
    <w:rsid w:val="008477D3"/>
    <w:rsid w:val="008478CE"/>
    <w:rsid w:val="00847C2B"/>
    <w:rsid w:val="00847E34"/>
    <w:rsid w:val="00847E7D"/>
    <w:rsid w:val="00847F14"/>
    <w:rsid w:val="0085001D"/>
    <w:rsid w:val="008500AC"/>
    <w:rsid w:val="0085062B"/>
    <w:rsid w:val="0085077B"/>
    <w:rsid w:val="008507DA"/>
    <w:rsid w:val="00850911"/>
    <w:rsid w:val="00850A6E"/>
    <w:rsid w:val="00850B48"/>
    <w:rsid w:val="00850C49"/>
    <w:rsid w:val="00850C70"/>
    <w:rsid w:val="00850CF7"/>
    <w:rsid w:val="00850EEA"/>
    <w:rsid w:val="00851168"/>
    <w:rsid w:val="00851219"/>
    <w:rsid w:val="00851296"/>
    <w:rsid w:val="00851343"/>
    <w:rsid w:val="00851474"/>
    <w:rsid w:val="00851669"/>
    <w:rsid w:val="008516F8"/>
    <w:rsid w:val="00851868"/>
    <w:rsid w:val="008518C1"/>
    <w:rsid w:val="00851B27"/>
    <w:rsid w:val="00851BB9"/>
    <w:rsid w:val="00851C41"/>
    <w:rsid w:val="00851E72"/>
    <w:rsid w:val="00851EB8"/>
    <w:rsid w:val="00851FEF"/>
    <w:rsid w:val="00852350"/>
    <w:rsid w:val="008523B7"/>
    <w:rsid w:val="008528D9"/>
    <w:rsid w:val="008528E2"/>
    <w:rsid w:val="00852B2D"/>
    <w:rsid w:val="00852D79"/>
    <w:rsid w:val="00852F07"/>
    <w:rsid w:val="00853187"/>
    <w:rsid w:val="008531E8"/>
    <w:rsid w:val="008532B8"/>
    <w:rsid w:val="0085337F"/>
    <w:rsid w:val="0085341A"/>
    <w:rsid w:val="00853762"/>
    <w:rsid w:val="00853806"/>
    <w:rsid w:val="00853975"/>
    <w:rsid w:val="00853B93"/>
    <w:rsid w:val="00853C2C"/>
    <w:rsid w:val="00853F59"/>
    <w:rsid w:val="008540C2"/>
    <w:rsid w:val="0085435C"/>
    <w:rsid w:val="008547C3"/>
    <w:rsid w:val="00854A21"/>
    <w:rsid w:val="00854A7A"/>
    <w:rsid w:val="00854A7D"/>
    <w:rsid w:val="00854ADE"/>
    <w:rsid w:val="00854B58"/>
    <w:rsid w:val="00854C62"/>
    <w:rsid w:val="00855072"/>
    <w:rsid w:val="0085522E"/>
    <w:rsid w:val="00855265"/>
    <w:rsid w:val="00855582"/>
    <w:rsid w:val="0085559A"/>
    <w:rsid w:val="008555F8"/>
    <w:rsid w:val="0085583B"/>
    <w:rsid w:val="008559F3"/>
    <w:rsid w:val="00855A0E"/>
    <w:rsid w:val="00855D0C"/>
    <w:rsid w:val="00855D39"/>
    <w:rsid w:val="00855DA6"/>
    <w:rsid w:val="00855E15"/>
    <w:rsid w:val="00855EF6"/>
    <w:rsid w:val="00855FAA"/>
    <w:rsid w:val="0085620D"/>
    <w:rsid w:val="008564E7"/>
    <w:rsid w:val="0085651D"/>
    <w:rsid w:val="00856858"/>
    <w:rsid w:val="00856993"/>
    <w:rsid w:val="00856ADB"/>
    <w:rsid w:val="00856DC8"/>
    <w:rsid w:val="0085713E"/>
    <w:rsid w:val="0085759D"/>
    <w:rsid w:val="0085768B"/>
    <w:rsid w:val="0085777B"/>
    <w:rsid w:val="008577A9"/>
    <w:rsid w:val="00857970"/>
    <w:rsid w:val="00857BA3"/>
    <w:rsid w:val="00857CD5"/>
    <w:rsid w:val="00857DF0"/>
    <w:rsid w:val="00857E85"/>
    <w:rsid w:val="00860096"/>
    <w:rsid w:val="008600C9"/>
    <w:rsid w:val="00860145"/>
    <w:rsid w:val="008602BB"/>
    <w:rsid w:val="00860333"/>
    <w:rsid w:val="0086050C"/>
    <w:rsid w:val="0086061A"/>
    <w:rsid w:val="00860A83"/>
    <w:rsid w:val="00860E75"/>
    <w:rsid w:val="00860F9B"/>
    <w:rsid w:val="0086103A"/>
    <w:rsid w:val="0086119E"/>
    <w:rsid w:val="00861274"/>
    <w:rsid w:val="008616FF"/>
    <w:rsid w:val="0086177B"/>
    <w:rsid w:val="008617EA"/>
    <w:rsid w:val="00861950"/>
    <w:rsid w:val="00861A3F"/>
    <w:rsid w:val="00861BD6"/>
    <w:rsid w:val="00861CB5"/>
    <w:rsid w:val="00861F22"/>
    <w:rsid w:val="00861F4E"/>
    <w:rsid w:val="0086208D"/>
    <w:rsid w:val="0086209F"/>
    <w:rsid w:val="0086221E"/>
    <w:rsid w:val="0086229E"/>
    <w:rsid w:val="0086237E"/>
    <w:rsid w:val="008629E3"/>
    <w:rsid w:val="00862BC9"/>
    <w:rsid w:val="00862C7F"/>
    <w:rsid w:val="00862CF8"/>
    <w:rsid w:val="00862D97"/>
    <w:rsid w:val="00862DD1"/>
    <w:rsid w:val="00862E1C"/>
    <w:rsid w:val="00862E97"/>
    <w:rsid w:val="00863059"/>
    <w:rsid w:val="00863159"/>
    <w:rsid w:val="0086384C"/>
    <w:rsid w:val="008639B6"/>
    <w:rsid w:val="00863B08"/>
    <w:rsid w:val="00863B6A"/>
    <w:rsid w:val="00863E07"/>
    <w:rsid w:val="00863EBF"/>
    <w:rsid w:val="00863EEE"/>
    <w:rsid w:val="00864321"/>
    <w:rsid w:val="0086444B"/>
    <w:rsid w:val="00864508"/>
    <w:rsid w:val="00864560"/>
    <w:rsid w:val="00864A20"/>
    <w:rsid w:val="00864B93"/>
    <w:rsid w:val="00864C90"/>
    <w:rsid w:val="00864FD3"/>
    <w:rsid w:val="008651D4"/>
    <w:rsid w:val="00865237"/>
    <w:rsid w:val="0086527F"/>
    <w:rsid w:val="0086533D"/>
    <w:rsid w:val="008653F2"/>
    <w:rsid w:val="0086547B"/>
    <w:rsid w:val="0086567C"/>
    <w:rsid w:val="0086579F"/>
    <w:rsid w:val="008657C1"/>
    <w:rsid w:val="008658CE"/>
    <w:rsid w:val="008658EC"/>
    <w:rsid w:val="00865AA8"/>
    <w:rsid w:val="00865CC0"/>
    <w:rsid w:val="00865CCF"/>
    <w:rsid w:val="00865DC8"/>
    <w:rsid w:val="00865FC7"/>
    <w:rsid w:val="00866281"/>
    <w:rsid w:val="0086666D"/>
    <w:rsid w:val="00866880"/>
    <w:rsid w:val="008668B2"/>
    <w:rsid w:val="00866937"/>
    <w:rsid w:val="00866A80"/>
    <w:rsid w:val="00866C45"/>
    <w:rsid w:val="00866C79"/>
    <w:rsid w:val="00866DC7"/>
    <w:rsid w:val="00866F74"/>
    <w:rsid w:val="00866FEE"/>
    <w:rsid w:val="0086731C"/>
    <w:rsid w:val="008674BB"/>
    <w:rsid w:val="00867719"/>
    <w:rsid w:val="008679B8"/>
    <w:rsid w:val="00867ADF"/>
    <w:rsid w:val="00867F68"/>
    <w:rsid w:val="00868B71"/>
    <w:rsid w:val="0087018A"/>
    <w:rsid w:val="008702E7"/>
    <w:rsid w:val="0087059C"/>
    <w:rsid w:val="008706B2"/>
    <w:rsid w:val="00870A43"/>
    <w:rsid w:val="00870B60"/>
    <w:rsid w:val="00870C6C"/>
    <w:rsid w:val="00870D58"/>
    <w:rsid w:val="00870F81"/>
    <w:rsid w:val="008710D2"/>
    <w:rsid w:val="008712A0"/>
    <w:rsid w:val="00871318"/>
    <w:rsid w:val="00871522"/>
    <w:rsid w:val="008717D4"/>
    <w:rsid w:val="0087180A"/>
    <w:rsid w:val="00871937"/>
    <w:rsid w:val="00871E5A"/>
    <w:rsid w:val="00871F17"/>
    <w:rsid w:val="008721B4"/>
    <w:rsid w:val="00872621"/>
    <w:rsid w:val="008726ED"/>
    <w:rsid w:val="008726F6"/>
    <w:rsid w:val="00872723"/>
    <w:rsid w:val="008727AA"/>
    <w:rsid w:val="008727F9"/>
    <w:rsid w:val="0087285A"/>
    <w:rsid w:val="008729DD"/>
    <w:rsid w:val="00872BF0"/>
    <w:rsid w:val="00872E04"/>
    <w:rsid w:val="00872E2B"/>
    <w:rsid w:val="00873196"/>
    <w:rsid w:val="00873250"/>
    <w:rsid w:val="00873781"/>
    <w:rsid w:val="00873825"/>
    <w:rsid w:val="008739EF"/>
    <w:rsid w:val="00873ADE"/>
    <w:rsid w:val="00873BA0"/>
    <w:rsid w:val="00873BDC"/>
    <w:rsid w:val="0087473F"/>
    <w:rsid w:val="008747F4"/>
    <w:rsid w:val="0087482B"/>
    <w:rsid w:val="00874D86"/>
    <w:rsid w:val="00874F14"/>
    <w:rsid w:val="0087508E"/>
    <w:rsid w:val="008752FC"/>
    <w:rsid w:val="008753D8"/>
    <w:rsid w:val="00875723"/>
    <w:rsid w:val="008757E2"/>
    <w:rsid w:val="00875808"/>
    <w:rsid w:val="008758BA"/>
    <w:rsid w:val="008759F4"/>
    <w:rsid w:val="008759F7"/>
    <w:rsid w:val="00875A1C"/>
    <w:rsid w:val="00875B45"/>
    <w:rsid w:val="00875B9A"/>
    <w:rsid w:val="00875C77"/>
    <w:rsid w:val="00875CD9"/>
    <w:rsid w:val="00875ECC"/>
    <w:rsid w:val="00875F66"/>
    <w:rsid w:val="00875FD6"/>
    <w:rsid w:val="00876277"/>
    <w:rsid w:val="008766E6"/>
    <w:rsid w:val="008768A5"/>
    <w:rsid w:val="00876AA8"/>
    <w:rsid w:val="00876B1F"/>
    <w:rsid w:val="00876E9C"/>
    <w:rsid w:val="00876EFD"/>
    <w:rsid w:val="00876F9A"/>
    <w:rsid w:val="0087708B"/>
    <w:rsid w:val="008770BF"/>
    <w:rsid w:val="008773EE"/>
    <w:rsid w:val="0087748F"/>
    <w:rsid w:val="008775B0"/>
    <w:rsid w:val="0087760C"/>
    <w:rsid w:val="0087788C"/>
    <w:rsid w:val="0087799B"/>
    <w:rsid w:val="00877AC5"/>
    <w:rsid w:val="00877AC7"/>
    <w:rsid w:val="00877C17"/>
    <w:rsid w:val="00877C4A"/>
    <w:rsid w:val="00877E6B"/>
    <w:rsid w:val="00877F51"/>
    <w:rsid w:val="00880004"/>
    <w:rsid w:val="00880034"/>
    <w:rsid w:val="00880106"/>
    <w:rsid w:val="00880195"/>
    <w:rsid w:val="00880528"/>
    <w:rsid w:val="0088065E"/>
    <w:rsid w:val="008811C0"/>
    <w:rsid w:val="00881297"/>
    <w:rsid w:val="008813CE"/>
    <w:rsid w:val="00881417"/>
    <w:rsid w:val="00881420"/>
    <w:rsid w:val="0088150B"/>
    <w:rsid w:val="00881A84"/>
    <w:rsid w:val="00881BEB"/>
    <w:rsid w:val="00881EDE"/>
    <w:rsid w:val="008820FD"/>
    <w:rsid w:val="00882155"/>
    <w:rsid w:val="008823F4"/>
    <w:rsid w:val="0088265F"/>
    <w:rsid w:val="00882988"/>
    <w:rsid w:val="00882A19"/>
    <w:rsid w:val="00882A28"/>
    <w:rsid w:val="00882A2B"/>
    <w:rsid w:val="00882D4F"/>
    <w:rsid w:val="00883316"/>
    <w:rsid w:val="008834F7"/>
    <w:rsid w:val="00883506"/>
    <w:rsid w:val="008835F7"/>
    <w:rsid w:val="00883888"/>
    <w:rsid w:val="008839E5"/>
    <w:rsid w:val="00883C78"/>
    <w:rsid w:val="00883EFE"/>
    <w:rsid w:val="0088417B"/>
    <w:rsid w:val="0088420A"/>
    <w:rsid w:val="00884243"/>
    <w:rsid w:val="00884495"/>
    <w:rsid w:val="00884620"/>
    <w:rsid w:val="00884661"/>
    <w:rsid w:val="00884758"/>
    <w:rsid w:val="00884816"/>
    <w:rsid w:val="0088499A"/>
    <w:rsid w:val="00884A45"/>
    <w:rsid w:val="00884A7C"/>
    <w:rsid w:val="00884E0D"/>
    <w:rsid w:val="00884F62"/>
    <w:rsid w:val="008851C3"/>
    <w:rsid w:val="008852B0"/>
    <w:rsid w:val="00885466"/>
    <w:rsid w:val="008855D2"/>
    <w:rsid w:val="008855D8"/>
    <w:rsid w:val="00885992"/>
    <w:rsid w:val="00885A01"/>
    <w:rsid w:val="00885B16"/>
    <w:rsid w:val="00885DAF"/>
    <w:rsid w:val="00885E28"/>
    <w:rsid w:val="00885F69"/>
    <w:rsid w:val="0088614D"/>
    <w:rsid w:val="008861D1"/>
    <w:rsid w:val="008863E4"/>
    <w:rsid w:val="0088697F"/>
    <w:rsid w:val="00886A8B"/>
    <w:rsid w:val="00886AC6"/>
    <w:rsid w:val="00886CC7"/>
    <w:rsid w:val="00887202"/>
    <w:rsid w:val="0088734B"/>
    <w:rsid w:val="008873BE"/>
    <w:rsid w:val="0088747C"/>
    <w:rsid w:val="0088761A"/>
    <w:rsid w:val="00887897"/>
    <w:rsid w:val="00887D6C"/>
    <w:rsid w:val="00887FE1"/>
    <w:rsid w:val="00890100"/>
    <w:rsid w:val="008902D2"/>
    <w:rsid w:val="00890354"/>
    <w:rsid w:val="00890367"/>
    <w:rsid w:val="008903EE"/>
    <w:rsid w:val="008905E3"/>
    <w:rsid w:val="00890797"/>
    <w:rsid w:val="00890A9E"/>
    <w:rsid w:val="00890B6E"/>
    <w:rsid w:val="00890F95"/>
    <w:rsid w:val="008910FC"/>
    <w:rsid w:val="00891101"/>
    <w:rsid w:val="00891243"/>
    <w:rsid w:val="0089135D"/>
    <w:rsid w:val="008914F0"/>
    <w:rsid w:val="00891949"/>
    <w:rsid w:val="00891953"/>
    <w:rsid w:val="00891CFC"/>
    <w:rsid w:val="00891D5D"/>
    <w:rsid w:val="00891D75"/>
    <w:rsid w:val="00891E79"/>
    <w:rsid w:val="00891F3E"/>
    <w:rsid w:val="00891FDF"/>
    <w:rsid w:val="00891FF0"/>
    <w:rsid w:val="0089210B"/>
    <w:rsid w:val="00892149"/>
    <w:rsid w:val="008921ED"/>
    <w:rsid w:val="00892576"/>
    <w:rsid w:val="0089265A"/>
    <w:rsid w:val="008927B4"/>
    <w:rsid w:val="00892B9D"/>
    <w:rsid w:val="00892BE6"/>
    <w:rsid w:val="00892CCF"/>
    <w:rsid w:val="00892D0B"/>
    <w:rsid w:val="00892F71"/>
    <w:rsid w:val="0089341E"/>
    <w:rsid w:val="008939E9"/>
    <w:rsid w:val="00893A54"/>
    <w:rsid w:val="00893B16"/>
    <w:rsid w:val="00893D16"/>
    <w:rsid w:val="00893D42"/>
    <w:rsid w:val="008944A0"/>
    <w:rsid w:val="008944A9"/>
    <w:rsid w:val="00894563"/>
    <w:rsid w:val="008945A9"/>
    <w:rsid w:val="00894601"/>
    <w:rsid w:val="008947D2"/>
    <w:rsid w:val="00894828"/>
    <w:rsid w:val="00894952"/>
    <w:rsid w:val="00894B39"/>
    <w:rsid w:val="00894BAF"/>
    <w:rsid w:val="00894C4E"/>
    <w:rsid w:val="00894C8D"/>
    <w:rsid w:val="00894CD3"/>
    <w:rsid w:val="0089510A"/>
    <w:rsid w:val="008951E0"/>
    <w:rsid w:val="00895235"/>
    <w:rsid w:val="008952AC"/>
    <w:rsid w:val="008954BF"/>
    <w:rsid w:val="00895A0E"/>
    <w:rsid w:val="00895CB0"/>
    <w:rsid w:val="00895CB8"/>
    <w:rsid w:val="00895D49"/>
    <w:rsid w:val="00895D8C"/>
    <w:rsid w:val="00895E46"/>
    <w:rsid w:val="00895F69"/>
    <w:rsid w:val="00896148"/>
    <w:rsid w:val="0089623E"/>
    <w:rsid w:val="008964BB"/>
    <w:rsid w:val="00896996"/>
    <w:rsid w:val="0089699B"/>
    <w:rsid w:val="008969EE"/>
    <w:rsid w:val="00896D50"/>
    <w:rsid w:val="00896FCF"/>
    <w:rsid w:val="0089713E"/>
    <w:rsid w:val="0089733D"/>
    <w:rsid w:val="008975B3"/>
    <w:rsid w:val="00897623"/>
    <w:rsid w:val="0089775F"/>
    <w:rsid w:val="00897BFB"/>
    <w:rsid w:val="00897F0F"/>
    <w:rsid w:val="00897F58"/>
    <w:rsid w:val="00897FB6"/>
    <w:rsid w:val="008A0489"/>
    <w:rsid w:val="008A0755"/>
    <w:rsid w:val="008A09A2"/>
    <w:rsid w:val="008A09BE"/>
    <w:rsid w:val="008A0C2C"/>
    <w:rsid w:val="008A0D60"/>
    <w:rsid w:val="008A0E94"/>
    <w:rsid w:val="008A0EF2"/>
    <w:rsid w:val="008A0FE2"/>
    <w:rsid w:val="008A119C"/>
    <w:rsid w:val="008A11A4"/>
    <w:rsid w:val="008A11C1"/>
    <w:rsid w:val="008A152F"/>
    <w:rsid w:val="008A18C8"/>
    <w:rsid w:val="008A1B2C"/>
    <w:rsid w:val="008A1C75"/>
    <w:rsid w:val="008A1CC5"/>
    <w:rsid w:val="008A1E78"/>
    <w:rsid w:val="008A1F2D"/>
    <w:rsid w:val="008A1FAF"/>
    <w:rsid w:val="008A1FB7"/>
    <w:rsid w:val="008A205B"/>
    <w:rsid w:val="008A23F7"/>
    <w:rsid w:val="008A2488"/>
    <w:rsid w:val="008A2BD1"/>
    <w:rsid w:val="008A2C33"/>
    <w:rsid w:val="008A2DEF"/>
    <w:rsid w:val="008A303F"/>
    <w:rsid w:val="008A30D3"/>
    <w:rsid w:val="008A313F"/>
    <w:rsid w:val="008A3257"/>
    <w:rsid w:val="008A3307"/>
    <w:rsid w:val="008A33C4"/>
    <w:rsid w:val="008A3423"/>
    <w:rsid w:val="008A3479"/>
    <w:rsid w:val="008A3750"/>
    <w:rsid w:val="008A395B"/>
    <w:rsid w:val="008A3C9C"/>
    <w:rsid w:val="008A3DEC"/>
    <w:rsid w:val="008A3EFF"/>
    <w:rsid w:val="008A426B"/>
    <w:rsid w:val="008A4405"/>
    <w:rsid w:val="008A44C0"/>
    <w:rsid w:val="008A45E1"/>
    <w:rsid w:val="008A4654"/>
    <w:rsid w:val="008A46B3"/>
    <w:rsid w:val="008A48B1"/>
    <w:rsid w:val="008A4A3C"/>
    <w:rsid w:val="008A4BCC"/>
    <w:rsid w:val="008A5126"/>
    <w:rsid w:val="008A536E"/>
    <w:rsid w:val="008A54E3"/>
    <w:rsid w:val="008A551D"/>
    <w:rsid w:val="008A57A2"/>
    <w:rsid w:val="008A582B"/>
    <w:rsid w:val="008A5872"/>
    <w:rsid w:val="008A5E64"/>
    <w:rsid w:val="008A61E2"/>
    <w:rsid w:val="008A6368"/>
    <w:rsid w:val="008A63E6"/>
    <w:rsid w:val="008A644A"/>
    <w:rsid w:val="008A6491"/>
    <w:rsid w:val="008A64C0"/>
    <w:rsid w:val="008A6708"/>
    <w:rsid w:val="008A6879"/>
    <w:rsid w:val="008A68A0"/>
    <w:rsid w:val="008A6A9D"/>
    <w:rsid w:val="008A6BEC"/>
    <w:rsid w:val="008A6D12"/>
    <w:rsid w:val="008A70C3"/>
    <w:rsid w:val="008A7404"/>
    <w:rsid w:val="008A7C65"/>
    <w:rsid w:val="008A7C90"/>
    <w:rsid w:val="008A7CF1"/>
    <w:rsid w:val="008A7F7B"/>
    <w:rsid w:val="008B0044"/>
    <w:rsid w:val="008B006E"/>
    <w:rsid w:val="008B0074"/>
    <w:rsid w:val="008B014B"/>
    <w:rsid w:val="008B0306"/>
    <w:rsid w:val="008B046D"/>
    <w:rsid w:val="008B04F4"/>
    <w:rsid w:val="008B064F"/>
    <w:rsid w:val="008B0674"/>
    <w:rsid w:val="008B071B"/>
    <w:rsid w:val="008B08C1"/>
    <w:rsid w:val="008B094D"/>
    <w:rsid w:val="008B0B08"/>
    <w:rsid w:val="008B0B60"/>
    <w:rsid w:val="008B0BB8"/>
    <w:rsid w:val="008B0CFF"/>
    <w:rsid w:val="008B0DA2"/>
    <w:rsid w:val="008B1173"/>
    <w:rsid w:val="008B1182"/>
    <w:rsid w:val="008B1AB6"/>
    <w:rsid w:val="008B1B97"/>
    <w:rsid w:val="008B1BAC"/>
    <w:rsid w:val="008B1E80"/>
    <w:rsid w:val="008B20C2"/>
    <w:rsid w:val="008B23E7"/>
    <w:rsid w:val="008B24E2"/>
    <w:rsid w:val="008B2A98"/>
    <w:rsid w:val="008B2BBC"/>
    <w:rsid w:val="008B2D50"/>
    <w:rsid w:val="008B2E34"/>
    <w:rsid w:val="008B2F0D"/>
    <w:rsid w:val="008B30A0"/>
    <w:rsid w:val="008B3144"/>
    <w:rsid w:val="008B333C"/>
    <w:rsid w:val="008B34C1"/>
    <w:rsid w:val="008B3541"/>
    <w:rsid w:val="008B36B0"/>
    <w:rsid w:val="008B36DC"/>
    <w:rsid w:val="008B37BA"/>
    <w:rsid w:val="008B3891"/>
    <w:rsid w:val="008B3943"/>
    <w:rsid w:val="008B39BB"/>
    <w:rsid w:val="008B3B55"/>
    <w:rsid w:val="008B3CD2"/>
    <w:rsid w:val="008B3DF6"/>
    <w:rsid w:val="008B4405"/>
    <w:rsid w:val="008B4410"/>
    <w:rsid w:val="008B46E8"/>
    <w:rsid w:val="008B4721"/>
    <w:rsid w:val="008B4C70"/>
    <w:rsid w:val="008B504B"/>
    <w:rsid w:val="008B50AF"/>
    <w:rsid w:val="008B53DD"/>
    <w:rsid w:val="008B54EA"/>
    <w:rsid w:val="008B550D"/>
    <w:rsid w:val="008B55D8"/>
    <w:rsid w:val="008B5664"/>
    <w:rsid w:val="008B593B"/>
    <w:rsid w:val="008B5A21"/>
    <w:rsid w:val="008B5B6F"/>
    <w:rsid w:val="008B5C6E"/>
    <w:rsid w:val="008B5F89"/>
    <w:rsid w:val="008B618E"/>
    <w:rsid w:val="008B61C3"/>
    <w:rsid w:val="008B62C2"/>
    <w:rsid w:val="008B6363"/>
    <w:rsid w:val="008B64CA"/>
    <w:rsid w:val="008B6629"/>
    <w:rsid w:val="008B6864"/>
    <w:rsid w:val="008B6980"/>
    <w:rsid w:val="008B6C17"/>
    <w:rsid w:val="008B6C8F"/>
    <w:rsid w:val="008B6EC0"/>
    <w:rsid w:val="008B70E0"/>
    <w:rsid w:val="008B7154"/>
    <w:rsid w:val="008B721F"/>
    <w:rsid w:val="008B7299"/>
    <w:rsid w:val="008B732C"/>
    <w:rsid w:val="008B743B"/>
    <w:rsid w:val="008B7441"/>
    <w:rsid w:val="008B7539"/>
    <w:rsid w:val="008B75E1"/>
    <w:rsid w:val="008B76AA"/>
    <w:rsid w:val="008B773B"/>
    <w:rsid w:val="008B7750"/>
    <w:rsid w:val="008B7852"/>
    <w:rsid w:val="008B7A50"/>
    <w:rsid w:val="008B7D4A"/>
    <w:rsid w:val="008B7EF6"/>
    <w:rsid w:val="008C011F"/>
    <w:rsid w:val="008C020C"/>
    <w:rsid w:val="008C040E"/>
    <w:rsid w:val="008C04A8"/>
    <w:rsid w:val="008C05CC"/>
    <w:rsid w:val="008C0768"/>
    <w:rsid w:val="008C07DE"/>
    <w:rsid w:val="008C0805"/>
    <w:rsid w:val="008C096C"/>
    <w:rsid w:val="008C09A7"/>
    <w:rsid w:val="008C0B6E"/>
    <w:rsid w:val="008C0D87"/>
    <w:rsid w:val="008C1105"/>
    <w:rsid w:val="008C1189"/>
    <w:rsid w:val="008C133E"/>
    <w:rsid w:val="008C1445"/>
    <w:rsid w:val="008C15C5"/>
    <w:rsid w:val="008C1890"/>
    <w:rsid w:val="008C18CD"/>
    <w:rsid w:val="008C1901"/>
    <w:rsid w:val="008C1930"/>
    <w:rsid w:val="008C1AB4"/>
    <w:rsid w:val="008C1CAA"/>
    <w:rsid w:val="008C1CBA"/>
    <w:rsid w:val="008C22FC"/>
    <w:rsid w:val="008C24AF"/>
    <w:rsid w:val="008C26F4"/>
    <w:rsid w:val="008C27BB"/>
    <w:rsid w:val="008C287F"/>
    <w:rsid w:val="008C2AD8"/>
    <w:rsid w:val="008C2C2C"/>
    <w:rsid w:val="008C2DF1"/>
    <w:rsid w:val="008C2EB6"/>
    <w:rsid w:val="008C300E"/>
    <w:rsid w:val="008C31A8"/>
    <w:rsid w:val="008C32E3"/>
    <w:rsid w:val="008C350E"/>
    <w:rsid w:val="008C3539"/>
    <w:rsid w:val="008C3605"/>
    <w:rsid w:val="008C3629"/>
    <w:rsid w:val="008C362B"/>
    <w:rsid w:val="008C37A7"/>
    <w:rsid w:val="008C3848"/>
    <w:rsid w:val="008C3933"/>
    <w:rsid w:val="008C3A51"/>
    <w:rsid w:val="008C3CE0"/>
    <w:rsid w:val="008C3CF4"/>
    <w:rsid w:val="008C3D94"/>
    <w:rsid w:val="008C3E99"/>
    <w:rsid w:val="008C3ECE"/>
    <w:rsid w:val="008C3F9D"/>
    <w:rsid w:val="008C4133"/>
    <w:rsid w:val="008C451C"/>
    <w:rsid w:val="008C45D3"/>
    <w:rsid w:val="008C4888"/>
    <w:rsid w:val="008C4993"/>
    <w:rsid w:val="008C49CD"/>
    <w:rsid w:val="008C4BF4"/>
    <w:rsid w:val="008C4CDD"/>
    <w:rsid w:val="008C4EA4"/>
    <w:rsid w:val="008C4FD8"/>
    <w:rsid w:val="008C5336"/>
    <w:rsid w:val="008C5920"/>
    <w:rsid w:val="008C5BCB"/>
    <w:rsid w:val="008C6031"/>
    <w:rsid w:val="008C61AF"/>
    <w:rsid w:val="008C624A"/>
    <w:rsid w:val="008C62D1"/>
    <w:rsid w:val="008C6832"/>
    <w:rsid w:val="008C6873"/>
    <w:rsid w:val="008C6C40"/>
    <w:rsid w:val="008C6CC4"/>
    <w:rsid w:val="008C6FD8"/>
    <w:rsid w:val="008C705B"/>
    <w:rsid w:val="008C77A9"/>
    <w:rsid w:val="008C7802"/>
    <w:rsid w:val="008C7A29"/>
    <w:rsid w:val="008C7A82"/>
    <w:rsid w:val="008C7ADE"/>
    <w:rsid w:val="008C7BE6"/>
    <w:rsid w:val="008C7CAC"/>
    <w:rsid w:val="008C7D8E"/>
    <w:rsid w:val="008C7D98"/>
    <w:rsid w:val="008D04B6"/>
    <w:rsid w:val="008D07C3"/>
    <w:rsid w:val="008D0833"/>
    <w:rsid w:val="008D08AC"/>
    <w:rsid w:val="008D08DC"/>
    <w:rsid w:val="008D091D"/>
    <w:rsid w:val="008D097F"/>
    <w:rsid w:val="008D0CF0"/>
    <w:rsid w:val="008D0EFA"/>
    <w:rsid w:val="008D1243"/>
    <w:rsid w:val="008D1328"/>
    <w:rsid w:val="008D142F"/>
    <w:rsid w:val="008D17C3"/>
    <w:rsid w:val="008D1874"/>
    <w:rsid w:val="008D1AF3"/>
    <w:rsid w:val="008D1C6D"/>
    <w:rsid w:val="008D1CDB"/>
    <w:rsid w:val="008D1DB1"/>
    <w:rsid w:val="008D1DF0"/>
    <w:rsid w:val="008D2120"/>
    <w:rsid w:val="008D21E5"/>
    <w:rsid w:val="008D2356"/>
    <w:rsid w:val="008D23A4"/>
    <w:rsid w:val="008D24AB"/>
    <w:rsid w:val="008D24C2"/>
    <w:rsid w:val="008D27DD"/>
    <w:rsid w:val="008D2814"/>
    <w:rsid w:val="008D2F45"/>
    <w:rsid w:val="008D2F55"/>
    <w:rsid w:val="008D2FDE"/>
    <w:rsid w:val="008D313B"/>
    <w:rsid w:val="008D351B"/>
    <w:rsid w:val="008D35DA"/>
    <w:rsid w:val="008D368B"/>
    <w:rsid w:val="008D377F"/>
    <w:rsid w:val="008D37D8"/>
    <w:rsid w:val="008D3892"/>
    <w:rsid w:val="008D394E"/>
    <w:rsid w:val="008D39AA"/>
    <w:rsid w:val="008D39DC"/>
    <w:rsid w:val="008D3A7C"/>
    <w:rsid w:val="008D3F8D"/>
    <w:rsid w:val="008D41A8"/>
    <w:rsid w:val="008D4473"/>
    <w:rsid w:val="008D455B"/>
    <w:rsid w:val="008D4766"/>
    <w:rsid w:val="008D4A6F"/>
    <w:rsid w:val="008D4CE3"/>
    <w:rsid w:val="008D4CE6"/>
    <w:rsid w:val="008D4FA9"/>
    <w:rsid w:val="008D5118"/>
    <w:rsid w:val="008D543F"/>
    <w:rsid w:val="008D54AB"/>
    <w:rsid w:val="008D55F9"/>
    <w:rsid w:val="008D5883"/>
    <w:rsid w:val="008D588B"/>
    <w:rsid w:val="008D59F5"/>
    <w:rsid w:val="008D5B20"/>
    <w:rsid w:val="008D5D42"/>
    <w:rsid w:val="008D5E0E"/>
    <w:rsid w:val="008D5EF6"/>
    <w:rsid w:val="008D5F0B"/>
    <w:rsid w:val="008D6053"/>
    <w:rsid w:val="008D6074"/>
    <w:rsid w:val="008D60AA"/>
    <w:rsid w:val="008D60C5"/>
    <w:rsid w:val="008D6650"/>
    <w:rsid w:val="008D675C"/>
    <w:rsid w:val="008D6A9C"/>
    <w:rsid w:val="008D6F33"/>
    <w:rsid w:val="008D78A8"/>
    <w:rsid w:val="008D7AAD"/>
    <w:rsid w:val="008DEE8C"/>
    <w:rsid w:val="008E017D"/>
    <w:rsid w:val="008E02D3"/>
    <w:rsid w:val="008E037F"/>
    <w:rsid w:val="008E045A"/>
    <w:rsid w:val="008E05DE"/>
    <w:rsid w:val="008E0773"/>
    <w:rsid w:val="008E07A3"/>
    <w:rsid w:val="008E0AB0"/>
    <w:rsid w:val="008E0AEC"/>
    <w:rsid w:val="008E0D56"/>
    <w:rsid w:val="008E0E7F"/>
    <w:rsid w:val="008E0EEA"/>
    <w:rsid w:val="008E0FBA"/>
    <w:rsid w:val="008E17B1"/>
    <w:rsid w:val="008E1AB0"/>
    <w:rsid w:val="008E1DF6"/>
    <w:rsid w:val="008E269D"/>
    <w:rsid w:val="008E26CA"/>
    <w:rsid w:val="008E284E"/>
    <w:rsid w:val="008E2898"/>
    <w:rsid w:val="008E2A99"/>
    <w:rsid w:val="008E2AED"/>
    <w:rsid w:val="008E2B2F"/>
    <w:rsid w:val="008E2CBA"/>
    <w:rsid w:val="008E2D3D"/>
    <w:rsid w:val="008E2E40"/>
    <w:rsid w:val="008E2E80"/>
    <w:rsid w:val="008E2EF9"/>
    <w:rsid w:val="008E3272"/>
    <w:rsid w:val="008E348C"/>
    <w:rsid w:val="008E3C56"/>
    <w:rsid w:val="008E3C90"/>
    <w:rsid w:val="008E3D97"/>
    <w:rsid w:val="008E40AA"/>
    <w:rsid w:val="008E43A1"/>
    <w:rsid w:val="008E43B1"/>
    <w:rsid w:val="008E44A4"/>
    <w:rsid w:val="008E46DB"/>
    <w:rsid w:val="008E4A86"/>
    <w:rsid w:val="008E4BD8"/>
    <w:rsid w:val="008E4D43"/>
    <w:rsid w:val="008E4D61"/>
    <w:rsid w:val="008E4DFF"/>
    <w:rsid w:val="008E4E6B"/>
    <w:rsid w:val="008E4F77"/>
    <w:rsid w:val="008E4FCC"/>
    <w:rsid w:val="008E5354"/>
    <w:rsid w:val="008E5387"/>
    <w:rsid w:val="008E549E"/>
    <w:rsid w:val="008E54D0"/>
    <w:rsid w:val="008E5567"/>
    <w:rsid w:val="008E5867"/>
    <w:rsid w:val="008E5A0F"/>
    <w:rsid w:val="008E5D10"/>
    <w:rsid w:val="008E5D99"/>
    <w:rsid w:val="008E5E23"/>
    <w:rsid w:val="008E62A8"/>
    <w:rsid w:val="008E630E"/>
    <w:rsid w:val="008E637A"/>
    <w:rsid w:val="008E6440"/>
    <w:rsid w:val="008E6519"/>
    <w:rsid w:val="008E660C"/>
    <w:rsid w:val="008E6648"/>
    <w:rsid w:val="008E6743"/>
    <w:rsid w:val="008E67C0"/>
    <w:rsid w:val="008E683D"/>
    <w:rsid w:val="008E7285"/>
    <w:rsid w:val="008E7299"/>
    <w:rsid w:val="008E7387"/>
    <w:rsid w:val="008E73C2"/>
    <w:rsid w:val="008E7410"/>
    <w:rsid w:val="008E74FB"/>
    <w:rsid w:val="008E750D"/>
    <w:rsid w:val="008E7629"/>
    <w:rsid w:val="008E76C3"/>
    <w:rsid w:val="008E7801"/>
    <w:rsid w:val="008E7C12"/>
    <w:rsid w:val="008E7D27"/>
    <w:rsid w:val="008E7F9F"/>
    <w:rsid w:val="008F02CA"/>
    <w:rsid w:val="008F0786"/>
    <w:rsid w:val="008F0833"/>
    <w:rsid w:val="008F09FE"/>
    <w:rsid w:val="008F0C31"/>
    <w:rsid w:val="008F0DA9"/>
    <w:rsid w:val="008F0E12"/>
    <w:rsid w:val="008F0F29"/>
    <w:rsid w:val="008F0FA1"/>
    <w:rsid w:val="008F1046"/>
    <w:rsid w:val="008F12F9"/>
    <w:rsid w:val="008F1390"/>
    <w:rsid w:val="008F148A"/>
    <w:rsid w:val="008F16D5"/>
    <w:rsid w:val="008F1827"/>
    <w:rsid w:val="008F1840"/>
    <w:rsid w:val="008F18B3"/>
    <w:rsid w:val="008F1CB2"/>
    <w:rsid w:val="008F1D3F"/>
    <w:rsid w:val="008F1E1F"/>
    <w:rsid w:val="008F1E40"/>
    <w:rsid w:val="008F2235"/>
    <w:rsid w:val="008F24AA"/>
    <w:rsid w:val="008F2656"/>
    <w:rsid w:val="008F281A"/>
    <w:rsid w:val="008F2B02"/>
    <w:rsid w:val="008F2BE7"/>
    <w:rsid w:val="008F2C9F"/>
    <w:rsid w:val="008F2D13"/>
    <w:rsid w:val="008F2DC7"/>
    <w:rsid w:val="008F2F11"/>
    <w:rsid w:val="008F35B2"/>
    <w:rsid w:val="008F3628"/>
    <w:rsid w:val="008F36B2"/>
    <w:rsid w:val="008F3B2E"/>
    <w:rsid w:val="008F3BDE"/>
    <w:rsid w:val="008F3CE1"/>
    <w:rsid w:val="008F3CF1"/>
    <w:rsid w:val="008F3EB4"/>
    <w:rsid w:val="008F4015"/>
    <w:rsid w:val="008F4135"/>
    <w:rsid w:val="008F4467"/>
    <w:rsid w:val="008F4593"/>
    <w:rsid w:val="008F467B"/>
    <w:rsid w:val="008F468D"/>
    <w:rsid w:val="008F4705"/>
    <w:rsid w:val="008F4A79"/>
    <w:rsid w:val="008F4C98"/>
    <w:rsid w:val="008F4DAB"/>
    <w:rsid w:val="008F5045"/>
    <w:rsid w:val="008F50A5"/>
    <w:rsid w:val="008F5100"/>
    <w:rsid w:val="008F5890"/>
    <w:rsid w:val="008F5A78"/>
    <w:rsid w:val="008F5ADB"/>
    <w:rsid w:val="008F5B43"/>
    <w:rsid w:val="008F5B59"/>
    <w:rsid w:val="008F5B7D"/>
    <w:rsid w:val="008F5BF0"/>
    <w:rsid w:val="008F5E30"/>
    <w:rsid w:val="008F5EFA"/>
    <w:rsid w:val="008F5F41"/>
    <w:rsid w:val="008F5F47"/>
    <w:rsid w:val="008F608C"/>
    <w:rsid w:val="008F6323"/>
    <w:rsid w:val="008F634E"/>
    <w:rsid w:val="008F694C"/>
    <w:rsid w:val="008F6A69"/>
    <w:rsid w:val="008F6B54"/>
    <w:rsid w:val="008F6B6B"/>
    <w:rsid w:val="008F6E9D"/>
    <w:rsid w:val="008F6EAB"/>
    <w:rsid w:val="008F77D0"/>
    <w:rsid w:val="008F7B14"/>
    <w:rsid w:val="00900392"/>
    <w:rsid w:val="009003C3"/>
    <w:rsid w:val="009007B7"/>
    <w:rsid w:val="009008CB"/>
    <w:rsid w:val="00900954"/>
    <w:rsid w:val="00900982"/>
    <w:rsid w:val="00900B5F"/>
    <w:rsid w:val="00900C12"/>
    <w:rsid w:val="00900DCA"/>
    <w:rsid w:val="00901088"/>
    <w:rsid w:val="0090113B"/>
    <w:rsid w:val="009011E2"/>
    <w:rsid w:val="009011F6"/>
    <w:rsid w:val="009013ED"/>
    <w:rsid w:val="009014E2"/>
    <w:rsid w:val="00901510"/>
    <w:rsid w:val="0090175C"/>
    <w:rsid w:val="00901770"/>
    <w:rsid w:val="0090185B"/>
    <w:rsid w:val="00901977"/>
    <w:rsid w:val="00901B56"/>
    <w:rsid w:val="00901B65"/>
    <w:rsid w:val="00901B84"/>
    <w:rsid w:val="00901BAF"/>
    <w:rsid w:val="00901BC1"/>
    <w:rsid w:val="00901C92"/>
    <w:rsid w:val="00901D40"/>
    <w:rsid w:val="00901EDF"/>
    <w:rsid w:val="009020EB"/>
    <w:rsid w:val="009025B7"/>
    <w:rsid w:val="00902935"/>
    <w:rsid w:val="00902BCF"/>
    <w:rsid w:val="0090372A"/>
    <w:rsid w:val="009037D2"/>
    <w:rsid w:val="00903800"/>
    <w:rsid w:val="00903895"/>
    <w:rsid w:val="00903CAE"/>
    <w:rsid w:val="00903FFE"/>
    <w:rsid w:val="009045F5"/>
    <w:rsid w:val="00904683"/>
    <w:rsid w:val="00904763"/>
    <w:rsid w:val="00904840"/>
    <w:rsid w:val="009048E6"/>
    <w:rsid w:val="0090495C"/>
    <w:rsid w:val="00904A2A"/>
    <w:rsid w:val="00904B02"/>
    <w:rsid w:val="00904B81"/>
    <w:rsid w:val="00904BBF"/>
    <w:rsid w:val="00904CD0"/>
    <w:rsid w:val="00904E52"/>
    <w:rsid w:val="009050B9"/>
    <w:rsid w:val="009051E1"/>
    <w:rsid w:val="009053CB"/>
    <w:rsid w:val="009054A0"/>
    <w:rsid w:val="009054FA"/>
    <w:rsid w:val="00905564"/>
    <w:rsid w:val="00905752"/>
    <w:rsid w:val="00905ACE"/>
    <w:rsid w:val="00905AE8"/>
    <w:rsid w:val="00905D26"/>
    <w:rsid w:val="00905EBD"/>
    <w:rsid w:val="00906140"/>
    <w:rsid w:val="00906223"/>
    <w:rsid w:val="00906288"/>
    <w:rsid w:val="00906468"/>
    <w:rsid w:val="0090661D"/>
    <w:rsid w:val="009069D1"/>
    <w:rsid w:val="00906AA3"/>
    <w:rsid w:val="00906BA4"/>
    <w:rsid w:val="00906E14"/>
    <w:rsid w:val="00906F90"/>
    <w:rsid w:val="0090701D"/>
    <w:rsid w:val="009073B9"/>
    <w:rsid w:val="0090740F"/>
    <w:rsid w:val="009076FD"/>
    <w:rsid w:val="009077FA"/>
    <w:rsid w:val="009078BD"/>
    <w:rsid w:val="00907AA1"/>
    <w:rsid w:val="00907BB5"/>
    <w:rsid w:val="00907C55"/>
    <w:rsid w:val="00907C66"/>
    <w:rsid w:val="00907DE9"/>
    <w:rsid w:val="00910028"/>
    <w:rsid w:val="009100CB"/>
    <w:rsid w:val="0091030D"/>
    <w:rsid w:val="00910396"/>
    <w:rsid w:val="00910619"/>
    <w:rsid w:val="009106E1"/>
    <w:rsid w:val="00910700"/>
    <w:rsid w:val="0091090C"/>
    <w:rsid w:val="00910A7F"/>
    <w:rsid w:val="00910CD5"/>
    <w:rsid w:val="00910EB7"/>
    <w:rsid w:val="00910EFB"/>
    <w:rsid w:val="00910EFF"/>
    <w:rsid w:val="00910F35"/>
    <w:rsid w:val="0091113E"/>
    <w:rsid w:val="009111BA"/>
    <w:rsid w:val="00911399"/>
    <w:rsid w:val="00911454"/>
    <w:rsid w:val="00911481"/>
    <w:rsid w:val="009114AF"/>
    <w:rsid w:val="009115D6"/>
    <w:rsid w:val="00911720"/>
    <w:rsid w:val="00911A67"/>
    <w:rsid w:val="00911C08"/>
    <w:rsid w:val="00911E95"/>
    <w:rsid w:val="00911F2D"/>
    <w:rsid w:val="00912183"/>
    <w:rsid w:val="00912264"/>
    <w:rsid w:val="00912403"/>
    <w:rsid w:val="0091240F"/>
    <w:rsid w:val="00912652"/>
    <w:rsid w:val="0091279B"/>
    <w:rsid w:val="009128E8"/>
    <w:rsid w:val="00912929"/>
    <w:rsid w:val="009129BB"/>
    <w:rsid w:val="00912C67"/>
    <w:rsid w:val="00912E79"/>
    <w:rsid w:val="00912FD3"/>
    <w:rsid w:val="00912FEC"/>
    <w:rsid w:val="0091307C"/>
    <w:rsid w:val="00913235"/>
    <w:rsid w:val="00913553"/>
    <w:rsid w:val="009136F3"/>
    <w:rsid w:val="009136FD"/>
    <w:rsid w:val="00913737"/>
    <w:rsid w:val="00913897"/>
    <w:rsid w:val="009138A4"/>
    <w:rsid w:val="0091392E"/>
    <w:rsid w:val="009139F9"/>
    <w:rsid w:val="00913AEC"/>
    <w:rsid w:val="00913B16"/>
    <w:rsid w:val="00913D70"/>
    <w:rsid w:val="00913D96"/>
    <w:rsid w:val="0091406B"/>
    <w:rsid w:val="00914171"/>
    <w:rsid w:val="009142B6"/>
    <w:rsid w:val="00914344"/>
    <w:rsid w:val="009143CC"/>
    <w:rsid w:val="009144E2"/>
    <w:rsid w:val="009144FD"/>
    <w:rsid w:val="00914634"/>
    <w:rsid w:val="0091479C"/>
    <w:rsid w:val="0091490C"/>
    <w:rsid w:val="009149A4"/>
    <w:rsid w:val="00914C12"/>
    <w:rsid w:val="00914DA9"/>
    <w:rsid w:val="00914F4C"/>
    <w:rsid w:val="00915016"/>
    <w:rsid w:val="009152DE"/>
    <w:rsid w:val="009152EB"/>
    <w:rsid w:val="00915300"/>
    <w:rsid w:val="00915EF0"/>
    <w:rsid w:val="00915FF2"/>
    <w:rsid w:val="009162A2"/>
    <w:rsid w:val="00916333"/>
    <w:rsid w:val="009164BF"/>
    <w:rsid w:val="009166FD"/>
    <w:rsid w:val="009169A8"/>
    <w:rsid w:val="00916A25"/>
    <w:rsid w:val="00916ECA"/>
    <w:rsid w:val="00916F41"/>
    <w:rsid w:val="009171B0"/>
    <w:rsid w:val="009171C4"/>
    <w:rsid w:val="00917399"/>
    <w:rsid w:val="009175A6"/>
    <w:rsid w:val="009177EC"/>
    <w:rsid w:val="00917822"/>
    <w:rsid w:val="00917893"/>
    <w:rsid w:val="00917937"/>
    <w:rsid w:val="00917A09"/>
    <w:rsid w:val="00917A73"/>
    <w:rsid w:val="00917AF5"/>
    <w:rsid w:val="00917E2D"/>
    <w:rsid w:val="0091EE41"/>
    <w:rsid w:val="00920630"/>
    <w:rsid w:val="009207A9"/>
    <w:rsid w:val="00920904"/>
    <w:rsid w:val="00920962"/>
    <w:rsid w:val="00920A27"/>
    <w:rsid w:val="00920A2B"/>
    <w:rsid w:val="00920CD6"/>
    <w:rsid w:val="00920F06"/>
    <w:rsid w:val="00920FB6"/>
    <w:rsid w:val="00920FEA"/>
    <w:rsid w:val="0092109B"/>
    <w:rsid w:val="009211F8"/>
    <w:rsid w:val="00921458"/>
    <w:rsid w:val="009215ED"/>
    <w:rsid w:val="00921698"/>
    <w:rsid w:val="0092180B"/>
    <w:rsid w:val="00921823"/>
    <w:rsid w:val="00921B5A"/>
    <w:rsid w:val="00921C55"/>
    <w:rsid w:val="00922014"/>
    <w:rsid w:val="009221CB"/>
    <w:rsid w:val="009221EC"/>
    <w:rsid w:val="009223FA"/>
    <w:rsid w:val="00922452"/>
    <w:rsid w:val="00922D63"/>
    <w:rsid w:val="00922E25"/>
    <w:rsid w:val="00922F8E"/>
    <w:rsid w:val="009235C7"/>
    <w:rsid w:val="009235D8"/>
    <w:rsid w:val="009236EC"/>
    <w:rsid w:val="0092374A"/>
    <w:rsid w:val="00923761"/>
    <w:rsid w:val="0092382D"/>
    <w:rsid w:val="00923896"/>
    <w:rsid w:val="009239D9"/>
    <w:rsid w:val="009239DF"/>
    <w:rsid w:val="00923DF8"/>
    <w:rsid w:val="00923E41"/>
    <w:rsid w:val="00924077"/>
    <w:rsid w:val="00924144"/>
    <w:rsid w:val="009244F0"/>
    <w:rsid w:val="0092473A"/>
    <w:rsid w:val="00924992"/>
    <w:rsid w:val="00924A84"/>
    <w:rsid w:val="00924AB4"/>
    <w:rsid w:val="00924C51"/>
    <w:rsid w:val="00924D0F"/>
    <w:rsid w:val="00924D9F"/>
    <w:rsid w:val="0092590B"/>
    <w:rsid w:val="00925941"/>
    <w:rsid w:val="00925A6C"/>
    <w:rsid w:val="00925A82"/>
    <w:rsid w:val="00925A8C"/>
    <w:rsid w:val="00925BBB"/>
    <w:rsid w:val="00925EF1"/>
    <w:rsid w:val="009260DA"/>
    <w:rsid w:val="00926169"/>
    <w:rsid w:val="00926315"/>
    <w:rsid w:val="009263D9"/>
    <w:rsid w:val="0092644D"/>
    <w:rsid w:val="0092675E"/>
    <w:rsid w:val="009267D1"/>
    <w:rsid w:val="00926920"/>
    <w:rsid w:val="00926A03"/>
    <w:rsid w:val="00926BDE"/>
    <w:rsid w:val="00926BE4"/>
    <w:rsid w:val="00926E7B"/>
    <w:rsid w:val="00926E94"/>
    <w:rsid w:val="00926E96"/>
    <w:rsid w:val="009271D8"/>
    <w:rsid w:val="00927254"/>
    <w:rsid w:val="0092726F"/>
    <w:rsid w:val="009276BD"/>
    <w:rsid w:val="00927F2D"/>
    <w:rsid w:val="00927FEF"/>
    <w:rsid w:val="00930057"/>
    <w:rsid w:val="0093021F"/>
    <w:rsid w:val="009305C2"/>
    <w:rsid w:val="00930647"/>
    <w:rsid w:val="0093078C"/>
    <w:rsid w:val="009308F0"/>
    <w:rsid w:val="00930CE0"/>
    <w:rsid w:val="00930D54"/>
    <w:rsid w:val="00930EF2"/>
    <w:rsid w:val="0093123D"/>
    <w:rsid w:val="00931450"/>
    <w:rsid w:val="009314BE"/>
    <w:rsid w:val="009314CF"/>
    <w:rsid w:val="009316CC"/>
    <w:rsid w:val="00931735"/>
    <w:rsid w:val="00931B02"/>
    <w:rsid w:val="00931BF2"/>
    <w:rsid w:val="00931C6C"/>
    <w:rsid w:val="00931D71"/>
    <w:rsid w:val="00931DDB"/>
    <w:rsid w:val="00931F41"/>
    <w:rsid w:val="00931FAD"/>
    <w:rsid w:val="0093251D"/>
    <w:rsid w:val="0093281A"/>
    <w:rsid w:val="00932CA7"/>
    <w:rsid w:val="00932CD7"/>
    <w:rsid w:val="00932D94"/>
    <w:rsid w:val="00932FD0"/>
    <w:rsid w:val="009330BC"/>
    <w:rsid w:val="009333AC"/>
    <w:rsid w:val="0093354E"/>
    <w:rsid w:val="00933786"/>
    <w:rsid w:val="009338E1"/>
    <w:rsid w:val="00933924"/>
    <w:rsid w:val="00933B0B"/>
    <w:rsid w:val="00934214"/>
    <w:rsid w:val="009345CF"/>
    <w:rsid w:val="0093465E"/>
    <w:rsid w:val="00934849"/>
    <w:rsid w:val="00934905"/>
    <w:rsid w:val="00934961"/>
    <w:rsid w:val="00934966"/>
    <w:rsid w:val="00934D31"/>
    <w:rsid w:val="00934D41"/>
    <w:rsid w:val="00934D46"/>
    <w:rsid w:val="00934F2B"/>
    <w:rsid w:val="00935014"/>
    <w:rsid w:val="00935345"/>
    <w:rsid w:val="0093538B"/>
    <w:rsid w:val="0093565D"/>
    <w:rsid w:val="00935884"/>
    <w:rsid w:val="00935973"/>
    <w:rsid w:val="00935AA1"/>
    <w:rsid w:val="00935CE3"/>
    <w:rsid w:val="00935D67"/>
    <w:rsid w:val="00935EAF"/>
    <w:rsid w:val="00935F44"/>
    <w:rsid w:val="00936376"/>
    <w:rsid w:val="0093646D"/>
    <w:rsid w:val="009369D5"/>
    <w:rsid w:val="00936AE3"/>
    <w:rsid w:val="00936B74"/>
    <w:rsid w:val="00936C94"/>
    <w:rsid w:val="00936F9C"/>
    <w:rsid w:val="009372B7"/>
    <w:rsid w:val="0093740C"/>
    <w:rsid w:val="0093746D"/>
    <w:rsid w:val="00937483"/>
    <w:rsid w:val="009377BF"/>
    <w:rsid w:val="0093781C"/>
    <w:rsid w:val="00937CD8"/>
    <w:rsid w:val="00937D10"/>
    <w:rsid w:val="00937D5B"/>
    <w:rsid w:val="00937DFB"/>
    <w:rsid w:val="0093F5C9"/>
    <w:rsid w:val="0094034A"/>
    <w:rsid w:val="009403B3"/>
    <w:rsid w:val="0094041C"/>
    <w:rsid w:val="009405E0"/>
    <w:rsid w:val="009406C8"/>
    <w:rsid w:val="00940792"/>
    <w:rsid w:val="0094079F"/>
    <w:rsid w:val="00940852"/>
    <w:rsid w:val="00941384"/>
    <w:rsid w:val="00941549"/>
    <w:rsid w:val="00941AF7"/>
    <w:rsid w:val="00941C7F"/>
    <w:rsid w:val="00941C9B"/>
    <w:rsid w:val="00941D69"/>
    <w:rsid w:val="00941E67"/>
    <w:rsid w:val="00941F36"/>
    <w:rsid w:val="009421DE"/>
    <w:rsid w:val="00942317"/>
    <w:rsid w:val="00942400"/>
    <w:rsid w:val="00942468"/>
    <w:rsid w:val="00942A2F"/>
    <w:rsid w:val="00942F39"/>
    <w:rsid w:val="0094304F"/>
    <w:rsid w:val="00943197"/>
    <w:rsid w:val="00943896"/>
    <w:rsid w:val="0094394A"/>
    <w:rsid w:val="0094395B"/>
    <w:rsid w:val="00943974"/>
    <w:rsid w:val="00943A83"/>
    <w:rsid w:val="00943DFC"/>
    <w:rsid w:val="00943E50"/>
    <w:rsid w:val="00944597"/>
    <w:rsid w:val="00944683"/>
    <w:rsid w:val="00944829"/>
    <w:rsid w:val="00944936"/>
    <w:rsid w:val="009449A6"/>
    <w:rsid w:val="00944AA7"/>
    <w:rsid w:val="00944C4C"/>
    <w:rsid w:val="00944C7C"/>
    <w:rsid w:val="00944CD0"/>
    <w:rsid w:val="00944CFE"/>
    <w:rsid w:val="00944F2F"/>
    <w:rsid w:val="00945125"/>
    <w:rsid w:val="0094524B"/>
    <w:rsid w:val="009452D2"/>
    <w:rsid w:val="0094532C"/>
    <w:rsid w:val="00945550"/>
    <w:rsid w:val="00945586"/>
    <w:rsid w:val="0094584B"/>
    <w:rsid w:val="00945C91"/>
    <w:rsid w:val="009462B3"/>
    <w:rsid w:val="0094662F"/>
    <w:rsid w:val="00946993"/>
    <w:rsid w:val="00946AA7"/>
    <w:rsid w:val="00946AD7"/>
    <w:rsid w:val="00946CD5"/>
    <w:rsid w:val="00946DA0"/>
    <w:rsid w:val="00946E36"/>
    <w:rsid w:val="00946EE1"/>
    <w:rsid w:val="00947421"/>
    <w:rsid w:val="00947590"/>
    <w:rsid w:val="009476FE"/>
    <w:rsid w:val="0094792F"/>
    <w:rsid w:val="00947979"/>
    <w:rsid w:val="009479A7"/>
    <w:rsid w:val="00947C30"/>
    <w:rsid w:val="00947F91"/>
    <w:rsid w:val="00950221"/>
    <w:rsid w:val="00950439"/>
    <w:rsid w:val="0095045E"/>
    <w:rsid w:val="00950571"/>
    <w:rsid w:val="00950735"/>
    <w:rsid w:val="009509D9"/>
    <w:rsid w:val="00950B03"/>
    <w:rsid w:val="00950C71"/>
    <w:rsid w:val="00950EF1"/>
    <w:rsid w:val="00950F24"/>
    <w:rsid w:val="00950F34"/>
    <w:rsid w:val="00951181"/>
    <w:rsid w:val="00951245"/>
    <w:rsid w:val="00951570"/>
    <w:rsid w:val="00951825"/>
    <w:rsid w:val="009518E7"/>
    <w:rsid w:val="00951A83"/>
    <w:rsid w:val="00951FDA"/>
    <w:rsid w:val="00952056"/>
    <w:rsid w:val="0095220C"/>
    <w:rsid w:val="00952380"/>
    <w:rsid w:val="00952414"/>
    <w:rsid w:val="0095243D"/>
    <w:rsid w:val="00952580"/>
    <w:rsid w:val="0095258E"/>
    <w:rsid w:val="009528E2"/>
    <w:rsid w:val="00952980"/>
    <w:rsid w:val="00952AEF"/>
    <w:rsid w:val="00952BED"/>
    <w:rsid w:val="00952C7E"/>
    <w:rsid w:val="00952D7C"/>
    <w:rsid w:val="00953469"/>
    <w:rsid w:val="009535BA"/>
    <w:rsid w:val="009535C5"/>
    <w:rsid w:val="009536A4"/>
    <w:rsid w:val="00953753"/>
    <w:rsid w:val="00953776"/>
    <w:rsid w:val="009537F9"/>
    <w:rsid w:val="00953B28"/>
    <w:rsid w:val="00953D89"/>
    <w:rsid w:val="00953DDA"/>
    <w:rsid w:val="00953F19"/>
    <w:rsid w:val="00953FDE"/>
    <w:rsid w:val="009540D9"/>
    <w:rsid w:val="00954140"/>
    <w:rsid w:val="009541B4"/>
    <w:rsid w:val="009541F6"/>
    <w:rsid w:val="009544F2"/>
    <w:rsid w:val="0095458C"/>
    <w:rsid w:val="009546F6"/>
    <w:rsid w:val="009547E6"/>
    <w:rsid w:val="0095488F"/>
    <w:rsid w:val="009549A7"/>
    <w:rsid w:val="00954A79"/>
    <w:rsid w:val="00954B5D"/>
    <w:rsid w:val="00954D54"/>
    <w:rsid w:val="00954ECC"/>
    <w:rsid w:val="00954F2F"/>
    <w:rsid w:val="00954FA3"/>
    <w:rsid w:val="009550AF"/>
    <w:rsid w:val="0095518E"/>
    <w:rsid w:val="009551DA"/>
    <w:rsid w:val="0095547A"/>
    <w:rsid w:val="00955546"/>
    <w:rsid w:val="009555B3"/>
    <w:rsid w:val="009555F4"/>
    <w:rsid w:val="009557C3"/>
    <w:rsid w:val="00955819"/>
    <w:rsid w:val="00955AFF"/>
    <w:rsid w:val="00955B2D"/>
    <w:rsid w:val="00955BCE"/>
    <w:rsid w:val="00955EA6"/>
    <w:rsid w:val="0095613B"/>
    <w:rsid w:val="0095626F"/>
    <w:rsid w:val="00956271"/>
    <w:rsid w:val="009565C9"/>
    <w:rsid w:val="00956634"/>
    <w:rsid w:val="0095666A"/>
    <w:rsid w:val="0095669E"/>
    <w:rsid w:val="009569C9"/>
    <w:rsid w:val="00956AAD"/>
    <w:rsid w:val="00956BA1"/>
    <w:rsid w:val="009570E0"/>
    <w:rsid w:val="0095718C"/>
    <w:rsid w:val="009574E4"/>
    <w:rsid w:val="00957640"/>
    <w:rsid w:val="009576D1"/>
    <w:rsid w:val="009578F4"/>
    <w:rsid w:val="00957C07"/>
    <w:rsid w:val="00957C76"/>
    <w:rsid w:val="00957E7B"/>
    <w:rsid w:val="00960209"/>
    <w:rsid w:val="0096044B"/>
    <w:rsid w:val="00960462"/>
    <w:rsid w:val="00960758"/>
    <w:rsid w:val="00960786"/>
    <w:rsid w:val="009607D0"/>
    <w:rsid w:val="0096088A"/>
    <w:rsid w:val="00961036"/>
    <w:rsid w:val="00961278"/>
    <w:rsid w:val="0096132D"/>
    <w:rsid w:val="00961356"/>
    <w:rsid w:val="0096147E"/>
    <w:rsid w:val="009616CD"/>
    <w:rsid w:val="00961A76"/>
    <w:rsid w:val="00961AF0"/>
    <w:rsid w:val="00961B2B"/>
    <w:rsid w:val="00961B59"/>
    <w:rsid w:val="00961C63"/>
    <w:rsid w:val="00961E89"/>
    <w:rsid w:val="00961EF4"/>
    <w:rsid w:val="00961F52"/>
    <w:rsid w:val="0096222D"/>
    <w:rsid w:val="009624EB"/>
    <w:rsid w:val="0096254F"/>
    <w:rsid w:val="0096279A"/>
    <w:rsid w:val="009629CF"/>
    <w:rsid w:val="00962A53"/>
    <w:rsid w:val="00962B73"/>
    <w:rsid w:val="00962C9F"/>
    <w:rsid w:val="0096301C"/>
    <w:rsid w:val="009637DC"/>
    <w:rsid w:val="00963AC4"/>
    <w:rsid w:val="00963C95"/>
    <w:rsid w:val="00963D63"/>
    <w:rsid w:val="00963DA7"/>
    <w:rsid w:val="00963DA9"/>
    <w:rsid w:val="00963DF4"/>
    <w:rsid w:val="00963EB8"/>
    <w:rsid w:val="009640E9"/>
    <w:rsid w:val="00964432"/>
    <w:rsid w:val="0096455D"/>
    <w:rsid w:val="00964714"/>
    <w:rsid w:val="00964A0A"/>
    <w:rsid w:val="00964A5B"/>
    <w:rsid w:val="00964DA2"/>
    <w:rsid w:val="00964F55"/>
    <w:rsid w:val="009651FB"/>
    <w:rsid w:val="009653FA"/>
    <w:rsid w:val="00965507"/>
    <w:rsid w:val="009658DA"/>
    <w:rsid w:val="00965BC8"/>
    <w:rsid w:val="00965CBF"/>
    <w:rsid w:val="00965D14"/>
    <w:rsid w:val="00965D78"/>
    <w:rsid w:val="00965F88"/>
    <w:rsid w:val="00965FEF"/>
    <w:rsid w:val="00966008"/>
    <w:rsid w:val="00966181"/>
    <w:rsid w:val="00966257"/>
    <w:rsid w:val="00966271"/>
    <w:rsid w:val="009663E4"/>
    <w:rsid w:val="0096646A"/>
    <w:rsid w:val="0096650C"/>
    <w:rsid w:val="00966546"/>
    <w:rsid w:val="0096696F"/>
    <w:rsid w:val="00966A76"/>
    <w:rsid w:val="00966C5F"/>
    <w:rsid w:val="00966D53"/>
    <w:rsid w:val="00966E19"/>
    <w:rsid w:val="00966E40"/>
    <w:rsid w:val="00967054"/>
    <w:rsid w:val="009676DF"/>
    <w:rsid w:val="009678E5"/>
    <w:rsid w:val="009678EB"/>
    <w:rsid w:val="0096795D"/>
    <w:rsid w:val="00967B62"/>
    <w:rsid w:val="00967BC2"/>
    <w:rsid w:val="00967BDE"/>
    <w:rsid w:val="00967D1B"/>
    <w:rsid w:val="00967EC2"/>
    <w:rsid w:val="00967F93"/>
    <w:rsid w:val="00970052"/>
    <w:rsid w:val="00970440"/>
    <w:rsid w:val="00970742"/>
    <w:rsid w:val="009707F1"/>
    <w:rsid w:val="00970879"/>
    <w:rsid w:val="00970923"/>
    <w:rsid w:val="009709DA"/>
    <w:rsid w:val="00970B06"/>
    <w:rsid w:val="00970B4E"/>
    <w:rsid w:val="00970B6A"/>
    <w:rsid w:val="00970C4E"/>
    <w:rsid w:val="00970E7A"/>
    <w:rsid w:val="00971187"/>
    <w:rsid w:val="009711C0"/>
    <w:rsid w:val="009712ED"/>
    <w:rsid w:val="0097134F"/>
    <w:rsid w:val="009713EA"/>
    <w:rsid w:val="009715D8"/>
    <w:rsid w:val="009715EB"/>
    <w:rsid w:val="009716CB"/>
    <w:rsid w:val="00971803"/>
    <w:rsid w:val="00971B1C"/>
    <w:rsid w:val="00971F61"/>
    <w:rsid w:val="0097222A"/>
    <w:rsid w:val="009723E0"/>
    <w:rsid w:val="00972471"/>
    <w:rsid w:val="00972538"/>
    <w:rsid w:val="0097257F"/>
    <w:rsid w:val="0097276B"/>
    <w:rsid w:val="009728B6"/>
    <w:rsid w:val="00972A8D"/>
    <w:rsid w:val="00972D82"/>
    <w:rsid w:val="00972FFE"/>
    <w:rsid w:val="00973082"/>
    <w:rsid w:val="00973416"/>
    <w:rsid w:val="009736AC"/>
    <w:rsid w:val="0097372C"/>
    <w:rsid w:val="009737E7"/>
    <w:rsid w:val="00973805"/>
    <w:rsid w:val="0097395C"/>
    <w:rsid w:val="00973E47"/>
    <w:rsid w:val="00974386"/>
    <w:rsid w:val="00974405"/>
    <w:rsid w:val="009744B4"/>
    <w:rsid w:val="0097459C"/>
    <w:rsid w:val="00974708"/>
    <w:rsid w:val="00974AED"/>
    <w:rsid w:val="00974DF2"/>
    <w:rsid w:val="009751CC"/>
    <w:rsid w:val="009752A9"/>
    <w:rsid w:val="009752E8"/>
    <w:rsid w:val="0097552B"/>
    <w:rsid w:val="009757E5"/>
    <w:rsid w:val="0097599A"/>
    <w:rsid w:val="00975C88"/>
    <w:rsid w:val="00975CA0"/>
    <w:rsid w:val="00975D89"/>
    <w:rsid w:val="00975F58"/>
    <w:rsid w:val="0097607B"/>
    <w:rsid w:val="00976205"/>
    <w:rsid w:val="00976227"/>
    <w:rsid w:val="009769C6"/>
    <w:rsid w:val="00976A3B"/>
    <w:rsid w:val="00976D32"/>
    <w:rsid w:val="00976DC2"/>
    <w:rsid w:val="00976DE6"/>
    <w:rsid w:val="00976DE8"/>
    <w:rsid w:val="00976E65"/>
    <w:rsid w:val="00976EA3"/>
    <w:rsid w:val="00977186"/>
    <w:rsid w:val="00977468"/>
    <w:rsid w:val="00977546"/>
    <w:rsid w:val="00977745"/>
    <w:rsid w:val="009778B2"/>
    <w:rsid w:val="0097796E"/>
    <w:rsid w:val="00977E53"/>
    <w:rsid w:val="00977F47"/>
    <w:rsid w:val="00977FA6"/>
    <w:rsid w:val="009800B8"/>
    <w:rsid w:val="0098019E"/>
    <w:rsid w:val="009802BF"/>
    <w:rsid w:val="009802F8"/>
    <w:rsid w:val="00980707"/>
    <w:rsid w:val="00980859"/>
    <w:rsid w:val="00980965"/>
    <w:rsid w:val="009809A2"/>
    <w:rsid w:val="00980AD2"/>
    <w:rsid w:val="00980AE3"/>
    <w:rsid w:val="00980D06"/>
    <w:rsid w:val="00980E3D"/>
    <w:rsid w:val="00980F04"/>
    <w:rsid w:val="00980FD2"/>
    <w:rsid w:val="0098136B"/>
    <w:rsid w:val="0098148A"/>
    <w:rsid w:val="009815D1"/>
    <w:rsid w:val="00981A1E"/>
    <w:rsid w:val="00981AE5"/>
    <w:rsid w:val="00981C07"/>
    <w:rsid w:val="00981E77"/>
    <w:rsid w:val="009820F5"/>
    <w:rsid w:val="009821A9"/>
    <w:rsid w:val="00982261"/>
    <w:rsid w:val="00982C29"/>
    <w:rsid w:val="00983089"/>
    <w:rsid w:val="0098313D"/>
    <w:rsid w:val="009833ED"/>
    <w:rsid w:val="009837BD"/>
    <w:rsid w:val="009837EF"/>
    <w:rsid w:val="0098391F"/>
    <w:rsid w:val="00983B55"/>
    <w:rsid w:val="00983B94"/>
    <w:rsid w:val="00983BE8"/>
    <w:rsid w:val="00983DC3"/>
    <w:rsid w:val="00983FAA"/>
    <w:rsid w:val="00984122"/>
    <w:rsid w:val="00984144"/>
    <w:rsid w:val="009843BF"/>
    <w:rsid w:val="0098464D"/>
    <w:rsid w:val="0098482D"/>
    <w:rsid w:val="00984A1C"/>
    <w:rsid w:val="00984AA1"/>
    <w:rsid w:val="00984BDC"/>
    <w:rsid w:val="00984CDD"/>
    <w:rsid w:val="00984D56"/>
    <w:rsid w:val="009850AD"/>
    <w:rsid w:val="009854D6"/>
    <w:rsid w:val="0098550A"/>
    <w:rsid w:val="0098556E"/>
    <w:rsid w:val="00985720"/>
    <w:rsid w:val="009857E0"/>
    <w:rsid w:val="00985824"/>
    <w:rsid w:val="0098599D"/>
    <w:rsid w:val="00985C2B"/>
    <w:rsid w:val="00985C82"/>
    <w:rsid w:val="00985EF3"/>
    <w:rsid w:val="00986247"/>
    <w:rsid w:val="00986288"/>
    <w:rsid w:val="009863B4"/>
    <w:rsid w:val="0098670F"/>
    <w:rsid w:val="0098689C"/>
    <w:rsid w:val="00986993"/>
    <w:rsid w:val="00986BB2"/>
    <w:rsid w:val="00986BD9"/>
    <w:rsid w:val="00986D1C"/>
    <w:rsid w:val="00986ED4"/>
    <w:rsid w:val="00987053"/>
    <w:rsid w:val="00987127"/>
    <w:rsid w:val="009872D8"/>
    <w:rsid w:val="009872F7"/>
    <w:rsid w:val="00987312"/>
    <w:rsid w:val="0098743C"/>
    <w:rsid w:val="00987944"/>
    <w:rsid w:val="00987A1D"/>
    <w:rsid w:val="00987C09"/>
    <w:rsid w:val="00987D18"/>
    <w:rsid w:val="00987DD2"/>
    <w:rsid w:val="0098DD00"/>
    <w:rsid w:val="0098EBC1"/>
    <w:rsid w:val="009900F1"/>
    <w:rsid w:val="009900F8"/>
    <w:rsid w:val="009901CC"/>
    <w:rsid w:val="009902EB"/>
    <w:rsid w:val="0099031D"/>
    <w:rsid w:val="0099044C"/>
    <w:rsid w:val="009904DA"/>
    <w:rsid w:val="0099083C"/>
    <w:rsid w:val="00990857"/>
    <w:rsid w:val="0099087B"/>
    <w:rsid w:val="009908BF"/>
    <w:rsid w:val="00990B68"/>
    <w:rsid w:val="00990E15"/>
    <w:rsid w:val="00990E2B"/>
    <w:rsid w:val="00990EBD"/>
    <w:rsid w:val="00990FEE"/>
    <w:rsid w:val="00991476"/>
    <w:rsid w:val="00991655"/>
    <w:rsid w:val="009918C0"/>
    <w:rsid w:val="009918FB"/>
    <w:rsid w:val="00991A35"/>
    <w:rsid w:val="00991B3E"/>
    <w:rsid w:val="00991CE2"/>
    <w:rsid w:val="009925A4"/>
    <w:rsid w:val="00992B06"/>
    <w:rsid w:val="00992C46"/>
    <w:rsid w:val="00992C61"/>
    <w:rsid w:val="00992DD8"/>
    <w:rsid w:val="00992F98"/>
    <w:rsid w:val="00992FDF"/>
    <w:rsid w:val="00992FFF"/>
    <w:rsid w:val="0099335A"/>
    <w:rsid w:val="00993870"/>
    <w:rsid w:val="00993B81"/>
    <w:rsid w:val="00993CD0"/>
    <w:rsid w:val="00993D0A"/>
    <w:rsid w:val="00993D5A"/>
    <w:rsid w:val="00993E68"/>
    <w:rsid w:val="00993EE9"/>
    <w:rsid w:val="00993EF1"/>
    <w:rsid w:val="00993EF8"/>
    <w:rsid w:val="00993F50"/>
    <w:rsid w:val="0099413D"/>
    <w:rsid w:val="0099435C"/>
    <w:rsid w:val="00994525"/>
    <w:rsid w:val="0099486A"/>
    <w:rsid w:val="0099487B"/>
    <w:rsid w:val="00994904"/>
    <w:rsid w:val="00994D27"/>
    <w:rsid w:val="00994EED"/>
    <w:rsid w:val="00994FCD"/>
    <w:rsid w:val="00995088"/>
    <w:rsid w:val="00995366"/>
    <w:rsid w:val="00995368"/>
    <w:rsid w:val="00995592"/>
    <w:rsid w:val="009959E6"/>
    <w:rsid w:val="00995A9E"/>
    <w:rsid w:val="00995AAD"/>
    <w:rsid w:val="00995F72"/>
    <w:rsid w:val="00995FEE"/>
    <w:rsid w:val="00996066"/>
    <w:rsid w:val="009961E9"/>
    <w:rsid w:val="009962FC"/>
    <w:rsid w:val="00996361"/>
    <w:rsid w:val="009964BB"/>
    <w:rsid w:val="009964FC"/>
    <w:rsid w:val="00996538"/>
    <w:rsid w:val="00996714"/>
    <w:rsid w:val="009968F8"/>
    <w:rsid w:val="0099699A"/>
    <w:rsid w:val="00996B67"/>
    <w:rsid w:val="00996D71"/>
    <w:rsid w:val="00996DB6"/>
    <w:rsid w:val="00996E10"/>
    <w:rsid w:val="00996F18"/>
    <w:rsid w:val="0099701E"/>
    <w:rsid w:val="009972BF"/>
    <w:rsid w:val="009972C8"/>
    <w:rsid w:val="0099744D"/>
    <w:rsid w:val="009974FC"/>
    <w:rsid w:val="0099751A"/>
    <w:rsid w:val="00997659"/>
    <w:rsid w:val="009977EE"/>
    <w:rsid w:val="00997C0F"/>
    <w:rsid w:val="00997F42"/>
    <w:rsid w:val="009A004B"/>
    <w:rsid w:val="009A0073"/>
    <w:rsid w:val="009A017C"/>
    <w:rsid w:val="009A0497"/>
    <w:rsid w:val="009A0601"/>
    <w:rsid w:val="009A0694"/>
    <w:rsid w:val="009A09F0"/>
    <w:rsid w:val="009A0C4B"/>
    <w:rsid w:val="009A0D4D"/>
    <w:rsid w:val="009A0DA2"/>
    <w:rsid w:val="009A1082"/>
    <w:rsid w:val="009A1099"/>
    <w:rsid w:val="009A1142"/>
    <w:rsid w:val="009A141D"/>
    <w:rsid w:val="009A1659"/>
    <w:rsid w:val="009A1778"/>
    <w:rsid w:val="009A18E2"/>
    <w:rsid w:val="009A1927"/>
    <w:rsid w:val="009A1A9A"/>
    <w:rsid w:val="009A1B9D"/>
    <w:rsid w:val="009A1E5B"/>
    <w:rsid w:val="009A1EDB"/>
    <w:rsid w:val="009A207F"/>
    <w:rsid w:val="009A20C5"/>
    <w:rsid w:val="009A2296"/>
    <w:rsid w:val="009A2576"/>
    <w:rsid w:val="009A259A"/>
    <w:rsid w:val="009A26EF"/>
    <w:rsid w:val="009A2790"/>
    <w:rsid w:val="009A2A1A"/>
    <w:rsid w:val="009A2C16"/>
    <w:rsid w:val="009A2C51"/>
    <w:rsid w:val="009A2D05"/>
    <w:rsid w:val="009A2D21"/>
    <w:rsid w:val="009A2DD4"/>
    <w:rsid w:val="009A2F83"/>
    <w:rsid w:val="009A2FC8"/>
    <w:rsid w:val="009A31A2"/>
    <w:rsid w:val="009A3238"/>
    <w:rsid w:val="009A3566"/>
    <w:rsid w:val="009A35D0"/>
    <w:rsid w:val="009A35E8"/>
    <w:rsid w:val="009A37F3"/>
    <w:rsid w:val="009A383F"/>
    <w:rsid w:val="009A387F"/>
    <w:rsid w:val="009A3AEA"/>
    <w:rsid w:val="009A3CFC"/>
    <w:rsid w:val="009A3D03"/>
    <w:rsid w:val="009A3E01"/>
    <w:rsid w:val="009A3EC8"/>
    <w:rsid w:val="009A3F42"/>
    <w:rsid w:val="009A40D4"/>
    <w:rsid w:val="009A44AF"/>
    <w:rsid w:val="009A44F7"/>
    <w:rsid w:val="009A4516"/>
    <w:rsid w:val="009A4778"/>
    <w:rsid w:val="009A4A1E"/>
    <w:rsid w:val="009A4B09"/>
    <w:rsid w:val="009A4C1A"/>
    <w:rsid w:val="009A4CA7"/>
    <w:rsid w:val="009A4F6B"/>
    <w:rsid w:val="009A510B"/>
    <w:rsid w:val="009A5190"/>
    <w:rsid w:val="009A5641"/>
    <w:rsid w:val="009A5666"/>
    <w:rsid w:val="009A5680"/>
    <w:rsid w:val="009A56A4"/>
    <w:rsid w:val="009A56B7"/>
    <w:rsid w:val="009A5A22"/>
    <w:rsid w:val="009A5A39"/>
    <w:rsid w:val="009A61BD"/>
    <w:rsid w:val="009A6227"/>
    <w:rsid w:val="009A62D6"/>
    <w:rsid w:val="009A6466"/>
    <w:rsid w:val="009A6499"/>
    <w:rsid w:val="009A67E6"/>
    <w:rsid w:val="009A68CD"/>
    <w:rsid w:val="009A6947"/>
    <w:rsid w:val="009A6C19"/>
    <w:rsid w:val="009A6CC8"/>
    <w:rsid w:val="009A6E2E"/>
    <w:rsid w:val="009A6E41"/>
    <w:rsid w:val="009A6F34"/>
    <w:rsid w:val="009A7563"/>
    <w:rsid w:val="009A7B76"/>
    <w:rsid w:val="009A7CBE"/>
    <w:rsid w:val="009A7D59"/>
    <w:rsid w:val="009A7DD6"/>
    <w:rsid w:val="009A7F21"/>
    <w:rsid w:val="009A7F65"/>
    <w:rsid w:val="009B0028"/>
    <w:rsid w:val="009B020E"/>
    <w:rsid w:val="009B0521"/>
    <w:rsid w:val="009B0562"/>
    <w:rsid w:val="009B05A8"/>
    <w:rsid w:val="009B05EB"/>
    <w:rsid w:val="009B0A8A"/>
    <w:rsid w:val="009B0A98"/>
    <w:rsid w:val="009B0BBD"/>
    <w:rsid w:val="009B0C8A"/>
    <w:rsid w:val="009B0F02"/>
    <w:rsid w:val="009B0F12"/>
    <w:rsid w:val="009B0F65"/>
    <w:rsid w:val="009B11EE"/>
    <w:rsid w:val="009B140D"/>
    <w:rsid w:val="009B14A7"/>
    <w:rsid w:val="009B14F3"/>
    <w:rsid w:val="009B155B"/>
    <w:rsid w:val="009B157C"/>
    <w:rsid w:val="009B1585"/>
    <w:rsid w:val="009B164A"/>
    <w:rsid w:val="009B17FD"/>
    <w:rsid w:val="009B1F67"/>
    <w:rsid w:val="009B2293"/>
    <w:rsid w:val="009B236A"/>
    <w:rsid w:val="009B25BD"/>
    <w:rsid w:val="009B270B"/>
    <w:rsid w:val="009B27A2"/>
    <w:rsid w:val="009B27DB"/>
    <w:rsid w:val="009B28A2"/>
    <w:rsid w:val="009B2911"/>
    <w:rsid w:val="009B2BD5"/>
    <w:rsid w:val="009B2D40"/>
    <w:rsid w:val="009B2D51"/>
    <w:rsid w:val="009B2D7E"/>
    <w:rsid w:val="009B2FD6"/>
    <w:rsid w:val="009B3245"/>
    <w:rsid w:val="009B327A"/>
    <w:rsid w:val="009B33E3"/>
    <w:rsid w:val="009B347E"/>
    <w:rsid w:val="009B3519"/>
    <w:rsid w:val="009B36BF"/>
    <w:rsid w:val="009B36D9"/>
    <w:rsid w:val="009B3805"/>
    <w:rsid w:val="009B38BD"/>
    <w:rsid w:val="009B399C"/>
    <w:rsid w:val="009B3A62"/>
    <w:rsid w:val="009B3D79"/>
    <w:rsid w:val="009B3F26"/>
    <w:rsid w:val="009B40E3"/>
    <w:rsid w:val="009B426E"/>
    <w:rsid w:val="009B433D"/>
    <w:rsid w:val="009B4755"/>
    <w:rsid w:val="009B49F0"/>
    <w:rsid w:val="009B4A0E"/>
    <w:rsid w:val="009B4A1F"/>
    <w:rsid w:val="009B4FAE"/>
    <w:rsid w:val="009B50AE"/>
    <w:rsid w:val="009B50EC"/>
    <w:rsid w:val="009B5469"/>
    <w:rsid w:val="009B560D"/>
    <w:rsid w:val="009B564B"/>
    <w:rsid w:val="009B56EF"/>
    <w:rsid w:val="009B57DD"/>
    <w:rsid w:val="009B5872"/>
    <w:rsid w:val="009B5A80"/>
    <w:rsid w:val="009B5D52"/>
    <w:rsid w:val="009B6026"/>
    <w:rsid w:val="009B6278"/>
    <w:rsid w:val="009B6382"/>
    <w:rsid w:val="009B63C6"/>
    <w:rsid w:val="009B6467"/>
    <w:rsid w:val="009B64CD"/>
    <w:rsid w:val="009B6664"/>
    <w:rsid w:val="009B671B"/>
    <w:rsid w:val="009B6ACF"/>
    <w:rsid w:val="009B6B48"/>
    <w:rsid w:val="009B6EF7"/>
    <w:rsid w:val="009B6F24"/>
    <w:rsid w:val="009B7123"/>
    <w:rsid w:val="009B75F7"/>
    <w:rsid w:val="009B7605"/>
    <w:rsid w:val="009B77E0"/>
    <w:rsid w:val="009B7B50"/>
    <w:rsid w:val="009B7B65"/>
    <w:rsid w:val="009B7BA0"/>
    <w:rsid w:val="009B7BBF"/>
    <w:rsid w:val="009B7BFF"/>
    <w:rsid w:val="009B7C2A"/>
    <w:rsid w:val="009B7C68"/>
    <w:rsid w:val="009B7EE1"/>
    <w:rsid w:val="009B7EE7"/>
    <w:rsid w:val="009B7FD2"/>
    <w:rsid w:val="009C00FC"/>
    <w:rsid w:val="009C02DA"/>
    <w:rsid w:val="009C02DE"/>
    <w:rsid w:val="009C034B"/>
    <w:rsid w:val="009C0985"/>
    <w:rsid w:val="009C099C"/>
    <w:rsid w:val="009C09AE"/>
    <w:rsid w:val="009C0B5B"/>
    <w:rsid w:val="009C0CB5"/>
    <w:rsid w:val="009C0CEB"/>
    <w:rsid w:val="009C0E78"/>
    <w:rsid w:val="009C0ED2"/>
    <w:rsid w:val="009C1137"/>
    <w:rsid w:val="009C11BE"/>
    <w:rsid w:val="009C126E"/>
    <w:rsid w:val="009C1509"/>
    <w:rsid w:val="009C1B16"/>
    <w:rsid w:val="009C1B21"/>
    <w:rsid w:val="009C1CFB"/>
    <w:rsid w:val="009C1D76"/>
    <w:rsid w:val="009C2116"/>
    <w:rsid w:val="009C215C"/>
    <w:rsid w:val="009C2618"/>
    <w:rsid w:val="009C2943"/>
    <w:rsid w:val="009C2A49"/>
    <w:rsid w:val="009C2A50"/>
    <w:rsid w:val="009C2BC5"/>
    <w:rsid w:val="009C2CD0"/>
    <w:rsid w:val="009C30CB"/>
    <w:rsid w:val="009C3280"/>
    <w:rsid w:val="009C3413"/>
    <w:rsid w:val="009C3700"/>
    <w:rsid w:val="009C3ABD"/>
    <w:rsid w:val="009C3CD0"/>
    <w:rsid w:val="009C3D18"/>
    <w:rsid w:val="009C3DEA"/>
    <w:rsid w:val="009C3DF3"/>
    <w:rsid w:val="009C3E19"/>
    <w:rsid w:val="009C3E57"/>
    <w:rsid w:val="009C3FC9"/>
    <w:rsid w:val="009C432A"/>
    <w:rsid w:val="009C4380"/>
    <w:rsid w:val="009C43FC"/>
    <w:rsid w:val="009C45A7"/>
    <w:rsid w:val="009C475B"/>
    <w:rsid w:val="009C4806"/>
    <w:rsid w:val="009C4A9B"/>
    <w:rsid w:val="009C4CD1"/>
    <w:rsid w:val="009C4D69"/>
    <w:rsid w:val="009C4DAC"/>
    <w:rsid w:val="009C4EA4"/>
    <w:rsid w:val="009C4EA8"/>
    <w:rsid w:val="009C52B8"/>
    <w:rsid w:val="009C53B8"/>
    <w:rsid w:val="009C55FA"/>
    <w:rsid w:val="009C5B94"/>
    <w:rsid w:val="009C5CC1"/>
    <w:rsid w:val="009C5E89"/>
    <w:rsid w:val="009C606D"/>
    <w:rsid w:val="009C609E"/>
    <w:rsid w:val="009C6257"/>
    <w:rsid w:val="009C6301"/>
    <w:rsid w:val="009C65B2"/>
    <w:rsid w:val="009C6C2A"/>
    <w:rsid w:val="009C7162"/>
    <w:rsid w:val="009C7181"/>
    <w:rsid w:val="009C71CB"/>
    <w:rsid w:val="009C729A"/>
    <w:rsid w:val="009C7453"/>
    <w:rsid w:val="009C74B5"/>
    <w:rsid w:val="009C75A0"/>
    <w:rsid w:val="009C7BD2"/>
    <w:rsid w:val="009C7BDA"/>
    <w:rsid w:val="009C7C35"/>
    <w:rsid w:val="009C7C4D"/>
    <w:rsid w:val="009C7DA4"/>
    <w:rsid w:val="009D0135"/>
    <w:rsid w:val="009D019B"/>
    <w:rsid w:val="009D0245"/>
    <w:rsid w:val="009D09AF"/>
    <w:rsid w:val="009D0A03"/>
    <w:rsid w:val="009D0A1E"/>
    <w:rsid w:val="009D0B7C"/>
    <w:rsid w:val="009D0BB4"/>
    <w:rsid w:val="009D0E47"/>
    <w:rsid w:val="009D11F4"/>
    <w:rsid w:val="009D1245"/>
    <w:rsid w:val="009D169D"/>
    <w:rsid w:val="009D18CA"/>
    <w:rsid w:val="009D1CE6"/>
    <w:rsid w:val="009D1EC8"/>
    <w:rsid w:val="009D1F1C"/>
    <w:rsid w:val="009D1F20"/>
    <w:rsid w:val="009D205F"/>
    <w:rsid w:val="009D21A4"/>
    <w:rsid w:val="009D220B"/>
    <w:rsid w:val="009D222D"/>
    <w:rsid w:val="009D2286"/>
    <w:rsid w:val="009D22C6"/>
    <w:rsid w:val="009D242A"/>
    <w:rsid w:val="009D27A7"/>
    <w:rsid w:val="009D2884"/>
    <w:rsid w:val="009D2902"/>
    <w:rsid w:val="009D2E62"/>
    <w:rsid w:val="009D3084"/>
    <w:rsid w:val="009D3249"/>
    <w:rsid w:val="009D33C1"/>
    <w:rsid w:val="009D356D"/>
    <w:rsid w:val="009D3684"/>
    <w:rsid w:val="009D37CC"/>
    <w:rsid w:val="009D38EE"/>
    <w:rsid w:val="009D39BA"/>
    <w:rsid w:val="009D3AEC"/>
    <w:rsid w:val="009D3F8B"/>
    <w:rsid w:val="009D409B"/>
    <w:rsid w:val="009D4405"/>
    <w:rsid w:val="009D4498"/>
    <w:rsid w:val="009D4531"/>
    <w:rsid w:val="009D4598"/>
    <w:rsid w:val="009D45E5"/>
    <w:rsid w:val="009D4618"/>
    <w:rsid w:val="009D46EA"/>
    <w:rsid w:val="009D497B"/>
    <w:rsid w:val="009D49EB"/>
    <w:rsid w:val="009D4DBB"/>
    <w:rsid w:val="009D50E4"/>
    <w:rsid w:val="009D50EB"/>
    <w:rsid w:val="009D51E3"/>
    <w:rsid w:val="009D5250"/>
    <w:rsid w:val="009D5463"/>
    <w:rsid w:val="009D54E8"/>
    <w:rsid w:val="009D56ED"/>
    <w:rsid w:val="009D5A31"/>
    <w:rsid w:val="009D5B10"/>
    <w:rsid w:val="009D5BFE"/>
    <w:rsid w:val="009D5C0D"/>
    <w:rsid w:val="009D60B1"/>
    <w:rsid w:val="009D6214"/>
    <w:rsid w:val="009D6299"/>
    <w:rsid w:val="009D650B"/>
    <w:rsid w:val="009D6A76"/>
    <w:rsid w:val="009D6D5F"/>
    <w:rsid w:val="009D7237"/>
    <w:rsid w:val="009D72B7"/>
    <w:rsid w:val="009D72C3"/>
    <w:rsid w:val="009D7764"/>
    <w:rsid w:val="009D793F"/>
    <w:rsid w:val="009D7957"/>
    <w:rsid w:val="009D7AAC"/>
    <w:rsid w:val="009D7AE4"/>
    <w:rsid w:val="009D7C58"/>
    <w:rsid w:val="009D7CE6"/>
    <w:rsid w:val="009D7D9D"/>
    <w:rsid w:val="009D7F04"/>
    <w:rsid w:val="009D7FE2"/>
    <w:rsid w:val="009E0046"/>
    <w:rsid w:val="009E008F"/>
    <w:rsid w:val="009E00B1"/>
    <w:rsid w:val="009E0282"/>
    <w:rsid w:val="009E0584"/>
    <w:rsid w:val="009E05D1"/>
    <w:rsid w:val="009E06FB"/>
    <w:rsid w:val="009E07C7"/>
    <w:rsid w:val="009E0870"/>
    <w:rsid w:val="009E0936"/>
    <w:rsid w:val="009E098A"/>
    <w:rsid w:val="009E0A66"/>
    <w:rsid w:val="009E0D56"/>
    <w:rsid w:val="009E100D"/>
    <w:rsid w:val="009E12A6"/>
    <w:rsid w:val="009E14E7"/>
    <w:rsid w:val="009E1631"/>
    <w:rsid w:val="009E1712"/>
    <w:rsid w:val="009E1781"/>
    <w:rsid w:val="009E1817"/>
    <w:rsid w:val="009E1B1D"/>
    <w:rsid w:val="009E1C74"/>
    <w:rsid w:val="009E1DE2"/>
    <w:rsid w:val="009E2137"/>
    <w:rsid w:val="009E2297"/>
    <w:rsid w:val="009E24E0"/>
    <w:rsid w:val="009E262C"/>
    <w:rsid w:val="009E26CF"/>
    <w:rsid w:val="009E2ABF"/>
    <w:rsid w:val="009E2C2B"/>
    <w:rsid w:val="009E2C44"/>
    <w:rsid w:val="009E2D0D"/>
    <w:rsid w:val="009E2EEE"/>
    <w:rsid w:val="009E3262"/>
    <w:rsid w:val="009E354C"/>
    <w:rsid w:val="009E37C7"/>
    <w:rsid w:val="009E3878"/>
    <w:rsid w:val="009E3A73"/>
    <w:rsid w:val="009E3AFA"/>
    <w:rsid w:val="009E3B03"/>
    <w:rsid w:val="009E3D5B"/>
    <w:rsid w:val="009E3E4F"/>
    <w:rsid w:val="009E3E8C"/>
    <w:rsid w:val="009E41BB"/>
    <w:rsid w:val="009E42B9"/>
    <w:rsid w:val="009E43B7"/>
    <w:rsid w:val="009E478C"/>
    <w:rsid w:val="009E4A1C"/>
    <w:rsid w:val="009E4BC4"/>
    <w:rsid w:val="009E4D61"/>
    <w:rsid w:val="009E4D74"/>
    <w:rsid w:val="009E4E29"/>
    <w:rsid w:val="009E4E41"/>
    <w:rsid w:val="009E505A"/>
    <w:rsid w:val="009E51F3"/>
    <w:rsid w:val="009E523B"/>
    <w:rsid w:val="009E5284"/>
    <w:rsid w:val="009E52FC"/>
    <w:rsid w:val="009E53C1"/>
    <w:rsid w:val="009E57BB"/>
    <w:rsid w:val="009E5925"/>
    <w:rsid w:val="009E5977"/>
    <w:rsid w:val="009E5CEC"/>
    <w:rsid w:val="009E5D15"/>
    <w:rsid w:val="009E5FEA"/>
    <w:rsid w:val="009E608D"/>
    <w:rsid w:val="009E616E"/>
    <w:rsid w:val="009E6430"/>
    <w:rsid w:val="009E64A1"/>
    <w:rsid w:val="009E65C2"/>
    <w:rsid w:val="009E65C7"/>
    <w:rsid w:val="009E663C"/>
    <w:rsid w:val="009E666D"/>
    <w:rsid w:val="009E6D2E"/>
    <w:rsid w:val="009E6EEA"/>
    <w:rsid w:val="009E720C"/>
    <w:rsid w:val="009E733D"/>
    <w:rsid w:val="009E7351"/>
    <w:rsid w:val="009E74A0"/>
    <w:rsid w:val="009E7535"/>
    <w:rsid w:val="009E771F"/>
    <w:rsid w:val="009E77B9"/>
    <w:rsid w:val="009E7A09"/>
    <w:rsid w:val="009E7F4F"/>
    <w:rsid w:val="009E7FFD"/>
    <w:rsid w:val="009F0100"/>
    <w:rsid w:val="009F01E0"/>
    <w:rsid w:val="009F01EE"/>
    <w:rsid w:val="009F0872"/>
    <w:rsid w:val="009F087A"/>
    <w:rsid w:val="009F0906"/>
    <w:rsid w:val="009F09A4"/>
    <w:rsid w:val="009F0C7C"/>
    <w:rsid w:val="009F1188"/>
    <w:rsid w:val="009F127F"/>
    <w:rsid w:val="009F1354"/>
    <w:rsid w:val="009F13CF"/>
    <w:rsid w:val="009F1488"/>
    <w:rsid w:val="009F16D8"/>
    <w:rsid w:val="009F1915"/>
    <w:rsid w:val="009F1957"/>
    <w:rsid w:val="009F1AA1"/>
    <w:rsid w:val="009F1E5E"/>
    <w:rsid w:val="009F1E82"/>
    <w:rsid w:val="009F1E95"/>
    <w:rsid w:val="009F233C"/>
    <w:rsid w:val="009F23C8"/>
    <w:rsid w:val="009F24EC"/>
    <w:rsid w:val="009F2C5B"/>
    <w:rsid w:val="009F304A"/>
    <w:rsid w:val="009F30D6"/>
    <w:rsid w:val="009F3593"/>
    <w:rsid w:val="009F365A"/>
    <w:rsid w:val="009F3869"/>
    <w:rsid w:val="009F3920"/>
    <w:rsid w:val="009F3987"/>
    <w:rsid w:val="009F3BE0"/>
    <w:rsid w:val="009F3EAF"/>
    <w:rsid w:val="009F418F"/>
    <w:rsid w:val="009F41F5"/>
    <w:rsid w:val="009F44FF"/>
    <w:rsid w:val="009F4583"/>
    <w:rsid w:val="009F46F5"/>
    <w:rsid w:val="009F48BD"/>
    <w:rsid w:val="009F4A0E"/>
    <w:rsid w:val="009F4BD2"/>
    <w:rsid w:val="009F4E85"/>
    <w:rsid w:val="009F5141"/>
    <w:rsid w:val="009F5481"/>
    <w:rsid w:val="009F557B"/>
    <w:rsid w:val="009F5609"/>
    <w:rsid w:val="009F560D"/>
    <w:rsid w:val="009F56A0"/>
    <w:rsid w:val="009F5896"/>
    <w:rsid w:val="009F5ADE"/>
    <w:rsid w:val="009F5C60"/>
    <w:rsid w:val="009F5F12"/>
    <w:rsid w:val="009F5F63"/>
    <w:rsid w:val="009F5FCB"/>
    <w:rsid w:val="009F620A"/>
    <w:rsid w:val="009F6281"/>
    <w:rsid w:val="009F65BA"/>
    <w:rsid w:val="009F6692"/>
    <w:rsid w:val="009F6802"/>
    <w:rsid w:val="009F6A5E"/>
    <w:rsid w:val="009F6C17"/>
    <w:rsid w:val="009F6DFE"/>
    <w:rsid w:val="009F74B8"/>
    <w:rsid w:val="009F750D"/>
    <w:rsid w:val="009F7675"/>
    <w:rsid w:val="009F78C5"/>
    <w:rsid w:val="009F7BBA"/>
    <w:rsid w:val="009F7BDC"/>
    <w:rsid w:val="009F7D52"/>
    <w:rsid w:val="00A001AB"/>
    <w:rsid w:val="00A00206"/>
    <w:rsid w:val="00A00321"/>
    <w:rsid w:val="00A0047F"/>
    <w:rsid w:val="00A00A23"/>
    <w:rsid w:val="00A00B86"/>
    <w:rsid w:val="00A00D16"/>
    <w:rsid w:val="00A00D37"/>
    <w:rsid w:val="00A00DF4"/>
    <w:rsid w:val="00A00E9B"/>
    <w:rsid w:val="00A00EA4"/>
    <w:rsid w:val="00A00F82"/>
    <w:rsid w:val="00A01105"/>
    <w:rsid w:val="00A012F9"/>
    <w:rsid w:val="00A0134E"/>
    <w:rsid w:val="00A013EA"/>
    <w:rsid w:val="00A01402"/>
    <w:rsid w:val="00A01729"/>
    <w:rsid w:val="00A01840"/>
    <w:rsid w:val="00A01940"/>
    <w:rsid w:val="00A019FE"/>
    <w:rsid w:val="00A01C60"/>
    <w:rsid w:val="00A01D0A"/>
    <w:rsid w:val="00A01DDE"/>
    <w:rsid w:val="00A01F70"/>
    <w:rsid w:val="00A02095"/>
    <w:rsid w:val="00A02402"/>
    <w:rsid w:val="00A02736"/>
    <w:rsid w:val="00A0284D"/>
    <w:rsid w:val="00A02A89"/>
    <w:rsid w:val="00A02AB8"/>
    <w:rsid w:val="00A02BEA"/>
    <w:rsid w:val="00A02CBB"/>
    <w:rsid w:val="00A02D0E"/>
    <w:rsid w:val="00A02E16"/>
    <w:rsid w:val="00A02E77"/>
    <w:rsid w:val="00A02F74"/>
    <w:rsid w:val="00A03020"/>
    <w:rsid w:val="00A03052"/>
    <w:rsid w:val="00A030A5"/>
    <w:rsid w:val="00A0311B"/>
    <w:rsid w:val="00A033E9"/>
    <w:rsid w:val="00A03424"/>
    <w:rsid w:val="00A03472"/>
    <w:rsid w:val="00A03609"/>
    <w:rsid w:val="00A03702"/>
    <w:rsid w:val="00A03822"/>
    <w:rsid w:val="00A039D9"/>
    <w:rsid w:val="00A03D18"/>
    <w:rsid w:val="00A0403C"/>
    <w:rsid w:val="00A04065"/>
    <w:rsid w:val="00A0417B"/>
    <w:rsid w:val="00A0444F"/>
    <w:rsid w:val="00A0459D"/>
    <w:rsid w:val="00A04BF7"/>
    <w:rsid w:val="00A04D9A"/>
    <w:rsid w:val="00A05311"/>
    <w:rsid w:val="00A05393"/>
    <w:rsid w:val="00A05445"/>
    <w:rsid w:val="00A05476"/>
    <w:rsid w:val="00A05695"/>
    <w:rsid w:val="00A056F5"/>
    <w:rsid w:val="00A058F3"/>
    <w:rsid w:val="00A05924"/>
    <w:rsid w:val="00A0604B"/>
    <w:rsid w:val="00A06145"/>
    <w:rsid w:val="00A061D1"/>
    <w:rsid w:val="00A06467"/>
    <w:rsid w:val="00A0651A"/>
    <w:rsid w:val="00A06523"/>
    <w:rsid w:val="00A06592"/>
    <w:rsid w:val="00A0660F"/>
    <w:rsid w:val="00A066C4"/>
    <w:rsid w:val="00A06973"/>
    <w:rsid w:val="00A06A40"/>
    <w:rsid w:val="00A06A99"/>
    <w:rsid w:val="00A06CAE"/>
    <w:rsid w:val="00A0713B"/>
    <w:rsid w:val="00A07150"/>
    <w:rsid w:val="00A07585"/>
    <w:rsid w:val="00A07636"/>
    <w:rsid w:val="00A0768D"/>
    <w:rsid w:val="00A076DC"/>
    <w:rsid w:val="00A07C71"/>
    <w:rsid w:val="00A07EFA"/>
    <w:rsid w:val="00A1017E"/>
    <w:rsid w:val="00A1035C"/>
    <w:rsid w:val="00A1036B"/>
    <w:rsid w:val="00A1036F"/>
    <w:rsid w:val="00A10456"/>
    <w:rsid w:val="00A10A55"/>
    <w:rsid w:val="00A10AD3"/>
    <w:rsid w:val="00A10C84"/>
    <w:rsid w:val="00A10D26"/>
    <w:rsid w:val="00A10E80"/>
    <w:rsid w:val="00A1114D"/>
    <w:rsid w:val="00A11636"/>
    <w:rsid w:val="00A1165F"/>
    <w:rsid w:val="00A117CB"/>
    <w:rsid w:val="00A1185E"/>
    <w:rsid w:val="00A11A17"/>
    <w:rsid w:val="00A11A7A"/>
    <w:rsid w:val="00A11ABA"/>
    <w:rsid w:val="00A120F5"/>
    <w:rsid w:val="00A12170"/>
    <w:rsid w:val="00A1231E"/>
    <w:rsid w:val="00A12337"/>
    <w:rsid w:val="00A127AE"/>
    <w:rsid w:val="00A12BF4"/>
    <w:rsid w:val="00A12D3D"/>
    <w:rsid w:val="00A12DFC"/>
    <w:rsid w:val="00A12E65"/>
    <w:rsid w:val="00A1315B"/>
    <w:rsid w:val="00A1344D"/>
    <w:rsid w:val="00A134EE"/>
    <w:rsid w:val="00A1358D"/>
    <w:rsid w:val="00A13711"/>
    <w:rsid w:val="00A137BC"/>
    <w:rsid w:val="00A1387B"/>
    <w:rsid w:val="00A138A0"/>
    <w:rsid w:val="00A13908"/>
    <w:rsid w:val="00A13B4C"/>
    <w:rsid w:val="00A13BB0"/>
    <w:rsid w:val="00A13BFF"/>
    <w:rsid w:val="00A13C00"/>
    <w:rsid w:val="00A13E65"/>
    <w:rsid w:val="00A13E70"/>
    <w:rsid w:val="00A1417B"/>
    <w:rsid w:val="00A141DD"/>
    <w:rsid w:val="00A143E0"/>
    <w:rsid w:val="00A14449"/>
    <w:rsid w:val="00A14589"/>
    <w:rsid w:val="00A14B3E"/>
    <w:rsid w:val="00A14BFF"/>
    <w:rsid w:val="00A14D35"/>
    <w:rsid w:val="00A15AEA"/>
    <w:rsid w:val="00A15FBC"/>
    <w:rsid w:val="00A161A5"/>
    <w:rsid w:val="00A162FD"/>
    <w:rsid w:val="00A16454"/>
    <w:rsid w:val="00A16473"/>
    <w:rsid w:val="00A164D4"/>
    <w:rsid w:val="00A168E4"/>
    <w:rsid w:val="00A16952"/>
    <w:rsid w:val="00A16AB7"/>
    <w:rsid w:val="00A16B36"/>
    <w:rsid w:val="00A16C1F"/>
    <w:rsid w:val="00A16C85"/>
    <w:rsid w:val="00A16E3C"/>
    <w:rsid w:val="00A16F5B"/>
    <w:rsid w:val="00A170BF"/>
    <w:rsid w:val="00A1716C"/>
    <w:rsid w:val="00A173E1"/>
    <w:rsid w:val="00A17452"/>
    <w:rsid w:val="00A17653"/>
    <w:rsid w:val="00A1776E"/>
    <w:rsid w:val="00A17986"/>
    <w:rsid w:val="00A1799B"/>
    <w:rsid w:val="00A1799C"/>
    <w:rsid w:val="00A179A2"/>
    <w:rsid w:val="00A17A49"/>
    <w:rsid w:val="00A17C74"/>
    <w:rsid w:val="00A17CDF"/>
    <w:rsid w:val="00A17FA9"/>
    <w:rsid w:val="00A204B7"/>
    <w:rsid w:val="00A20561"/>
    <w:rsid w:val="00A20946"/>
    <w:rsid w:val="00A20A2B"/>
    <w:rsid w:val="00A20B06"/>
    <w:rsid w:val="00A20E86"/>
    <w:rsid w:val="00A20EB0"/>
    <w:rsid w:val="00A211F2"/>
    <w:rsid w:val="00A212FC"/>
    <w:rsid w:val="00A21504"/>
    <w:rsid w:val="00A21728"/>
    <w:rsid w:val="00A21873"/>
    <w:rsid w:val="00A21880"/>
    <w:rsid w:val="00A219AD"/>
    <w:rsid w:val="00A21C2A"/>
    <w:rsid w:val="00A21C3A"/>
    <w:rsid w:val="00A21D45"/>
    <w:rsid w:val="00A21DD6"/>
    <w:rsid w:val="00A21F86"/>
    <w:rsid w:val="00A22069"/>
    <w:rsid w:val="00A22274"/>
    <w:rsid w:val="00A22399"/>
    <w:rsid w:val="00A223AF"/>
    <w:rsid w:val="00A22428"/>
    <w:rsid w:val="00A2266D"/>
    <w:rsid w:val="00A2267C"/>
    <w:rsid w:val="00A22739"/>
    <w:rsid w:val="00A22971"/>
    <w:rsid w:val="00A22B92"/>
    <w:rsid w:val="00A22E7F"/>
    <w:rsid w:val="00A22EF3"/>
    <w:rsid w:val="00A22FDC"/>
    <w:rsid w:val="00A22FF9"/>
    <w:rsid w:val="00A23121"/>
    <w:rsid w:val="00A23175"/>
    <w:rsid w:val="00A23227"/>
    <w:rsid w:val="00A232B1"/>
    <w:rsid w:val="00A23311"/>
    <w:rsid w:val="00A23419"/>
    <w:rsid w:val="00A234C1"/>
    <w:rsid w:val="00A235F5"/>
    <w:rsid w:val="00A23679"/>
    <w:rsid w:val="00A2367B"/>
    <w:rsid w:val="00A23743"/>
    <w:rsid w:val="00A23AEF"/>
    <w:rsid w:val="00A23CAF"/>
    <w:rsid w:val="00A23E25"/>
    <w:rsid w:val="00A23E95"/>
    <w:rsid w:val="00A241AA"/>
    <w:rsid w:val="00A244A5"/>
    <w:rsid w:val="00A2471D"/>
    <w:rsid w:val="00A247AF"/>
    <w:rsid w:val="00A24912"/>
    <w:rsid w:val="00A2498C"/>
    <w:rsid w:val="00A24AC9"/>
    <w:rsid w:val="00A24D4F"/>
    <w:rsid w:val="00A24DC4"/>
    <w:rsid w:val="00A24DD0"/>
    <w:rsid w:val="00A24F61"/>
    <w:rsid w:val="00A24F63"/>
    <w:rsid w:val="00A253D6"/>
    <w:rsid w:val="00A254EA"/>
    <w:rsid w:val="00A2570B"/>
    <w:rsid w:val="00A25723"/>
    <w:rsid w:val="00A2583F"/>
    <w:rsid w:val="00A25BEC"/>
    <w:rsid w:val="00A25F14"/>
    <w:rsid w:val="00A25FA4"/>
    <w:rsid w:val="00A2617F"/>
    <w:rsid w:val="00A26330"/>
    <w:rsid w:val="00A26532"/>
    <w:rsid w:val="00A265AA"/>
    <w:rsid w:val="00A2665F"/>
    <w:rsid w:val="00A26688"/>
    <w:rsid w:val="00A26779"/>
    <w:rsid w:val="00A269AB"/>
    <w:rsid w:val="00A26D70"/>
    <w:rsid w:val="00A26E55"/>
    <w:rsid w:val="00A26E98"/>
    <w:rsid w:val="00A26F0C"/>
    <w:rsid w:val="00A27230"/>
    <w:rsid w:val="00A272EF"/>
    <w:rsid w:val="00A2771D"/>
    <w:rsid w:val="00A2774C"/>
    <w:rsid w:val="00A27853"/>
    <w:rsid w:val="00A2786D"/>
    <w:rsid w:val="00A27ABC"/>
    <w:rsid w:val="00A27C1F"/>
    <w:rsid w:val="00A27C49"/>
    <w:rsid w:val="00A27DEB"/>
    <w:rsid w:val="00A27F8B"/>
    <w:rsid w:val="00A30424"/>
    <w:rsid w:val="00A30466"/>
    <w:rsid w:val="00A30775"/>
    <w:rsid w:val="00A308A9"/>
    <w:rsid w:val="00A30905"/>
    <w:rsid w:val="00A30984"/>
    <w:rsid w:val="00A309A7"/>
    <w:rsid w:val="00A30C9C"/>
    <w:rsid w:val="00A30DFC"/>
    <w:rsid w:val="00A310A4"/>
    <w:rsid w:val="00A3127F"/>
    <w:rsid w:val="00A314C7"/>
    <w:rsid w:val="00A31588"/>
    <w:rsid w:val="00A3161C"/>
    <w:rsid w:val="00A31970"/>
    <w:rsid w:val="00A31B97"/>
    <w:rsid w:val="00A31BA8"/>
    <w:rsid w:val="00A31C18"/>
    <w:rsid w:val="00A31C42"/>
    <w:rsid w:val="00A31E15"/>
    <w:rsid w:val="00A31E56"/>
    <w:rsid w:val="00A31E74"/>
    <w:rsid w:val="00A32250"/>
    <w:rsid w:val="00A326DA"/>
    <w:rsid w:val="00A3274F"/>
    <w:rsid w:val="00A32793"/>
    <w:rsid w:val="00A327B7"/>
    <w:rsid w:val="00A327F1"/>
    <w:rsid w:val="00A3281A"/>
    <w:rsid w:val="00A32832"/>
    <w:rsid w:val="00A32912"/>
    <w:rsid w:val="00A32A01"/>
    <w:rsid w:val="00A32E47"/>
    <w:rsid w:val="00A32E55"/>
    <w:rsid w:val="00A33048"/>
    <w:rsid w:val="00A33071"/>
    <w:rsid w:val="00A3335C"/>
    <w:rsid w:val="00A33503"/>
    <w:rsid w:val="00A33594"/>
    <w:rsid w:val="00A33739"/>
    <w:rsid w:val="00A33A6C"/>
    <w:rsid w:val="00A33B12"/>
    <w:rsid w:val="00A33CFB"/>
    <w:rsid w:val="00A33DA4"/>
    <w:rsid w:val="00A33FFE"/>
    <w:rsid w:val="00A34049"/>
    <w:rsid w:val="00A3409D"/>
    <w:rsid w:val="00A34194"/>
    <w:rsid w:val="00A34230"/>
    <w:rsid w:val="00A3455E"/>
    <w:rsid w:val="00A34674"/>
    <w:rsid w:val="00A347C7"/>
    <w:rsid w:val="00A3484A"/>
    <w:rsid w:val="00A3486F"/>
    <w:rsid w:val="00A34A40"/>
    <w:rsid w:val="00A34F9F"/>
    <w:rsid w:val="00A3517C"/>
    <w:rsid w:val="00A35696"/>
    <w:rsid w:val="00A3584C"/>
    <w:rsid w:val="00A35971"/>
    <w:rsid w:val="00A35D14"/>
    <w:rsid w:val="00A361AD"/>
    <w:rsid w:val="00A36231"/>
    <w:rsid w:val="00A3629B"/>
    <w:rsid w:val="00A364B9"/>
    <w:rsid w:val="00A36767"/>
    <w:rsid w:val="00A368B2"/>
    <w:rsid w:val="00A368E7"/>
    <w:rsid w:val="00A369DD"/>
    <w:rsid w:val="00A36C00"/>
    <w:rsid w:val="00A36D68"/>
    <w:rsid w:val="00A3701D"/>
    <w:rsid w:val="00A37285"/>
    <w:rsid w:val="00A37619"/>
    <w:rsid w:val="00A376D1"/>
    <w:rsid w:val="00A3777E"/>
    <w:rsid w:val="00A37910"/>
    <w:rsid w:val="00A37D26"/>
    <w:rsid w:val="00A37D6A"/>
    <w:rsid w:val="00A37DB5"/>
    <w:rsid w:val="00A37E70"/>
    <w:rsid w:val="00A37FBC"/>
    <w:rsid w:val="00A4004B"/>
    <w:rsid w:val="00A402D2"/>
    <w:rsid w:val="00A40F0C"/>
    <w:rsid w:val="00A40FED"/>
    <w:rsid w:val="00A41141"/>
    <w:rsid w:val="00A411DA"/>
    <w:rsid w:val="00A4125A"/>
    <w:rsid w:val="00A412A4"/>
    <w:rsid w:val="00A41555"/>
    <w:rsid w:val="00A4166C"/>
    <w:rsid w:val="00A419DC"/>
    <w:rsid w:val="00A41A99"/>
    <w:rsid w:val="00A41B6A"/>
    <w:rsid w:val="00A41C97"/>
    <w:rsid w:val="00A41CFB"/>
    <w:rsid w:val="00A41D0C"/>
    <w:rsid w:val="00A41EC0"/>
    <w:rsid w:val="00A41EFB"/>
    <w:rsid w:val="00A41FDB"/>
    <w:rsid w:val="00A421FD"/>
    <w:rsid w:val="00A4227D"/>
    <w:rsid w:val="00A4257C"/>
    <w:rsid w:val="00A426AB"/>
    <w:rsid w:val="00A42859"/>
    <w:rsid w:val="00A42923"/>
    <w:rsid w:val="00A429D4"/>
    <w:rsid w:val="00A42BEC"/>
    <w:rsid w:val="00A4327E"/>
    <w:rsid w:val="00A43374"/>
    <w:rsid w:val="00A4368D"/>
    <w:rsid w:val="00A43ACD"/>
    <w:rsid w:val="00A43CC4"/>
    <w:rsid w:val="00A44267"/>
    <w:rsid w:val="00A44358"/>
    <w:rsid w:val="00A4439C"/>
    <w:rsid w:val="00A443B1"/>
    <w:rsid w:val="00A444D3"/>
    <w:rsid w:val="00A4483E"/>
    <w:rsid w:val="00A44BBC"/>
    <w:rsid w:val="00A44D32"/>
    <w:rsid w:val="00A44E29"/>
    <w:rsid w:val="00A45204"/>
    <w:rsid w:val="00A45269"/>
    <w:rsid w:val="00A452C0"/>
    <w:rsid w:val="00A45752"/>
    <w:rsid w:val="00A458D3"/>
    <w:rsid w:val="00A45972"/>
    <w:rsid w:val="00A45A57"/>
    <w:rsid w:val="00A45BEE"/>
    <w:rsid w:val="00A45F48"/>
    <w:rsid w:val="00A45F64"/>
    <w:rsid w:val="00A45FBF"/>
    <w:rsid w:val="00A46123"/>
    <w:rsid w:val="00A46286"/>
    <w:rsid w:val="00A462E2"/>
    <w:rsid w:val="00A4645B"/>
    <w:rsid w:val="00A4645D"/>
    <w:rsid w:val="00A466EE"/>
    <w:rsid w:val="00A4681D"/>
    <w:rsid w:val="00A4682A"/>
    <w:rsid w:val="00A46963"/>
    <w:rsid w:val="00A46BA8"/>
    <w:rsid w:val="00A46C98"/>
    <w:rsid w:val="00A46DC3"/>
    <w:rsid w:val="00A46EFB"/>
    <w:rsid w:val="00A474A9"/>
    <w:rsid w:val="00A474F1"/>
    <w:rsid w:val="00A47522"/>
    <w:rsid w:val="00A478BA"/>
    <w:rsid w:val="00A478ED"/>
    <w:rsid w:val="00A47915"/>
    <w:rsid w:val="00A4795D"/>
    <w:rsid w:val="00A47AF9"/>
    <w:rsid w:val="00A47B02"/>
    <w:rsid w:val="00A47E69"/>
    <w:rsid w:val="00A501CD"/>
    <w:rsid w:val="00A503C7"/>
    <w:rsid w:val="00A5051B"/>
    <w:rsid w:val="00A5098D"/>
    <w:rsid w:val="00A50C21"/>
    <w:rsid w:val="00A50D5B"/>
    <w:rsid w:val="00A50D91"/>
    <w:rsid w:val="00A50DED"/>
    <w:rsid w:val="00A50F92"/>
    <w:rsid w:val="00A5105A"/>
    <w:rsid w:val="00A5107B"/>
    <w:rsid w:val="00A51101"/>
    <w:rsid w:val="00A51145"/>
    <w:rsid w:val="00A51426"/>
    <w:rsid w:val="00A51462"/>
    <w:rsid w:val="00A515A2"/>
    <w:rsid w:val="00A51990"/>
    <w:rsid w:val="00A51B45"/>
    <w:rsid w:val="00A51D4C"/>
    <w:rsid w:val="00A51E6E"/>
    <w:rsid w:val="00A521D0"/>
    <w:rsid w:val="00A5224D"/>
    <w:rsid w:val="00A523AD"/>
    <w:rsid w:val="00A525E5"/>
    <w:rsid w:val="00A526B5"/>
    <w:rsid w:val="00A528CB"/>
    <w:rsid w:val="00A529D6"/>
    <w:rsid w:val="00A52AE0"/>
    <w:rsid w:val="00A52D27"/>
    <w:rsid w:val="00A52DD6"/>
    <w:rsid w:val="00A52EA8"/>
    <w:rsid w:val="00A531AB"/>
    <w:rsid w:val="00A532DB"/>
    <w:rsid w:val="00A53405"/>
    <w:rsid w:val="00A5341C"/>
    <w:rsid w:val="00A534B1"/>
    <w:rsid w:val="00A53502"/>
    <w:rsid w:val="00A5353A"/>
    <w:rsid w:val="00A5378D"/>
    <w:rsid w:val="00A5386A"/>
    <w:rsid w:val="00A538B0"/>
    <w:rsid w:val="00A53A7A"/>
    <w:rsid w:val="00A53AB2"/>
    <w:rsid w:val="00A54012"/>
    <w:rsid w:val="00A542DD"/>
    <w:rsid w:val="00A54577"/>
    <w:rsid w:val="00A54607"/>
    <w:rsid w:val="00A5465B"/>
    <w:rsid w:val="00A546C5"/>
    <w:rsid w:val="00A548AA"/>
    <w:rsid w:val="00A549AF"/>
    <w:rsid w:val="00A54AFA"/>
    <w:rsid w:val="00A54B19"/>
    <w:rsid w:val="00A54BF7"/>
    <w:rsid w:val="00A54C86"/>
    <w:rsid w:val="00A54DE6"/>
    <w:rsid w:val="00A54ED9"/>
    <w:rsid w:val="00A54FF2"/>
    <w:rsid w:val="00A55004"/>
    <w:rsid w:val="00A554E2"/>
    <w:rsid w:val="00A55752"/>
    <w:rsid w:val="00A55824"/>
    <w:rsid w:val="00A55ACB"/>
    <w:rsid w:val="00A55BB3"/>
    <w:rsid w:val="00A55CA1"/>
    <w:rsid w:val="00A55D43"/>
    <w:rsid w:val="00A55F1F"/>
    <w:rsid w:val="00A560A0"/>
    <w:rsid w:val="00A5615B"/>
    <w:rsid w:val="00A5632F"/>
    <w:rsid w:val="00A5633D"/>
    <w:rsid w:val="00A566F7"/>
    <w:rsid w:val="00A5698E"/>
    <w:rsid w:val="00A56A11"/>
    <w:rsid w:val="00A56A44"/>
    <w:rsid w:val="00A56A6A"/>
    <w:rsid w:val="00A56C2C"/>
    <w:rsid w:val="00A56C8F"/>
    <w:rsid w:val="00A56F3D"/>
    <w:rsid w:val="00A5705D"/>
    <w:rsid w:val="00A57136"/>
    <w:rsid w:val="00A5717B"/>
    <w:rsid w:val="00A57222"/>
    <w:rsid w:val="00A57418"/>
    <w:rsid w:val="00A57495"/>
    <w:rsid w:val="00A574AD"/>
    <w:rsid w:val="00A574D3"/>
    <w:rsid w:val="00A574F5"/>
    <w:rsid w:val="00A5755A"/>
    <w:rsid w:val="00A5763D"/>
    <w:rsid w:val="00A577D6"/>
    <w:rsid w:val="00A57B44"/>
    <w:rsid w:val="00A600ED"/>
    <w:rsid w:val="00A601C2"/>
    <w:rsid w:val="00A601D2"/>
    <w:rsid w:val="00A6031C"/>
    <w:rsid w:val="00A60515"/>
    <w:rsid w:val="00A60575"/>
    <w:rsid w:val="00A60616"/>
    <w:rsid w:val="00A60788"/>
    <w:rsid w:val="00A607B3"/>
    <w:rsid w:val="00A607E2"/>
    <w:rsid w:val="00A6090C"/>
    <w:rsid w:val="00A60A25"/>
    <w:rsid w:val="00A60ADA"/>
    <w:rsid w:val="00A60AE6"/>
    <w:rsid w:val="00A60D09"/>
    <w:rsid w:val="00A60D73"/>
    <w:rsid w:val="00A60E4B"/>
    <w:rsid w:val="00A61110"/>
    <w:rsid w:val="00A61518"/>
    <w:rsid w:val="00A615C5"/>
    <w:rsid w:val="00A61ACD"/>
    <w:rsid w:val="00A61B48"/>
    <w:rsid w:val="00A61B5D"/>
    <w:rsid w:val="00A61B69"/>
    <w:rsid w:val="00A61BF6"/>
    <w:rsid w:val="00A61D25"/>
    <w:rsid w:val="00A61DC5"/>
    <w:rsid w:val="00A6216D"/>
    <w:rsid w:val="00A6223C"/>
    <w:rsid w:val="00A624D4"/>
    <w:rsid w:val="00A627BB"/>
    <w:rsid w:val="00A62DA0"/>
    <w:rsid w:val="00A63795"/>
    <w:rsid w:val="00A63817"/>
    <w:rsid w:val="00A63AEB"/>
    <w:rsid w:val="00A63B12"/>
    <w:rsid w:val="00A64197"/>
    <w:rsid w:val="00A64726"/>
    <w:rsid w:val="00A64A5D"/>
    <w:rsid w:val="00A64ADC"/>
    <w:rsid w:val="00A64AF7"/>
    <w:rsid w:val="00A64C05"/>
    <w:rsid w:val="00A64DFB"/>
    <w:rsid w:val="00A64DFC"/>
    <w:rsid w:val="00A64E16"/>
    <w:rsid w:val="00A64E67"/>
    <w:rsid w:val="00A65642"/>
    <w:rsid w:val="00A65708"/>
    <w:rsid w:val="00A65715"/>
    <w:rsid w:val="00A657F4"/>
    <w:rsid w:val="00A659B3"/>
    <w:rsid w:val="00A65F30"/>
    <w:rsid w:val="00A65FC5"/>
    <w:rsid w:val="00A6613B"/>
    <w:rsid w:val="00A661EC"/>
    <w:rsid w:val="00A661F9"/>
    <w:rsid w:val="00A662FC"/>
    <w:rsid w:val="00A664CB"/>
    <w:rsid w:val="00A66537"/>
    <w:rsid w:val="00A666FD"/>
    <w:rsid w:val="00A66851"/>
    <w:rsid w:val="00A66937"/>
    <w:rsid w:val="00A66A5B"/>
    <w:rsid w:val="00A66D66"/>
    <w:rsid w:val="00A66DE3"/>
    <w:rsid w:val="00A672E0"/>
    <w:rsid w:val="00A674DD"/>
    <w:rsid w:val="00A67B0B"/>
    <w:rsid w:val="00A67B31"/>
    <w:rsid w:val="00A67D83"/>
    <w:rsid w:val="00A67E57"/>
    <w:rsid w:val="00A67EDC"/>
    <w:rsid w:val="00A701BA"/>
    <w:rsid w:val="00A702C6"/>
    <w:rsid w:val="00A702CD"/>
    <w:rsid w:val="00A70472"/>
    <w:rsid w:val="00A70475"/>
    <w:rsid w:val="00A70540"/>
    <w:rsid w:val="00A70845"/>
    <w:rsid w:val="00A70862"/>
    <w:rsid w:val="00A70B4E"/>
    <w:rsid w:val="00A70C8A"/>
    <w:rsid w:val="00A70CAC"/>
    <w:rsid w:val="00A70D5A"/>
    <w:rsid w:val="00A71054"/>
    <w:rsid w:val="00A711D8"/>
    <w:rsid w:val="00A71550"/>
    <w:rsid w:val="00A71603"/>
    <w:rsid w:val="00A71761"/>
    <w:rsid w:val="00A7177A"/>
    <w:rsid w:val="00A718CC"/>
    <w:rsid w:val="00A719ED"/>
    <w:rsid w:val="00A71A57"/>
    <w:rsid w:val="00A71A7C"/>
    <w:rsid w:val="00A71C0E"/>
    <w:rsid w:val="00A71C31"/>
    <w:rsid w:val="00A71C57"/>
    <w:rsid w:val="00A71E59"/>
    <w:rsid w:val="00A71EEB"/>
    <w:rsid w:val="00A721AA"/>
    <w:rsid w:val="00A72395"/>
    <w:rsid w:val="00A72770"/>
    <w:rsid w:val="00A7289E"/>
    <w:rsid w:val="00A72BAE"/>
    <w:rsid w:val="00A72E17"/>
    <w:rsid w:val="00A73024"/>
    <w:rsid w:val="00A73210"/>
    <w:rsid w:val="00A7348B"/>
    <w:rsid w:val="00A7376E"/>
    <w:rsid w:val="00A73A94"/>
    <w:rsid w:val="00A73ACE"/>
    <w:rsid w:val="00A73C34"/>
    <w:rsid w:val="00A73C6D"/>
    <w:rsid w:val="00A743AB"/>
    <w:rsid w:val="00A744D1"/>
    <w:rsid w:val="00A7455F"/>
    <w:rsid w:val="00A745F6"/>
    <w:rsid w:val="00A7467C"/>
    <w:rsid w:val="00A74C2B"/>
    <w:rsid w:val="00A74FE2"/>
    <w:rsid w:val="00A75284"/>
    <w:rsid w:val="00A753A0"/>
    <w:rsid w:val="00A75441"/>
    <w:rsid w:val="00A75675"/>
    <w:rsid w:val="00A756DA"/>
    <w:rsid w:val="00A7590D"/>
    <w:rsid w:val="00A75992"/>
    <w:rsid w:val="00A75A7D"/>
    <w:rsid w:val="00A75BD0"/>
    <w:rsid w:val="00A75C2B"/>
    <w:rsid w:val="00A75DAF"/>
    <w:rsid w:val="00A75F58"/>
    <w:rsid w:val="00A75F91"/>
    <w:rsid w:val="00A7604B"/>
    <w:rsid w:val="00A76066"/>
    <w:rsid w:val="00A76084"/>
    <w:rsid w:val="00A761CB"/>
    <w:rsid w:val="00A762A4"/>
    <w:rsid w:val="00A7635A"/>
    <w:rsid w:val="00A764D2"/>
    <w:rsid w:val="00A764E2"/>
    <w:rsid w:val="00A7656F"/>
    <w:rsid w:val="00A7680C"/>
    <w:rsid w:val="00A768AE"/>
    <w:rsid w:val="00A7693D"/>
    <w:rsid w:val="00A76945"/>
    <w:rsid w:val="00A769F4"/>
    <w:rsid w:val="00A769F5"/>
    <w:rsid w:val="00A76AC4"/>
    <w:rsid w:val="00A76ACC"/>
    <w:rsid w:val="00A76B0E"/>
    <w:rsid w:val="00A76B37"/>
    <w:rsid w:val="00A76FAB"/>
    <w:rsid w:val="00A772CD"/>
    <w:rsid w:val="00A77379"/>
    <w:rsid w:val="00A77521"/>
    <w:rsid w:val="00A777DC"/>
    <w:rsid w:val="00A77D8A"/>
    <w:rsid w:val="00A77E08"/>
    <w:rsid w:val="00A8015C"/>
    <w:rsid w:val="00A801F4"/>
    <w:rsid w:val="00A80316"/>
    <w:rsid w:val="00A8056C"/>
    <w:rsid w:val="00A806E3"/>
    <w:rsid w:val="00A8082E"/>
    <w:rsid w:val="00A80AA8"/>
    <w:rsid w:val="00A80CE2"/>
    <w:rsid w:val="00A80DCD"/>
    <w:rsid w:val="00A80DF6"/>
    <w:rsid w:val="00A80F26"/>
    <w:rsid w:val="00A80F62"/>
    <w:rsid w:val="00A8153E"/>
    <w:rsid w:val="00A81BBE"/>
    <w:rsid w:val="00A81DA7"/>
    <w:rsid w:val="00A821E1"/>
    <w:rsid w:val="00A82715"/>
    <w:rsid w:val="00A8272F"/>
    <w:rsid w:val="00A827EA"/>
    <w:rsid w:val="00A82806"/>
    <w:rsid w:val="00A82E93"/>
    <w:rsid w:val="00A83123"/>
    <w:rsid w:val="00A83127"/>
    <w:rsid w:val="00A8360B"/>
    <w:rsid w:val="00A8372C"/>
    <w:rsid w:val="00A83804"/>
    <w:rsid w:val="00A83922"/>
    <w:rsid w:val="00A839D9"/>
    <w:rsid w:val="00A83C63"/>
    <w:rsid w:val="00A83C96"/>
    <w:rsid w:val="00A83D82"/>
    <w:rsid w:val="00A840EC"/>
    <w:rsid w:val="00A8413E"/>
    <w:rsid w:val="00A844CD"/>
    <w:rsid w:val="00A845A0"/>
    <w:rsid w:val="00A845B3"/>
    <w:rsid w:val="00A84633"/>
    <w:rsid w:val="00A847C5"/>
    <w:rsid w:val="00A84896"/>
    <w:rsid w:val="00A84C24"/>
    <w:rsid w:val="00A84CE1"/>
    <w:rsid w:val="00A84E95"/>
    <w:rsid w:val="00A850AD"/>
    <w:rsid w:val="00A850C7"/>
    <w:rsid w:val="00A8521C"/>
    <w:rsid w:val="00A85300"/>
    <w:rsid w:val="00A853BC"/>
    <w:rsid w:val="00A853E1"/>
    <w:rsid w:val="00A855B6"/>
    <w:rsid w:val="00A85607"/>
    <w:rsid w:val="00A857D9"/>
    <w:rsid w:val="00A85902"/>
    <w:rsid w:val="00A85D2C"/>
    <w:rsid w:val="00A85FF0"/>
    <w:rsid w:val="00A86244"/>
    <w:rsid w:val="00A8629F"/>
    <w:rsid w:val="00A862E3"/>
    <w:rsid w:val="00A86645"/>
    <w:rsid w:val="00A86A2E"/>
    <w:rsid w:val="00A86B03"/>
    <w:rsid w:val="00A86C7D"/>
    <w:rsid w:val="00A86CF1"/>
    <w:rsid w:val="00A86D71"/>
    <w:rsid w:val="00A86FF4"/>
    <w:rsid w:val="00A87050"/>
    <w:rsid w:val="00A871DF"/>
    <w:rsid w:val="00A871EF"/>
    <w:rsid w:val="00A87366"/>
    <w:rsid w:val="00A874B1"/>
    <w:rsid w:val="00A8763E"/>
    <w:rsid w:val="00A87646"/>
    <w:rsid w:val="00A877E2"/>
    <w:rsid w:val="00A87915"/>
    <w:rsid w:val="00A87A1A"/>
    <w:rsid w:val="00A87AD1"/>
    <w:rsid w:val="00A87BD8"/>
    <w:rsid w:val="00A87C61"/>
    <w:rsid w:val="00A87E79"/>
    <w:rsid w:val="00A87EC5"/>
    <w:rsid w:val="00A87F12"/>
    <w:rsid w:val="00A87FD8"/>
    <w:rsid w:val="00A901EB"/>
    <w:rsid w:val="00A90235"/>
    <w:rsid w:val="00A90392"/>
    <w:rsid w:val="00A9072F"/>
    <w:rsid w:val="00A90857"/>
    <w:rsid w:val="00A90861"/>
    <w:rsid w:val="00A90885"/>
    <w:rsid w:val="00A90A24"/>
    <w:rsid w:val="00A90A64"/>
    <w:rsid w:val="00A90D0D"/>
    <w:rsid w:val="00A90EE9"/>
    <w:rsid w:val="00A90FB0"/>
    <w:rsid w:val="00A9109E"/>
    <w:rsid w:val="00A911EE"/>
    <w:rsid w:val="00A91448"/>
    <w:rsid w:val="00A9157F"/>
    <w:rsid w:val="00A916B3"/>
    <w:rsid w:val="00A9178D"/>
    <w:rsid w:val="00A9180B"/>
    <w:rsid w:val="00A91817"/>
    <w:rsid w:val="00A91AF5"/>
    <w:rsid w:val="00A91C72"/>
    <w:rsid w:val="00A91D4F"/>
    <w:rsid w:val="00A91DBF"/>
    <w:rsid w:val="00A91E78"/>
    <w:rsid w:val="00A91F8F"/>
    <w:rsid w:val="00A92120"/>
    <w:rsid w:val="00A92245"/>
    <w:rsid w:val="00A923DA"/>
    <w:rsid w:val="00A92C30"/>
    <w:rsid w:val="00A92CAE"/>
    <w:rsid w:val="00A92D68"/>
    <w:rsid w:val="00A92F32"/>
    <w:rsid w:val="00A9333A"/>
    <w:rsid w:val="00A9367F"/>
    <w:rsid w:val="00A93A78"/>
    <w:rsid w:val="00A93FDF"/>
    <w:rsid w:val="00A9401C"/>
    <w:rsid w:val="00A9407F"/>
    <w:rsid w:val="00A94310"/>
    <w:rsid w:val="00A9437A"/>
    <w:rsid w:val="00A94548"/>
    <w:rsid w:val="00A9479F"/>
    <w:rsid w:val="00A94812"/>
    <w:rsid w:val="00A94962"/>
    <w:rsid w:val="00A94CC8"/>
    <w:rsid w:val="00A94E6F"/>
    <w:rsid w:val="00A952CE"/>
    <w:rsid w:val="00A9537A"/>
    <w:rsid w:val="00A95532"/>
    <w:rsid w:val="00A95909"/>
    <w:rsid w:val="00A95D12"/>
    <w:rsid w:val="00A95DF6"/>
    <w:rsid w:val="00A95F99"/>
    <w:rsid w:val="00A960EE"/>
    <w:rsid w:val="00A961C6"/>
    <w:rsid w:val="00A962D2"/>
    <w:rsid w:val="00A9653E"/>
    <w:rsid w:val="00A96703"/>
    <w:rsid w:val="00A96780"/>
    <w:rsid w:val="00A96915"/>
    <w:rsid w:val="00A96AC9"/>
    <w:rsid w:val="00A96D6C"/>
    <w:rsid w:val="00A96E04"/>
    <w:rsid w:val="00A97189"/>
    <w:rsid w:val="00A971C1"/>
    <w:rsid w:val="00A97345"/>
    <w:rsid w:val="00A9777C"/>
    <w:rsid w:val="00A97B70"/>
    <w:rsid w:val="00A97C77"/>
    <w:rsid w:val="00A97D1B"/>
    <w:rsid w:val="00A97DAB"/>
    <w:rsid w:val="00A99F76"/>
    <w:rsid w:val="00AA00F2"/>
    <w:rsid w:val="00AA0180"/>
    <w:rsid w:val="00AA02AC"/>
    <w:rsid w:val="00AA02EE"/>
    <w:rsid w:val="00AA08FB"/>
    <w:rsid w:val="00AA0BA8"/>
    <w:rsid w:val="00AA0CAA"/>
    <w:rsid w:val="00AA0DF9"/>
    <w:rsid w:val="00AA0F3F"/>
    <w:rsid w:val="00AA113A"/>
    <w:rsid w:val="00AA140B"/>
    <w:rsid w:val="00AA15CC"/>
    <w:rsid w:val="00AA17EC"/>
    <w:rsid w:val="00AA1CC5"/>
    <w:rsid w:val="00AA1D10"/>
    <w:rsid w:val="00AA1D9B"/>
    <w:rsid w:val="00AA1E2F"/>
    <w:rsid w:val="00AA1E64"/>
    <w:rsid w:val="00AA1E75"/>
    <w:rsid w:val="00AA1FD6"/>
    <w:rsid w:val="00AA20F2"/>
    <w:rsid w:val="00AA2484"/>
    <w:rsid w:val="00AA2528"/>
    <w:rsid w:val="00AA25A1"/>
    <w:rsid w:val="00AA25AC"/>
    <w:rsid w:val="00AA2778"/>
    <w:rsid w:val="00AA2B6A"/>
    <w:rsid w:val="00AA2F67"/>
    <w:rsid w:val="00AA3306"/>
    <w:rsid w:val="00AA36E9"/>
    <w:rsid w:val="00AA37F4"/>
    <w:rsid w:val="00AA394A"/>
    <w:rsid w:val="00AA39C2"/>
    <w:rsid w:val="00AA3AA2"/>
    <w:rsid w:val="00AA3AB5"/>
    <w:rsid w:val="00AA3B63"/>
    <w:rsid w:val="00AA3DEC"/>
    <w:rsid w:val="00AA3E4F"/>
    <w:rsid w:val="00AA3FE2"/>
    <w:rsid w:val="00AA4258"/>
    <w:rsid w:val="00AA4537"/>
    <w:rsid w:val="00AA4B70"/>
    <w:rsid w:val="00AA4BD7"/>
    <w:rsid w:val="00AA4BDD"/>
    <w:rsid w:val="00AA4CDB"/>
    <w:rsid w:val="00AA4F49"/>
    <w:rsid w:val="00AA5684"/>
    <w:rsid w:val="00AA56B8"/>
    <w:rsid w:val="00AA5B78"/>
    <w:rsid w:val="00AA5DAE"/>
    <w:rsid w:val="00AA5E7C"/>
    <w:rsid w:val="00AA5E93"/>
    <w:rsid w:val="00AA5F55"/>
    <w:rsid w:val="00AA5FC7"/>
    <w:rsid w:val="00AA657E"/>
    <w:rsid w:val="00AA6880"/>
    <w:rsid w:val="00AA689E"/>
    <w:rsid w:val="00AA68E5"/>
    <w:rsid w:val="00AA69E2"/>
    <w:rsid w:val="00AA6B9E"/>
    <w:rsid w:val="00AA6F62"/>
    <w:rsid w:val="00AA713A"/>
    <w:rsid w:val="00AA719C"/>
    <w:rsid w:val="00AA760C"/>
    <w:rsid w:val="00AA7721"/>
    <w:rsid w:val="00AA7756"/>
    <w:rsid w:val="00AA793F"/>
    <w:rsid w:val="00AA79ED"/>
    <w:rsid w:val="00AA7CAB"/>
    <w:rsid w:val="00AA7CD0"/>
    <w:rsid w:val="00AA7D7E"/>
    <w:rsid w:val="00AA7F0B"/>
    <w:rsid w:val="00AB0028"/>
    <w:rsid w:val="00AB00C0"/>
    <w:rsid w:val="00AB0687"/>
    <w:rsid w:val="00AB077F"/>
    <w:rsid w:val="00AB0A23"/>
    <w:rsid w:val="00AB0A72"/>
    <w:rsid w:val="00AB0C85"/>
    <w:rsid w:val="00AB0DF3"/>
    <w:rsid w:val="00AB0FFB"/>
    <w:rsid w:val="00AB13B2"/>
    <w:rsid w:val="00AB1402"/>
    <w:rsid w:val="00AB14DA"/>
    <w:rsid w:val="00AB17B8"/>
    <w:rsid w:val="00AB1869"/>
    <w:rsid w:val="00AB1F37"/>
    <w:rsid w:val="00AB21A0"/>
    <w:rsid w:val="00AB22C6"/>
    <w:rsid w:val="00AB238A"/>
    <w:rsid w:val="00AB2394"/>
    <w:rsid w:val="00AB2652"/>
    <w:rsid w:val="00AB282B"/>
    <w:rsid w:val="00AB2856"/>
    <w:rsid w:val="00AB2888"/>
    <w:rsid w:val="00AB293F"/>
    <w:rsid w:val="00AB2960"/>
    <w:rsid w:val="00AB29F5"/>
    <w:rsid w:val="00AB2CE4"/>
    <w:rsid w:val="00AB2F54"/>
    <w:rsid w:val="00AB3091"/>
    <w:rsid w:val="00AB30C4"/>
    <w:rsid w:val="00AB3399"/>
    <w:rsid w:val="00AB33AF"/>
    <w:rsid w:val="00AB3502"/>
    <w:rsid w:val="00AB37DB"/>
    <w:rsid w:val="00AB3981"/>
    <w:rsid w:val="00AB3BC0"/>
    <w:rsid w:val="00AB3C19"/>
    <w:rsid w:val="00AB3DFD"/>
    <w:rsid w:val="00AB3EAE"/>
    <w:rsid w:val="00AB3F09"/>
    <w:rsid w:val="00AB3F25"/>
    <w:rsid w:val="00AB3F3D"/>
    <w:rsid w:val="00AB40DF"/>
    <w:rsid w:val="00AB4153"/>
    <w:rsid w:val="00AB430B"/>
    <w:rsid w:val="00AB4318"/>
    <w:rsid w:val="00AB43BB"/>
    <w:rsid w:val="00AB43DF"/>
    <w:rsid w:val="00AB43E5"/>
    <w:rsid w:val="00AB45DB"/>
    <w:rsid w:val="00AB471E"/>
    <w:rsid w:val="00AB4777"/>
    <w:rsid w:val="00AB47D7"/>
    <w:rsid w:val="00AB48FB"/>
    <w:rsid w:val="00AB4A42"/>
    <w:rsid w:val="00AB4A43"/>
    <w:rsid w:val="00AB4ABA"/>
    <w:rsid w:val="00AB537E"/>
    <w:rsid w:val="00AB53FE"/>
    <w:rsid w:val="00AB5676"/>
    <w:rsid w:val="00AB574B"/>
    <w:rsid w:val="00AB589B"/>
    <w:rsid w:val="00AB5CD8"/>
    <w:rsid w:val="00AB5D4F"/>
    <w:rsid w:val="00AB624F"/>
    <w:rsid w:val="00AB631D"/>
    <w:rsid w:val="00AB6358"/>
    <w:rsid w:val="00AB65D1"/>
    <w:rsid w:val="00AB669F"/>
    <w:rsid w:val="00AB6DF3"/>
    <w:rsid w:val="00AB6E26"/>
    <w:rsid w:val="00AB6ECA"/>
    <w:rsid w:val="00AB705E"/>
    <w:rsid w:val="00AB70D2"/>
    <w:rsid w:val="00AB723B"/>
    <w:rsid w:val="00AB7282"/>
    <w:rsid w:val="00AB77A5"/>
    <w:rsid w:val="00AB7911"/>
    <w:rsid w:val="00AB79EC"/>
    <w:rsid w:val="00AB7B76"/>
    <w:rsid w:val="00AB7CF7"/>
    <w:rsid w:val="00AB7D26"/>
    <w:rsid w:val="00AB7D4A"/>
    <w:rsid w:val="00AB7EC3"/>
    <w:rsid w:val="00AB7F18"/>
    <w:rsid w:val="00AC023D"/>
    <w:rsid w:val="00AC031D"/>
    <w:rsid w:val="00AC06AD"/>
    <w:rsid w:val="00AC071B"/>
    <w:rsid w:val="00AC085B"/>
    <w:rsid w:val="00AC0E33"/>
    <w:rsid w:val="00AC0E6F"/>
    <w:rsid w:val="00AC12CE"/>
    <w:rsid w:val="00AC1718"/>
    <w:rsid w:val="00AC1849"/>
    <w:rsid w:val="00AC1990"/>
    <w:rsid w:val="00AC1D17"/>
    <w:rsid w:val="00AC1DB2"/>
    <w:rsid w:val="00AC1DFF"/>
    <w:rsid w:val="00AC21BD"/>
    <w:rsid w:val="00AC2273"/>
    <w:rsid w:val="00AC22BA"/>
    <w:rsid w:val="00AC23DD"/>
    <w:rsid w:val="00AC2947"/>
    <w:rsid w:val="00AC2A00"/>
    <w:rsid w:val="00AC2ADA"/>
    <w:rsid w:val="00AC2B04"/>
    <w:rsid w:val="00AC2B24"/>
    <w:rsid w:val="00AC2E28"/>
    <w:rsid w:val="00AC2E9E"/>
    <w:rsid w:val="00AC2FE1"/>
    <w:rsid w:val="00AC30D9"/>
    <w:rsid w:val="00AC319D"/>
    <w:rsid w:val="00AC32A3"/>
    <w:rsid w:val="00AC336C"/>
    <w:rsid w:val="00AC3432"/>
    <w:rsid w:val="00AC348B"/>
    <w:rsid w:val="00AC34D2"/>
    <w:rsid w:val="00AC3599"/>
    <w:rsid w:val="00AC3717"/>
    <w:rsid w:val="00AC376A"/>
    <w:rsid w:val="00AC37A1"/>
    <w:rsid w:val="00AC3AA7"/>
    <w:rsid w:val="00AC3AA8"/>
    <w:rsid w:val="00AC3D1D"/>
    <w:rsid w:val="00AC3D26"/>
    <w:rsid w:val="00AC3DE5"/>
    <w:rsid w:val="00AC3EB2"/>
    <w:rsid w:val="00AC3FE0"/>
    <w:rsid w:val="00AC427F"/>
    <w:rsid w:val="00AC42A1"/>
    <w:rsid w:val="00AC439B"/>
    <w:rsid w:val="00AC4436"/>
    <w:rsid w:val="00AC4A57"/>
    <w:rsid w:val="00AC4A61"/>
    <w:rsid w:val="00AC54D3"/>
    <w:rsid w:val="00AC54D9"/>
    <w:rsid w:val="00AC5978"/>
    <w:rsid w:val="00AC59FB"/>
    <w:rsid w:val="00AC6171"/>
    <w:rsid w:val="00AC62CB"/>
    <w:rsid w:val="00AC62D1"/>
    <w:rsid w:val="00AC6439"/>
    <w:rsid w:val="00AC65A7"/>
    <w:rsid w:val="00AC65BC"/>
    <w:rsid w:val="00AC6624"/>
    <w:rsid w:val="00AC6D7C"/>
    <w:rsid w:val="00AC6D9A"/>
    <w:rsid w:val="00AC6DBE"/>
    <w:rsid w:val="00AC6DDC"/>
    <w:rsid w:val="00AC6E09"/>
    <w:rsid w:val="00AC700E"/>
    <w:rsid w:val="00AC70F1"/>
    <w:rsid w:val="00AC7230"/>
    <w:rsid w:val="00AC726D"/>
    <w:rsid w:val="00AC73D7"/>
    <w:rsid w:val="00AC7451"/>
    <w:rsid w:val="00AC7456"/>
    <w:rsid w:val="00AC758F"/>
    <w:rsid w:val="00AC75A1"/>
    <w:rsid w:val="00AC765A"/>
    <w:rsid w:val="00AC78EE"/>
    <w:rsid w:val="00AC7B75"/>
    <w:rsid w:val="00AC7C96"/>
    <w:rsid w:val="00AC7E81"/>
    <w:rsid w:val="00AC7EC7"/>
    <w:rsid w:val="00AD0187"/>
    <w:rsid w:val="00AD01BB"/>
    <w:rsid w:val="00AD02B4"/>
    <w:rsid w:val="00AD02BA"/>
    <w:rsid w:val="00AD0364"/>
    <w:rsid w:val="00AD048C"/>
    <w:rsid w:val="00AD04B7"/>
    <w:rsid w:val="00AD0773"/>
    <w:rsid w:val="00AD0795"/>
    <w:rsid w:val="00AD0838"/>
    <w:rsid w:val="00AD0960"/>
    <w:rsid w:val="00AD0CBA"/>
    <w:rsid w:val="00AD0E15"/>
    <w:rsid w:val="00AD0E9A"/>
    <w:rsid w:val="00AD0ECC"/>
    <w:rsid w:val="00AD104B"/>
    <w:rsid w:val="00AD10E3"/>
    <w:rsid w:val="00AD1139"/>
    <w:rsid w:val="00AD19FF"/>
    <w:rsid w:val="00AD1BE9"/>
    <w:rsid w:val="00AD1CEC"/>
    <w:rsid w:val="00AD1D9D"/>
    <w:rsid w:val="00AD1DBB"/>
    <w:rsid w:val="00AD1EF4"/>
    <w:rsid w:val="00AD1F5E"/>
    <w:rsid w:val="00AD208D"/>
    <w:rsid w:val="00AD23DB"/>
    <w:rsid w:val="00AD25DB"/>
    <w:rsid w:val="00AD26C9"/>
    <w:rsid w:val="00AD281A"/>
    <w:rsid w:val="00AD2F8B"/>
    <w:rsid w:val="00AD2FF0"/>
    <w:rsid w:val="00AD3095"/>
    <w:rsid w:val="00AD30CD"/>
    <w:rsid w:val="00AD31AC"/>
    <w:rsid w:val="00AD33A1"/>
    <w:rsid w:val="00AD35B8"/>
    <w:rsid w:val="00AD393F"/>
    <w:rsid w:val="00AD3B59"/>
    <w:rsid w:val="00AD3BEB"/>
    <w:rsid w:val="00AD3C77"/>
    <w:rsid w:val="00AD3E65"/>
    <w:rsid w:val="00AD3F1A"/>
    <w:rsid w:val="00AD3F55"/>
    <w:rsid w:val="00AD3FF9"/>
    <w:rsid w:val="00AD434D"/>
    <w:rsid w:val="00AD43B2"/>
    <w:rsid w:val="00AD441B"/>
    <w:rsid w:val="00AD4523"/>
    <w:rsid w:val="00AD4693"/>
    <w:rsid w:val="00AD4857"/>
    <w:rsid w:val="00AD4862"/>
    <w:rsid w:val="00AD4B36"/>
    <w:rsid w:val="00AD4CDC"/>
    <w:rsid w:val="00AD4DDD"/>
    <w:rsid w:val="00AD4EFC"/>
    <w:rsid w:val="00AD4F75"/>
    <w:rsid w:val="00AD53A4"/>
    <w:rsid w:val="00AD53DC"/>
    <w:rsid w:val="00AD5491"/>
    <w:rsid w:val="00AD5620"/>
    <w:rsid w:val="00AD56C4"/>
    <w:rsid w:val="00AD57A8"/>
    <w:rsid w:val="00AD584F"/>
    <w:rsid w:val="00AD5920"/>
    <w:rsid w:val="00AD5939"/>
    <w:rsid w:val="00AD5C4D"/>
    <w:rsid w:val="00AD5C7A"/>
    <w:rsid w:val="00AD5F20"/>
    <w:rsid w:val="00AD5F65"/>
    <w:rsid w:val="00AD60D9"/>
    <w:rsid w:val="00AD62BC"/>
    <w:rsid w:val="00AD6333"/>
    <w:rsid w:val="00AD6407"/>
    <w:rsid w:val="00AD640D"/>
    <w:rsid w:val="00AD6657"/>
    <w:rsid w:val="00AD66C0"/>
    <w:rsid w:val="00AD67CB"/>
    <w:rsid w:val="00AD6A61"/>
    <w:rsid w:val="00AD6B21"/>
    <w:rsid w:val="00AD6B4B"/>
    <w:rsid w:val="00AD6BA4"/>
    <w:rsid w:val="00AD6D7F"/>
    <w:rsid w:val="00AD701C"/>
    <w:rsid w:val="00AD730F"/>
    <w:rsid w:val="00AD73B6"/>
    <w:rsid w:val="00AD74A2"/>
    <w:rsid w:val="00AD7A0E"/>
    <w:rsid w:val="00AD7B68"/>
    <w:rsid w:val="00AD7BB6"/>
    <w:rsid w:val="00AE028D"/>
    <w:rsid w:val="00AE050D"/>
    <w:rsid w:val="00AE074E"/>
    <w:rsid w:val="00AE0AB7"/>
    <w:rsid w:val="00AE0DAF"/>
    <w:rsid w:val="00AE0FAA"/>
    <w:rsid w:val="00AE13CA"/>
    <w:rsid w:val="00AE1704"/>
    <w:rsid w:val="00AE173C"/>
    <w:rsid w:val="00AE1801"/>
    <w:rsid w:val="00AE1808"/>
    <w:rsid w:val="00AE1889"/>
    <w:rsid w:val="00AE189C"/>
    <w:rsid w:val="00AE18D8"/>
    <w:rsid w:val="00AE1911"/>
    <w:rsid w:val="00AE1BB5"/>
    <w:rsid w:val="00AE1BB8"/>
    <w:rsid w:val="00AE1DE0"/>
    <w:rsid w:val="00AE1E14"/>
    <w:rsid w:val="00AE1E77"/>
    <w:rsid w:val="00AE1F1B"/>
    <w:rsid w:val="00AE2183"/>
    <w:rsid w:val="00AE2191"/>
    <w:rsid w:val="00AE230D"/>
    <w:rsid w:val="00AE234C"/>
    <w:rsid w:val="00AE237F"/>
    <w:rsid w:val="00AE23A5"/>
    <w:rsid w:val="00AE23B5"/>
    <w:rsid w:val="00AE23D8"/>
    <w:rsid w:val="00AE266F"/>
    <w:rsid w:val="00AE28C4"/>
    <w:rsid w:val="00AE2AEF"/>
    <w:rsid w:val="00AE2DE0"/>
    <w:rsid w:val="00AE2F8B"/>
    <w:rsid w:val="00AE311C"/>
    <w:rsid w:val="00AE32FC"/>
    <w:rsid w:val="00AE353E"/>
    <w:rsid w:val="00AE3926"/>
    <w:rsid w:val="00AE3BDA"/>
    <w:rsid w:val="00AE3C4F"/>
    <w:rsid w:val="00AE4214"/>
    <w:rsid w:val="00AE46AA"/>
    <w:rsid w:val="00AE47A2"/>
    <w:rsid w:val="00AE47C0"/>
    <w:rsid w:val="00AE4AFA"/>
    <w:rsid w:val="00AE4C6C"/>
    <w:rsid w:val="00AE4DDF"/>
    <w:rsid w:val="00AE4E20"/>
    <w:rsid w:val="00AE4FEC"/>
    <w:rsid w:val="00AE52F5"/>
    <w:rsid w:val="00AE546A"/>
    <w:rsid w:val="00AE566D"/>
    <w:rsid w:val="00AE570A"/>
    <w:rsid w:val="00AE58FC"/>
    <w:rsid w:val="00AE5C98"/>
    <w:rsid w:val="00AE5D03"/>
    <w:rsid w:val="00AE5E96"/>
    <w:rsid w:val="00AE5F00"/>
    <w:rsid w:val="00AE5F39"/>
    <w:rsid w:val="00AE5F53"/>
    <w:rsid w:val="00AE6061"/>
    <w:rsid w:val="00AE6273"/>
    <w:rsid w:val="00AE6301"/>
    <w:rsid w:val="00AE6354"/>
    <w:rsid w:val="00AE63DC"/>
    <w:rsid w:val="00AE6685"/>
    <w:rsid w:val="00AE676F"/>
    <w:rsid w:val="00AE6799"/>
    <w:rsid w:val="00AE67D2"/>
    <w:rsid w:val="00AE6986"/>
    <w:rsid w:val="00AE699E"/>
    <w:rsid w:val="00AE6B71"/>
    <w:rsid w:val="00AE6F3D"/>
    <w:rsid w:val="00AE7051"/>
    <w:rsid w:val="00AE70D4"/>
    <w:rsid w:val="00AE74E9"/>
    <w:rsid w:val="00AE74F3"/>
    <w:rsid w:val="00AE7529"/>
    <w:rsid w:val="00AE76AF"/>
    <w:rsid w:val="00AE777A"/>
    <w:rsid w:val="00AE790E"/>
    <w:rsid w:val="00AE7B3D"/>
    <w:rsid w:val="00AE7C01"/>
    <w:rsid w:val="00AE7C5A"/>
    <w:rsid w:val="00AF00B9"/>
    <w:rsid w:val="00AF0388"/>
    <w:rsid w:val="00AF03BB"/>
    <w:rsid w:val="00AF04DC"/>
    <w:rsid w:val="00AF0500"/>
    <w:rsid w:val="00AF052B"/>
    <w:rsid w:val="00AF05EF"/>
    <w:rsid w:val="00AF0863"/>
    <w:rsid w:val="00AF0951"/>
    <w:rsid w:val="00AF09CF"/>
    <w:rsid w:val="00AF0A61"/>
    <w:rsid w:val="00AF0F3E"/>
    <w:rsid w:val="00AF0F94"/>
    <w:rsid w:val="00AF13A9"/>
    <w:rsid w:val="00AF1A99"/>
    <w:rsid w:val="00AF1FEE"/>
    <w:rsid w:val="00AF2007"/>
    <w:rsid w:val="00AF2341"/>
    <w:rsid w:val="00AF23A7"/>
    <w:rsid w:val="00AF29BB"/>
    <w:rsid w:val="00AF2A56"/>
    <w:rsid w:val="00AF2A8B"/>
    <w:rsid w:val="00AF2B88"/>
    <w:rsid w:val="00AF2ED5"/>
    <w:rsid w:val="00AF3164"/>
    <w:rsid w:val="00AF336E"/>
    <w:rsid w:val="00AF33A0"/>
    <w:rsid w:val="00AF355F"/>
    <w:rsid w:val="00AF3603"/>
    <w:rsid w:val="00AF379D"/>
    <w:rsid w:val="00AF3E5D"/>
    <w:rsid w:val="00AF4030"/>
    <w:rsid w:val="00AF4151"/>
    <w:rsid w:val="00AF4601"/>
    <w:rsid w:val="00AF4895"/>
    <w:rsid w:val="00AF4967"/>
    <w:rsid w:val="00AF4D5D"/>
    <w:rsid w:val="00AF51FF"/>
    <w:rsid w:val="00AF52CA"/>
    <w:rsid w:val="00AF597C"/>
    <w:rsid w:val="00AF5AFA"/>
    <w:rsid w:val="00AF5E6F"/>
    <w:rsid w:val="00AF5F2E"/>
    <w:rsid w:val="00AF61C8"/>
    <w:rsid w:val="00AF622E"/>
    <w:rsid w:val="00AF6328"/>
    <w:rsid w:val="00AF63A9"/>
    <w:rsid w:val="00AF6607"/>
    <w:rsid w:val="00AF6656"/>
    <w:rsid w:val="00AF69E1"/>
    <w:rsid w:val="00AF6F9B"/>
    <w:rsid w:val="00AF70C1"/>
    <w:rsid w:val="00AF7160"/>
    <w:rsid w:val="00AF72C9"/>
    <w:rsid w:val="00AF739D"/>
    <w:rsid w:val="00AF7460"/>
    <w:rsid w:val="00AF746E"/>
    <w:rsid w:val="00AF799E"/>
    <w:rsid w:val="00AF7BD2"/>
    <w:rsid w:val="00AF7E5D"/>
    <w:rsid w:val="00AF7F1A"/>
    <w:rsid w:val="00AF7FFC"/>
    <w:rsid w:val="00B0008F"/>
    <w:rsid w:val="00B00134"/>
    <w:rsid w:val="00B00194"/>
    <w:rsid w:val="00B0060B"/>
    <w:rsid w:val="00B006A9"/>
    <w:rsid w:val="00B006EC"/>
    <w:rsid w:val="00B00768"/>
    <w:rsid w:val="00B00966"/>
    <w:rsid w:val="00B00A8E"/>
    <w:rsid w:val="00B00B36"/>
    <w:rsid w:val="00B00C60"/>
    <w:rsid w:val="00B00D4A"/>
    <w:rsid w:val="00B00F48"/>
    <w:rsid w:val="00B0127D"/>
    <w:rsid w:val="00B012BF"/>
    <w:rsid w:val="00B0146D"/>
    <w:rsid w:val="00B014C7"/>
    <w:rsid w:val="00B015A1"/>
    <w:rsid w:val="00B0164C"/>
    <w:rsid w:val="00B016A8"/>
    <w:rsid w:val="00B016D4"/>
    <w:rsid w:val="00B016F8"/>
    <w:rsid w:val="00B01E46"/>
    <w:rsid w:val="00B01E7E"/>
    <w:rsid w:val="00B01ECE"/>
    <w:rsid w:val="00B01F79"/>
    <w:rsid w:val="00B0242D"/>
    <w:rsid w:val="00B027DD"/>
    <w:rsid w:val="00B027E3"/>
    <w:rsid w:val="00B02977"/>
    <w:rsid w:val="00B02C04"/>
    <w:rsid w:val="00B02E09"/>
    <w:rsid w:val="00B02FBF"/>
    <w:rsid w:val="00B030E6"/>
    <w:rsid w:val="00B03156"/>
    <w:rsid w:val="00B0318F"/>
    <w:rsid w:val="00B03697"/>
    <w:rsid w:val="00B036C7"/>
    <w:rsid w:val="00B038AE"/>
    <w:rsid w:val="00B038F4"/>
    <w:rsid w:val="00B0391B"/>
    <w:rsid w:val="00B03E78"/>
    <w:rsid w:val="00B04194"/>
    <w:rsid w:val="00B043BE"/>
    <w:rsid w:val="00B04489"/>
    <w:rsid w:val="00B044D0"/>
    <w:rsid w:val="00B049A6"/>
    <w:rsid w:val="00B04B46"/>
    <w:rsid w:val="00B04BDD"/>
    <w:rsid w:val="00B04C57"/>
    <w:rsid w:val="00B04ED2"/>
    <w:rsid w:val="00B04FDB"/>
    <w:rsid w:val="00B0500C"/>
    <w:rsid w:val="00B05352"/>
    <w:rsid w:val="00B05363"/>
    <w:rsid w:val="00B05781"/>
    <w:rsid w:val="00B05870"/>
    <w:rsid w:val="00B05AEF"/>
    <w:rsid w:val="00B05AF5"/>
    <w:rsid w:val="00B06148"/>
    <w:rsid w:val="00B062FB"/>
    <w:rsid w:val="00B0647E"/>
    <w:rsid w:val="00B064B6"/>
    <w:rsid w:val="00B06533"/>
    <w:rsid w:val="00B0669E"/>
    <w:rsid w:val="00B066A1"/>
    <w:rsid w:val="00B068F2"/>
    <w:rsid w:val="00B06C40"/>
    <w:rsid w:val="00B06D72"/>
    <w:rsid w:val="00B06D94"/>
    <w:rsid w:val="00B06DED"/>
    <w:rsid w:val="00B06E6F"/>
    <w:rsid w:val="00B06F26"/>
    <w:rsid w:val="00B0734D"/>
    <w:rsid w:val="00B07375"/>
    <w:rsid w:val="00B075FE"/>
    <w:rsid w:val="00B07B97"/>
    <w:rsid w:val="00B07D85"/>
    <w:rsid w:val="00B07DA4"/>
    <w:rsid w:val="00B07DF3"/>
    <w:rsid w:val="00B10278"/>
    <w:rsid w:val="00B10371"/>
    <w:rsid w:val="00B10759"/>
    <w:rsid w:val="00B10958"/>
    <w:rsid w:val="00B1098A"/>
    <w:rsid w:val="00B10A22"/>
    <w:rsid w:val="00B10CA3"/>
    <w:rsid w:val="00B10DC1"/>
    <w:rsid w:val="00B10DCB"/>
    <w:rsid w:val="00B10E1C"/>
    <w:rsid w:val="00B10F57"/>
    <w:rsid w:val="00B111DD"/>
    <w:rsid w:val="00B1122B"/>
    <w:rsid w:val="00B11282"/>
    <w:rsid w:val="00B11642"/>
    <w:rsid w:val="00B1171C"/>
    <w:rsid w:val="00B1173E"/>
    <w:rsid w:val="00B117A2"/>
    <w:rsid w:val="00B11E72"/>
    <w:rsid w:val="00B11F78"/>
    <w:rsid w:val="00B120A4"/>
    <w:rsid w:val="00B120E2"/>
    <w:rsid w:val="00B1224E"/>
    <w:rsid w:val="00B12658"/>
    <w:rsid w:val="00B12922"/>
    <w:rsid w:val="00B12A12"/>
    <w:rsid w:val="00B12B70"/>
    <w:rsid w:val="00B12C73"/>
    <w:rsid w:val="00B12E85"/>
    <w:rsid w:val="00B12F78"/>
    <w:rsid w:val="00B13192"/>
    <w:rsid w:val="00B132AA"/>
    <w:rsid w:val="00B132B4"/>
    <w:rsid w:val="00B13310"/>
    <w:rsid w:val="00B1350C"/>
    <w:rsid w:val="00B135CF"/>
    <w:rsid w:val="00B136A7"/>
    <w:rsid w:val="00B1373A"/>
    <w:rsid w:val="00B13753"/>
    <w:rsid w:val="00B13CB4"/>
    <w:rsid w:val="00B13EC5"/>
    <w:rsid w:val="00B1429D"/>
    <w:rsid w:val="00B1443B"/>
    <w:rsid w:val="00B14755"/>
    <w:rsid w:val="00B1479C"/>
    <w:rsid w:val="00B148EF"/>
    <w:rsid w:val="00B14972"/>
    <w:rsid w:val="00B14A90"/>
    <w:rsid w:val="00B14BD4"/>
    <w:rsid w:val="00B14D77"/>
    <w:rsid w:val="00B14E23"/>
    <w:rsid w:val="00B14E7D"/>
    <w:rsid w:val="00B14FB4"/>
    <w:rsid w:val="00B1535A"/>
    <w:rsid w:val="00B154C2"/>
    <w:rsid w:val="00B154EA"/>
    <w:rsid w:val="00B157C6"/>
    <w:rsid w:val="00B158C6"/>
    <w:rsid w:val="00B15AEE"/>
    <w:rsid w:val="00B15C7D"/>
    <w:rsid w:val="00B15E68"/>
    <w:rsid w:val="00B16466"/>
    <w:rsid w:val="00B164E6"/>
    <w:rsid w:val="00B16625"/>
    <w:rsid w:val="00B16720"/>
    <w:rsid w:val="00B16B66"/>
    <w:rsid w:val="00B16E14"/>
    <w:rsid w:val="00B171B2"/>
    <w:rsid w:val="00B177BA"/>
    <w:rsid w:val="00B17C08"/>
    <w:rsid w:val="00B17C23"/>
    <w:rsid w:val="00B17C62"/>
    <w:rsid w:val="00B17EAE"/>
    <w:rsid w:val="00B17FE4"/>
    <w:rsid w:val="00B201C7"/>
    <w:rsid w:val="00B2023A"/>
    <w:rsid w:val="00B20507"/>
    <w:rsid w:val="00B20969"/>
    <w:rsid w:val="00B20A02"/>
    <w:rsid w:val="00B20A5B"/>
    <w:rsid w:val="00B20BA0"/>
    <w:rsid w:val="00B20D24"/>
    <w:rsid w:val="00B21069"/>
    <w:rsid w:val="00B2109F"/>
    <w:rsid w:val="00B21702"/>
    <w:rsid w:val="00B21904"/>
    <w:rsid w:val="00B21B97"/>
    <w:rsid w:val="00B21C17"/>
    <w:rsid w:val="00B21DE2"/>
    <w:rsid w:val="00B21EAF"/>
    <w:rsid w:val="00B21F70"/>
    <w:rsid w:val="00B22196"/>
    <w:rsid w:val="00B22390"/>
    <w:rsid w:val="00B223A3"/>
    <w:rsid w:val="00B2246E"/>
    <w:rsid w:val="00B224B0"/>
    <w:rsid w:val="00B2258D"/>
    <w:rsid w:val="00B225A6"/>
    <w:rsid w:val="00B225B0"/>
    <w:rsid w:val="00B22796"/>
    <w:rsid w:val="00B22C02"/>
    <w:rsid w:val="00B22C32"/>
    <w:rsid w:val="00B22E93"/>
    <w:rsid w:val="00B231F6"/>
    <w:rsid w:val="00B23272"/>
    <w:rsid w:val="00B23406"/>
    <w:rsid w:val="00B23735"/>
    <w:rsid w:val="00B239B0"/>
    <w:rsid w:val="00B239F4"/>
    <w:rsid w:val="00B23D4F"/>
    <w:rsid w:val="00B2427D"/>
    <w:rsid w:val="00B2439C"/>
    <w:rsid w:val="00B24898"/>
    <w:rsid w:val="00B2491B"/>
    <w:rsid w:val="00B24A4A"/>
    <w:rsid w:val="00B24B13"/>
    <w:rsid w:val="00B24B85"/>
    <w:rsid w:val="00B24CA2"/>
    <w:rsid w:val="00B24FB4"/>
    <w:rsid w:val="00B25231"/>
    <w:rsid w:val="00B252E4"/>
    <w:rsid w:val="00B2550B"/>
    <w:rsid w:val="00B255CD"/>
    <w:rsid w:val="00B257C6"/>
    <w:rsid w:val="00B25844"/>
    <w:rsid w:val="00B2586F"/>
    <w:rsid w:val="00B25895"/>
    <w:rsid w:val="00B25EB6"/>
    <w:rsid w:val="00B25FB7"/>
    <w:rsid w:val="00B26370"/>
    <w:rsid w:val="00B26410"/>
    <w:rsid w:val="00B26866"/>
    <w:rsid w:val="00B2698D"/>
    <w:rsid w:val="00B26A24"/>
    <w:rsid w:val="00B272EE"/>
    <w:rsid w:val="00B27571"/>
    <w:rsid w:val="00B278BF"/>
    <w:rsid w:val="00B27A2A"/>
    <w:rsid w:val="00B27A71"/>
    <w:rsid w:val="00B27CB9"/>
    <w:rsid w:val="00B27D1F"/>
    <w:rsid w:val="00B27ED8"/>
    <w:rsid w:val="00B30096"/>
    <w:rsid w:val="00B302C3"/>
    <w:rsid w:val="00B3049B"/>
    <w:rsid w:val="00B30573"/>
    <w:rsid w:val="00B305EA"/>
    <w:rsid w:val="00B30841"/>
    <w:rsid w:val="00B30B34"/>
    <w:rsid w:val="00B30E1C"/>
    <w:rsid w:val="00B310FB"/>
    <w:rsid w:val="00B31249"/>
    <w:rsid w:val="00B312BA"/>
    <w:rsid w:val="00B31601"/>
    <w:rsid w:val="00B31603"/>
    <w:rsid w:val="00B316C6"/>
    <w:rsid w:val="00B318B0"/>
    <w:rsid w:val="00B3196C"/>
    <w:rsid w:val="00B31E83"/>
    <w:rsid w:val="00B31F6B"/>
    <w:rsid w:val="00B3203C"/>
    <w:rsid w:val="00B3213D"/>
    <w:rsid w:val="00B321D4"/>
    <w:rsid w:val="00B3230A"/>
    <w:rsid w:val="00B32445"/>
    <w:rsid w:val="00B3254A"/>
    <w:rsid w:val="00B325B0"/>
    <w:rsid w:val="00B32634"/>
    <w:rsid w:val="00B328FC"/>
    <w:rsid w:val="00B32985"/>
    <w:rsid w:val="00B32D65"/>
    <w:rsid w:val="00B32DF8"/>
    <w:rsid w:val="00B32E75"/>
    <w:rsid w:val="00B3317F"/>
    <w:rsid w:val="00B3325B"/>
    <w:rsid w:val="00B334A8"/>
    <w:rsid w:val="00B334CB"/>
    <w:rsid w:val="00B335AB"/>
    <w:rsid w:val="00B33859"/>
    <w:rsid w:val="00B33D52"/>
    <w:rsid w:val="00B33FB5"/>
    <w:rsid w:val="00B34003"/>
    <w:rsid w:val="00B3411C"/>
    <w:rsid w:val="00B34622"/>
    <w:rsid w:val="00B346CA"/>
    <w:rsid w:val="00B34952"/>
    <w:rsid w:val="00B34BFF"/>
    <w:rsid w:val="00B34C9A"/>
    <w:rsid w:val="00B350E9"/>
    <w:rsid w:val="00B35135"/>
    <w:rsid w:val="00B35163"/>
    <w:rsid w:val="00B352CF"/>
    <w:rsid w:val="00B356E5"/>
    <w:rsid w:val="00B3575F"/>
    <w:rsid w:val="00B357BB"/>
    <w:rsid w:val="00B3583C"/>
    <w:rsid w:val="00B3584E"/>
    <w:rsid w:val="00B35BAA"/>
    <w:rsid w:val="00B35C70"/>
    <w:rsid w:val="00B361BA"/>
    <w:rsid w:val="00B3628C"/>
    <w:rsid w:val="00B36320"/>
    <w:rsid w:val="00B364B3"/>
    <w:rsid w:val="00B368EF"/>
    <w:rsid w:val="00B3694F"/>
    <w:rsid w:val="00B36A00"/>
    <w:rsid w:val="00B36A75"/>
    <w:rsid w:val="00B36B03"/>
    <w:rsid w:val="00B36BAB"/>
    <w:rsid w:val="00B36C26"/>
    <w:rsid w:val="00B36F93"/>
    <w:rsid w:val="00B371C7"/>
    <w:rsid w:val="00B3762A"/>
    <w:rsid w:val="00B37B58"/>
    <w:rsid w:val="00B37E63"/>
    <w:rsid w:val="00B400D4"/>
    <w:rsid w:val="00B4016B"/>
    <w:rsid w:val="00B401D7"/>
    <w:rsid w:val="00B402B2"/>
    <w:rsid w:val="00B4044F"/>
    <w:rsid w:val="00B408F9"/>
    <w:rsid w:val="00B40BF5"/>
    <w:rsid w:val="00B40D38"/>
    <w:rsid w:val="00B4104E"/>
    <w:rsid w:val="00B41064"/>
    <w:rsid w:val="00B410F6"/>
    <w:rsid w:val="00B412C5"/>
    <w:rsid w:val="00B4136C"/>
    <w:rsid w:val="00B413EC"/>
    <w:rsid w:val="00B415A6"/>
    <w:rsid w:val="00B416EB"/>
    <w:rsid w:val="00B419F1"/>
    <w:rsid w:val="00B41C55"/>
    <w:rsid w:val="00B41C9B"/>
    <w:rsid w:val="00B41FE1"/>
    <w:rsid w:val="00B421BB"/>
    <w:rsid w:val="00B4264A"/>
    <w:rsid w:val="00B4269D"/>
    <w:rsid w:val="00B4271C"/>
    <w:rsid w:val="00B42722"/>
    <w:rsid w:val="00B42813"/>
    <w:rsid w:val="00B42976"/>
    <w:rsid w:val="00B42A04"/>
    <w:rsid w:val="00B430A0"/>
    <w:rsid w:val="00B43453"/>
    <w:rsid w:val="00B43592"/>
    <w:rsid w:val="00B437C5"/>
    <w:rsid w:val="00B43810"/>
    <w:rsid w:val="00B4397D"/>
    <w:rsid w:val="00B43DC0"/>
    <w:rsid w:val="00B43E0F"/>
    <w:rsid w:val="00B44351"/>
    <w:rsid w:val="00B445DF"/>
    <w:rsid w:val="00B44628"/>
    <w:rsid w:val="00B447F2"/>
    <w:rsid w:val="00B44A29"/>
    <w:rsid w:val="00B44A5C"/>
    <w:rsid w:val="00B44B1D"/>
    <w:rsid w:val="00B44DE5"/>
    <w:rsid w:val="00B450B1"/>
    <w:rsid w:val="00B450E7"/>
    <w:rsid w:val="00B450F8"/>
    <w:rsid w:val="00B4533B"/>
    <w:rsid w:val="00B45435"/>
    <w:rsid w:val="00B456F1"/>
    <w:rsid w:val="00B4573C"/>
    <w:rsid w:val="00B458CB"/>
    <w:rsid w:val="00B458EC"/>
    <w:rsid w:val="00B45A52"/>
    <w:rsid w:val="00B45C03"/>
    <w:rsid w:val="00B45C59"/>
    <w:rsid w:val="00B45D23"/>
    <w:rsid w:val="00B45DE2"/>
    <w:rsid w:val="00B45F0E"/>
    <w:rsid w:val="00B45F25"/>
    <w:rsid w:val="00B460CD"/>
    <w:rsid w:val="00B46121"/>
    <w:rsid w:val="00B4628F"/>
    <w:rsid w:val="00B463D5"/>
    <w:rsid w:val="00B46534"/>
    <w:rsid w:val="00B4665A"/>
    <w:rsid w:val="00B467E0"/>
    <w:rsid w:val="00B46875"/>
    <w:rsid w:val="00B46B7E"/>
    <w:rsid w:val="00B47082"/>
    <w:rsid w:val="00B471EF"/>
    <w:rsid w:val="00B473B2"/>
    <w:rsid w:val="00B47417"/>
    <w:rsid w:val="00B47440"/>
    <w:rsid w:val="00B47518"/>
    <w:rsid w:val="00B479AB"/>
    <w:rsid w:val="00B47A0F"/>
    <w:rsid w:val="00B47B3E"/>
    <w:rsid w:val="00B47B68"/>
    <w:rsid w:val="00B47CCC"/>
    <w:rsid w:val="00B47CFD"/>
    <w:rsid w:val="00B47D29"/>
    <w:rsid w:val="00B47E73"/>
    <w:rsid w:val="00B47E8E"/>
    <w:rsid w:val="00B4DDE8"/>
    <w:rsid w:val="00B502A4"/>
    <w:rsid w:val="00B502DC"/>
    <w:rsid w:val="00B5032C"/>
    <w:rsid w:val="00B5041E"/>
    <w:rsid w:val="00B50536"/>
    <w:rsid w:val="00B50649"/>
    <w:rsid w:val="00B5068D"/>
    <w:rsid w:val="00B507E8"/>
    <w:rsid w:val="00B508CF"/>
    <w:rsid w:val="00B509A5"/>
    <w:rsid w:val="00B50A2C"/>
    <w:rsid w:val="00B50C0A"/>
    <w:rsid w:val="00B50C8D"/>
    <w:rsid w:val="00B50CF8"/>
    <w:rsid w:val="00B50F55"/>
    <w:rsid w:val="00B50FA0"/>
    <w:rsid w:val="00B512AC"/>
    <w:rsid w:val="00B51328"/>
    <w:rsid w:val="00B5182C"/>
    <w:rsid w:val="00B51853"/>
    <w:rsid w:val="00B51879"/>
    <w:rsid w:val="00B5190F"/>
    <w:rsid w:val="00B51A87"/>
    <w:rsid w:val="00B51D9D"/>
    <w:rsid w:val="00B51DCA"/>
    <w:rsid w:val="00B51DFC"/>
    <w:rsid w:val="00B51ED6"/>
    <w:rsid w:val="00B51EDA"/>
    <w:rsid w:val="00B51EFE"/>
    <w:rsid w:val="00B51FFF"/>
    <w:rsid w:val="00B52114"/>
    <w:rsid w:val="00B5224C"/>
    <w:rsid w:val="00B522BB"/>
    <w:rsid w:val="00B52406"/>
    <w:rsid w:val="00B52551"/>
    <w:rsid w:val="00B5255D"/>
    <w:rsid w:val="00B526A4"/>
    <w:rsid w:val="00B52CD1"/>
    <w:rsid w:val="00B52F13"/>
    <w:rsid w:val="00B53001"/>
    <w:rsid w:val="00B53004"/>
    <w:rsid w:val="00B53163"/>
    <w:rsid w:val="00B532E9"/>
    <w:rsid w:val="00B53544"/>
    <w:rsid w:val="00B53682"/>
    <w:rsid w:val="00B536FB"/>
    <w:rsid w:val="00B5400D"/>
    <w:rsid w:val="00B54109"/>
    <w:rsid w:val="00B542E9"/>
    <w:rsid w:val="00B54304"/>
    <w:rsid w:val="00B5442E"/>
    <w:rsid w:val="00B54490"/>
    <w:rsid w:val="00B54712"/>
    <w:rsid w:val="00B54806"/>
    <w:rsid w:val="00B549E8"/>
    <w:rsid w:val="00B54A09"/>
    <w:rsid w:val="00B54F6A"/>
    <w:rsid w:val="00B54F7C"/>
    <w:rsid w:val="00B5538C"/>
    <w:rsid w:val="00B55516"/>
    <w:rsid w:val="00B55534"/>
    <w:rsid w:val="00B5564A"/>
    <w:rsid w:val="00B55784"/>
    <w:rsid w:val="00B557B6"/>
    <w:rsid w:val="00B55850"/>
    <w:rsid w:val="00B55B20"/>
    <w:rsid w:val="00B55D73"/>
    <w:rsid w:val="00B55DA1"/>
    <w:rsid w:val="00B55E3F"/>
    <w:rsid w:val="00B5627C"/>
    <w:rsid w:val="00B562E6"/>
    <w:rsid w:val="00B56430"/>
    <w:rsid w:val="00B5648A"/>
    <w:rsid w:val="00B564D7"/>
    <w:rsid w:val="00B56743"/>
    <w:rsid w:val="00B5677A"/>
    <w:rsid w:val="00B569BF"/>
    <w:rsid w:val="00B56A92"/>
    <w:rsid w:val="00B56BAF"/>
    <w:rsid w:val="00B56DAE"/>
    <w:rsid w:val="00B56EE6"/>
    <w:rsid w:val="00B56EF2"/>
    <w:rsid w:val="00B57214"/>
    <w:rsid w:val="00B574EE"/>
    <w:rsid w:val="00B574F7"/>
    <w:rsid w:val="00B5755D"/>
    <w:rsid w:val="00B57758"/>
    <w:rsid w:val="00B5796C"/>
    <w:rsid w:val="00B57A00"/>
    <w:rsid w:val="00B57A01"/>
    <w:rsid w:val="00B57B26"/>
    <w:rsid w:val="00B57EEB"/>
    <w:rsid w:val="00B59951"/>
    <w:rsid w:val="00B60176"/>
    <w:rsid w:val="00B602C1"/>
    <w:rsid w:val="00B60591"/>
    <w:rsid w:val="00B60772"/>
    <w:rsid w:val="00B60A1E"/>
    <w:rsid w:val="00B60E8D"/>
    <w:rsid w:val="00B61553"/>
    <w:rsid w:val="00B61595"/>
    <w:rsid w:val="00B617DC"/>
    <w:rsid w:val="00B6192A"/>
    <w:rsid w:val="00B619D1"/>
    <w:rsid w:val="00B61B15"/>
    <w:rsid w:val="00B61C34"/>
    <w:rsid w:val="00B62194"/>
    <w:rsid w:val="00B622E7"/>
    <w:rsid w:val="00B6236F"/>
    <w:rsid w:val="00B624CB"/>
    <w:rsid w:val="00B62563"/>
    <w:rsid w:val="00B627C7"/>
    <w:rsid w:val="00B6299C"/>
    <w:rsid w:val="00B62B7C"/>
    <w:rsid w:val="00B62C50"/>
    <w:rsid w:val="00B62C9E"/>
    <w:rsid w:val="00B62EBE"/>
    <w:rsid w:val="00B62FB5"/>
    <w:rsid w:val="00B630A8"/>
    <w:rsid w:val="00B6327A"/>
    <w:rsid w:val="00B63644"/>
    <w:rsid w:val="00B636FF"/>
    <w:rsid w:val="00B63857"/>
    <w:rsid w:val="00B639AB"/>
    <w:rsid w:val="00B63A58"/>
    <w:rsid w:val="00B63D08"/>
    <w:rsid w:val="00B63EC7"/>
    <w:rsid w:val="00B640F6"/>
    <w:rsid w:val="00B6423E"/>
    <w:rsid w:val="00B64487"/>
    <w:rsid w:val="00B645E4"/>
    <w:rsid w:val="00B646F2"/>
    <w:rsid w:val="00B6480E"/>
    <w:rsid w:val="00B64CB4"/>
    <w:rsid w:val="00B64CBD"/>
    <w:rsid w:val="00B64D23"/>
    <w:rsid w:val="00B64DCF"/>
    <w:rsid w:val="00B64DE7"/>
    <w:rsid w:val="00B65150"/>
    <w:rsid w:val="00B65318"/>
    <w:rsid w:val="00B6534E"/>
    <w:rsid w:val="00B653D1"/>
    <w:rsid w:val="00B65412"/>
    <w:rsid w:val="00B656C7"/>
    <w:rsid w:val="00B657A0"/>
    <w:rsid w:val="00B65934"/>
    <w:rsid w:val="00B65937"/>
    <w:rsid w:val="00B65948"/>
    <w:rsid w:val="00B65A91"/>
    <w:rsid w:val="00B65AD9"/>
    <w:rsid w:val="00B65B35"/>
    <w:rsid w:val="00B65CCB"/>
    <w:rsid w:val="00B65D0D"/>
    <w:rsid w:val="00B65DA2"/>
    <w:rsid w:val="00B65FA8"/>
    <w:rsid w:val="00B65FBF"/>
    <w:rsid w:val="00B66000"/>
    <w:rsid w:val="00B66026"/>
    <w:rsid w:val="00B66055"/>
    <w:rsid w:val="00B661CA"/>
    <w:rsid w:val="00B661DA"/>
    <w:rsid w:val="00B66220"/>
    <w:rsid w:val="00B662E4"/>
    <w:rsid w:val="00B66384"/>
    <w:rsid w:val="00B663B8"/>
    <w:rsid w:val="00B66424"/>
    <w:rsid w:val="00B66425"/>
    <w:rsid w:val="00B664D8"/>
    <w:rsid w:val="00B66502"/>
    <w:rsid w:val="00B6654C"/>
    <w:rsid w:val="00B66864"/>
    <w:rsid w:val="00B66917"/>
    <w:rsid w:val="00B669E7"/>
    <w:rsid w:val="00B66A17"/>
    <w:rsid w:val="00B66C77"/>
    <w:rsid w:val="00B66F61"/>
    <w:rsid w:val="00B6717C"/>
    <w:rsid w:val="00B67442"/>
    <w:rsid w:val="00B675F6"/>
    <w:rsid w:val="00B67788"/>
    <w:rsid w:val="00B67996"/>
    <w:rsid w:val="00B67CA5"/>
    <w:rsid w:val="00B67EB0"/>
    <w:rsid w:val="00B67F12"/>
    <w:rsid w:val="00B67F9F"/>
    <w:rsid w:val="00B70086"/>
    <w:rsid w:val="00B7014D"/>
    <w:rsid w:val="00B7017B"/>
    <w:rsid w:val="00B70260"/>
    <w:rsid w:val="00B703F6"/>
    <w:rsid w:val="00B7052A"/>
    <w:rsid w:val="00B7064B"/>
    <w:rsid w:val="00B7075C"/>
    <w:rsid w:val="00B70A41"/>
    <w:rsid w:val="00B70A66"/>
    <w:rsid w:val="00B70B92"/>
    <w:rsid w:val="00B70C82"/>
    <w:rsid w:val="00B70D5E"/>
    <w:rsid w:val="00B70F3A"/>
    <w:rsid w:val="00B7117E"/>
    <w:rsid w:val="00B71208"/>
    <w:rsid w:val="00B71559"/>
    <w:rsid w:val="00B715ED"/>
    <w:rsid w:val="00B715F9"/>
    <w:rsid w:val="00B7175A"/>
    <w:rsid w:val="00B71840"/>
    <w:rsid w:val="00B7186E"/>
    <w:rsid w:val="00B71A54"/>
    <w:rsid w:val="00B71A5C"/>
    <w:rsid w:val="00B71C69"/>
    <w:rsid w:val="00B71C99"/>
    <w:rsid w:val="00B71D23"/>
    <w:rsid w:val="00B71D40"/>
    <w:rsid w:val="00B71D9D"/>
    <w:rsid w:val="00B71EBB"/>
    <w:rsid w:val="00B71FA3"/>
    <w:rsid w:val="00B720A7"/>
    <w:rsid w:val="00B722B5"/>
    <w:rsid w:val="00B7235B"/>
    <w:rsid w:val="00B7236F"/>
    <w:rsid w:val="00B7244A"/>
    <w:rsid w:val="00B72604"/>
    <w:rsid w:val="00B729D4"/>
    <w:rsid w:val="00B72A39"/>
    <w:rsid w:val="00B72AB4"/>
    <w:rsid w:val="00B72AD4"/>
    <w:rsid w:val="00B72EBB"/>
    <w:rsid w:val="00B72FFD"/>
    <w:rsid w:val="00B73008"/>
    <w:rsid w:val="00B730EB"/>
    <w:rsid w:val="00B732A3"/>
    <w:rsid w:val="00B736BA"/>
    <w:rsid w:val="00B73862"/>
    <w:rsid w:val="00B73988"/>
    <w:rsid w:val="00B73F2E"/>
    <w:rsid w:val="00B73F41"/>
    <w:rsid w:val="00B74113"/>
    <w:rsid w:val="00B741B3"/>
    <w:rsid w:val="00B742A9"/>
    <w:rsid w:val="00B74346"/>
    <w:rsid w:val="00B7436A"/>
    <w:rsid w:val="00B7458E"/>
    <w:rsid w:val="00B745B2"/>
    <w:rsid w:val="00B74A47"/>
    <w:rsid w:val="00B74B23"/>
    <w:rsid w:val="00B74B6B"/>
    <w:rsid w:val="00B74EB9"/>
    <w:rsid w:val="00B75227"/>
    <w:rsid w:val="00B752A6"/>
    <w:rsid w:val="00B753F2"/>
    <w:rsid w:val="00B75574"/>
    <w:rsid w:val="00B7561B"/>
    <w:rsid w:val="00B75A1A"/>
    <w:rsid w:val="00B75A78"/>
    <w:rsid w:val="00B75DBC"/>
    <w:rsid w:val="00B760B5"/>
    <w:rsid w:val="00B762CD"/>
    <w:rsid w:val="00B7647A"/>
    <w:rsid w:val="00B76526"/>
    <w:rsid w:val="00B7672F"/>
    <w:rsid w:val="00B76A39"/>
    <w:rsid w:val="00B76EFD"/>
    <w:rsid w:val="00B77409"/>
    <w:rsid w:val="00B7753D"/>
    <w:rsid w:val="00B7783B"/>
    <w:rsid w:val="00B77EC3"/>
    <w:rsid w:val="00B77F2D"/>
    <w:rsid w:val="00B77FAA"/>
    <w:rsid w:val="00B80007"/>
    <w:rsid w:val="00B8000B"/>
    <w:rsid w:val="00B800DA"/>
    <w:rsid w:val="00B802BA"/>
    <w:rsid w:val="00B80369"/>
    <w:rsid w:val="00B8075D"/>
    <w:rsid w:val="00B80ABD"/>
    <w:rsid w:val="00B80E5C"/>
    <w:rsid w:val="00B81052"/>
    <w:rsid w:val="00B811F6"/>
    <w:rsid w:val="00B81309"/>
    <w:rsid w:val="00B8167F"/>
    <w:rsid w:val="00B81930"/>
    <w:rsid w:val="00B819A7"/>
    <w:rsid w:val="00B81AF3"/>
    <w:rsid w:val="00B81AFE"/>
    <w:rsid w:val="00B81D71"/>
    <w:rsid w:val="00B81E84"/>
    <w:rsid w:val="00B82194"/>
    <w:rsid w:val="00B822B7"/>
    <w:rsid w:val="00B82449"/>
    <w:rsid w:val="00B8254C"/>
    <w:rsid w:val="00B8257A"/>
    <w:rsid w:val="00B827C5"/>
    <w:rsid w:val="00B82A1E"/>
    <w:rsid w:val="00B82B46"/>
    <w:rsid w:val="00B82BE3"/>
    <w:rsid w:val="00B82CB6"/>
    <w:rsid w:val="00B82D4E"/>
    <w:rsid w:val="00B8308A"/>
    <w:rsid w:val="00B83142"/>
    <w:rsid w:val="00B83257"/>
    <w:rsid w:val="00B832AC"/>
    <w:rsid w:val="00B83344"/>
    <w:rsid w:val="00B83380"/>
    <w:rsid w:val="00B836CB"/>
    <w:rsid w:val="00B837F5"/>
    <w:rsid w:val="00B83855"/>
    <w:rsid w:val="00B8394D"/>
    <w:rsid w:val="00B83A56"/>
    <w:rsid w:val="00B83A96"/>
    <w:rsid w:val="00B83B44"/>
    <w:rsid w:val="00B83B6A"/>
    <w:rsid w:val="00B83C98"/>
    <w:rsid w:val="00B83D1F"/>
    <w:rsid w:val="00B83ECD"/>
    <w:rsid w:val="00B84190"/>
    <w:rsid w:val="00B84359"/>
    <w:rsid w:val="00B844BA"/>
    <w:rsid w:val="00B846AA"/>
    <w:rsid w:val="00B84955"/>
    <w:rsid w:val="00B84ADB"/>
    <w:rsid w:val="00B84BB8"/>
    <w:rsid w:val="00B84DE0"/>
    <w:rsid w:val="00B84F2C"/>
    <w:rsid w:val="00B850FB"/>
    <w:rsid w:val="00B851BF"/>
    <w:rsid w:val="00B85495"/>
    <w:rsid w:val="00B8570E"/>
    <w:rsid w:val="00B85755"/>
    <w:rsid w:val="00B85763"/>
    <w:rsid w:val="00B85A8F"/>
    <w:rsid w:val="00B85B3D"/>
    <w:rsid w:val="00B85C11"/>
    <w:rsid w:val="00B85E1A"/>
    <w:rsid w:val="00B85F50"/>
    <w:rsid w:val="00B860D2"/>
    <w:rsid w:val="00B86494"/>
    <w:rsid w:val="00B868F6"/>
    <w:rsid w:val="00B86907"/>
    <w:rsid w:val="00B86C16"/>
    <w:rsid w:val="00B86E75"/>
    <w:rsid w:val="00B870E0"/>
    <w:rsid w:val="00B87110"/>
    <w:rsid w:val="00B872DA"/>
    <w:rsid w:val="00B874FF"/>
    <w:rsid w:val="00B8768A"/>
    <w:rsid w:val="00B87836"/>
    <w:rsid w:val="00B87BAA"/>
    <w:rsid w:val="00B87DCD"/>
    <w:rsid w:val="00B87FB6"/>
    <w:rsid w:val="00B9038A"/>
    <w:rsid w:val="00B904D5"/>
    <w:rsid w:val="00B9054C"/>
    <w:rsid w:val="00B9057D"/>
    <w:rsid w:val="00B9084F"/>
    <w:rsid w:val="00B90973"/>
    <w:rsid w:val="00B90C69"/>
    <w:rsid w:val="00B91204"/>
    <w:rsid w:val="00B91526"/>
    <w:rsid w:val="00B9152C"/>
    <w:rsid w:val="00B9153C"/>
    <w:rsid w:val="00B91546"/>
    <w:rsid w:val="00B9156F"/>
    <w:rsid w:val="00B919DC"/>
    <w:rsid w:val="00B91CE8"/>
    <w:rsid w:val="00B91D3B"/>
    <w:rsid w:val="00B91F88"/>
    <w:rsid w:val="00B920E6"/>
    <w:rsid w:val="00B92225"/>
    <w:rsid w:val="00B923DA"/>
    <w:rsid w:val="00B9257C"/>
    <w:rsid w:val="00B929D2"/>
    <w:rsid w:val="00B92B07"/>
    <w:rsid w:val="00B92B89"/>
    <w:rsid w:val="00B92F6A"/>
    <w:rsid w:val="00B93208"/>
    <w:rsid w:val="00B93466"/>
    <w:rsid w:val="00B93539"/>
    <w:rsid w:val="00B93688"/>
    <w:rsid w:val="00B93A43"/>
    <w:rsid w:val="00B93ADF"/>
    <w:rsid w:val="00B93AFB"/>
    <w:rsid w:val="00B93D12"/>
    <w:rsid w:val="00B93D17"/>
    <w:rsid w:val="00B93DCC"/>
    <w:rsid w:val="00B93F17"/>
    <w:rsid w:val="00B93F2D"/>
    <w:rsid w:val="00B94024"/>
    <w:rsid w:val="00B94246"/>
    <w:rsid w:val="00B94268"/>
    <w:rsid w:val="00B94293"/>
    <w:rsid w:val="00B9432A"/>
    <w:rsid w:val="00B9436C"/>
    <w:rsid w:val="00B9436F"/>
    <w:rsid w:val="00B946F3"/>
    <w:rsid w:val="00B947F4"/>
    <w:rsid w:val="00B94846"/>
    <w:rsid w:val="00B94895"/>
    <w:rsid w:val="00B94AA9"/>
    <w:rsid w:val="00B94B1E"/>
    <w:rsid w:val="00B94C7C"/>
    <w:rsid w:val="00B94FA1"/>
    <w:rsid w:val="00B95303"/>
    <w:rsid w:val="00B954D9"/>
    <w:rsid w:val="00B955DB"/>
    <w:rsid w:val="00B9591E"/>
    <w:rsid w:val="00B95A65"/>
    <w:rsid w:val="00B95B2A"/>
    <w:rsid w:val="00B95B3D"/>
    <w:rsid w:val="00B95B90"/>
    <w:rsid w:val="00B95D2B"/>
    <w:rsid w:val="00B95FBD"/>
    <w:rsid w:val="00B96173"/>
    <w:rsid w:val="00B962D0"/>
    <w:rsid w:val="00B963CE"/>
    <w:rsid w:val="00B9657A"/>
    <w:rsid w:val="00B96699"/>
    <w:rsid w:val="00B966CC"/>
    <w:rsid w:val="00B96AE0"/>
    <w:rsid w:val="00B96E80"/>
    <w:rsid w:val="00B96FBA"/>
    <w:rsid w:val="00B97109"/>
    <w:rsid w:val="00B9718C"/>
    <w:rsid w:val="00B97209"/>
    <w:rsid w:val="00B9720B"/>
    <w:rsid w:val="00B97349"/>
    <w:rsid w:val="00B97361"/>
    <w:rsid w:val="00B974E8"/>
    <w:rsid w:val="00B9755F"/>
    <w:rsid w:val="00B976B3"/>
    <w:rsid w:val="00B97725"/>
    <w:rsid w:val="00B97777"/>
    <w:rsid w:val="00B978F0"/>
    <w:rsid w:val="00B97986"/>
    <w:rsid w:val="00B97B54"/>
    <w:rsid w:val="00B97EC9"/>
    <w:rsid w:val="00B97EDF"/>
    <w:rsid w:val="00BA0037"/>
    <w:rsid w:val="00BA00AA"/>
    <w:rsid w:val="00BA0247"/>
    <w:rsid w:val="00BA0744"/>
    <w:rsid w:val="00BA0797"/>
    <w:rsid w:val="00BA0D1E"/>
    <w:rsid w:val="00BA0F1A"/>
    <w:rsid w:val="00BA0F96"/>
    <w:rsid w:val="00BA1186"/>
    <w:rsid w:val="00BA119E"/>
    <w:rsid w:val="00BA11AF"/>
    <w:rsid w:val="00BA1286"/>
    <w:rsid w:val="00BA1293"/>
    <w:rsid w:val="00BA1333"/>
    <w:rsid w:val="00BA133A"/>
    <w:rsid w:val="00BA13A6"/>
    <w:rsid w:val="00BA1466"/>
    <w:rsid w:val="00BA15B2"/>
    <w:rsid w:val="00BA1691"/>
    <w:rsid w:val="00BA1952"/>
    <w:rsid w:val="00BA1B71"/>
    <w:rsid w:val="00BA1E3B"/>
    <w:rsid w:val="00BA2000"/>
    <w:rsid w:val="00BA2001"/>
    <w:rsid w:val="00BA21FE"/>
    <w:rsid w:val="00BA2533"/>
    <w:rsid w:val="00BA2662"/>
    <w:rsid w:val="00BA281B"/>
    <w:rsid w:val="00BA28C0"/>
    <w:rsid w:val="00BA2CD9"/>
    <w:rsid w:val="00BA326C"/>
    <w:rsid w:val="00BA32D5"/>
    <w:rsid w:val="00BA32EC"/>
    <w:rsid w:val="00BA3316"/>
    <w:rsid w:val="00BA3807"/>
    <w:rsid w:val="00BA3909"/>
    <w:rsid w:val="00BA390B"/>
    <w:rsid w:val="00BA3934"/>
    <w:rsid w:val="00BA393D"/>
    <w:rsid w:val="00BA3AF7"/>
    <w:rsid w:val="00BA3BB7"/>
    <w:rsid w:val="00BA3C3E"/>
    <w:rsid w:val="00BA3C5C"/>
    <w:rsid w:val="00BA3E63"/>
    <w:rsid w:val="00BA3EC2"/>
    <w:rsid w:val="00BA3F36"/>
    <w:rsid w:val="00BA4001"/>
    <w:rsid w:val="00BA4224"/>
    <w:rsid w:val="00BA4343"/>
    <w:rsid w:val="00BA4432"/>
    <w:rsid w:val="00BA4622"/>
    <w:rsid w:val="00BA4745"/>
    <w:rsid w:val="00BA4956"/>
    <w:rsid w:val="00BA496D"/>
    <w:rsid w:val="00BA4990"/>
    <w:rsid w:val="00BA49B7"/>
    <w:rsid w:val="00BA49CF"/>
    <w:rsid w:val="00BA50B6"/>
    <w:rsid w:val="00BA512C"/>
    <w:rsid w:val="00BA5195"/>
    <w:rsid w:val="00BA5525"/>
    <w:rsid w:val="00BA569C"/>
    <w:rsid w:val="00BA60C7"/>
    <w:rsid w:val="00BA61A5"/>
    <w:rsid w:val="00BA6380"/>
    <w:rsid w:val="00BA643B"/>
    <w:rsid w:val="00BA66A5"/>
    <w:rsid w:val="00BA678A"/>
    <w:rsid w:val="00BA67C6"/>
    <w:rsid w:val="00BA67CB"/>
    <w:rsid w:val="00BA69D8"/>
    <w:rsid w:val="00BA6B6C"/>
    <w:rsid w:val="00BA6BCD"/>
    <w:rsid w:val="00BA6EC3"/>
    <w:rsid w:val="00BA6FA1"/>
    <w:rsid w:val="00BA7080"/>
    <w:rsid w:val="00BA70AE"/>
    <w:rsid w:val="00BA72E8"/>
    <w:rsid w:val="00BA73D3"/>
    <w:rsid w:val="00BA76DC"/>
    <w:rsid w:val="00BA795B"/>
    <w:rsid w:val="00BA79C7"/>
    <w:rsid w:val="00BA7E61"/>
    <w:rsid w:val="00BA7EF1"/>
    <w:rsid w:val="00BB004C"/>
    <w:rsid w:val="00BB01AB"/>
    <w:rsid w:val="00BB02C4"/>
    <w:rsid w:val="00BB033A"/>
    <w:rsid w:val="00BB03FB"/>
    <w:rsid w:val="00BB040B"/>
    <w:rsid w:val="00BB043D"/>
    <w:rsid w:val="00BB053C"/>
    <w:rsid w:val="00BB061C"/>
    <w:rsid w:val="00BB07B7"/>
    <w:rsid w:val="00BB0934"/>
    <w:rsid w:val="00BB0A66"/>
    <w:rsid w:val="00BB0B70"/>
    <w:rsid w:val="00BB0B71"/>
    <w:rsid w:val="00BB0C1B"/>
    <w:rsid w:val="00BB0D9D"/>
    <w:rsid w:val="00BB0FDE"/>
    <w:rsid w:val="00BB11CF"/>
    <w:rsid w:val="00BB11F5"/>
    <w:rsid w:val="00BB120F"/>
    <w:rsid w:val="00BB13DD"/>
    <w:rsid w:val="00BB156E"/>
    <w:rsid w:val="00BB167E"/>
    <w:rsid w:val="00BB1709"/>
    <w:rsid w:val="00BB18C3"/>
    <w:rsid w:val="00BB1CF3"/>
    <w:rsid w:val="00BB1EB8"/>
    <w:rsid w:val="00BB1FEA"/>
    <w:rsid w:val="00BB211D"/>
    <w:rsid w:val="00BB224A"/>
    <w:rsid w:val="00BB2255"/>
    <w:rsid w:val="00BB22CC"/>
    <w:rsid w:val="00BB2330"/>
    <w:rsid w:val="00BB245B"/>
    <w:rsid w:val="00BB249D"/>
    <w:rsid w:val="00BB29D6"/>
    <w:rsid w:val="00BB2A68"/>
    <w:rsid w:val="00BB2AB7"/>
    <w:rsid w:val="00BB2CD5"/>
    <w:rsid w:val="00BB2D93"/>
    <w:rsid w:val="00BB2EFD"/>
    <w:rsid w:val="00BB356A"/>
    <w:rsid w:val="00BB3687"/>
    <w:rsid w:val="00BB3B91"/>
    <w:rsid w:val="00BB3DD8"/>
    <w:rsid w:val="00BB3F43"/>
    <w:rsid w:val="00BB3F7B"/>
    <w:rsid w:val="00BB3FC4"/>
    <w:rsid w:val="00BB41BA"/>
    <w:rsid w:val="00BB41E7"/>
    <w:rsid w:val="00BB4823"/>
    <w:rsid w:val="00BB4CFC"/>
    <w:rsid w:val="00BB53EC"/>
    <w:rsid w:val="00BB5414"/>
    <w:rsid w:val="00BB55ED"/>
    <w:rsid w:val="00BB5618"/>
    <w:rsid w:val="00BB584B"/>
    <w:rsid w:val="00BB5B5A"/>
    <w:rsid w:val="00BB5BD9"/>
    <w:rsid w:val="00BB5C2C"/>
    <w:rsid w:val="00BB5E2B"/>
    <w:rsid w:val="00BB5E37"/>
    <w:rsid w:val="00BB603C"/>
    <w:rsid w:val="00BB624D"/>
    <w:rsid w:val="00BB6313"/>
    <w:rsid w:val="00BB6787"/>
    <w:rsid w:val="00BB6A35"/>
    <w:rsid w:val="00BB6B92"/>
    <w:rsid w:val="00BB6C76"/>
    <w:rsid w:val="00BB6DCA"/>
    <w:rsid w:val="00BB6EE5"/>
    <w:rsid w:val="00BB6EF4"/>
    <w:rsid w:val="00BB6EF7"/>
    <w:rsid w:val="00BB6F5B"/>
    <w:rsid w:val="00BB70A1"/>
    <w:rsid w:val="00BB7190"/>
    <w:rsid w:val="00BB731B"/>
    <w:rsid w:val="00BB75B3"/>
    <w:rsid w:val="00BB76DF"/>
    <w:rsid w:val="00BB79C4"/>
    <w:rsid w:val="00BB7A33"/>
    <w:rsid w:val="00BB7A47"/>
    <w:rsid w:val="00BB7A80"/>
    <w:rsid w:val="00BB7D17"/>
    <w:rsid w:val="00BB7D74"/>
    <w:rsid w:val="00BB7DA3"/>
    <w:rsid w:val="00BB7E83"/>
    <w:rsid w:val="00BC0108"/>
    <w:rsid w:val="00BC0251"/>
    <w:rsid w:val="00BC02AA"/>
    <w:rsid w:val="00BC041C"/>
    <w:rsid w:val="00BC0439"/>
    <w:rsid w:val="00BC05FA"/>
    <w:rsid w:val="00BC09D1"/>
    <w:rsid w:val="00BC0D25"/>
    <w:rsid w:val="00BC0D7D"/>
    <w:rsid w:val="00BC0E37"/>
    <w:rsid w:val="00BC0F25"/>
    <w:rsid w:val="00BC10DE"/>
    <w:rsid w:val="00BC11C5"/>
    <w:rsid w:val="00BC138E"/>
    <w:rsid w:val="00BC1416"/>
    <w:rsid w:val="00BC1511"/>
    <w:rsid w:val="00BC15D5"/>
    <w:rsid w:val="00BC15DF"/>
    <w:rsid w:val="00BC1683"/>
    <w:rsid w:val="00BC1726"/>
    <w:rsid w:val="00BC17AE"/>
    <w:rsid w:val="00BC17BE"/>
    <w:rsid w:val="00BC187F"/>
    <w:rsid w:val="00BC19E1"/>
    <w:rsid w:val="00BC1EEA"/>
    <w:rsid w:val="00BC202C"/>
    <w:rsid w:val="00BC2126"/>
    <w:rsid w:val="00BC21A8"/>
    <w:rsid w:val="00BC2216"/>
    <w:rsid w:val="00BC2249"/>
    <w:rsid w:val="00BC2539"/>
    <w:rsid w:val="00BC26CA"/>
    <w:rsid w:val="00BC2BC2"/>
    <w:rsid w:val="00BC2C37"/>
    <w:rsid w:val="00BC2CEC"/>
    <w:rsid w:val="00BC2FCC"/>
    <w:rsid w:val="00BC3152"/>
    <w:rsid w:val="00BC3356"/>
    <w:rsid w:val="00BC351E"/>
    <w:rsid w:val="00BC353A"/>
    <w:rsid w:val="00BC3576"/>
    <w:rsid w:val="00BC370A"/>
    <w:rsid w:val="00BC3A37"/>
    <w:rsid w:val="00BC3D33"/>
    <w:rsid w:val="00BC3D65"/>
    <w:rsid w:val="00BC3E70"/>
    <w:rsid w:val="00BC3EDD"/>
    <w:rsid w:val="00BC4079"/>
    <w:rsid w:val="00BC40AF"/>
    <w:rsid w:val="00BC410C"/>
    <w:rsid w:val="00BC4132"/>
    <w:rsid w:val="00BC468A"/>
    <w:rsid w:val="00BC46E1"/>
    <w:rsid w:val="00BC46E5"/>
    <w:rsid w:val="00BC4C94"/>
    <w:rsid w:val="00BC4D5D"/>
    <w:rsid w:val="00BC4E77"/>
    <w:rsid w:val="00BC518D"/>
    <w:rsid w:val="00BC5191"/>
    <w:rsid w:val="00BC53E0"/>
    <w:rsid w:val="00BC546F"/>
    <w:rsid w:val="00BC54A5"/>
    <w:rsid w:val="00BC54D3"/>
    <w:rsid w:val="00BC5500"/>
    <w:rsid w:val="00BC55D4"/>
    <w:rsid w:val="00BC57B4"/>
    <w:rsid w:val="00BC57B5"/>
    <w:rsid w:val="00BC5915"/>
    <w:rsid w:val="00BC5A59"/>
    <w:rsid w:val="00BC5C3D"/>
    <w:rsid w:val="00BC6086"/>
    <w:rsid w:val="00BC61D1"/>
    <w:rsid w:val="00BC6421"/>
    <w:rsid w:val="00BC6693"/>
    <w:rsid w:val="00BC6CD5"/>
    <w:rsid w:val="00BC6FED"/>
    <w:rsid w:val="00BC70EE"/>
    <w:rsid w:val="00BC7186"/>
    <w:rsid w:val="00BC75D5"/>
    <w:rsid w:val="00BC75FA"/>
    <w:rsid w:val="00BC7656"/>
    <w:rsid w:val="00BC7784"/>
    <w:rsid w:val="00BC7D24"/>
    <w:rsid w:val="00BC7D62"/>
    <w:rsid w:val="00BD006D"/>
    <w:rsid w:val="00BD0201"/>
    <w:rsid w:val="00BD03D0"/>
    <w:rsid w:val="00BD0413"/>
    <w:rsid w:val="00BD06E4"/>
    <w:rsid w:val="00BD0721"/>
    <w:rsid w:val="00BD0901"/>
    <w:rsid w:val="00BD096B"/>
    <w:rsid w:val="00BD0A76"/>
    <w:rsid w:val="00BD0AEB"/>
    <w:rsid w:val="00BD0B0B"/>
    <w:rsid w:val="00BD0B8D"/>
    <w:rsid w:val="00BD0C96"/>
    <w:rsid w:val="00BD0CEE"/>
    <w:rsid w:val="00BD0D96"/>
    <w:rsid w:val="00BD0DDD"/>
    <w:rsid w:val="00BD11BC"/>
    <w:rsid w:val="00BD12A0"/>
    <w:rsid w:val="00BD13D1"/>
    <w:rsid w:val="00BD1476"/>
    <w:rsid w:val="00BD1478"/>
    <w:rsid w:val="00BD1780"/>
    <w:rsid w:val="00BD1958"/>
    <w:rsid w:val="00BD1B44"/>
    <w:rsid w:val="00BD1C26"/>
    <w:rsid w:val="00BD1DCB"/>
    <w:rsid w:val="00BD2282"/>
    <w:rsid w:val="00BD2464"/>
    <w:rsid w:val="00BD2528"/>
    <w:rsid w:val="00BD27B8"/>
    <w:rsid w:val="00BD27C4"/>
    <w:rsid w:val="00BD2E17"/>
    <w:rsid w:val="00BD2FAB"/>
    <w:rsid w:val="00BD33FC"/>
    <w:rsid w:val="00BD342F"/>
    <w:rsid w:val="00BD34E3"/>
    <w:rsid w:val="00BD391E"/>
    <w:rsid w:val="00BD3AF3"/>
    <w:rsid w:val="00BD3DD8"/>
    <w:rsid w:val="00BD3DFF"/>
    <w:rsid w:val="00BD3ECE"/>
    <w:rsid w:val="00BD3F34"/>
    <w:rsid w:val="00BD3FC2"/>
    <w:rsid w:val="00BD40CC"/>
    <w:rsid w:val="00BD410A"/>
    <w:rsid w:val="00BD41A7"/>
    <w:rsid w:val="00BD41E2"/>
    <w:rsid w:val="00BD4354"/>
    <w:rsid w:val="00BD44B7"/>
    <w:rsid w:val="00BD460E"/>
    <w:rsid w:val="00BD465F"/>
    <w:rsid w:val="00BD483D"/>
    <w:rsid w:val="00BD483E"/>
    <w:rsid w:val="00BD4B19"/>
    <w:rsid w:val="00BD4C2F"/>
    <w:rsid w:val="00BD4C5A"/>
    <w:rsid w:val="00BD4C93"/>
    <w:rsid w:val="00BD4D41"/>
    <w:rsid w:val="00BD4D9E"/>
    <w:rsid w:val="00BD501B"/>
    <w:rsid w:val="00BD533E"/>
    <w:rsid w:val="00BD5675"/>
    <w:rsid w:val="00BD567A"/>
    <w:rsid w:val="00BD56AD"/>
    <w:rsid w:val="00BD588E"/>
    <w:rsid w:val="00BD59F0"/>
    <w:rsid w:val="00BD615C"/>
    <w:rsid w:val="00BD6365"/>
    <w:rsid w:val="00BD63DB"/>
    <w:rsid w:val="00BD678A"/>
    <w:rsid w:val="00BD6827"/>
    <w:rsid w:val="00BD6CE8"/>
    <w:rsid w:val="00BD6E3E"/>
    <w:rsid w:val="00BD6F71"/>
    <w:rsid w:val="00BD6FCA"/>
    <w:rsid w:val="00BD70CD"/>
    <w:rsid w:val="00BD719D"/>
    <w:rsid w:val="00BD71B8"/>
    <w:rsid w:val="00BD72BE"/>
    <w:rsid w:val="00BD76F8"/>
    <w:rsid w:val="00BD7844"/>
    <w:rsid w:val="00BD78D7"/>
    <w:rsid w:val="00BD7926"/>
    <w:rsid w:val="00BD7966"/>
    <w:rsid w:val="00BD7AD3"/>
    <w:rsid w:val="00BD7B1A"/>
    <w:rsid w:val="00BD7DA5"/>
    <w:rsid w:val="00BE004F"/>
    <w:rsid w:val="00BE012B"/>
    <w:rsid w:val="00BE01A2"/>
    <w:rsid w:val="00BE01C1"/>
    <w:rsid w:val="00BE01C8"/>
    <w:rsid w:val="00BE01CA"/>
    <w:rsid w:val="00BE0B34"/>
    <w:rsid w:val="00BE0B69"/>
    <w:rsid w:val="00BE0B84"/>
    <w:rsid w:val="00BE0D1C"/>
    <w:rsid w:val="00BE0D8B"/>
    <w:rsid w:val="00BE0E25"/>
    <w:rsid w:val="00BE1124"/>
    <w:rsid w:val="00BE11CE"/>
    <w:rsid w:val="00BE12FE"/>
    <w:rsid w:val="00BE133C"/>
    <w:rsid w:val="00BE1BCC"/>
    <w:rsid w:val="00BE1D5F"/>
    <w:rsid w:val="00BE1DFA"/>
    <w:rsid w:val="00BE1E8C"/>
    <w:rsid w:val="00BE2187"/>
    <w:rsid w:val="00BE21A4"/>
    <w:rsid w:val="00BE21A8"/>
    <w:rsid w:val="00BE23B1"/>
    <w:rsid w:val="00BE2720"/>
    <w:rsid w:val="00BE2740"/>
    <w:rsid w:val="00BE288B"/>
    <w:rsid w:val="00BE2948"/>
    <w:rsid w:val="00BE2E9C"/>
    <w:rsid w:val="00BE2ED0"/>
    <w:rsid w:val="00BE302E"/>
    <w:rsid w:val="00BE30EC"/>
    <w:rsid w:val="00BE3114"/>
    <w:rsid w:val="00BE321D"/>
    <w:rsid w:val="00BE322C"/>
    <w:rsid w:val="00BE3370"/>
    <w:rsid w:val="00BE339B"/>
    <w:rsid w:val="00BE3429"/>
    <w:rsid w:val="00BE37CA"/>
    <w:rsid w:val="00BE3866"/>
    <w:rsid w:val="00BE388B"/>
    <w:rsid w:val="00BE3A3C"/>
    <w:rsid w:val="00BE3B2E"/>
    <w:rsid w:val="00BE3C40"/>
    <w:rsid w:val="00BE3EA9"/>
    <w:rsid w:val="00BE40CA"/>
    <w:rsid w:val="00BE41B1"/>
    <w:rsid w:val="00BE4286"/>
    <w:rsid w:val="00BE4409"/>
    <w:rsid w:val="00BE4622"/>
    <w:rsid w:val="00BE4ACD"/>
    <w:rsid w:val="00BE4BAD"/>
    <w:rsid w:val="00BE4C1B"/>
    <w:rsid w:val="00BE4CAD"/>
    <w:rsid w:val="00BE4E20"/>
    <w:rsid w:val="00BE50AB"/>
    <w:rsid w:val="00BE50CF"/>
    <w:rsid w:val="00BE563A"/>
    <w:rsid w:val="00BE573A"/>
    <w:rsid w:val="00BE588F"/>
    <w:rsid w:val="00BE58D6"/>
    <w:rsid w:val="00BE5925"/>
    <w:rsid w:val="00BE5AEE"/>
    <w:rsid w:val="00BE5C8A"/>
    <w:rsid w:val="00BE5D64"/>
    <w:rsid w:val="00BE5E93"/>
    <w:rsid w:val="00BE5FB9"/>
    <w:rsid w:val="00BE60F5"/>
    <w:rsid w:val="00BE61EA"/>
    <w:rsid w:val="00BE63E4"/>
    <w:rsid w:val="00BE642D"/>
    <w:rsid w:val="00BE647C"/>
    <w:rsid w:val="00BE650A"/>
    <w:rsid w:val="00BE653A"/>
    <w:rsid w:val="00BE655B"/>
    <w:rsid w:val="00BE66B1"/>
    <w:rsid w:val="00BE66CD"/>
    <w:rsid w:val="00BE6798"/>
    <w:rsid w:val="00BE683E"/>
    <w:rsid w:val="00BE6A07"/>
    <w:rsid w:val="00BE6A90"/>
    <w:rsid w:val="00BE6EB9"/>
    <w:rsid w:val="00BE71BE"/>
    <w:rsid w:val="00BE72CF"/>
    <w:rsid w:val="00BE741C"/>
    <w:rsid w:val="00BE741E"/>
    <w:rsid w:val="00BE74DA"/>
    <w:rsid w:val="00BE7527"/>
    <w:rsid w:val="00BE7690"/>
    <w:rsid w:val="00BE78A1"/>
    <w:rsid w:val="00BE7B9B"/>
    <w:rsid w:val="00BE7C8D"/>
    <w:rsid w:val="00BE7CC4"/>
    <w:rsid w:val="00BE7D11"/>
    <w:rsid w:val="00BE7D61"/>
    <w:rsid w:val="00BE7DA7"/>
    <w:rsid w:val="00BF0477"/>
    <w:rsid w:val="00BF0577"/>
    <w:rsid w:val="00BF05CE"/>
    <w:rsid w:val="00BF0672"/>
    <w:rsid w:val="00BF075A"/>
    <w:rsid w:val="00BF076A"/>
    <w:rsid w:val="00BF099C"/>
    <w:rsid w:val="00BF09B6"/>
    <w:rsid w:val="00BF0B4C"/>
    <w:rsid w:val="00BF0C71"/>
    <w:rsid w:val="00BF10C7"/>
    <w:rsid w:val="00BF1426"/>
    <w:rsid w:val="00BF1488"/>
    <w:rsid w:val="00BF15B8"/>
    <w:rsid w:val="00BF166E"/>
    <w:rsid w:val="00BF1800"/>
    <w:rsid w:val="00BF1872"/>
    <w:rsid w:val="00BF18D8"/>
    <w:rsid w:val="00BF1EA3"/>
    <w:rsid w:val="00BF21F7"/>
    <w:rsid w:val="00BF22DC"/>
    <w:rsid w:val="00BF24E4"/>
    <w:rsid w:val="00BF268F"/>
    <w:rsid w:val="00BF26BF"/>
    <w:rsid w:val="00BF2B26"/>
    <w:rsid w:val="00BF2F00"/>
    <w:rsid w:val="00BF2FA5"/>
    <w:rsid w:val="00BF2FEB"/>
    <w:rsid w:val="00BF32DA"/>
    <w:rsid w:val="00BF32DC"/>
    <w:rsid w:val="00BF3553"/>
    <w:rsid w:val="00BF385C"/>
    <w:rsid w:val="00BF38A5"/>
    <w:rsid w:val="00BF3B30"/>
    <w:rsid w:val="00BF3B48"/>
    <w:rsid w:val="00BF3B6B"/>
    <w:rsid w:val="00BF3EBD"/>
    <w:rsid w:val="00BF40C9"/>
    <w:rsid w:val="00BF40F1"/>
    <w:rsid w:val="00BF41C5"/>
    <w:rsid w:val="00BF41CC"/>
    <w:rsid w:val="00BF4201"/>
    <w:rsid w:val="00BF42D3"/>
    <w:rsid w:val="00BF432C"/>
    <w:rsid w:val="00BF454F"/>
    <w:rsid w:val="00BF47BD"/>
    <w:rsid w:val="00BF499F"/>
    <w:rsid w:val="00BF4EB7"/>
    <w:rsid w:val="00BF4FCC"/>
    <w:rsid w:val="00BF518A"/>
    <w:rsid w:val="00BF54AC"/>
    <w:rsid w:val="00BF5644"/>
    <w:rsid w:val="00BF5A2D"/>
    <w:rsid w:val="00BF62AC"/>
    <w:rsid w:val="00BF6380"/>
    <w:rsid w:val="00BF6481"/>
    <w:rsid w:val="00BF6627"/>
    <w:rsid w:val="00BF6B96"/>
    <w:rsid w:val="00BF6BE5"/>
    <w:rsid w:val="00BF6E2B"/>
    <w:rsid w:val="00BF7017"/>
    <w:rsid w:val="00BF7311"/>
    <w:rsid w:val="00BF7321"/>
    <w:rsid w:val="00BF7526"/>
    <w:rsid w:val="00BF7581"/>
    <w:rsid w:val="00BF7629"/>
    <w:rsid w:val="00BF7653"/>
    <w:rsid w:val="00BF775D"/>
    <w:rsid w:val="00BF7A47"/>
    <w:rsid w:val="00BF7AA5"/>
    <w:rsid w:val="00BF7B26"/>
    <w:rsid w:val="00BF7E21"/>
    <w:rsid w:val="00C0001F"/>
    <w:rsid w:val="00C000D0"/>
    <w:rsid w:val="00C005C8"/>
    <w:rsid w:val="00C0067F"/>
    <w:rsid w:val="00C00701"/>
    <w:rsid w:val="00C0079C"/>
    <w:rsid w:val="00C00878"/>
    <w:rsid w:val="00C00DCA"/>
    <w:rsid w:val="00C00F4F"/>
    <w:rsid w:val="00C0100C"/>
    <w:rsid w:val="00C01291"/>
    <w:rsid w:val="00C012FB"/>
    <w:rsid w:val="00C0150E"/>
    <w:rsid w:val="00C0168A"/>
    <w:rsid w:val="00C016F7"/>
    <w:rsid w:val="00C01760"/>
    <w:rsid w:val="00C018A5"/>
    <w:rsid w:val="00C01B66"/>
    <w:rsid w:val="00C01E1F"/>
    <w:rsid w:val="00C01EF8"/>
    <w:rsid w:val="00C02235"/>
    <w:rsid w:val="00C0253F"/>
    <w:rsid w:val="00C025AF"/>
    <w:rsid w:val="00C02714"/>
    <w:rsid w:val="00C02A98"/>
    <w:rsid w:val="00C02B3F"/>
    <w:rsid w:val="00C02E46"/>
    <w:rsid w:val="00C02EFB"/>
    <w:rsid w:val="00C03042"/>
    <w:rsid w:val="00C03099"/>
    <w:rsid w:val="00C0349A"/>
    <w:rsid w:val="00C03564"/>
    <w:rsid w:val="00C036F3"/>
    <w:rsid w:val="00C03803"/>
    <w:rsid w:val="00C0381B"/>
    <w:rsid w:val="00C0382B"/>
    <w:rsid w:val="00C03979"/>
    <w:rsid w:val="00C03DD5"/>
    <w:rsid w:val="00C03F68"/>
    <w:rsid w:val="00C041A9"/>
    <w:rsid w:val="00C043A5"/>
    <w:rsid w:val="00C044D3"/>
    <w:rsid w:val="00C0483A"/>
    <w:rsid w:val="00C04880"/>
    <w:rsid w:val="00C04A7D"/>
    <w:rsid w:val="00C04B31"/>
    <w:rsid w:val="00C04C2D"/>
    <w:rsid w:val="00C04CEA"/>
    <w:rsid w:val="00C04E01"/>
    <w:rsid w:val="00C04E6B"/>
    <w:rsid w:val="00C04F61"/>
    <w:rsid w:val="00C05039"/>
    <w:rsid w:val="00C051AC"/>
    <w:rsid w:val="00C05287"/>
    <w:rsid w:val="00C057C1"/>
    <w:rsid w:val="00C05833"/>
    <w:rsid w:val="00C058F5"/>
    <w:rsid w:val="00C05C76"/>
    <w:rsid w:val="00C05CF8"/>
    <w:rsid w:val="00C05D54"/>
    <w:rsid w:val="00C05E20"/>
    <w:rsid w:val="00C05F33"/>
    <w:rsid w:val="00C05FBB"/>
    <w:rsid w:val="00C0604E"/>
    <w:rsid w:val="00C0608D"/>
    <w:rsid w:val="00C060F6"/>
    <w:rsid w:val="00C06583"/>
    <w:rsid w:val="00C0667F"/>
    <w:rsid w:val="00C067D1"/>
    <w:rsid w:val="00C069EB"/>
    <w:rsid w:val="00C06A01"/>
    <w:rsid w:val="00C06C32"/>
    <w:rsid w:val="00C06C5D"/>
    <w:rsid w:val="00C06D2F"/>
    <w:rsid w:val="00C06D4D"/>
    <w:rsid w:val="00C06DC9"/>
    <w:rsid w:val="00C06E7C"/>
    <w:rsid w:val="00C0708F"/>
    <w:rsid w:val="00C0722D"/>
    <w:rsid w:val="00C07461"/>
    <w:rsid w:val="00C0746C"/>
    <w:rsid w:val="00C0771F"/>
    <w:rsid w:val="00C077D1"/>
    <w:rsid w:val="00C07831"/>
    <w:rsid w:val="00C07872"/>
    <w:rsid w:val="00C0789A"/>
    <w:rsid w:val="00C079DC"/>
    <w:rsid w:val="00C07A96"/>
    <w:rsid w:val="00C07B65"/>
    <w:rsid w:val="00C07D48"/>
    <w:rsid w:val="00C07FAF"/>
    <w:rsid w:val="00C10013"/>
    <w:rsid w:val="00C105D9"/>
    <w:rsid w:val="00C10784"/>
    <w:rsid w:val="00C108D6"/>
    <w:rsid w:val="00C10996"/>
    <w:rsid w:val="00C10BAB"/>
    <w:rsid w:val="00C10C3B"/>
    <w:rsid w:val="00C10CD9"/>
    <w:rsid w:val="00C10CF3"/>
    <w:rsid w:val="00C10FA5"/>
    <w:rsid w:val="00C1108E"/>
    <w:rsid w:val="00C110D2"/>
    <w:rsid w:val="00C1125D"/>
    <w:rsid w:val="00C11449"/>
    <w:rsid w:val="00C11964"/>
    <w:rsid w:val="00C11CD0"/>
    <w:rsid w:val="00C11D91"/>
    <w:rsid w:val="00C11EE5"/>
    <w:rsid w:val="00C120C0"/>
    <w:rsid w:val="00C1227C"/>
    <w:rsid w:val="00C12360"/>
    <w:rsid w:val="00C123C3"/>
    <w:rsid w:val="00C12720"/>
    <w:rsid w:val="00C12A0F"/>
    <w:rsid w:val="00C12F1F"/>
    <w:rsid w:val="00C130F0"/>
    <w:rsid w:val="00C131A1"/>
    <w:rsid w:val="00C13270"/>
    <w:rsid w:val="00C133E5"/>
    <w:rsid w:val="00C134B8"/>
    <w:rsid w:val="00C135CE"/>
    <w:rsid w:val="00C1361C"/>
    <w:rsid w:val="00C1362B"/>
    <w:rsid w:val="00C137C9"/>
    <w:rsid w:val="00C138B3"/>
    <w:rsid w:val="00C13B3A"/>
    <w:rsid w:val="00C13C95"/>
    <w:rsid w:val="00C13D3A"/>
    <w:rsid w:val="00C13EF0"/>
    <w:rsid w:val="00C13F32"/>
    <w:rsid w:val="00C145B8"/>
    <w:rsid w:val="00C145FF"/>
    <w:rsid w:val="00C14AF4"/>
    <w:rsid w:val="00C14B14"/>
    <w:rsid w:val="00C14BA3"/>
    <w:rsid w:val="00C14CB3"/>
    <w:rsid w:val="00C14D4D"/>
    <w:rsid w:val="00C150F4"/>
    <w:rsid w:val="00C15345"/>
    <w:rsid w:val="00C154CB"/>
    <w:rsid w:val="00C15931"/>
    <w:rsid w:val="00C15A21"/>
    <w:rsid w:val="00C15E8F"/>
    <w:rsid w:val="00C16116"/>
    <w:rsid w:val="00C1680A"/>
    <w:rsid w:val="00C16BA5"/>
    <w:rsid w:val="00C16C1E"/>
    <w:rsid w:val="00C16D90"/>
    <w:rsid w:val="00C16FFC"/>
    <w:rsid w:val="00C17035"/>
    <w:rsid w:val="00C17096"/>
    <w:rsid w:val="00C172B2"/>
    <w:rsid w:val="00C173E4"/>
    <w:rsid w:val="00C17524"/>
    <w:rsid w:val="00C17543"/>
    <w:rsid w:val="00C175B3"/>
    <w:rsid w:val="00C17684"/>
    <w:rsid w:val="00C17A58"/>
    <w:rsid w:val="00C17A66"/>
    <w:rsid w:val="00C17AAA"/>
    <w:rsid w:val="00C17C66"/>
    <w:rsid w:val="00C200DE"/>
    <w:rsid w:val="00C202C8"/>
    <w:rsid w:val="00C202F7"/>
    <w:rsid w:val="00C2051D"/>
    <w:rsid w:val="00C205F8"/>
    <w:rsid w:val="00C20769"/>
    <w:rsid w:val="00C20821"/>
    <w:rsid w:val="00C20834"/>
    <w:rsid w:val="00C209C5"/>
    <w:rsid w:val="00C20B99"/>
    <w:rsid w:val="00C20BCF"/>
    <w:rsid w:val="00C20CB9"/>
    <w:rsid w:val="00C2117F"/>
    <w:rsid w:val="00C2129F"/>
    <w:rsid w:val="00C212B2"/>
    <w:rsid w:val="00C212FB"/>
    <w:rsid w:val="00C21324"/>
    <w:rsid w:val="00C2136D"/>
    <w:rsid w:val="00C2164F"/>
    <w:rsid w:val="00C217C2"/>
    <w:rsid w:val="00C2197F"/>
    <w:rsid w:val="00C21E80"/>
    <w:rsid w:val="00C21F62"/>
    <w:rsid w:val="00C2204B"/>
    <w:rsid w:val="00C2245D"/>
    <w:rsid w:val="00C22B2A"/>
    <w:rsid w:val="00C22C67"/>
    <w:rsid w:val="00C22EBB"/>
    <w:rsid w:val="00C23002"/>
    <w:rsid w:val="00C2347F"/>
    <w:rsid w:val="00C2348C"/>
    <w:rsid w:val="00C23635"/>
    <w:rsid w:val="00C23699"/>
    <w:rsid w:val="00C236C6"/>
    <w:rsid w:val="00C237A2"/>
    <w:rsid w:val="00C23989"/>
    <w:rsid w:val="00C23CD6"/>
    <w:rsid w:val="00C23CE9"/>
    <w:rsid w:val="00C23CEE"/>
    <w:rsid w:val="00C23E34"/>
    <w:rsid w:val="00C23E5E"/>
    <w:rsid w:val="00C23E8E"/>
    <w:rsid w:val="00C23F4C"/>
    <w:rsid w:val="00C24416"/>
    <w:rsid w:val="00C245FB"/>
    <w:rsid w:val="00C24849"/>
    <w:rsid w:val="00C248C9"/>
    <w:rsid w:val="00C24AF5"/>
    <w:rsid w:val="00C24DE3"/>
    <w:rsid w:val="00C24ED8"/>
    <w:rsid w:val="00C2520C"/>
    <w:rsid w:val="00C2528E"/>
    <w:rsid w:val="00C2530A"/>
    <w:rsid w:val="00C2531C"/>
    <w:rsid w:val="00C2535F"/>
    <w:rsid w:val="00C253CD"/>
    <w:rsid w:val="00C2544D"/>
    <w:rsid w:val="00C2545A"/>
    <w:rsid w:val="00C259BF"/>
    <w:rsid w:val="00C25B75"/>
    <w:rsid w:val="00C25C22"/>
    <w:rsid w:val="00C25C84"/>
    <w:rsid w:val="00C25C90"/>
    <w:rsid w:val="00C25D6F"/>
    <w:rsid w:val="00C25E1A"/>
    <w:rsid w:val="00C25F1B"/>
    <w:rsid w:val="00C261FE"/>
    <w:rsid w:val="00C26759"/>
    <w:rsid w:val="00C269C5"/>
    <w:rsid w:val="00C26B68"/>
    <w:rsid w:val="00C26BA5"/>
    <w:rsid w:val="00C26C71"/>
    <w:rsid w:val="00C26D5F"/>
    <w:rsid w:val="00C26D6E"/>
    <w:rsid w:val="00C26F10"/>
    <w:rsid w:val="00C27700"/>
    <w:rsid w:val="00C2790E"/>
    <w:rsid w:val="00C27921"/>
    <w:rsid w:val="00C27984"/>
    <w:rsid w:val="00C279C5"/>
    <w:rsid w:val="00C27BB4"/>
    <w:rsid w:val="00C301DB"/>
    <w:rsid w:val="00C3026C"/>
    <w:rsid w:val="00C3064F"/>
    <w:rsid w:val="00C30AB4"/>
    <w:rsid w:val="00C30CC6"/>
    <w:rsid w:val="00C30D57"/>
    <w:rsid w:val="00C31025"/>
    <w:rsid w:val="00C3119D"/>
    <w:rsid w:val="00C31509"/>
    <w:rsid w:val="00C3155A"/>
    <w:rsid w:val="00C31742"/>
    <w:rsid w:val="00C3192E"/>
    <w:rsid w:val="00C31ADE"/>
    <w:rsid w:val="00C31B55"/>
    <w:rsid w:val="00C31BB3"/>
    <w:rsid w:val="00C31CBF"/>
    <w:rsid w:val="00C31CC0"/>
    <w:rsid w:val="00C31FB7"/>
    <w:rsid w:val="00C3203A"/>
    <w:rsid w:val="00C320F3"/>
    <w:rsid w:val="00C322AD"/>
    <w:rsid w:val="00C32330"/>
    <w:rsid w:val="00C327B8"/>
    <w:rsid w:val="00C329B9"/>
    <w:rsid w:val="00C329F3"/>
    <w:rsid w:val="00C32BB0"/>
    <w:rsid w:val="00C33045"/>
    <w:rsid w:val="00C335C2"/>
    <w:rsid w:val="00C33873"/>
    <w:rsid w:val="00C33D0C"/>
    <w:rsid w:val="00C33D67"/>
    <w:rsid w:val="00C33F46"/>
    <w:rsid w:val="00C33FA7"/>
    <w:rsid w:val="00C33FB3"/>
    <w:rsid w:val="00C34046"/>
    <w:rsid w:val="00C341CC"/>
    <w:rsid w:val="00C342E8"/>
    <w:rsid w:val="00C34364"/>
    <w:rsid w:val="00C34397"/>
    <w:rsid w:val="00C3461C"/>
    <w:rsid w:val="00C346E7"/>
    <w:rsid w:val="00C347A5"/>
    <w:rsid w:val="00C3480F"/>
    <w:rsid w:val="00C34C67"/>
    <w:rsid w:val="00C34CA6"/>
    <w:rsid w:val="00C34D8D"/>
    <w:rsid w:val="00C34E3E"/>
    <w:rsid w:val="00C3526D"/>
    <w:rsid w:val="00C353E3"/>
    <w:rsid w:val="00C3544B"/>
    <w:rsid w:val="00C354F9"/>
    <w:rsid w:val="00C35888"/>
    <w:rsid w:val="00C35B7B"/>
    <w:rsid w:val="00C35BD7"/>
    <w:rsid w:val="00C35FC4"/>
    <w:rsid w:val="00C364F8"/>
    <w:rsid w:val="00C36509"/>
    <w:rsid w:val="00C366F6"/>
    <w:rsid w:val="00C366FC"/>
    <w:rsid w:val="00C368D3"/>
    <w:rsid w:val="00C36CB2"/>
    <w:rsid w:val="00C36D59"/>
    <w:rsid w:val="00C36DBE"/>
    <w:rsid w:val="00C36F0F"/>
    <w:rsid w:val="00C36F26"/>
    <w:rsid w:val="00C3703A"/>
    <w:rsid w:val="00C37199"/>
    <w:rsid w:val="00C3753C"/>
    <w:rsid w:val="00C3773E"/>
    <w:rsid w:val="00C37A58"/>
    <w:rsid w:val="00C37D28"/>
    <w:rsid w:val="00C37E9E"/>
    <w:rsid w:val="00C4008B"/>
    <w:rsid w:val="00C403CD"/>
    <w:rsid w:val="00C40537"/>
    <w:rsid w:val="00C406F0"/>
    <w:rsid w:val="00C407F7"/>
    <w:rsid w:val="00C4081F"/>
    <w:rsid w:val="00C40928"/>
    <w:rsid w:val="00C40BF5"/>
    <w:rsid w:val="00C40D1F"/>
    <w:rsid w:val="00C40D27"/>
    <w:rsid w:val="00C40DE9"/>
    <w:rsid w:val="00C40E07"/>
    <w:rsid w:val="00C40EC0"/>
    <w:rsid w:val="00C41109"/>
    <w:rsid w:val="00C41230"/>
    <w:rsid w:val="00C413E2"/>
    <w:rsid w:val="00C415EB"/>
    <w:rsid w:val="00C41623"/>
    <w:rsid w:val="00C41A41"/>
    <w:rsid w:val="00C41AD8"/>
    <w:rsid w:val="00C41AF8"/>
    <w:rsid w:val="00C41B50"/>
    <w:rsid w:val="00C41C7C"/>
    <w:rsid w:val="00C41D68"/>
    <w:rsid w:val="00C41EE8"/>
    <w:rsid w:val="00C42179"/>
    <w:rsid w:val="00C422B4"/>
    <w:rsid w:val="00C425B7"/>
    <w:rsid w:val="00C426C0"/>
    <w:rsid w:val="00C4279C"/>
    <w:rsid w:val="00C427FC"/>
    <w:rsid w:val="00C42960"/>
    <w:rsid w:val="00C42991"/>
    <w:rsid w:val="00C429A6"/>
    <w:rsid w:val="00C42A8D"/>
    <w:rsid w:val="00C42B49"/>
    <w:rsid w:val="00C42D84"/>
    <w:rsid w:val="00C4306B"/>
    <w:rsid w:val="00C43464"/>
    <w:rsid w:val="00C43531"/>
    <w:rsid w:val="00C4359C"/>
    <w:rsid w:val="00C4363E"/>
    <w:rsid w:val="00C436B8"/>
    <w:rsid w:val="00C43861"/>
    <w:rsid w:val="00C438FD"/>
    <w:rsid w:val="00C43DDB"/>
    <w:rsid w:val="00C43E9E"/>
    <w:rsid w:val="00C441DD"/>
    <w:rsid w:val="00C44237"/>
    <w:rsid w:val="00C44404"/>
    <w:rsid w:val="00C44C95"/>
    <w:rsid w:val="00C44D45"/>
    <w:rsid w:val="00C45162"/>
    <w:rsid w:val="00C45339"/>
    <w:rsid w:val="00C45369"/>
    <w:rsid w:val="00C455D1"/>
    <w:rsid w:val="00C457A2"/>
    <w:rsid w:val="00C45889"/>
    <w:rsid w:val="00C4596D"/>
    <w:rsid w:val="00C45B90"/>
    <w:rsid w:val="00C45BE6"/>
    <w:rsid w:val="00C45E43"/>
    <w:rsid w:val="00C45F6C"/>
    <w:rsid w:val="00C462A8"/>
    <w:rsid w:val="00C46425"/>
    <w:rsid w:val="00C466EE"/>
    <w:rsid w:val="00C46733"/>
    <w:rsid w:val="00C4696C"/>
    <w:rsid w:val="00C46986"/>
    <w:rsid w:val="00C46B62"/>
    <w:rsid w:val="00C46C81"/>
    <w:rsid w:val="00C46EA7"/>
    <w:rsid w:val="00C4713A"/>
    <w:rsid w:val="00C47439"/>
    <w:rsid w:val="00C474CB"/>
    <w:rsid w:val="00C47810"/>
    <w:rsid w:val="00C47A5B"/>
    <w:rsid w:val="00C47E17"/>
    <w:rsid w:val="00C47F61"/>
    <w:rsid w:val="00C50086"/>
    <w:rsid w:val="00C5017E"/>
    <w:rsid w:val="00C50329"/>
    <w:rsid w:val="00C50337"/>
    <w:rsid w:val="00C5038F"/>
    <w:rsid w:val="00C50592"/>
    <w:rsid w:val="00C50833"/>
    <w:rsid w:val="00C5093C"/>
    <w:rsid w:val="00C509B5"/>
    <w:rsid w:val="00C509D3"/>
    <w:rsid w:val="00C50EDA"/>
    <w:rsid w:val="00C50FA7"/>
    <w:rsid w:val="00C512B6"/>
    <w:rsid w:val="00C515FF"/>
    <w:rsid w:val="00C51CF8"/>
    <w:rsid w:val="00C52184"/>
    <w:rsid w:val="00C522A9"/>
    <w:rsid w:val="00C5236F"/>
    <w:rsid w:val="00C523D0"/>
    <w:rsid w:val="00C5270A"/>
    <w:rsid w:val="00C52814"/>
    <w:rsid w:val="00C52B99"/>
    <w:rsid w:val="00C52CF8"/>
    <w:rsid w:val="00C52DB8"/>
    <w:rsid w:val="00C53192"/>
    <w:rsid w:val="00C53301"/>
    <w:rsid w:val="00C5352A"/>
    <w:rsid w:val="00C5371B"/>
    <w:rsid w:val="00C53A0D"/>
    <w:rsid w:val="00C53B38"/>
    <w:rsid w:val="00C53D1E"/>
    <w:rsid w:val="00C53FB5"/>
    <w:rsid w:val="00C5406E"/>
    <w:rsid w:val="00C545F0"/>
    <w:rsid w:val="00C546DD"/>
    <w:rsid w:val="00C546FE"/>
    <w:rsid w:val="00C54829"/>
    <w:rsid w:val="00C54C6D"/>
    <w:rsid w:val="00C55101"/>
    <w:rsid w:val="00C5510B"/>
    <w:rsid w:val="00C551C9"/>
    <w:rsid w:val="00C551DD"/>
    <w:rsid w:val="00C55336"/>
    <w:rsid w:val="00C553E7"/>
    <w:rsid w:val="00C554CE"/>
    <w:rsid w:val="00C556A2"/>
    <w:rsid w:val="00C55C0C"/>
    <w:rsid w:val="00C55C42"/>
    <w:rsid w:val="00C55DED"/>
    <w:rsid w:val="00C55F3A"/>
    <w:rsid w:val="00C55FA1"/>
    <w:rsid w:val="00C55FA7"/>
    <w:rsid w:val="00C56104"/>
    <w:rsid w:val="00C5654B"/>
    <w:rsid w:val="00C56594"/>
    <w:rsid w:val="00C5674E"/>
    <w:rsid w:val="00C56755"/>
    <w:rsid w:val="00C56BCC"/>
    <w:rsid w:val="00C56E45"/>
    <w:rsid w:val="00C56EEA"/>
    <w:rsid w:val="00C574F1"/>
    <w:rsid w:val="00C57859"/>
    <w:rsid w:val="00C57DC4"/>
    <w:rsid w:val="00C600BB"/>
    <w:rsid w:val="00C60191"/>
    <w:rsid w:val="00C6028E"/>
    <w:rsid w:val="00C602A2"/>
    <w:rsid w:val="00C6035A"/>
    <w:rsid w:val="00C603A6"/>
    <w:rsid w:val="00C606DA"/>
    <w:rsid w:val="00C606DF"/>
    <w:rsid w:val="00C6072B"/>
    <w:rsid w:val="00C60753"/>
    <w:rsid w:val="00C609D3"/>
    <w:rsid w:val="00C60BBD"/>
    <w:rsid w:val="00C60D1C"/>
    <w:rsid w:val="00C60E69"/>
    <w:rsid w:val="00C60F38"/>
    <w:rsid w:val="00C60FDD"/>
    <w:rsid w:val="00C61158"/>
    <w:rsid w:val="00C61536"/>
    <w:rsid w:val="00C616A1"/>
    <w:rsid w:val="00C6177C"/>
    <w:rsid w:val="00C618B4"/>
    <w:rsid w:val="00C618ED"/>
    <w:rsid w:val="00C61A3A"/>
    <w:rsid w:val="00C61C71"/>
    <w:rsid w:val="00C61E40"/>
    <w:rsid w:val="00C61F6B"/>
    <w:rsid w:val="00C61FC0"/>
    <w:rsid w:val="00C6213B"/>
    <w:rsid w:val="00C62163"/>
    <w:rsid w:val="00C62845"/>
    <w:rsid w:val="00C62AAD"/>
    <w:rsid w:val="00C62B29"/>
    <w:rsid w:val="00C62D7B"/>
    <w:rsid w:val="00C62E5C"/>
    <w:rsid w:val="00C62F05"/>
    <w:rsid w:val="00C63115"/>
    <w:rsid w:val="00C63548"/>
    <w:rsid w:val="00C636AE"/>
    <w:rsid w:val="00C636FB"/>
    <w:rsid w:val="00C6370E"/>
    <w:rsid w:val="00C63907"/>
    <w:rsid w:val="00C63A8D"/>
    <w:rsid w:val="00C63B77"/>
    <w:rsid w:val="00C63BEA"/>
    <w:rsid w:val="00C63C2E"/>
    <w:rsid w:val="00C63CA5"/>
    <w:rsid w:val="00C63CF2"/>
    <w:rsid w:val="00C64069"/>
    <w:rsid w:val="00C6424F"/>
    <w:rsid w:val="00C64462"/>
    <w:rsid w:val="00C64760"/>
    <w:rsid w:val="00C6497A"/>
    <w:rsid w:val="00C649D7"/>
    <w:rsid w:val="00C64B04"/>
    <w:rsid w:val="00C64B8C"/>
    <w:rsid w:val="00C64C41"/>
    <w:rsid w:val="00C64E23"/>
    <w:rsid w:val="00C64EB9"/>
    <w:rsid w:val="00C64F6E"/>
    <w:rsid w:val="00C64FCF"/>
    <w:rsid w:val="00C6531B"/>
    <w:rsid w:val="00C65347"/>
    <w:rsid w:val="00C6538F"/>
    <w:rsid w:val="00C65527"/>
    <w:rsid w:val="00C65AD1"/>
    <w:rsid w:val="00C65ADF"/>
    <w:rsid w:val="00C65BB3"/>
    <w:rsid w:val="00C65D9E"/>
    <w:rsid w:val="00C65DB8"/>
    <w:rsid w:val="00C65DD7"/>
    <w:rsid w:val="00C65E11"/>
    <w:rsid w:val="00C65EB6"/>
    <w:rsid w:val="00C65F5D"/>
    <w:rsid w:val="00C661DC"/>
    <w:rsid w:val="00C661FE"/>
    <w:rsid w:val="00C662F1"/>
    <w:rsid w:val="00C66463"/>
    <w:rsid w:val="00C6651C"/>
    <w:rsid w:val="00C6652F"/>
    <w:rsid w:val="00C66710"/>
    <w:rsid w:val="00C66939"/>
    <w:rsid w:val="00C66955"/>
    <w:rsid w:val="00C669C6"/>
    <w:rsid w:val="00C66ABA"/>
    <w:rsid w:val="00C66AF2"/>
    <w:rsid w:val="00C67081"/>
    <w:rsid w:val="00C67392"/>
    <w:rsid w:val="00C676E1"/>
    <w:rsid w:val="00C67A2F"/>
    <w:rsid w:val="00C67AE8"/>
    <w:rsid w:val="00C67B24"/>
    <w:rsid w:val="00C67CDD"/>
    <w:rsid w:val="00C70713"/>
    <w:rsid w:val="00C70DAA"/>
    <w:rsid w:val="00C711A4"/>
    <w:rsid w:val="00C71248"/>
    <w:rsid w:val="00C712A7"/>
    <w:rsid w:val="00C712B1"/>
    <w:rsid w:val="00C712C0"/>
    <w:rsid w:val="00C7136E"/>
    <w:rsid w:val="00C715A3"/>
    <w:rsid w:val="00C71736"/>
    <w:rsid w:val="00C71F3B"/>
    <w:rsid w:val="00C71F59"/>
    <w:rsid w:val="00C7221D"/>
    <w:rsid w:val="00C725E6"/>
    <w:rsid w:val="00C72650"/>
    <w:rsid w:val="00C726CF"/>
    <w:rsid w:val="00C72720"/>
    <w:rsid w:val="00C72754"/>
    <w:rsid w:val="00C72C51"/>
    <w:rsid w:val="00C72FD9"/>
    <w:rsid w:val="00C73196"/>
    <w:rsid w:val="00C732B4"/>
    <w:rsid w:val="00C734E1"/>
    <w:rsid w:val="00C735E0"/>
    <w:rsid w:val="00C7368A"/>
    <w:rsid w:val="00C7378C"/>
    <w:rsid w:val="00C737F9"/>
    <w:rsid w:val="00C73842"/>
    <w:rsid w:val="00C73963"/>
    <w:rsid w:val="00C73A50"/>
    <w:rsid w:val="00C73CC3"/>
    <w:rsid w:val="00C73DA5"/>
    <w:rsid w:val="00C73DB3"/>
    <w:rsid w:val="00C74661"/>
    <w:rsid w:val="00C74672"/>
    <w:rsid w:val="00C746AE"/>
    <w:rsid w:val="00C748F4"/>
    <w:rsid w:val="00C749F3"/>
    <w:rsid w:val="00C74A19"/>
    <w:rsid w:val="00C74A63"/>
    <w:rsid w:val="00C74C6D"/>
    <w:rsid w:val="00C74DCD"/>
    <w:rsid w:val="00C75109"/>
    <w:rsid w:val="00C75443"/>
    <w:rsid w:val="00C756AC"/>
    <w:rsid w:val="00C75709"/>
    <w:rsid w:val="00C75750"/>
    <w:rsid w:val="00C757C9"/>
    <w:rsid w:val="00C75B97"/>
    <w:rsid w:val="00C75C12"/>
    <w:rsid w:val="00C75F8B"/>
    <w:rsid w:val="00C75F90"/>
    <w:rsid w:val="00C76190"/>
    <w:rsid w:val="00C7622C"/>
    <w:rsid w:val="00C765A2"/>
    <w:rsid w:val="00C76937"/>
    <w:rsid w:val="00C769F7"/>
    <w:rsid w:val="00C76A03"/>
    <w:rsid w:val="00C76B98"/>
    <w:rsid w:val="00C76C8D"/>
    <w:rsid w:val="00C76DF6"/>
    <w:rsid w:val="00C770D9"/>
    <w:rsid w:val="00C772F9"/>
    <w:rsid w:val="00C773A0"/>
    <w:rsid w:val="00C774DC"/>
    <w:rsid w:val="00C774F2"/>
    <w:rsid w:val="00C776CA"/>
    <w:rsid w:val="00C7787D"/>
    <w:rsid w:val="00C7792E"/>
    <w:rsid w:val="00C779D4"/>
    <w:rsid w:val="00C779F6"/>
    <w:rsid w:val="00C77B31"/>
    <w:rsid w:val="00C77D31"/>
    <w:rsid w:val="00C77DC4"/>
    <w:rsid w:val="00C80243"/>
    <w:rsid w:val="00C8060D"/>
    <w:rsid w:val="00C80801"/>
    <w:rsid w:val="00C80890"/>
    <w:rsid w:val="00C808EF"/>
    <w:rsid w:val="00C8091B"/>
    <w:rsid w:val="00C809DD"/>
    <w:rsid w:val="00C80E6E"/>
    <w:rsid w:val="00C80EC4"/>
    <w:rsid w:val="00C80F07"/>
    <w:rsid w:val="00C80FD1"/>
    <w:rsid w:val="00C80FF7"/>
    <w:rsid w:val="00C810B2"/>
    <w:rsid w:val="00C810CF"/>
    <w:rsid w:val="00C811FF"/>
    <w:rsid w:val="00C812A4"/>
    <w:rsid w:val="00C813E2"/>
    <w:rsid w:val="00C81830"/>
    <w:rsid w:val="00C81AB2"/>
    <w:rsid w:val="00C81C61"/>
    <w:rsid w:val="00C81CD8"/>
    <w:rsid w:val="00C81D92"/>
    <w:rsid w:val="00C821DF"/>
    <w:rsid w:val="00C82321"/>
    <w:rsid w:val="00C82399"/>
    <w:rsid w:val="00C82412"/>
    <w:rsid w:val="00C82441"/>
    <w:rsid w:val="00C825D3"/>
    <w:rsid w:val="00C829D0"/>
    <w:rsid w:val="00C82A1C"/>
    <w:rsid w:val="00C82F2C"/>
    <w:rsid w:val="00C832FD"/>
    <w:rsid w:val="00C835F4"/>
    <w:rsid w:val="00C8370F"/>
    <w:rsid w:val="00C83A03"/>
    <w:rsid w:val="00C83A38"/>
    <w:rsid w:val="00C83A52"/>
    <w:rsid w:val="00C83A56"/>
    <w:rsid w:val="00C83A65"/>
    <w:rsid w:val="00C83A68"/>
    <w:rsid w:val="00C83CE4"/>
    <w:rsid w:val="00C843F8"/>
    <w:rsid w:val="00C847A2"/>
    <w:rsid w:val="00C84844"/>
    <w:rsid w:val="00C8486A"/>
    <w:rsid w:val="00C848DB"/>
    <w:rsid w:val="00C84960"/>
    <w:rsid w:val="00C84B8C"/>
    <w:rsid w:val="00C84BC8"/>
    <w:rsid w:val="00C84D77"/>
    <w:rsid w:val="00C84FDA"/>
    <w:rsid w:val="00C84FDE"/>
    <w:rsid w:val="00C850F4"/>
    <w:rsid w:val="00C85222"/>
    <w:rsid w:val="00C85389"/>
    <w:rsid w:val="00C85408"/>
    <w:rsid w:val="00C8549D"/>
    <w:rsid w:val="00C854C9"/>
    <w:rsid w:val="00C85510"/>
    <w:rsid w:val="00C855F9"/>
    <w:rsid w:val="00C85669"/>
    <w:rsid w:val="00C85A66"/>
    <w:rsid w:val="00C85A7A"/>
    <w:rsid w:val="00C85CE0"/>
    <w:rsid w:val="00C85D8F"/>
    <w:rsid w:val="00C86000"/>
    <w:rsid w:val="00C8605D"/>
    <w:rsid w:val="00C8607A"/>
    <w:rsid w:val="00C860B5"/>
    <w:rsid w:val="00C86377"/>
    <w:rsid w:val="00C86390"/>
    <w:rsid w:val="00C8654C"/>
    <w:rsid w:val="00C865AA"/>
    <w:rsid w:val="00C86622"/>
    <w:rsid w:val="00C86735"/>
    <w:rsid w:val="00C8673C"/>
    <w:rsid w:val="00C86C42"/>
    <w:rsid w:val="00C86DFC"/>
    <w:rsid w:val="00C86F33"/>
    <w:rsid w:val="00C871AB"/>
    <w:rsid w:val="00C8741C"/>
    <w:rsid w:val="00C874D5"/>
    <w:rsid w:val="00C875A8"/>
    <w:rsid w:val="00C87766"/>
    <w:rsid w:val="00C877F8"/>
    <w:rsid w:val="00C8797D"/>
    <w:rsid w:val="00C87AC1"/>
    <w:rsid w:val="00C87BAE"/>
    <w:rsid w:val="00C87D5B"/>
    <w:rsid w:val="00C87E87"/>
    <w:rsid w:val="00C900AE"/>
    <w:rsid w:val="00C900B8"/>
    <w:rsid w:val="00C902D7"/>
    <w:rsid w:val="00C90336"/>
    <w:rsid w:val="00C904CD"/>
    <w:rsid w:val="00C906B2"/>
    <w:rsid w:val="00C908CB"/>
    <w:rsid w:val="00C90B1D"/>
    <w:rsid w:val="00C90D5F"/>
    <w:rsid w:val="00C90F46"/>
    <w:rsid w:val="00C90FBD"/>
    <w:rsid w:val="00C9103D"/>
    <w:rsid w:val="00C91090"/>
    <w:rsid w:val="00C9177D"/>
    <w:rsid w:val="00C919B1"/>
    <w:rsid w:val="00C91DC8"/>
    <w:rsid w:val="00C91E97"/>
    <w:rsid w:val="00C91EB3"/>
    <w:rsid w:val="00C91F9A"/>
    <w:rsid w:val="00C92033"/>
    <w:rsid w:val="00C920DF"/>
    <w:rsid w:val="00C92215"/>
    <w:rsid w:val="00C92559"/>
    <w:rsid w:val="00C927EA"/>
    <w:rsid w:val="00C92829"/>
    <w:rsid w:val="00C9285A"/>
    <w:rsid w:val="00C928C4"/>
    <w:rsid w:val="00C92911"/>
    <w:rsid w:val="00C9291C"/>
    <w:rsid w:val="00C9296E"/>
    <w:rsid w:val="00C92A0B"/>
    <w:rsid w:val="00C92C39"/>
    <w:rsid w:val="00C92C66"/>
    <w:rsid w:val="00C92D32"/>
    <w:rsid w:val="00C93630"/>
    <w:rsid w:val="00C9370E"/>
    <w:rsid w:val="00C93782"/>
    <w:rsid w:val="00C937D8"/>
    <w:rsid w:val="00C938AB"/>
    <w:rsid w:val="00C93C8F"/>
    <w:rsid w:val="00C93CC8"/>
    <w:rsid w:val="00C94463"/>
    <w:rsid w:val="00C946F7"/>
    <w:rsid w:val="00C94787"/>
    <w:rsid w:val="00C94989"/>
    <w:rsid w:val="00C94CD6"/>
    <w:rsid w:val="00C94D03"/>
    <w:rsid w:val="00C94F51"/>
    <w:rsid w:val="00C95000"/>
    <w:rsid w:val="00C9536F"/>
    <w:rsid w:val="00C95531"/>
    <w:rsid w:val="00C956A6"/>
    <w:rsid w:val="00C9574E"/>
    <w:rsid w:val="00C95927"/>
    <w:rsid w:val="00C959B7"/>
    <w:rsid w:val="00C95B01"/>
    <w:rsid w:val="00C95BE6"/>
    <w:rsid w:val="00C95FE3"/>
    <w:rsid w:val="00C9632A"/>
    <w:rsid w:val="00C96388"/>
    <w:rsid w:val="00C96504"/>
    <w:rsid w:val="00C9661C"/>
    <w:rsid w:val="00C96704"/>
    <w:rsid w:val="00C96882"/>
    <w:rsid w:val="00C968E8"/>
    <w:rsid w:val="00C96D5C"/>
    <w:rsid w:val="00C96F28"/>
    <w:rsid w:val="00C96FD9"/>
    <w:rsid w:val="00C9703E"/>
    <w:rsid w:val="00C971CD"/>
    <w:rsid w:val="00C97256"/>
    <w:rsid w:val="00C97364"/>
    <w:rsid w:val="00C97575"/>
    <w:rsid w:val="00C97A3C"/>
    <w:rsid w:val="00C97AF8"/>
    <w:rsid w:val="00C97B36"/>
    <w:rsid w:val="00C97DA6"/>
    <w:rsid w:val="00C97E26"/>
    <w:rsid w:val="00C97E2C"/>
    <w:rsid w:val="00CA0168"/>
    <w:rsid w:val="00CA020B"/>
    <w:rsid w:val="00CA0293"/>
    <w:rsid w:val="00CA055B"/>
    <w:rsid w:val="00CA0C6E"/>
    <w:rsid w:val="00CA0CC1"/>
    <w:rsid w:val="00CA0E29"/>
    <w:rsid w:val="00CA0E61"/>
    <w:rsid w:val="00CA10EB"/>
    <w:rsid w:val="00CA1165"/>
    <w:rsid w:val="00CA1197"/>
    <w:rsid w:val="00CA1357"/>
    <w:rsid w:val="00CA14DF"/>
    <w:rsid w:val="00CA1563"/>
    <w:rsid w:val="00CA17F9"/>
    <w:rsid w:val="00CA1960"/>
    <w:rsid w:val="00CA1BE7"/>
    <w:rsid w:val="00CA1F4D"/>
    <w:rsid w:val="00CA20B6"/>
    <w:rsid w:val="00CA2378"/>
    <w:rsid w:val="00CA2430"/>
    <w:rsid w:val="00CA2563"/>
    <w:rsid w:val="00CA260B"/>
    <w:rsid w:val="00CA2BF6"/>
    <w:rsid w:val="00CA2C5F"/>
    <w:rsid w:val="00CA2DCE"/>
    <w:rsid w:val="00CA2EB8"/>
    <w:rsid w:val="00CA31D5"/>
    <w:rsid w:val="00CA37F4"/>
    <w:rsid w:val="00CA3A7E"/>
    <w:rsid w:val="00CA3B9F"/>
    <w:rsid w:val="00CA3BBF"/>
    <w:rsid w:val="00CA3DA8"/>
    <w:rsid w:val="00CA3E01"/>
    <w:rsid w:val="00CA3E5F"/>
    <w:rsid w:val="00CA3F6B"/>
    <w:rsid w:val="00CA3FD4"/>
    <w:rsid w:val="00CA40F8"/>
    <w:rsid w:val="00CA4240"/>
    <w:rsid w:val="00CA4746"/>
    <w:rsid w:val="00CA49A7"/>
    <w:rsid w:val="00CA4AA1"/>
    <w:rsid w:val="00CA4D06"/>
    <w:rsid w:val="00CA5160"/>
    <w:rsid w:val="00CA5475"/>
    <w:rsid w:val="00CA5776"/>
    <w:rsid w:val="00CA57D7"/>
    <w:rsid w:val="00CA586F"/>
    <w:rsid w:val="00CA5B78"/>
    <w:rsid w:val="00CA5B9E"/>
    <w:rsid w:val="00CA5CCA"/>
    <w:rsid w:val="00CA6238"/>
    <w:rsid w:val="00CA63B8"/>
    <w:rsid w:val="00CA6695"/>
    <w:rsid w:val="00CA6722"/>
    <w:rsid w:val="00CA6809"/>
    <w:rsid w:val="00CA681C"/>
    <w:rsid w:val="00CA686C"/>
    <w:rsid w:val="00CA68A7"/>
    <w:rsid w:val="00CA6BF2"/>
    <w:rsid w:val="00CA6D43"/>
    <w:rsid w:val="00CA70B5"/>
    <w:rsid w:val="00CA70B9"/>
    <w:rsid w:val="00CA71CD"/>
    <w:rsid w:val="00CA7553"/>
    <w:rsid w:val="00CA756E"/>
    <w:rsid w:val="00CA7907"/>
    <w:rsid w:val="00CA7ADF"/>
    <w:rsid w:val="00CA7BF5"/>
    <w:rsid w:val="00CA7C76"/>
    <w:rsid w:val="00CA7C93"/>
    <w:rsid w:val="00CA7E0F"/>
    <w:rsid w:val="00CA7EB7"/>
    <w:rsid w:val="00CA7EFA"/>
    <w:rsid w:val="00CA7F7B"/>
    <w:rsid w:val="00CB0191"/>
    <w:rsid w:val="00CB0436"/>
    <w:rsid w:val="00CB0446"/>
    <w:rsid w:val="00CB0716"/>
    <w:rsid w:val="00CB0901"/>
    <w:rsid w:val="00CB0A8F"/>
    <w:rsid w:val="00CB0BC6"/>
    <w:rsid w:val="00CB0C88"/>
    <w:rsid w:val="00CB0D4A"/>
    <w:rsid w:val="00CB0F18"/>
    <w:rsid w:val="00CB109D"/>
    <w:rsid w:val="00CB116D"/>
    <w:rsid w:val="00CB1398"/>
    <w:rsid w:val="00CB1433"/>
    <w:rsid w:val="00CB185E"/>
    <w:rsid w:val="00CB1979"/>
    <w:rsid w:val="00CB1AE9"/>
    <w:rsid w:val="00CB1BAE"/>
    <w:rsid w:val="00CB1C9E"/>
    <w:rsid w:val="00CB1CC2"/>
    <w:rsid w:val="00CB1FA4"/>
    <w:rsid w:val="00CB2412"/>
    <w:rsid w:val="00CB2481"/>
    <w:rsid w:val="00CB261D"/>
    <w:rsid w:val="00CB26EB"/>
    <w:rsid w:val="00CB2801"/>
    <w:rsid w:val="00CB28BD"/>
    <w:rsid w:val="00CB2939"/>
    <w:rsid w:val="00CB2C84"/>
    <w:rsid w:val="00CB2D97"/>
    <w:rsid w:val="00CB2F86"/>
    <w:rsid w:val="00CB306F"/>
    <w:rsid w:val="00CB35B7"/>
    <w:rsid w:val="00CB36EF"/>
    <w:rsid w:val="00CB37EF"/>
    <w:rsid w:val="00CB3A07"/>
    <w:rsid w:val="00CB3B5F"/>
    <w:rsid w:val="00CB3C6D"/>
    <w:rsid w:val="00CB3CE0"/>
    <w:rsid w:val="00CB3E94"/>
    <w:rsid w:val="00CB3EC7"/>
    <w:rsid w:val="00CB3ED5"/>
    <w:rsid w:val="00CB3F84"/>
    <w:rsid w:val="00CB41E6"/>
    <w:rsid w:val="00CB486D"/>
    <w:rsid w:val="00CB4CE8"/>
    <w:rsid w:val="00CB4ED7"/>
    <w:rsid w:val="00CB509B"/>
    <w:rsid w:val="00CB511B"/>
    <w:rsid w:val="00CB5441"/>
    <w:rsid w:val="00CB553A"/>
    <w:rsid w:val="00CB5566"/>
    <w:rsid w:val="00CB5687"/>
    <w:rsid w:val="00CB5BEC"/>
    <w:rsid w:val="00CB5C46"/>
    <w:rsid w:val="00CB5FCB"/>
    <w:rsid w:val="00CB65C8"/>
    <w:rsid w:val="00CB6814"/>
    <w:rsid w:val="00CB6994"/>
    <w:rsid w:val="00CB6A75"/>
    <w:rsid w:val="00CB6CE2"/>
    <w:rsid w:val="00CB70BA"/>
    <w:rsid w:val="00CB71C6"/>
    <w:rsid w:val="00CB741B"/>
    <w:rsid w:val="00CB75B7"/>
    <w:rsid w:val="00CB7A97"/>
    <w:rsid w:val="00CC01DD"/>
    <w:rsid w:val="00CC0229"/>
    <w:rsid w:val="00CC028B"/>
    <w:rsid w:val="00CC03BE"/>
    <w:rsid w:val="00CC04D8"/>
    <w:rsid w:val="00CC05B8"/>
    <w:rsid w:val="00CC0798"/>
    <w:rsid w:val="00CC07E3"/>
    <w:rsid w:val="00CC0837"/>
    <w:rsid w:val="00CC0862"/>
    <w:rsid w:val="00CC09BC"/>
    <w:rsid w:val="00CC0C00"/>
    <w:rsid w:val="00CC0C9F"/>
    <w:rsid w:val="00CC0CD5"/>
    <w:rsid w:val="00CC0E72"/>
    <w:rsid w:val="00CC14EA"/>
    <w:rsid w:val="00CC1544"/>
    <w:rsid w:val="00CC1680"/>
    <w:rsid w:val="00CC1987"/>
    <w:rsid w:val="00CC1C2F"/>
    <w:rsid w:val="00CC1CF8"/>
    <w:rsid w:val="00CC1DD8"/>
    <w:rsid w:val="00CC1E97"/>
    <w:rsid w:val="00CC207B"/>
    <w:rsid w:val="00CC20F2"/>
    <w:rsid w:val="00CC216B"/>
    <w:rsid w:val="00CC21B7"/>
    <w:rsid w:val="00CC2226"/>
    <w:rsid w:val="00CC228A"/>
    <w:rsid w:val="00CC22C8"/>
    <w:rsid w:val="00CC2367"/>
    <w:rsid w:val="00CC243B"/>
    <w:rsid w:val="00CC246B"/>
    <w:rsid w:val="00CC2567"/>
    <w:rsid w:val="00CC2CAC"/>
    <w:rsid w:val="00CC2FD8"/>
    <w:rsid w:val="00CC2FDB"/>
    <w:rsid w:val="00CC305E"/>
    <w:rsid w:val="00CC3270"/>
    <w:rsid w:val="00CC32EF"/>
    <w:rsid w:val="00CC3809"/>
    <w:rsid w:val="00CC3890"/>
    <w:rsid w:val="00CC3A4C"/>
    <w:rsid w:val="00CC3A91"/>
    <w:rsid w:val="00CC3E39"/>
    <w:rsid w:val="00CC4063"/>
    <w:rsid w:val="00CC4116"/>
    <w:rsid w:val="00CC415E"/>
    <w:rsid w:val="00CC47AA"/>
    <w:rsid w:val="00CC49E4"/>
    <w:rsid w:val="00CC4B02"/>
    <w:rsid w:val="00CC4BB4"/>
    <w:rsid w:val="00CC4F1A"/>
    <w:rsid w:val="00CC4F20"/>
    <w:rsid w:val="00CC51B9"/>
    <w:rsid w:val="00CC52FD"/>
    <w:rsid w:val="00CC5395"/>
    <w:rsid w:val="00CC539F"/>
    <w:rsid w:val="00CC54D2"/>
    <w:rsid w:val="00CC552A"/>
    <w:rsid w:val="00CC5631"/>
    <w:rsid w:val="00CC57E3"/>
    <w:rsid w:val="00CC5B86"/>
    <w:rsid w:val="00CC5C8E"/>
    <w:rsid w:val="00CC5CF9"/>
    <w:rsid w:val="00CC5E23"/>
    <w:rsid w:val="00CC6225"/>
    <w:rsid w:val="00CC6353"/>
    <w:rsid w:val="00CC63EE"/>
    <w:rsid w:val="00CC64F4"/>
    <w:rsid w:val="00CC6603"/>
    <w:rsid w:val="00CC6715"/>
    <w:rsid w:val="00CC67CC"/>
    <w:rsid w:val="00CC67EC"/>
    <w:rsid w:val="00CC6808"/>
    <w:rsid w:val="00CC6ACC"/>
    <w:rsid w:val="00CC707D"/>
    <w:rsid w:val="00CC722E"/>
    <w:rsid w:val="00CC7630"/>
    <w:rsid w:val="00CC76D8"/>
    <w:rsid w:val="00CC773D"/>
    <w:rsid w:val="00CC7744"/>
    <w:rsid w:val="00CC795D"/>
    <w:rsid w:val="00CC79B1"/>
    <w:rsid w:val="00CC7E99"/>
    <w:rsid w:val="00CC7FA7"/>
    <w:rsid w:val="00CD002F"/>
    <w:rsid w:val="00CD0325"/>
    <w:rsid w:val="00CD046C"/>
    <w:rsid w:val="00CD047E"/>
    <w:rsid w:val="00CD0570"/>
    <w:rsid w:val="00CD058E"/>
    <w:rsid w:val="00CD08D7"/>
    <w:rsid w:val="00CD0950"/>
    <w:rsid w:val="00CD09BA"/>
    <w:rsid w:val="00CD0BE6"/>
    <w:rsid w:val="00CD0EBB"/>
    <w:rsid w:val="00CD0EEB"/>
    <w:rsid w:val="00CD0F4D"/>
    <w:rsid w:val="00CD14B5"/>
    <w:rsid w:val="00CD18DF"/>
    <w:rsid w:val="00CD18E7"/>
    <w:rsid w:val="00CD1B8C"/>
    <w:rsid w:val="00CD1B9D"/>
    <w:rsid w:val="00CD1F51"/>
    <w:rsid w:val="00CD21A6"/>
    <w:rsid w:val="00CD2304"/>
    <w:rsid w:val="00CD235E"/>
    <w:rsid w:val="00CD23F8"/>
    <w:rsid w:val="00CD2626"/>
    <w:rsid w:val="00CD2786"/>
    <w:rsid w:val="00CD2880"/>
    <w:rsid w:val="00CD2954"/>
    <w:rsid w:val="00CD2C94"/>
    <w:rsid w:val="00CD2CB2"/>
    <w:rsid w:val="00CD2E34"/>
    <w:rsid w:val="00CD3545"/>
    <w:rsid w:val="00CD360F"/>
    <w:rsid w:val="00CD3680"/>
    <w:rsid w:val="00CD3773"/>
    <w:rsid w:val="00CD3775"/>
    <w:rsid w:val="00CD3AD5"/>
    <w:rsid w:val="00CD3C45"/>
    <w:rsid w:val="00CD3D28"/>
    <w:rsid w:val="00CD3E56"/>
    <w:rsid w:val="00CD3F58"/>
    <w:rsid w:val="00CD3F72"/>
    <w:rsid w:val="00CD4015"/>
    <w:rsid w:val="00CD44C8"/>
    <w:rsid w:val="00CD499A"/>
    <w:rsid w:val="00CD4C67"/>
    <w:rsid w:val="00CD4D6F"/>
    <w:rsid w:val="00CD4EC1"/>
    <w:rsid w:val="00CD5110"/>
    <w:rsid w:val="00CD5190"/>
    <w:rsid w:val="00CD51A9"/>
    <w:rsid w:val="00CD5206"/>
    <w:rsid w:val="00CD5439"/>
    <w:rsid w:val="00CD548C"/>
    <w:rsid w:val="00CD56FF"/>
    <w:rsid w:val="00CD57AE"/>
    <w:rsid w:val="00CD586C"/>
    <w:rsid w:val="00CD5A0E"/>
    <w:rsid w:val="00CD5B5B"/>
    <w:rsid w:val="00CD5CDB"/>
    <w:rsid w:val="00CD5F23"/>
    <w:rsid w:val="00CD6007"/>
    <w:rsid w:val="00CD601C"/>
    <w:rsid w:val="00CD657C"/>
    <w:rsid w:val="00CD68D5"/>
    <w:rsid w:val="00CD6DEB"/>
    <w:rsid w:val="00CD6E4F"/>
    <w:rsid w:val="00CD7111"/>
    <w:rsid w:val="00CD7222"/>
    <w:rsid w:val="00CD728E"/>
    <w:rsid w:val="00CD74B2"/>
    <w:rsid w:val="00CD74B8"/>
    <w:rsid w:val="00CD7649"/>
    <w:rsid w:val="00CD78E5"/>
    <w:rsid w:val="00CD7943"/>
    <w:rsid w:val="00CD7AE4"/>
    <w:rsid w:val="00CD7AE9"/>
    <w:rsid w:val="00CD7C25"/>
    <w:rsid w:val="00CD7CDF"/>
    <w:rsid w:val="00CD7D7B"/>
    <w:rsid w:val="00CD7DCD"/>
    <w:rsid w:val="00CD7F2A"/>
    <w:rsid w:val="00CE00A4"/>
    <w:rsid w:val="00CE026B"/>
    <w:rsid w:val="00CE035A"/>
    <w:rsid w:val="00CE0464"/>
    <w:rsid w:val="00CE07F7"/>
    <w:rsid w:val="00CE0884"/>
    <w:rsid w:val="00CE0B8B"/>
    <w:rsid w:val="00CE0CFD"/>
    <w:rsid w:val="00CE0EEA"/>
    <w:rsid w:val="00CE142C"/>
    <w:rsid w:val="00CE17D7"/>
    <w:rsid w:val="00CE17F8"/>
    <w:rsid w:val="00CE19B8"/>
    <w:rsid w:val="00CE1A2B"/>
    <w:rsid w:val="00CE22DD"/>
    <w:rsid w:val="00CE23BF"/>
    <w:rsid w:val="00CE24F9"/>
    <w:rsid w:val="00CE2B7D"/>
    <w:rsid w:val="00CE2C01"/>
    <w:rsid w:val="00CE2C5B"/>
    <w:rsid w:val="00CE2CC1"/>
    <w:rsid w:val="00CE30A6"/>
    <w:rsid w:val="00CE3129"/>
    <w:rsid w:val="00CE314A"/>
    <w:rsid w:val="00CE31FC"/>
    <w:rsid w:val="00CE3458"/>
    <w:rsid w:val="00CE3480"/>
    <w:rsid w:val="00CE34BD"/>
    <w:rsid w:val="00CE381E"/>
    <w:rsid w:val="00CE388F"/>
    <w:rsid w:val="00CE3902"/>
    <w:rsid w:val="00CE391C"/>
    <w:rsid w:val="00CE3A6D"/>
    <w:rsid w:val="00CE3AA1"/>
    <w:rsid w:val="00CE3DF2"/>
    <w:rsid w:val="00CE3F26"/>
    <w:rsid w:val="00CE40BD"/>
    <w:rsid w:val="00CE410E"/>
    <w:rsid w:val="00CE4126"/>
    <w:rsid w:val="00CE42A1"/>
    <w:rsid w:val="00CE4611"/>
    <w:rsid w:val="00CE48B6"/>
    <w:rsid w:val="00CE4BCD"/>
    <w:rsid w:val="00CE4BE7"/>
    <w:rsid w:val="00CE4D86"/>
    <w:rsid w:val="00CE5054"/>
    <w:rsid w:val="00CE51C0"/>
    <w:rsid w:val="00CE532C"/>
    <w:rsid w:val="00CE5656"/>
    <w:rsid w:val="00CE57E2"/>
    <w:rsid w:val="00CE5D1F"/>
    <w:rsid w:val="00CE60E4"/>
    <w:rsid w:val="00CE6181"/>
    <w:rsid w:val="00CE6185"/>
    <w:rsid w:val="00CE62A0"/>
    <w:rsid w:val="00CE634B"/>
    <w:rsid w:val="00CE6402"/>
    <w:rsid w:val="00CE6515"/>
    <w:rsid w:val="00CE6617"/>
    <w:rsid w:val="00CE6697"/>
    <w:rsid w:val="00CE672A"/>
    <w:rsid w:val="00CE6738"/>
    <w:rsid w:val="00CE696D"/>
    <w:rsid w:val="00CE6DD5"/>
    <w:rsid w:val="00CE70E1"/>
    <w:rsid w:val="00CE7107"/>
    <w:rsid w:val="00CE72AA"/>
    <w:rsid w:val="00CE733D"/>
    <w:rsid w:val="00CE797C"/>
    <w:rsid w:val="00CE7A2B"/>
    <w:rsid w:val="00CE7B60"/>
    <w:rsid w:val="00CE7C01"/>
    <w:rsid w:val="00CE7E68"/>
    <w:rsid w:val="00CEA3AB"/>
    <w:rsid w:val="00CF0061"/>
    <w:rsid w:val="00CF01BA"/>
    <w:rsid w:val="00CF020D"/>
    <w:rsid w:val="00CF0259"/>
    <w:rsid w:val="00CF03C4"/>
    <w:rsid w:val="00CF0447"/>
    <w:rsid w:val="00CF0668"/>
    <w:rsid w:val="00CF07D0"/>
    <w:rsid w:val="00CF0978"/>
    <w:rsid w:val="00CF0AB4"/>
    <w:rsid w:val="00CF0B8A"/>
    <w:rsid w:val="00CF0D8C"/>
    <w:rsid w:val="00CF119E"/>
    <w:rsid w:val="00CF12B2"/>
    <w:rsid w:val="00CF14F3"/>
    <w:rsid w:val="00CF154F"/>
    <w:rsid w:val="00CF16FA"/>
    <w:rsid w:val="00CF1864"/>
    <w:rsid w:val="00CF1898"/>
    <w:rsid w:val="00CF1A78"/>
    <w:rsid w:val="00CF1ACB"/>
    <w:rsid w:val="00CF1E2C"/>
    <w:rsid w:val="00CF1E4D"/>
    <w:rsid w:val="00CF1E60"/>
    <w:rsid w:val="00CF1F5D"/>
    <w:rsid w:val="00CF2024"/>
    <w:rsid w:val="00CF21A0"/>
    <w:rsid w:val="00CF2893"/>
    <w:rsid w:val="00CF2964"/>
    <w:rsid w:val="00CF2BC4"/>
    <w:rsid w:val="00CF2C91"/>
    <w:rsid w:val="00CF2ECF"/>
    <w:rsid w:val="00CF336A"/>
    <w:rsid w:val="00CF3445"/>
    <w:rsid w:val="00CF346E"/>
    <w:rsid w:val="00CF34B8"/>
    <w:rsid w:val="00CF34E6"/>
    <w:rsid w:val="00CF353F"/>
    <w:rsid w:val="00CF379B"/>
    <w:rsid w:val="00CF398D"/>
    <w:rsid w:val="00CF3A32"/>
    <w:rsid w:val="00CF3B8E"/>
    <w:rsid w:val="00CF3FBF"/>
    <w:rsid w:val="00CF4111"/>
    <w:rsid w:val="00CF4406"/>
    <w:rsid w:val="00CF4695"/>
    <w:rsid w:val="00CF48B5"/>
    <w:rsid w:val="00CF4999"/>
    <w:rsid w:val="00CF4AD8"/>
    <w:rsid w:val="00CF4D82"/>
    <w:rsid w:val="00CF531A"/>
    <w:rsid w:val="00CF5388"/>
    <w:rsid w:val="00CF55FD"/>
    <w:rsid w:val="00CF5667"/>
    <w:rsid w:val="00CF5704"/>
    <w:rsid w:val="00CF5810"/>
    <w:rsid w:val="00CF5B5A"/>
    <w:rsid w:val="00CF5B62"/>
    <w:rsid w:val="00CF5CCF"/>
    <w:rsid w:val="00CF5D50"/>
    <w:rsid w:val="00CF5D53"/>
    <w:rsid w:val="00CF5F54"/>
    <w:rsid w:val="00CF6043"/>
    <w:rsid w:val="00CF6168"/>
    <w:rsid w:val="00CF618F"/>
    <w:rsid w:val="00CF61B6"/>
    <w:rsid w:val="00CF61E5"/>
    <w:rsid w:val="00CF6255"/>
    <w:rsid w:val="00CF671F"/>
    <w:rsid w:val="00CF673A"/>
    <w:rsid w:val="00CF6D30"/>
    <w:rsid w:val="00CF6E40"/>
    <w:rsid w:val="00CF6EE5"/>
    <w:rsid w:val="00CF7001"/>
    <w:rsid w:val="00CF7008"/>
    <w:rsid w:val="00CF7016"/>
    <w:rsid w:val="00CF70C9"/>
    <w:rsid w:val="00CF7154"/>
    <w:rsid w:val="00CF73D3"/>
    <w:rsid w:val="00CF7565"/>
    <w:rsid w:val="00CF763C"/>
    <w:rsid w:val="00CF773D"/>
    <w:rsid w:val="00CF783E"/>
    <w:rsid w:val="00CF7AE5"/>
    <w:rsid w:val="00CF7BDF"/>
    <w:rsid w:val="00CF7D27"/>
    <w:rsid w:val="00CF7E18"/>
    <w:rsid w:val="00CF7FE8"/>
    <w:rsid w:val="00D00389"/>
    <w:rsid w:val="00D00452"/>
    <w:rsid w:val="00D00463"/>
    <w:rsid w:val="00D004A0"/>
    <w:rsid w:val="00D00503"/>
    <w:rsid w:val="00D0061B"/>
    <w:rsid w:val="00D00846"/>
    <w:rsid w:val="00D00903"/>
    <w:rsid w:val="00D00A32"/>
    <w:rsid w:val="00D00A96"/>
    <w:rsid w:val="00D00C44"/>
    <w:rsid w:val="00D00E48"/>
    <w:rsid w:val="00D00E58"/>
    <w:rsid w:val="00D00E6B"/>
    <w:rsid w:val="00D012FA"/>
    <w:rsid w:val="00D0140C"/>
    <w:rsid w:val="00D014BE"/>
    <w:rsid w:val="00D0153F"/>
    <w:rsid w:val="00D017BF"/>
    <w:rsid w:val="00D01850"/>
    <w:rsid w:val="00D01873"/>
    <w:rsid w:val="00D01950"/>
    <w:rsid w:val="00D01A24"/>
    <w:rsid w:val="00D01DA0"/>
    <w:rsid w:val="00D01F43"/>
    <w:rsid w:val="00D021F9"/>
    <w:rsid w:val="00D02425"/>
    <w:rsid w:val="00D025C1"/>
    <w:rsid w:val="00D026BC"/>
    <w:rsid w:val="00D026E2"/>
    <w:rsid w:val="00D02716"/>
    <w:rsid w:val="00D0286A"/>
    <w:rsid w:val="00D028AC"/>
    <w:rsid w:val="00D02B52"/>
    <w:rsid w:val="00D02C24"/>
    <w:rsid w:val="00D02C89"/>
    <w:rsid w:val="00D02C8D"/>
    <w:rsid w:val="00D02DCD"/>
    <w:rsid w:val="00D02E91"/>
    <w:rsid w:val="00D03408"/>
    <w:rsid w:val="00D034F1"/>
    <w:rsid w:val="00D036E5"/>
    <w:rsid w:val="00D037F8"/>
    <w:rsid w:val="00D03A85"/>
    <w:rsid w:val="00D03B56"/>
    <w:rsid w:val="00D03C25"/>
    <w:rsid w:val="00D03F5C"/>
    <w:rsid w:val="00D040F4"/>
    <w:rsid w:val="00D04375"/>
    <w:rsid w:val="00D043A2"/>
    <w:rsid w:val="00D043DA"/>
    <w:rsid w:val="00D043FF"/>
    <w:rsid w:val="00D047B8"/>
    <w:rsid w:val="00D048FC"/>
    <w:rsid w:val="00D04919"/>
    <w:rsid w:val="00D04BD2"/>
    <w:rsid w:val="00D04F9D"/>
    <w:rsid w:val="00D04FED"/>
    <w:rsid w:val="00D051B7"/>
    <w:rsid w:val="00D051CD"/>
    <w:rsid w:val="00D052B4"/>
    <w:rsid w:val="00D05382"/>
    <w:rsid w:val="00D053BA"/>
    <w:rsid w:val="00D053DE"/>
    <w:rsid w:val="00D05400"/>
    <w:rsid w:val="00D05555"/>
    <w:rsid w:val="00D05694"/>
    <w:rsid w:val="00D056B6"/>
    <w:rsid w:val="00D058EB"/>
    <w:rsid w:val="00D05A63"/>
    <w:rsid w:val="00D05BC9"/>
    <w:rsid w:val="00D05C18"/>
    <w:rsid w:val="00D05DAD"/>
    <w:rsid w:val="00D05ECE"/>
    <w:rsid w:val="00D05EEA"/>
    <w:rsid w:val="00D06038"/>
    <w:rsid w:val="00D0606F"/>
    <w:rsid w:val="00D0615F"/>
    <w:rsid w:val="00D0636E"/>
    <w:rsid w:val="00D06379"/>
    <w:rsid w:val="00D06689"/>
    <w:rsid w:val="00D06786"/>
    <w:rsid w:val="00D06C04"/>
    <w:rsid w:val="00D07165"/>
    <w:rsid w:val="00D073D2"/>
    <w:rsid w:val="00D07418"/>
    <w:rsid w:val="00D07453"/>
    <w:rsid w:val="00D078A3"/>
    <w:rsid w:val="00D078E0"/>
    <w:rsid w:val="00D07B64"/>
    <w:rsid w:val="00D07B6A"/>
    <w:rsid w:val="00D07CDA"/>
    <w:rsid w:val="00D07D2A"/>
    <w:rsid w:val="00D07E33"/>
    <w:rsid w:val="00D10076"/>
    <w:rsid w:val="00D100DB"/>
    <w:rsid w:val="00D102D8"/>
    <w:rsid w:val="00D10473"/>
    <w:rsid w:val="00D104F2"/>
    <w:rsid w:val="00D1057F"/>
    <w:rsid w:val="00D10608"/>
    <w:rsid w:val="00D10E96"/>
    <w:rsid w:val="00D1100F"/>
    <w:rsid w:val="00D110DF"/>
    <w:rsid w:val="00D11240"/>
    <w:rsid w:val="00D11283"/>
    <w:rsid w:val="00D11391"/>
    <w:rsid w:val="00D11481"/>
    <w:rsid w:val="00D114D3"/>
    <w:rsid w:val="00D117AE"/>
    <w:rsid w:val="00D117C8"/>
    <w:rsid w:val="00D11854"/>
    <w:rsid w:val="00D119C2"/>
    <w:rsid w:val="00D119D4"/>
    <w:rsid w:val="00D11E6D"/>
    <w:rsid w:val="00D11F93"/>
    <w:rsid w:val="00D12024"/>
    <w:rsid w:val="00D1215C"/>
    <w:rsid w:val="00D12377"/>
    <w:rsid w:val="00D124AE"/>
    <w:rsid w:val="00D12778"/>
    <w:rsid w:val="00D12873"/>
    <w:rsid w:val="00D1288B"/>
    <w:rsid w:val="00D129F4"/>
    <w:rsid w:val="00D12C06"/>
    <w:rsid w:val="00D12C18"/>
    <w:rsid w:val="00D12C1B"/>
    <w:rsid w:val="00D12CBC"/>
    <w:rsid w:val="00D12D32"/>
    <w:rsid w:val="00D12DDF"/>
    <w:rsid w:val="00D12F8B"/>
    <w:rsid w:val="00D131F0"/>
    <w:rsid w:val="00D13395"/>
    <w:rsid w:val="00D134AF"/>
    <w:rsid w:val="00D13812"/>
    <w:rsid w:val="00D13A84"/>
    <w:rsid w:val="00D13B5A"/>
    <w:rsid w:val="00D142E9"/>
    <w:rsid w:val="00D143FF"/>
    <w:rsid w:val="00D1454C"/>
    <w:rsid w:val="00D14582"/>
    <w:rsid w:val="00D145AF"/>
    <w:rsid w:val="00D1463F"/>
    <w:rsid w:val="00D147F6"/>
    <w:rsid w:val="00D1488F"/>
    <w:rsid w:val="00D149D0"/>
    <w:rsid w:val="00D14BCB"/>
    <w:rsid w:val="00D14C57"/>
    <w:rsid w:val="00D14E52"/>
    <w:rsid w:val="00D154FA"/>
    <w:rsid w:val="00D15584"/>
    <w:rsid w:val="00D15793"/>
    <w:rsid w:val="00D15877"/>
    <w:rsid w:val="00D159A6"/>
    <w:rsid w:val="00D15B1C"/>
    <w:rsid w:val="00D15B2A"/>
    <w:rsid w:val="00D15D21"/>
    <w:rsid w:val="00D15D33"/>
    <w:rsid w:val="00D15D75"/>
    <w:rsid w:val="00D15EEA"/>
    <w:rsid w:val="00D15F07"/>
    <w:rsid w:val="00D15F38"/>
    <w:rsid w:val="00D15F62"/>
    <w:rsid w:val="00D161BA"/>
    <w:rsid w:val="00D162C0"/>
    <w:rsid w:val="00D162E3"/>
    <w:rsid w:val="00D16690"/>
    <w:rsid w:val="00D1685B"/>
    <w:rsid w:val="00D169D6"/>
    <w:rsid w:val="00D16F61"/>
    <w:rsid w:val="00D17025"/>
    <w:rsid w:val="00D17112"/>
    <w:rsid w:val="00D17123"/>
    <w:rsid w:val="00D17128"/>
    <w:rsid w:val="00D173D9"/>
    <w:rsid w:val="00D174A0"/>
    <w:rsid w:val="00D17517"/>
    <w:rsid w:val="00D1753B"/>
    <w:rsid w:val="00D1764C"/>
    <w:rsid w:val="00D17A99"/>
    <w:rsid w:val="00D17E1D"/>
    <w:rsid w:val="00D17E5B"/>
    <w:rsid w:val="00D20225"/>
    <w:rsid w:val="00D20401"/>
    <w:rsid w:val="00D204B3"/>
    <w:rsid w:val="00D205CA"/>
    <w:rsid w:val="00D205D5"/>
    <w:rsid w:val="00D20645"/>
    <w:rsid w:val="00D206FE"/>
    <w:rsid w:val="00D2090C"/>
    <w:rsid w:val="00D20A25"/>
    <w:rsid w:val="00D20B10"/>
    <w:rsid w:val="00D20C2C"/>
    <w:rsid w:val="00D20D4C"/>
    <w:rsid w:val="00D20E3F"/>
    <w:rsid w:val="00D215CE"/>
    <w:rsid w:val="00D217BA"/>
    <w:rsid w:val="00D21840"/>
    <w:rsid w:val="00D21956"/>
    <w:rsid w:val="00D21A2B"/>
    <w:rsid w:val="00D21A32"/>
    <w:rsid w:val="00D21F6D"/>
    <w:rsid w:val="00D22569"/>
    <w:rsid w:val="00D2275B"/>
    <w:rsid w:val="00D227CC"/>
    <w:rsid w:val="00D22AD5"/>
    <w:rsid w:val="00D22B1E"/>
    <w:rsid w:val="00D22CFB"/>
    <w:rsid w:val="00D22DDF"/>
    <w:rsid w:val="00D23179"/>
    <w:rsid w:val="00D233E8"/>
    <w:rsid w:val="00D236C8"/>
    <w:rsid w:val="00D23A87"/>
    <w:rsid w:val="00D23AEC"/>
    <w:rsid w:val="00D23BCB"/>
    <w:rsid w:val="00D23CA9"/>
    <w:rsid w:val="00D23DED"/>
    <w:rsid w:val="00D242B9"/>
    <w:rsid w:val="00D2449C"/>
    <w:rsid w:val="00D245ED"/>
    <w:rsid w:val="00D2463A"/>
    <w:rsid w:val="00D24690"/>
    <w:rsid w:val="00D24784"/>
    <w:rsid w:val="00D2482E"/>
    <w:rsid w:val="00D24AAD"/>
    <w:rsid w:val="00D24BD3"/>
    <w:rsid w:val="00D24D88"/>
    <w:rsid w:val="00D2508E"/>
    <w:rsid w:val="00D252D1"/>
    <w:rsid w:val="00D253B6"/>
    <w:rsid w:val="00D253D6"/>
    <w:rsid w:val="00D25479"/>
    <w:rsid w:val="00D2598D"/>
    <w:rsid w:val="00D2599B"/>
    <w:rsid w:val="00D25C4C"/>
    <w:rsid w:val="00D25E28"/>
    <w:rsid w:val="00D25F48"/>
    <w:rsid w:val="00D26028"/>
    <w:rsid w:val="00D2605C"/>
    <w:rsid w:val="00D26420"/>
    <w:rsid w:val="00D26433"/>
    <w:rsid w:val="00D264B0"/>
    <w:rsid w:val="00D2663C"/>
    <w:rsid w:val="00D2696B"/>
    <w:rsid w:val="00D26A82"/>
    <w:rsid w:val="00D26CB3"/>
    <w:rsid w:val="00D26F80"/>
    <w:rsid w:val="00D27225"/>
    <w:rsid w:val="00D27268"/>
    <w:rsid w:val="00D27435"/>
    <w:rsid w:val="00D2758D"/>
    <w:rsid w:val="00D2785E"/>
    <w:rsid w:val="00D279FF"/>
    <w:rsid w:val="00D27A30"/>
    <w:rsid w:val="00D27E3C"/>
    <w:rsid w:val="00D27F6E"/>
    <w:rsid w:val="00D3003C"/>
    <w:rsid w:val="00D30111"/>
    <w:rsid w:val="00D302A2"/>
    <w:rsid w:val="00D303D3"/>
    <w:rsid w:val="00D3065C"/>
    <w:rsid w:val="00D3154E"/>
    <w:rsid w:val="00D3177D"/>
    <w:rsid w:val="00D31982"/>
    <w:rsid w:val="00D31C1F"/>
    <w:rsid w:val="00D31F4E"/>
    <w:rsid w:val="00D31FE7"/>
    <w:rsid w:val="00D31FED"/>
    <w:rsid w:val="00D32152"/>
    <w:rsid w:val="00D32156"/>
    <w:rsid w:val="00D322D5"/>
    <w:rsid w:val="00D325CD"/>
    <w:rsid w:val="00D326F4"/>
    <w:rsid w:val="00D32B2B"/>
    <w:rsid w:val="00D32C7E"/>
    <w:rsid w:val="00D33357"/>
    <w:rsid w:val="00D33373"/>
    <w:rsid w:val="00D33610"/>
    <w:rsid w:val="00D3362A"/>
    <w:rsid w:val="00D33646"/>
    <w:rsid w:val="00D3374A"/>
    <w:rsid w:val="00D337BA"/>
    <w:rsid w:val="00D337D1"/>
    <w:rsid w:val="00D33D90"/>
    <w:rsid w:val="00D33E25"/>
    <w:rsid w:val="00D33EFF"/>
    <w:rsid w:val="00D33F30"/>
    <w:rsid w:val="00D34483"/>
    <w:rsid w:val="00D344BC"/>
    <w:rsid w:val="00D34770"/>
    <w:rsid w:val="00D348C6"/>
    <w:rsid w:val="00D34923"/>
    <w:rsid w:val="00D34946"/>
    <w:rsid w:val="00D34D4E"/>
    <w:rsid w:val="00D34D69"/>
    <w:rsid w:val="00D34E9C"/>
    <w:rsid w:val="00D34EB5"/>
    <w:rsid w:val="00D34F3B"/>
    <w:rsid w:val="00D34F4F"/>
    <w:rsid w:val="00D35238"/>
    <w:rsid w:val="00D35380"/>
    <w:rsid w:val="00D35604"/>
    <w:rsid w:val="00D35605"/>
    <w:rsid w:val="00D3561F"/>
    <w:rsid w:val="00D356FF"/>
    <w:rsid w:val="00D357D2"/>
    <w:rsid w:val="00D35822"/>
    <w:rsid w:val="00D3583A"/>
    <w:rsid w:val="00D359BD"/>
    <w:rsid w:val="00D35CC6"/>
    <w:rsid w:val="00D35E5E"/>
    <w:rsid w:val="00D35F30"/>
    <w:rsid w:val="00D36053"/>
    <w:rsid w:val="00D3635F"/>
    <w:rsid w:val="00D363AA"/>
    <w:rsid w:val="00D3654A"/>
    <w:rsid w:val="00D36956"/>
    <w:rsid w:val="00D36B6F"/>
    <w:rsid w:val="00D36B8A"/>
    <w:rsid w:val="00D36BF5"/>
    <w:rsid w:val="00D36D43"/>
    <w:rsid w:val="00D36DCF"/>
    <w:rsid w:val="00D36E6E"/>
    <w:rsid w:val="00D36FFD"/>
    <w:rsid w:val="00D37106"/>
    <w:rsid w:val="00D371B7"/>
    <w:rsid w:val="00D37541"/>
    <w:rsid w:val="00D37714"/>
    <w:rsid w:val="00D37811"/>
    <w:rsid w:val="00D378BC"/>
    <w:rsid w:val="00D37953"/>
    <w:rsid w:val="00D3796F"/>
    <w:rsid w:val="00D379CF"/>
    <w:rsid w:val="00D37ACF"/>
    <w:rsid w:val="00D37B2F"/>
    <w:rsid w:val="00D37BEC"/>
    <w:rsid w:val="00D37C27"/>
    <w:rsid w:val="00D37E60"/>
    <w:rsid w:val="00D37FCB"/>
    <w:rsid w:val="00D40474"/>
    <w:rsid w:val="00D406B9"/>
    <w:rsid w:val="00D406D9"/>
    <w:rsid w:val="00D40789"/>
    <w:rsid w:val="00D40C57"/>
    <w:rsid w:val="00D40CC5"/>
    <w:rsid w:val="00D40D49"/>
    <w:rsid w:val="00D40EA9"/>
    <w:rsid w:val="00D40EE0"/>
    <w:rsid w:val="00D411EE"/>
    <w:rsid w:val="00D41490"/>
    <w:rsid w:val="00D4173A"/>
    <w:rsid w:val="00D4184B"/>
    <w:rsid w:val="00D41A78"/>
    <w:rsid w:val="00D41AE5"/>
    <w:rsid w:val="00D41B3F"/>
    <w:rsid w:val="00D41D22"/>
    <w:rsid w:val="00D41D45"/>
    <w:rsid w:val="00D41EED"/>
    <w:rsid w:val="00D41F97"/>
    <w:rsid w:val="00D41FA2"/>
    <w:rsid w:val="00D41FC1"/>
    <w:rsid w:val="00D42026"/>
    <w:rsid w:val="00D420DA"/>
    <w:rsid w:val="00D42201"/>
    <w:rsid w:val="00D423A6"/>
    <w:rsid w:val="00D4260E"/>
    <w:rsid w:val="00D4287D"/>
    <w:rsid w:val="00D429CD"/>
    <w:rsid w:val="00D42A81"/>
    <w:rsid w:val="00D42B2C"/>
    <w:rsid w:val="00D42B40"/>
    <w:rsid w:val="00D42B93"/>
    <w:rsid w:val="00D42F90"/>
    <w:rsid w:val="00D42F93"/>
    <w:rsid w:val="00D42FBF"/>
    <w:rsid w:val="00D42FEB"/>
    <w:rsid w:val="00D42FFC"/>
    <w:rsid w:val="00D43240"/>
    <w:rsid w:val="00D432DB"/>
    <w:rsid w:val="00D43687"/>
    <w:rsid w:val="00D43B33"/>
    <w:rsid w:val="00D43B46"/>
    <w:rsid w:val="00D43B80"/>
    <w:rsid w:val="00D43D7D"/>
    <w:rsid w:val="00D43E31"/>
    <w:rsid w:val="00D43F4E"/>
    <w:rsid w:val="00D4407C"/>
    <w:rsid w:val="00D442FA"/>
    <w:rsid w:val="00D442FD"/>
    <w:rsid w:val="00D44684"/>
    <w:rsid w:val="00D44865"/>
    <w:rsid w:val="00D448A4"/>
    <w:rsid w:val="00D44CCA"/>
    <w:rsid w:val="00D44E62"/>
    <w:rsid w:val="00D45097"/>
    <w:rsid w:val="00D454AB"/>
    <w:rsid w:val="00D45E93"/>
    <w:rsid w:val="00D463A5"/>
    <w:rsid w:val="00D463E4"/>
    <w:rsid w:val="00D46616"/>
    <w:rsid w:val="00D46878"/>
    <w:rsid w:val="00D469E3"/>
    <w:rsid w:val="00D46D7F"/>
    <w:rsid w:val="00D46D8E"/>
    <w:rsid w:val="00D46E75"/>
    <w:rsid w:val="00D47139"/>
    <w:rsid w:val="00D47152"/>
    <w:rsid w:val="00D472CC"/>
    <w:rsid w:val="00D4753E"/>
    <w:rsid w:val="00D4779D"/>
    <w:rsid w:val="00D478AA"/>
    <w:rsid w:val="00D478C9"/>
    <w:rsid w:val="00D4790F"/>
    <w:rsid w:val="00D47B71"/>
    <w:rsid w:val="00D47C5B"/>
    <w:rsid w:val="00D47CDE"/>
    <w:rsid w:val="00D50283"/>
    <w:rsid w:val="00D5043A"/>
    <w:rsid w:val="00D50584"/>
    <w:rsid w:val="00D506B2"/>
    <w:rsid w:val="00D506DC"/>
    <w:rsid w:val="00D50948"/>
    <w:rsid w:val="00D50A25"/>
    <w:rsid w:val="00D50CFD"/>
    <w:rsid w:val="00D50E6D"/>
    <w:rsid w:val="00D50EEF"/>
    <w:rsid w:val="00D50FF9"/>
    <w:rsid w:val="00D5127D"/>
    <w:rsid w:val="00D51455"/>
    <w:rsid w:val="00D51889"/>
    <w:rsid w:val="00D51B87"/>
    <w:rsid w:val="00D51CF0"/>
    <w:rsid w:val="00D51D6B"/>
    <w:rsid w:val="00D51EED"/>
    <w:rsid w:val="00D51F5B"/>
    <w:rsid w:val="00D51F99"/>
    <w:rsid w:val="00D51FB6"/>
    <w:rsid w:val="00D52284"/>
    <w:rsid w:val="00D5233C"/>
    <w:rsid w:val="00D52439"/>
    <w:rsid w:val="00D524EB"/>
    <w:rsid w:val="00D524FC"/>
    <w:rsid w:val="00D52804"/>
    <w:rsid w:val="00D529DA"/>
    <w:rsid w:val="00D52A97"/>
    <w:rsid w:val="00D52B93"/>
    <w:rsid w:val="00D52D0B"/>
    <w:rsid w:val="00D52D14"/>
    <w:rsid w:val="00D534A9"/>
    <w:rsid w:val="00D5358E"/>
    <w:rsid w:val="00D5394C"/>
    <w:rsid w:val="00D53B28"/>
    <w:rsid w:val="00D53E4A"/>
    <w:rsid w:val="00D53FBC"/>
    <w:rsid w:val="00D53FF4"/>
    <w:rsid w:val="00D54106"/>
    <w:rsid w:val="00D5417F"/>
    <w:rsid w:val="00D543A2"/>
    <w:rsid w:val="00D54460"/>
    <w:rsid w:val="00D5463D"/>
    <w:rsid w:val="00D54719"/>
    <w:rsid w:val="00D54818"/>
    <w:rsid w:val="00D54919"/>
    <w:rsid w:val="00D54B41"/>
    <w:rsid w:val="00D54C8C"/>
    <w:rsid w:val="00D54F60"/>
    <w:rsid w:val="00D54F98"/>
    <w:rsid w:val="00D54FC8"/>
    <w:rsid w:val="00D5504C"/>
    <w:rsid w:val="00D55077"/>
    <w:rsid w:val="00D55095"/>
    <w:rsid w:val="00D55231"/>
    <w:rsid w:val="00D55553"/>
    <w:rsid w:val="00D5556C"/>
    <w:rsid w:val="00D55BAE"/>
    <w:rsid w:val="00D5640B"/>
    <w:rsid w:val="00D56528"/>
    <w:rsid w:val="00D5688D"/>
    <w:rsid w:val="00D56E2D"/>
    <w:rsid w:val="00D572FB"/>
    <w:rsid w:val="00D5755B"/>
    <w:rsid w:val="00D57661"/>
    <w:rsid w:val="00D57793"/>
    <w:rsid w:val="00D577FD"/>
    <w:rsid w:val="00D579B8"/>
    <w:rsid w:val="00D57C1D"/>
    <w:rsid w:val="00D602C8"/>
    <w:rsid w:val="00D60447"/>
    <w:rsid w:val="00D60604"/>
    <w:rsid w:val="00D607A8"/>
    <w:rsid w:val="00D60918"/>
    <w:rsid w:val="00D60A40"/>
    <w:rsid w:val="00D60B75"/>
    <w:rsid w:val="00D60C66"/>
    <w:rsid w:val="00D60DE1"/>
    <w:rsid w:val="00D610BF"/>
    <w:rsid w:val="00D61374"/>
    <w:rsid w:val="00D61670"/>
    <w:rsid w:val="00D61DF6"/>
    <w:rsid w:val="00D61F18"/>
    <w:rsid w:val="00D61FA0"/>
    <w:rsid w:val="00D62063"/>
    <w:rsid w:val="00D6219D"/>
    <w:rsid w:val="00D623DB"/>
    <w:rsid w:val="00D624C5"/>
    <w:rsid w:val="00D629CE"/>
    <w:rsid w:val="00D62E84"/>
    <w:rsid w:val="00D62F53"/>
    <w:rsid w:val="00D63091"/>
    <w:rsid w:val="00D633A3"/>
    <w:rsid w:val="00D63569"/>
    <w:rsid w:val="00D6358E"/>
    <w:rsid w:val="00D63D75"/>
    <w:rsid w:val="00D63E0E"/>
    <w:rsid w:val="00D63E74"/>
    <w:rsid w:val="00D64064"/>
    <w:rsid w:val="00D6413F"/>
    <w:rsid w:val="00D64154"/>
    <w:rsid w:val="00D6429E"/>
    <w:rsid w:val="00D642D5"/>
    <w:rsid w:val="00D64409"/>
    <w:rsid w:val="00D6440B"/>
    <w:rsid w:val="00D644C6"/>
    <w:rsid w:val="00D644C8"/>
    <w:rsid w:val="00D644EF"/>
    <w:rsid w:val="00D64688"/>
    <w:rsid w:val="00D64760"/>
    <w:rsid w:val="00D648AC"/>
    <w:rsid w:val="00D64930"/>
    <w:rsid w:val="00D64B4E"/>
    <w:rsid w:val="00D64B69"/>
    <w:rsid w:val="00D64F97"/>
    <w:rsid w:val="00D64FAD"/>
    <w:rsid w:val="00D64FC9"/>
    <w:rsid w:val="00D64FFA"/>
    <w:rsid w:val="00D653AC"/>
    <w:rsid w:val="00D65AB7"/>
    <w:rsid w:val="00D65B8A"/>
    <w:rsid w:val="00D65D2C"/>
    <w:rsid w:val="00D65DDE"/>
    <w:rsid w:val="00D65E16"/>
    <w:rsid w:val="00D65F59"/>
    <w:rsid w:val="00D6635A"/>
    <w:rsid w:val="00D66396"/>
    <w:rsid w:val="00D664AF"/>
    <w:rsid w:val="00D6671A"/>
    <w:rsid w:val="00D667AB"/>
    <w:rsid w:val="00D668FD"/>
    <w:rsid w:val="00D669D8"/>
    <w:rsid w:val="00D66A6B"/>
    <w:rsid w:val="00D66B2E"/>
    <w:rsid w:val="00D66B89"/>
    <w:rsid w:val="00D66BDF"/>
    <w:rsid w:val="00D66CE3"/>
    <w:rsid w:val="00D66FBB"/>
    <w:rsid w:val="00D6709C"/>
    <w:rsid w:val="00D67562"/>
    <w:rsid w:val="00D675F9"/>
    <w:rsid w:val="00D6772B"/>
    <w:rsid w:val="00D679EB"/>
    <w:rsid w:val="00D67A10"/>
    <w:rsid w:val="00D67AA4"/>
    <w:rsid w:val="00D67C4A"/>
    <w:rsid w:val="00D67F21"/>
    <w:rsid w:val="00D701B8"/>
    <w:rsid w:val="00D70250"/>
    <w:rsid w:val="00D70300"/>
    <w:rsid w:val="00D703FE"/>
    <w:rsid w:val="00D704BA"/>
    <w:rsid w:val="00D70725"/>
    <w:rsid w:val="00D70752"/>
    <w:rsid w:val="00D70B2B"/>
    <w:rsid w:val="00D70C26"/>
    <w:rsid w:val="00D70C3F"/>
    <w:rsid w:val="00D70F3F"/>
    <w:rsid w:val="00D71049"/>
    <w:rsid w:val="00D710D1"/>
    <w:rsid w:val="00D71185"/>
    <w:rsid w:val="00D7121B"/>
    <w:rsid w:val="00D71243"/>
    <w:rsid w:val="00D71442"/>
    <w:rsid w:val="00D71C4B"/>
    <w:rsid w:val="00D71C77"/>
    <w:rsid w:val="00D71D6E"/>
    <w:rsid w:val="00D71E15"/>
    <w:rsid w:val="00D71F7D"/>
    <w:rsid w:val="00D71F97"/>
    <w:rsid w:val="00D722CB"/>
    <w:rsid w:val="00D7239D"/>
    <w:rsid w:val="00D724BC"/>
    <w:rsid w:val="00D727C9"/>
    <w:rsid w:val="00D7295D"/>
    <w:rsid w:val="00D729BD"/>
    <w:rsid w:val="00D729C4"/>
    <w:rsid w:val="00D72AC7"/>
    <w:rsid w:val="00D72AD9"/>
    <w:rsid w:val="00D72B47"/>
    <w:rsid w:val="00D72EA4"/>
    <w:rsid w:val="00D73421"/>
    <w:rsid w:val="00D7361E"/>
    <w:rsid w:val="00D738EC"/>
    <w:rsid w:val="00D73F90"/>
    <w:rsid w:val="00D73F9A"/>
    <w:rsid w:val="00D74055"/>
    <w:rsid w:val="00D74430"/>
    <w:rsid w:val="00D74448"/>
    <w:rsid w:val="00D7450E"/>
    <w:rsid w:val="00D74510"/>
    <w:rsid w:val="00D748A1"/>
    <w:rsid w:val="00D74A41"/>
    <w:rsid w:val="00D74AA4"/>
    <w:rsid w:val="00D74C95"/>
    <w:rsid w:val="00D74D53"/>
    <w:rsid w:val="00D74E62"/>
    <w:rsid w:val="00D74F2F"/>
    <w:rsid w:val="00D74F68"/>
    <w:rsid w:val="00D74FF3"/>
    <w:rsid w:val="00D75114"/>
    <w:rsid w:val="00D755EC"/>
    <w:rsid w:val="00D7584F"/>
    <w:rsid w:val="00D758CA"/>
    <w:rsid w:val="00D75AFB"/>
    <w:rsid w:val="00D75DD1"/>
    <w:rsid w:val="00D76015"/>
    <w:rsid w:val="00D76388"/>
    <w:rsid w:val="00D76412"/>
    <w:rsid w:val="00D766FC"/>
    <w:rsid w:val="00D76865"/>
    <w:rsid w:val="00D76907"/>
    <w:rsid w:val="00D76918"/>
    <w:rsid w:val="00D7699A"/>
    <w:rsid w:val="00D769F2"/>
    <w:rsid w:val="00D76C09"/>
    <w:rsid w:val="00D76C71"/>
    <w:rsid w:val="00D76CE0"/>
    <w:rsid w:val="00D76D43"/>
    <w:rsid w:val="00D773B5"/>
    <w:rsid w:val="00D7759E"/>
    <w:rsid w:val="00D776B1"/>
    <w:rsid w:val="00D777EA"/>
    <w:rsid w:val="00D77DD3"/>
    <w:rsid w:val="00D80462"/>
    <w:rsid w:val="00D8048E"/>
    <w:rsid w:val="00D8050C"/>
    <w:rsid w:val="00D8058D"/>
    <w:rsid w:val="00D8064D"/>
    <w:rsid w:val="00D80696"/>
    <w:rsid w:val="00D80801"/>
    <w:rsid w:val="00D80B34"/>
    <w:rsid w:val="00D80CF8"/>
    <w:rsid w:val="00D80E92"/>
    <w:rsid w:val="00D81046"/>
    <w:rsid w:val="00D812AC"/>
    <w:rsid w:val="00D81483"/>
    <w:rsid w:val="00D814CB"/>
    <w:rsid w:val="00D815C6"/>
    <w:rsid w:val="00D8161E"/>
    <w:rsid w:val="00D81644"/>
    <w:rsid w:val="00D8166C"/>
    <w:rsid w:val="00D8176B"/>
    <w:rsid w:val="00D8184B"/>
    <w:rsid w:val="00D81A72"/>
    <w:rsid w:val="00D81B7F"/>
    <w:rsid w:val="00D81C0C"/>
    <w:rsid w:val="00D82117"/>
    <w:rsid w:val="00D8216F"/>
    <w:rsid w:val="00D8228E"/>
    <w:rsid w:val="00D822B0"/>
    <w:rsid w:val="00D82319"/>
    <w:rsid w:val="00D82362"/>
    <w:rsid w:val="00D82402"/>
    <w:rsid w:val="00D82409"/>
    <w:rsid w:val="00D824A4"/>
    <w:rsid w:val="00D82535"/>
    <w:rsid w:val="00D8262F"/>
    <w:rsid w:val="00D8277B"/>
    <w:rsid w:val="00D82CC0"/>
    <w:rsid w:val="00D82ECF"/>
    <w:rsid w:val="00D82F80"/>
    <w:rsid w:val="00D82FEC"/>
    <w:rsid w:val="00D831F5"/>
    <w:rsid w:val="00D8327D"/>
    <w:rsid w:val="00D8336B"/>
    <w:rsid w:val="00D83C88"/>
    <w:rsid w:val="00D83D2F"/>
    <w:rsid w:val="00D83DEA"/>
    <w:rsid w:val="00D83F6A"/>
    <w:rsid w:val="00D8402E"/>
    <w:rsid w:val="00D8408F"/>
    <w:rsid w:val="00D8410C"/>
    <w:rsid w:val="00D84123"/>
    <w:rsid w:val="00D8422E"/>
    <w:rsid w:val="00D842FD"/>
    <w:rsid w:val="00D844D8"/>
    <w:rsid w:val="00D8453B"/>
    <w:rsid w:val="00D8459E"/>
    <w:rsid w:val="00D8470B"/>
    <w:rsid w:val="00D84935"/>
    <w:rsid w:val="00D8496D"/>
    <w:rsid w:val="00D84BB3"/>
    <w:rsid w:val="00D84D55"/>
    <w:rsid w:val="00D84EC8"/>
    <w:rsid w:val="00D8534C"/>
    <w:rsid w:val="00D8593E"/>
    <w:rsid w:val="00D85A54"/>
    <w:rsid w:val="00D85BFA"/>
    <w:rsid w:val="00D85D42"/>
    <w:rsid w:val="00D85D6C"/>
    <w:rsid w:val="00D85E0B"/>
    <w:rsid w:val="00D85E8A"/>
    <w:rsid w:val="00D85F2C"/>
    <w:rsid w:val="00D8611E"/>
    <w:rsid w:val="00D8616D"/>
    <w:rsid w:val="00D861F6"/>
    <w:rsid w:val="00D8623F"/>
    <w:rsid w:val="00D86263"/>
    <w:rsid w:val="00D86362"/>
    <w:rsid w:val="00D86403"/>
    <w:rsid w:val="00D8678A"/>
    <w:rsid w:val="00D86BCD"/>
    <w:rsid w:val="00D86D5C"/>
    <w:rsid w:val="00D86E17"/>
    <w:rsid w:val="00D87202"/>
    <w:rsid w:val="00D87252"/>
    <w:rsid w:val="00D87362"/>
    <w:rsid w:val="00D8754E"/>
    <w:rsid w:val="00D87791"/>
    <w:rsid w:val="00D878B0"/>
    <w:rsid w:val="00D87BBC"/>
    <w:rsid w:val="00D87D99"/>
    <w:rsid w:val="00D87FEE"/>
    <w:rsid w:val="00D9047D"/>
    <w:rsid w:val="00D9090C"/>
    <w:rsid w:val="00D9099B"/>
    <w:rsid w:val="00D909F0"/>
    <w:rsid w:val="00D90B64"/>
    <w:rsid w:val="00D90B97"/>
    <w:rsid w:val="00D90BBC"/>
    <w:rsid w:val="00D90D2A"/>
    <w:rsid w:val="00D90ECA"/>
    <w:rsid w:val="00D90FE9"/>
    <w:rsid w:val="00D910DA"/>
    <w:rsid w:val="00D9125D"/>
    <w:rsid w:val="00D914C3"/>
    <w:rsid w:val="00D91B1C"/>
    <w:rsid w:val="00D91B57"/>
    <w:rsid w:val="00D91C05"/>
    <w:rsid w:val="00D91C88"/>
    <w:rsid w:val="00D91D6F"/>
    <w:rsid w:val="00D91E3C"/>
    <w:rsid w:val="00D91E55"/>
    <w:rsid w:val="00D91F79"/>
    <w:rsid w:val="00D91F97"/>
    <w:rsid w:val="00D91FC6"/>
    <w:rsid w:val="00D920CD"/>
    <w:rsid w:val="00D928EC"/>
    <w:rsid w:val="00D92A45"/>
    <w:rsid w:val="00D92B47"/>
    <w:rsid w:val="00D92D7C"/>
    <w:rsid w:val="00D92F7D"/>
    <w:rsid w:val="00D931B0"/>
    <w:rsid w:val="00D93395"/>
    <w:rsid w:val="00D934D0"/>
    <w:rsid w:val="00D9370E"/>
    <w:rsid w:val="00D93855"/>
    <w:rsid w:val="00D93ACF"/>
    <w:rsid w:val="00D93BC6"/>
    <w:rsid w:val="00D93FFE"/>
    <w:rsid w:val="00D940E8"/>
    <w:rsid w:val="00D9431A"/>
    <w:rsid w:val="00D9439B"/>
    <w:rsid w:val="00D9441D"/>
    <w:rsid w:val="00D9443E"/>
    <w:rsid w:val="00D9468B"/>
    <w:rsid w:val="00D946A6"/>
    <w:rsid w:val="00D946EF"/>
    <w:rsid w:val="00D94824"/>
    <w:rsid w:val="00D948D0"/>
    <w:rsid w:val="00D94AAF"/>
    <w:rsid w:val="00D94BD6"/>
    <w:rsid w:val="00D94BFF"/>
    <w:rsid w:val="00D94E50"/>
    <w:rsid w:val="00D94F06"/>
    <w:rsid w:val="00D94F75"/>
    <w:rsid w:val="00D9514A"/>
    <w:rsid w:val="00D951B8"/>
    <w:rsid w:val="00D954C3"/>
    <w:rsid w:val="00D95839"/>
    <w:rsid w:val="00D95853"/>
    <w:rsid w:val="00D958D6"/>
    <w:rsid w:val="00D95945"/>
    <w:rsid w:val="00D95975"/>
    <w:rsid w:val="00D95AEB"/>
    <w:rsid w:val="00D95B6F"/>
    <w:rsid w:val="00D95E8E"/>
    <w:rsid w:val="00D9605F"/>
    <w:rsid w:val="00D965E4"/>
    <w:rsid w:val="00D96641"/>
    <w:rsid w:val="00D966A2"/>
    <w:rsid w:val="00D966E8"/>
    <w:rsid w:val="00D9671E"/>
    <w:rsid w:val="00D96734"/>
    <w:rsid w:val="00D9698F"/>
    <w:rsid w:val="00D969E9"/>
    <w:rsid w:val="00D96AE2"/>
    <w:rsid w:val="00D96E0F"/>
    <w:rsid w:val="00D96EE2"/>
    <w:rsid w:val="00D96F33"/>
    <w:rsid w:val="00D973F8"/>
    <w:rsid w:val="00D977DC"/>
    <w:rsid w:val="00D97A3A"/>
    <w:rsid w:val="00D97AD9"/>
    <w:rsid w:val="00D97AE4"/>
    <w:rsid w:val="00D97B46"/>
    <w:rsid w:val="00D97B6E"/>
    <w:rsid w:val="00D97C10"/>
    <w:rsid w:val="00D97EB0"/>
    <w:rsid w:val="00D97F31"/>
    <w:rsid w:val="00D9CCCC"/>
    <w:rsid w:val="00DA002B"/>
    <w:rsid w:val="00DA0311"/>
    <w:rsid w:val="00DA035E"/>
    <w:rsid w:val="00DA04ED"/>
    <w:rsid w:val="00DA0592"/>
    <w:rsid w:val="00DA06F8"/>
    <w:rsid w:val="00DA0A5E"/>
    <w:rsid w:val="00DA0A69"/>
    <w:rsid w:val="00DA0B3E"/>
    <w:rsid w:val="00DA0BAE"/>
    <w:rsid w:val="00DA0CEA"/>
    <w:rsid w:val="00DA1093"/>
    <w:rsid w:val="00DA118B"/>
    <w:rsid w:val="00DA1239"/>
    <w:rsid w:val="00DA13DE"/>
    <w:rsid w:val="00DA1520"/>
    <w:rsid w:val="00DA166D"/>
    <w:rsid w:val="00DA1674"/>
    <w:rsid w:val="00DA2288"/>
    <w:rsid w:val="00DA22EF"/>
    <w:rsid w:val="00DA23A1"/>
    <w:rsid w:val="00DA23C1"/>
    <w:rsid w:val="00DA2515"/>
    <w:rsid w:val="00DA29C7"/>
    <w:rsid w:val="00DA2A0B"/>
    <w:rsid w:val="00DA2D42"/>
    <w:rsid w:val="00DA3330"/>
    <w:rsid w:val="00DA35CD"/>
    <w:rsid w:val="00DA3682"/>
    <w:rsid w:val="00DA38CE"/>
    <w:rsid w:val="00DA3956"/>
    <w:rsid w:val="00DA3A71"/>
    <w:rsid w:val="00DA3B0C"/>
    <w:rsid w:val="00DA3D1C"/>
    <w:rsid w:val="00DA3DE6"/>
    <w:rsid w:val="00DA40B8"/>
    <w:rsid w:val="00DA4196"/>
    <w:rsid w:val="00DA41AF"/>
    <w:rsid w:val="00DA44CA"/>
    <w:rsid w:val="00DA4568"/>
    <w:rsid w:val="00DA498B"/>
    <w:rsid w:val="00DA4C98"/>
    <w:rsid w:val="00DA4DA5"/>
    <w:rsid w:val="00DA4F7B"/>
    <w:rsid w:val="00DA5095"/>
    <w:rsid w:val="00DA50EC"/>
    <w:rsid w:val="00DA521D"/>
    <w:rsid w:val="00DA5386"/>
    <w:rsid w:val="00DA5470"/>
    <w:rsid w:val="00DA5499"/>
    <w:rsid w:val="00DA5604"/>
    <w:rsid w:val="00DA5799"/>
    <w:rsid w:val="00DA595E"/>
    <w:rsid w:val="00DA5A59"/>
    <w:rsid w:val="00DA5BA8"/>
    <w:rsid w:val="00DA5BF1"/>
    <w:rsid w:val="00DA5D1A"/>
    <w:rsid w:val="00DA5D1B"/>
    <w:rsid w:val="00DA60AD"/>
    <w:rsid w:val="00DA6147"/>
    <w:rsid w:val="00DA64F0"/>
    <w:rsid w:val="00DA664C"/>
    <w:rsid w:val="00DA688A"/>
    <w:rsid w:val="00DA68BB"/>
    <w:rsid w:val="00DA6964"/>
    <w:rsid w:val="00DA69DD"/>
    <w:rsid w:val="00DA6A79"/>
    <w:rsid w:val="00DA6B2D"/>
    <w:rsid w:val="00DA6F5C"/>
    <w:rsid w:val="00DA7346"/>
    <w:rsid w:val="00DA7396"/>
    <w:rsid w:val="00DA7398"/>
    <w:rsid w:val="00DA77C7"/>
    <w:rsid w:val="00DA7840"/>
    <w:rsid w:val="00DA7885"/>
    <w:rsid w:val="00DA791C"/>
    <w:rsid w:val="00DA7ADD"/>
    <w:rsid w:val="00DA7B38"/>
    <w:rsid w:val="00DA7E93"/>
    <w:rsid w:val="00DA7FBD"/>
    <w:rsid w:val="00DB02DF"/>
    <w:rsid w:val="00DB03F3"/>
    <w:rsid w:val="00DB0431"/>
    <w:rsid w:val="00DB0474"/>
    <w:rsid w:val="00DB0974"/>
    <w:rsid w:val="00DB0ADC"/>
    <w:rsid w:val="00DB0CFC"/>
    <w:rsid w:val="00DB1003"/>
    <w:rsid w:val="00DB117E"/>
    <w:rsid w:val="00DB1409"/>
    <w:rsid w:val="00DB140A"/>
    <w:rsid w:val="00DB1436"/>
    <w:rsid w:val="00DB14D4"/>
    <w:rsid w:val="00DB14E4"/>
    <w:rsid w:val="00DB17A2"/>
    <w:rsid w:val="00DB19C2"/>
    <w:rsid w:val="00DB1AAE"/>
    <w:rsid w:val="00DB1D74"/>
    <w:rsid w:val="00DB20E9"/>
    <w:rsid w:val="00DB22FA"/>
    <w:rsid w:val="00DB246D"/>
    <w:rsid w:val="00DB24C9"/>
    <w:rsid w:val="00DB25E4"/>
    <w:rsid w:val="00DB26D9"/>
    <w:rsid w:val="00DB27BD"/>
    <w:rsid w:val="00DB2807"/>
    <w:rsid w:val="00DB2A2C"/>
    <w:rsid w:val="00DB2B17"/>
    <w:rsid w:val="00DB2BBB"/>
    <w:rsid w:val="00DB2EC8"/>
    <w:rsid w:val="00DB30AB"/>
    <w:rsid w:val="00DB315F"/>
    <w:rsid w:val="00DB3231"/>
    <w:rsid w:val="00DB34C2"/>
    <w:rsid w:val="00DB3596"/>
    <w:rsid w:val="00DB36C2"/>
    <w:rsid w:val="00DB36ED"/>
    <w:rsid w:val="00DB3979"/>
    <w:rsid w:val="00DB3BEA"/>
    <w:rsid w:val="00DB3CA3"/>
    <w:rsid w:val="00DB3FCE"/>
    <w:rsid w:val="00DB4105"/>
    <w:rsid w:val="00DB411E"/>
    <w:rsid w:val="00DB4206"/>
    <w:rsid w:val="00DB42AD"/>
    <w:rsid w:val="00DB44B0"/>
    <w:rsid w:val="00DB453E"/>
    <w:rsid w:val="00DB45EC"/>
    <w:rsid w:val="00DB47E1"/>
    <w:rsid w:val="00DB4917"/>
    <w:rsid w:val="00DB494D"/>
    <w:rsid w:val="00DB4BE7"/>
    <w:rsid w:val="00DB4CAD"/>
    <w:rsid w:val="00DB4D92"/>
    <w:rsid w:val="00DB4DD5"/>
    <w:rsid w:val="00DB52C4"/>
    <w:rsid w:val="00DB54DF"/>
    <w:rsid w:val="00DB56CF"/>
    <w:rsid w:val="00DB5878"/>
    <w:rsid w:val="00DB5972"/>
    <w:rsid w:val="00DB5B66"/>
    <w:rsid w:val="00DB5F07"/>
    <w:rsid w:val="00DB5FE5"/>
    <w:rsid w:val="00DB6216"/>
    <w:rsid w:val="00DB6405"/>
    <w:rsid w:val="00DB6477"/>
    <w:rsid w:val="00DB6524"/>
    <w:rsid w:val="00DB65C7"/>
    <w:rsid w:val="00DB66BB"/>
    <w:rsid w:val="00DB66F7"/>
    <w:rsid w:val="00DB6760"/>
    <w:rsid w:val="00DB67C9"/>
    <w:rsid w:val="00DB69BE"/>
    <w:rsid w:val="00DB6AE3"/>
    <w:rsid w:val="00DB6D0F"/>
    <w:rsid w:val="00DB6D81"/>
    <w:rsid w:val="00DB6D9B"/>
    <w:rsid w:val="00DB6DA9"/>
    <w:rsid w:val="00DB6F75"/>
    <w:rsid w:val="00DB7015"/>
    <w:rsid w:val="00DB70FF"/>
    <w:rsid w:val="00DB7260"/>
    <w:rsid w:val="00DB73EA"/>
    <w:rsid w:val="00DB75D8"/>
    <w:rsid w:val="00DB78FB"/>
    <w:rsid w:val="00DB7A9B"/>
    <w:rsid w:val="00DB7AC1"/>
    <w:rsid w:val="00DB7D0B"/>
    <w:rsid w:val="00DB7D17"/>
    <w:rsid w:val="00DB7E1E"/>
    <w:rsid w:val="00DB7E48"/>
    <w:rsid w:val="00DB7FB0"/>
    <w:rsid w:val="00DC00FF"/>
    <w:rsid w:val="00DC02FD"/>
    <w:rsid w:val="00DC031A"/>
    <w:rsid w:val="00DC07C4"/>
    <w:rsid w:val="00DC0960"/>
    <w:rsid w:val="00DC0B13"/>
    <w:rsid w:val="00DC0BA1"/>
    <w:rsid w:val="00DC0C1C"/>
    <w:rsid w:val="00DC10B3"/>
    <w:rsid w:val="00DC11E1"/>
    <w:rsid w:val="00DC14F0"/>
    <w:rsid w:val="00DC16D6"/>
    <w:rsid w:val="00DC1782"/>
    <w:rsid w:val="00DC1917"/>
    <w:rsid w:val="00DC1945"/>
    <w:rsid w:val="00DC1BBC"/>
    <w:rsid w:val="00DC1C92"/>
    <w:rsid w:val="00DC21AD"/>
    <w:rsid w:val="00DC2258"/>
    <w:rsid w:val="00DC2502"/>
    <w:rsid w:val="00DC274E"/>
    <w:rsid w:val="00DC2861"/>
    <w:rsid w:val="00DC28CD"/>
    <w:rsid w:val="00DC2BA0"/>
    <w:rsid w:val="00DC2C76"/>
    <w:rsid w:val="00DC2DC5"/>
    <w:rsid w:val="00DC2F98"/>
    <w:rsid w:val="00DC2FCA"/>
    <w:rsid w:val="00DC3443"/>
    <w:rsid w:val="00DC3531"/>
    <w:rsid w:val="00DC359D"/>
    <w:rsid w:val="00DC35FA"/>
    <w:rsid w:val="00DC36E2"/>
    <w:rsid w:val="00DC3778"/>
    <w:rsid w:val="00DC37C3"/>
    <w:rsid w:val="00DC3BD0"/>
    <w:rsid w:val="00DC3DE0"/>
    <w:rsid w:val="00DC3F0C"/>
    <w:rsid w:val="00DC485B"/>
    <w:rsid w:val="00DC4931"/>
    <w:rsid w:val="00DC4C43"/>
    <w:rsid w:val="00DC4CA9"/>
    <w:rsid w:val="00DC4CDC"/>
    <w:rsid w:val="00DC4D19"/>
    <w:rsid w:val="00DC4E0F"/>
    <w:rsid w:val="00DC4E30"/>
    <w:rsid w:val="00DC5347"/>
    <w:rsid w:val="00DC53B1"/>
    <w:rsid w:val="00DC53FC"/>
    <w:rsid w:val="00DC5443"/>
    <w:rsid w:val="00DC54D8"/>
    <w:rsid w:val="00DC56D0"/>
    <w:rsid w:val="00DC5A06"/>
    <w:rsid w:val="00DC5AC5"/>
    <w:rsid w:val="00DC5AE9"/>
    <w:rsid w:val="00DC5B9F"/>
    <w:rsid w:val="00DC5C5B"/>
    <w:rsid w:val="00DC5D45"/>
    <w:rsid w:val="00DC5D87"/>
    <w:rsid w:val="00DC5E98"/>
    <w:rsid w:val="00DC5F3A"/>
    <w:rsid w:val="00DC68C9"/>
    <w:rsid w:val="00DC6B04"/>
    <w:rsid w:val="00DC6B09"/>
    <w:rsid w:val="00DC6BD4"/>
    <w:rsid w:val="00DC6C95"/>
    <w:rsid w:val="00DC6DCF"/>
    <w:rsid w:val="00DC6E82"/>
    <w:rsid w:val="00DC70EB"/>
    <w:rsid w:val="00DC7466"/>
    <w:rsid w:val="00DC76C2"/>
    <w:rsid w:val="00DC77E3"/>
    <w:rsid w:val="00DC788F"/>
    <w:rsid w:val="00DC78A1"/>
    <w:rsid w:val="00DC7A03"/>
    <w:rsid w:val="00DC7DF5"/>
    <w:rsid w:val="00DD019C"/>
    <w:rsid w:val="00DD031B"/>
    <w:rsid w:val="00DD0429"/>
    <w:rsid w:val="00DD048C"/>
    <w:rsid w:val="00DD04A4"/>
    <w:rsid w:val="00DD0CA2"/>
    <w:rsid w:val="00DD0DDD"/>
    <w:rsid w:val="00DD0F34"/>
    <w:rsid w:val="00DD1098"/>
    <w:rsid w:val="00DD19D0"/>
    <w:rsid w:val="00DD1B1B"/>
    <w:rsid w:val="00DD1B3B"/>
    <w:rsid w:val="00DD1B44"/>
    <w:rsid w:val="00DD219A"/>
    <w:rsid w:val="00DD21F1"/>
    <w:rsid w:val="00DD2480"/>
    <w:rsid w:val="00DD255F"/>
    <w:rsid w:val="00DD2BDB"/>
    <w:rsid w:val="00DD2CED"/>
    <w:rsid w:val="00DD2D26"/>
    <w:rsid w:val="00DD2F08"/>
    <w:rsid w:val="00DD2FA1"/>
    <w:rsid w:val="00DD329A"/>
    <w:rsid w:val="00DD32DC"/>
    <w:rsid w:val="00DD32F1"/>
    <w:rsid w:val="00DD3314"/>
    <w:rsid w:val="00DD34B1"/>
    <w:rsid w:val="00DD34BE"/>
    <w:rsid w:val="00DD381C"/>
    <w:rsid w:val="00DD3837"/>
    <w:rsid w:val="00DD392B"/>
    <w:rsid w:val="00DD393A"/>
    <w:rsid w:val="00DD3A5B"/>
    <w:rsid w:val="00DD3B26"/>
    <w:rsid w:val="00DD3E3E"/>
    <w:rsid w:val="00DD3F1D"/>
    <w:rsid w:val="00DD3F46"/>
    <w:rsid w:val="00DD4194"/>
    <w:rsid w:val="00DD41F5"/>
    <w:rsid w:val="00DD467E"/>
    <w:rsid w:val="00DD46BD"/>
    <w:rsid w:val="00DD47F1"/>
    <w:rsid w:val="00DD4B54"/>
    <w:rsid w:val="00DD4FF1"/>
    <w:rsid w:val="00DD51F3"/>
    <w:rsid w:val="00DD52C3"/>
    <w:rsid w:val="00DD530E"/>
    <w:rsid w:val="00DD5516"/>
    <w:rsid w:val="00DD5640"/>
    <w:rsid w:val="00DD599B"/>
    <w:rsid w:val="00DD59E1"/>
    <w:rsid w:val="00DD5A0E"/>
    <w:rsid w:val="00DD5F67"/>
    <w:rsid w:val="00DD6031"/>
    <w:rsid w:val="00DD6134"/>
    <w:rsid w:val="00DD617D"/>
    <w:rsid w:val="00DD6533"/>
    <w:rsid w:val="00DD66FE"/>
    <w:rsid w:val="00DD67ED"/>
    <w:rsid w:val="00DD685D"/>
    <w:rsid w:val="00DD6909"/>
    <w:rsid w:val="00DD6B12"/>
    <w:rsid w:val="00DD6BAF"/>
    <w:rsid w:val="00DD6C81"/>
    <w:rsid w:val="00DD6DBC"/>
    <w:rsid w:val="00DD7124"/>
    <w:rsid w:val="00DD7337"/>
    <w:rsid w:val="00DD766D"/>
    <w:rsid w:val="00DD781D"/>
    <w:rsid w:val="00DD7893"/>
    <w:rsid w:val="00DD78C0"/>
    <w:rsid w:val="00DD7990"/>
    <w:rsid w:val="00DD7ACA"/>
    <w:rsid w:val="00DD7B68"/>
    <w:rsid w:val="00DD7C94"/>
    <w:rsid w:val="00DD7D62"/>
    <w:rsid w:val="00DD7DE0"/>
    <w:rsid w:val="00DD7DFD"/>
    <w:rsid w:val="00DD7E12"/>
    <w:rsid w:val="00DD7F2A"/>
    <w:rsid w:val="00DDFD3E"/>
    <w:rsid w:val="00DE0323"/>
    <w:rsid w:val="00DE04E0"/>
    <w:rsid w:val="00DE057C"/>
    <w:rsid w:val="00DE05F0"/>
    <w:rsid w:val="00DE06DE"/>
    <w:rsid w:val="00DE06E0"/>
    <w:rsid w:val="00DE0748"/>
    <w:rsid w:val="00DE076A"/>
    <w:rsid w:val="00DE0775"/>
    <w:rsid w:val="00DE084D"/>
    <w:rsid w:val="00DE0976"/>
    <w:rsid w:val="00DE0B67"/>
    <w:rsid w:val="00DE0C49"/>
    <w:rsid w:val="00DE0CD2"/>
    <w:rsid w:val="00DE103F"/>
    <w:rsid w:val="00DE1059"/>
    <w:rsid w:val="00DE106B"/>
    <w:rsid w:val="00DE10A3"/>
    <w:rsid w:val="00DE10E8"/>
    <w:rsid w:val="00DE14A6"/>
    <w:rsid w:val="00DE18FD"/>
    <w:rsid w:val="00DE1AE2"/>
    <w:rsid w:val="00DE1B23"/>
    <w:rsid w:val="00DE1F16"/>
    <w:rsid w:val="00DE2718"/>
    <w:rsid w:val="00DE2830"/>
    <w:rsid w:val="00DE2B19"/>
    <w:rsid w:val="00DE2DFE"/>
    <w:rsid w:val="00DE2F96"/>
    <w:rsid w:val="00DE2F9C"/>
    <w:rsid w:val="00DE3078"/>
    <w:rsid w:val="00DE31F6"/>
    <w:rsid w:val="00DE32B5"/>
    <w:rsid w:val="00DE3470"/>
    <w:rsid w:val="00DE37A4"/>
    <w:rsid w:val="00DE3869"/>
    <w:rsid w:val="00DE3905"/>
    <w:rsid w:val="00DE39C4"/>
    <w:rsid w:val="00DE3A3E"/>
    <w:rsid w:val="00DE3C4E"/>
    <w:rsid w:val="00DE3CF5"/>
    <w:rsid w:val="00DE3D2B"/>
    <w:rsid w:val="00DE3D5C"/>
    <w:rsid w:val="00DE3DE9"/>
    <w:rsid w:val="00DE40DD"/>
    <w:rsid w:val="00DE4295"/>
    <w:rsid w:val="00DE44A2"/>
    <w:rsid w:val="00DE4836"/>
    <w:rsid w:val="00DE48F8"/>
    <w:rsid w:val="00DE4B04"/>
    <w:rsid w:val="00DE4EB7"/>
    <w:rsid w:val="00DE4F44"/>
    <w:rsid w:val="00DE51B4"/>
    <w:rsid w:val="00DE51CB"/>
    <w:rsid w:val="00DE522E"/>
    <w:rsid w:val="00DE536C"/>
    <w:rsid w:val="00DE5465"/>
    <w:rsid w:val="00DE55DA"/>
    <w:rsid w:val="00DE55FF"/>
    <w:rsid w:val="00DE5653"/>
    <w:rsid w:val="00DE5C25"/>
    <w:rsid w:val="00DE5D45"/>
    <w:rsid w:val="00DE5DF5"/>
    <w:rsid w:val="00DE5F6F"/>
    <w:rsid w:val="00DE6195"/>
    <w:rsid w:val="00DE62A3"/>
    <w:rsid w:val="00DE6627"/>
    <w:rsid w:val="00DE66EC"/>
    <w:rsid w:val="00DE6801"/>
    <w:rsid w:val="00DE68D1"/>
    <w:rsid w:val="00DE68E8"/>
    <w:rsid w:val="00DE6AA8"/>
    <w:rsid w:val="00DE6B58"/>
    <w:rsid w:val="00DE6C8D"/>
    <w:rsid w:val="00DE6CE5"/>
    <w:rsid w:val="00DE6E5D"/>
    <w:rsid w:val="00DE720D"/>
    <w:rsid w:val="00DE7228"/>
    <w:rsid w:val="00DE73FD"/>
    <w:rsid w:val="00DE75D3"/>
    <w:rsid w:val="00DE777F"/>
    <w:rsid w:val="00DE78DE"/>
    <w:rsid w:val="00DE79A7"/>
    <w:rsid w:val="00DE79D3"/>
    <w:rsid w:val="00DE7C0E"/>
    <w:rsid w:val="00DE7CA0"/>
    <w:rsid w:val="00DE7CF1"/>
    <w:rsid w:val="00DE7D2F"/>
    <w:rsid w:val="00DE7D9C"/>
    <w:rsid w:val="00DE7F03"/>
    <w:rsid w:val="00DF00FF"/>
    <w:rsid w:val="00DF0211"/>
    <w:rsid w:val="00DF0493"/>
    <w:rsid w:val="00DF08F9"/>
    <w:rsid w:val="00DF0AA3"/>
    <w:rsid w:val="00DF0AB5"/>
    <w:rsid w:val="00DF0F7A"/>
    <w:rsid w:val="00DF103E"/>
    <w:rsid w:val="00DF104C"/>
    <w:rsid w:val="00DF1051"/>
    <w:rsid w:val="00DF16CF"/>
    <w:rsid w:val="00DF172A"/>
    <w:rsid w:val="00DF1E88"/>
    <w:rsid w:val="00DF2247"/>
    <w:rsid w:val="00DF25A0"/>
    <w:rsid w:val="00DF2712"/>
    <w:rsid w:val="00DF2882"/>
    <w:rsid w:val="00DF2BDD"/>
    <w:rsid w:val="00DF2E90"/>
    <w:rsid w:val="00DF2F0C"/>
    <w:rsid w:val="00DF2F4B"/>
    <w:rsid w:val="00DF2F6E"/>
    <w:rsid w:val="00DF2F8D"/>
    <w:rsid w:val="00DF32B1"/>
    <w:rsid w:val="00DF33AC"/>
    <w:rsid w:val="00DF3555"/>
    <w:rsid w:val="00DF362A"/>
    <w:rsid w:val="00DF37DE"/>
    <w:rsid w:val="00DF3A48"/>
    <w:rsid w:val="00DF3F11"/>
    <w:rsid w:val="00DF40B2"/>
    <w:rsid w:val="00DF423B"/>
    <w:rsid w:val="00DF434B"/>
    <w:rsid w:val="00DF44EF"/>
    <w:rsid w:val="00DF4963"/>
    <w:rsid w:val="00DF4C52"/>
    <w:rsid w:val="00DF50A6"/>
    <w:rsid w:val="00DF5119"/>
    <w:rsid w:val="00DF5636"/>
    <w:rsid w:val="00DF57CF"/>
    <w:rsid w:val="00DF58F2"/>
    <w:rsid w:val="00DF5AC7"/>
    <w:rsid w:val="00DF5B27"/>
    <w:rsid w:val="00DF5C42"/>
    <w:rsid w:val="00DF5CCD"/>
    <w:rsid w:val="00DF5DD4"/>
    <w:rsid w:val="00DF60E5"/>
    <w:rsid w:val="00DF6953"/>
    <w:rsid w:val="00DF6974"/>
    <w:rsid w:val="00DF6A73"/>
    <w:rsid w:val="00DF6CC0"/>
    <w:rsid w:val="00DF6D47"/>
    <w:rsid w:val="00DF6DE9"/>
    <w:rsid w:val="00DF71A3"/>
    <w:rsid w:val="00DF721A"/>
    <w:rsid w:val="00DF735C"/>
    <w:rsid w:val="00DF73B2"/>
    <w:rsid w:val="00DF742C"/>
    <w:rsid w:val="00DF750C"/>
    <w:rsid w:val="00DF76B7"/>
    <w:rsid w:val="00DF76D1"/>
    <w:rsid w:val="00DF7850"/>
    <w:rsid w:val="00DF7AD5"/>
    <w:rsid w:val="00DF7D5A"/>
    <w:rsid w:val="00E002E5"/>
    <w:rsid w:val="00E00427"/>
    <w:rsid w:val="00E00448"/>
    <w:rsid w:val="00E0074C"/>
    <w:rsid w:val="00E00A30"/>
    <w:rsid w:val="00E00B23"/>
    <w:rsid w:val="00E00C74"/>
    <w:rsid w:val="00E00E70"/>
    <w:rsid w:val="00E00FEB"/>
    <w:rsid w:val="00E00FED"/>
    <w:rsid w:val="00E0103B"/>
    <w:rsid w:val="00E0117D"/>
    <w:rsid w:val="00E0119A"/>
    <w:rsid w:val="00E011A2"/>
    <w:rsid w:val="00E013FA"/>
    <w:rsid w:val="00E0147C"/>
    <w:rsid w:val="00E01490"/>
    <w:rsid w:val="00E014A0"/>
    <w:rsid w:val="00E01531"/>
    <w:rsid w:val="00E01647"/>
    <w:rsid w:val="00E01855"/>
    <w:rsid w:val="00E018A5"/>
    <w:rsid w:val="00E0193F"/>
    <w:rsid w:val="00E01A06"/>
    <w:rsid w:val="00E01BAA"/>
    <w:rsid w:val="00E01DDB"/>
    <w:rsid w:val="00E01ED6"/>
    <w:rsid w:val="00E01ED9"/>
    <w:rsid w:val="00E01FAF"/>
    <w:rsid w:val="00E025AA"/>
    <w:rsid w:val="00E0276C"/>
    <w:rsid w:val="00E02CE9"/>
    <w:rsid w:val="00E02CF8"/>
    <w:rsid w:val="00E02E55"/>
    <w:rsid w:val="00E02E90"/>
    <w:rsid w:val="00E02F53"/>
    <w:rsid w:val="00E02F5D"/>
    <w:rsid w:val="00E03004"/>
    <w:rsid w:val="00E0310F"/>
    <w:rsid w:val="00E03125"/>
    <w:rsid w:val="00E034AA"/>
    <w:rsid w:val="00E03834"/>
    <w:rsid w:val="00E0390C"/>
    <w:rsid w:val="00E03A16"/>
    <w:rsid w:val="00E03A3B"/>
    <w:rsid w:val="00E03AE5"/>
    <w:rsid w:val="00E03BB2"/>
    <w:rsid w:val="00E03C3F"/>
    <w:rsid w:val="00E03DB6"/>
    <w:rsid w:val="00E03EBE"/>
    <w:rsid w:val="00E03ED2"/>
    <w:rsid w:val="00E04040"/>
    <w:rsid w:val="00E04123"/>
    <w:rsid w:val="00E04139"/>
    <w:rsid w:val="00E041ED"/>
    <w:rsid w:val="00E0420D"/>
    <w:rsid w:val="00E04D19"/>
    <w:rsid w:val="00E04D95"/>
    <w:rsid w:val="00E04E40"/>
    <w:rsid w:val="00E04FED"/>
    <w:rsid w:val="00E0520D"/>
    <w:rsid w:val="00E0527A"/>
    <w:rsid w:val="00E05462"/>
    <w:rsid w:val="00E05561"/>
    <w:rsid w:val="00E056C6"/>
    <w:rsid w:val="00E056F8"/>
    <w:rsid w:val="00E05829"/>
    <w:rsid w:val="00E058B6"/>
    <w:rsid w:val="00E05999"/>
    <w:rsid w:val="00E05B3C"/>
    <w:rsid w:val="00E05B5C"/>
    <w:rsid w:val="00E05F8B"/>
    <w:rsid w:val="00E06045"/>
    <w:rsid w:val="00E064E0"/>
    <w:rsid w:val="00E06514"/>
    <w:rsid w:val="00E06573"/>
    <w:rsid w:val="00E065EF"/>
    <w:rsid w:val="00E06738"/>
    <w:rsid w:val="00E0680F"/>
    <w:rsid w:val="00E0681D"/>
    <w:rsid w:val="00E06913"/>
    <w:rsid w:val="00E06BDD"/>
    <w:rsid w:val="00E071E5"/>
    <w:rsid w:val="00E07441"/>
    <w:rsid w:val="00E07632"/>
    <w:rsid w:val="00E0769B"/>
    <w:rsid w:val="00E079AD"/>
    <w:rsid w:val="00E07F4C"/>
    <w:rsid w:val="00E103E8"/>
    <w:rsid w:val="00E1050C"/>
    <w:rsid w:val="00E10608"/>
    <w:rsid w:val="00E106D4"/>
    <w:rsid w:val="00E109D5"/>
    <w:rsid w:val="00E10A93"/>
    <w:rsid w:val="00E10B5C"/>
    <w:rsid w:val="00E10F3E"/>
    <w:rsid w:val="00E10F92"/>
    <w:rsid w:val="00E1114D"/>
    <w:rsid w:val="00E112F8"/>
    <w:rsid w:val="00E11381"/>
    <w:rsid w:val="00E113D1"/>
    <w:rsid w:val="00E115A7"/>
    <w:rsid w:val="00E11760"/>
    <w:rsid w:val="00E11967"/>
    <w:rsid w:val="00E119E8"/>
    <w:rsid w:val="00E11A4D"/>
    <w:rsid w:val="00E11ADD"/>
    <w:rsid w:val="00E11C01"/>
    <w:rsid w:val="00E122C9"/>
    <w:rsid w:val="00E12345"/>
    <w:rsid w:val="00E126FE"/>
    <w:rsid w:val="00E12973"/>
    <w:rsid w:val="00E12AB7"/>
    <w:rsid w:val="00E12C77"/>
    <w:rsid w:val="00E12F20"/>
    <w:rsid w:val="00E1302C"/>
    <w:rsid w:val="00E13509"/>
    <w:rsid w:val="00E13AC9"/>
    <w:rsid w:val="00E13B16"/>
    <w:rsid w:val="00E13C9A"/>
    <w:rsid w:val="00E1401E"/>
    <w:rsid w:val="00E141EC"/>
    <w:rsid w:val="00E14331"/>
    <w:rsid w:val="00E14792"/>
    <w:rsid w:val="00E14B8D"/>
    <w:rsid w:val="00E14DAE"/>
    <w:rsid w:val="00E1507C"/>
    <w:rsid w:val="00E15363"/>
    <w:rsid w:val="00E155D0"/>
    <w:rsid w:val="00E155FA"/>
    <w:rsid w:val="00E156DC"/>
    <w:rsid w:val="00E157F8"/>
    <w:rsid w:val="00E15A21"/>
    <w:rsid w:val="00E15AFC"/>
    <w:rsid w:val="00E15D1E"/>
    <w:rsid w:val="00E15D79"/>
    <w:rsid w:val="00E161E1"/>
    <w:rsid w:val="00E16308"/>
    <w:rsid w:val="00E16546"/>
    <w:rsid w:val="00E165CB"/>
    <w:rsid w:val="00E16600"/>
    <w:rsid w:val="00E16691"/>
    <w:rsid w:val="00E169CD"/>
    <w:rsid w:val="00E16E0A"/>
    <w:rsid w:val="00E16E53"/>
    <w:rsid w:val="00E17405"/>
    <w:rsid w:val="00E17442"/>
    <w:rsid w:val="00E17537"/>
    <w:rsid w:val="00E1755F"/>
    <w:rsid w:val="00E17BE0"/>
    <w:rsid w:val="00E2019E"/>
    <w:rsid w:val="00E201B0"/>
    <w:rsid w:val="00E20299"/>
    <w:rsid w:val="00E205A2"/>
    <w:rsid w:val="00E20A9E"/>
    <w:rsid w:val="00E20B54"/>
    <w:rsid w:val="00E20CB9"/>
    <w:rsid w:val="00E21308"/>
    <w:rsid w:val="00E215F6"/>
    <w:rsid w:val="00E217A2"/>
    <w:rsid w:val="00E21A26"/>
    <w:rsid w:val="00E21AD3"/>
    <w:rsid w:val="00E21C8B"/>
    <w:rsid w:val="00E21D92"/>
    <w:rsid w:val="00E21E01"/>
    <w:rsid w:val="00E22112"/>
    <w:rsid w:val="00E222D3"/>
    <w:rsid w:val="00E22361"/>
    <w:rsid w:val="00E22382"/>
    <w:rsid w:val="00E2270C"/>
    <w:rsid w:val="00E2280E"/>
    <w:rsid w:val="00E228C4"/>
    <w:rsid w:val="00E228DE"/>
    <w:rsid w:val="00E22A0B"/>
    <w:rsid w:val="00E22D4E"/>
    <w:rsid w:val="00E22E2D"/>
    <w:rsid w:val="00E2300D"/>
    <w:rsid w:val="00E23105"/>
    <w:rsid w:val="00E23208"/>
    <w:rsid w:val="00E23A18"/>
    <w:rsid w:val="00E23B9B"/>
    <w:rsid w:val="00E23C72"/>
    <w:rsid w:val="00E2400E"/>
    <w:rsid w:val="00E24042"/>
    <w:rsid w:val="00E24046"/>
    <w:rsid w:val="00E24203"/>
    <w:rsid w:val="00E24544"/>
    <w:rsid w:val="00E2468B"/>
    <w:rsid w:val="00E24758"/>
    <w:rsid w:val="00E24884"/>
    <w:rsid w:val="00E24B26"/>
    <w:rsid w:val="00E24B3C"/>
    <w:rsid w:val="00E24F0E"/>
    <w:rsid w:val="00E24FFD"/>
    <w:rsid w:val="00E253C2"/>
    <w:rsid w:val="00E254F0"/>
    <w:rsid w:val="00E255EC"/>
    <w:rsid w:val="00E2582F"/>
    <w:rsid w:val="00E2588C"/>
    <w:rsid w:val="00E25A2C"/>
    <w:rsid w:val="00E25A94"/>
    <w:rsid w:val="00E25B07"/>
    <w:rsid w:val="00E25B0E"/>
    <w:rsid w:val="00E25B7F"/>
    <w:rsid w:val="00E25D74"/>
    <w:rsid w:val="00E25FDD"/>
    <w:rsid w:val="00E265AE"/>
    <w:rsid w:val="00E266AA"/>
    <w:rsid w:val="00E26877"/>
    <w:rsid w:val="00E26913"/>
    <w:rsid w:val="00E26AAB"/>
    <w:rsid w:val="00E26BA4"/>
    <w:rsid w:val="00E26F60"/>
    <w:rsid w:val="00E27148"/>
    <w:rsid w:val="00E27273"/>
    <w:rsid w:val="00E272BA"/>
    <w:rsid w:val="00E2763D"/>
    <w:rsid w:val="00E27731"/>
    <w:rsid w:val="00E2773F"/>
    <w:rsid w:val="00E2775E"/>
    <w:rsid w:val="00E27770"/>
    <w:rsid w:val="00E278C3"/>
    <w:rsid w:val="00E27C03"/>
    <w:rsid w:val="00E27C78"/>
    <w:rsid w:val="00E27C7B"/>
    <w:rsid w:val="00E27F53"/>
    <w:rsid w:val="00E30214"/>
    <w:rsid w:val="00E303E8"/>
    <w:rsid w:val="00E306B2"/>
    <w:rsid w:val="00E306E5"/>
    <w:rsid w:val="00E30AC1"/>
    <w:rsid w:val="00E30BC9"/>
    <w:rsid w:val="00E30C54"/>
    <w:rsid w:val="00E30CF5"/>
    <w:rsid w:val="00E30E96"/>
    <w:rsid w:val="00E3124D"/>
    <w:rsid w:val="00E312A2"/>
    <w:rsid w:val="00E31834"/>
    <w:rsid w:val="00E3183A"/>
    <w:rsid w:val="00E3186B"/>
    <w:rsid w:val="00E319A7"/>
    <w:rsid w:val="00E31AA7"/>
    <w:rsid w:val="00E31AEE"/>
    <w:rsid w:val="00E31C33"/>
    <w:rsid w:val="00E31D29"/>
    <w:rsid w:val="00E31E7B"/>
    <w:rsid w:val="00E31F48"/>
    <w:rsid w:val="00E31FA8"/>
    <w:rsid w:val="00E31FD9"/>
    <w:rsid w:val="00E32093"/>
    <w:rsid w:val="00E321EE"/>
    <w:rsid w:val="00E322A5"/>
    <w:rsid w:val="00E326A0"/>
    <w:rsid w:val="00E328E5"/>
    <w:rsid w:val="00E32999"/>
    <w:rsid w:val="00E32A3C"/>
    <w:rsid w:val="00E32EAA"/>
    <w:rsid w:val="00E33138"/>
    <w:rsid w:val="00E33144"/>
    <w:rsid w:val="00E3314F"/>
    <w:rsid w:val="00E33493"/>
    <w:rsid w:val="00E3374A"/>
    <w:rsid w:val="00E3395B"/>
    <w:rsid w:val="00E339C0"/>
    <w:rsid w:val="00E33F2F"/>
    <w:rsid w:val="00E33F36"/>
    <w:rsid w:val="00E33FAF"/>
    <w:rsid w:val="00E3415D"/>
    <w:rsid w:val="00E344B2"/>
    <w:rsid w:val="00E345C9"/>
    <w:rsid w:val="00E345DB"/>
    <w:rsid w:val="00E34976"/>
    <w:rsid w:val="00E34C58"/>
    <w:rsid w:val="00E34D27"/>
    <w:rsid w:val="00E34D7D"/>
    <w:rsid w:val="00E34E0D"/>
    <w:rsid w:val="00E351C3"/>
    <w:rsid w:val="00E35326"/>
    <w:rsid w:val="00E3538D"/>
    <w:rsid w:val="00E3544F"/>
    <w:rsid w:val="00E3545D"/>
    <w:rsid w:val="00E35529"/>
    <w:rsid w:val="00E3574A"/>
    <w:rsid w:val="00E357CD"/>
    <w:rsid w:val="00E359D2"/>
    <w:rsid w:val="00E35A46"/>
    <w:rsid w:val="00E35B92"/>
    <w:rsid w:val="00E35D90"/>
    <w:rsid w:val="00E35F2E"/>
    <w:rsid w:val="00E36041"/>
    <w:rsid w:val="00E360B0"/>
    <w:rsid w:val="00E36123"/>
    <w:rsid w:val="00E36142"/>
    <w:rsid w:val="00E361DF"/>
    <w:rsid w:val="00E36243"/>
    <w:rsid w:val="00E36724"/>
    <w:rsid w:val="00E367AB"/>
    <w:rsid w:val="00E367FA"/>
    <w:rsid w:val="00E36820"/>
    <w:rsid w:val="00E3682A"/>
    <w:rsid w:val="00E36A0C"/>
    <w:rsid w:val="00E36AB3"/>
    <w:rsid w:val="00E36F81"/>
    <w:rsid w:val="00E36F97"/>
    <w:rsid w:val="00E3743C"/>
    <w:rsid w:val="00E37524"/>
    <w:rsid w:val="00E3752C"/>
    <w:rsid w:val="00E375FB"/>
    <w:rsid w:val="00E3774F"/>
    <w:rsid w:val="00E37A34"/>
    <w:rsid w:val="00E37C26"/>
    <w:rsid w:val="00E37D8F"/>
    <w:rsid w:val="00E40175"/>
    <w:rsid w:val="00E401B7"/>
    <w:rsid w:val="00E402F5"/>
    <w:rsid w:val="00E40533"/>
    <w:rsid w:val="00E405B8"/>
    <w:rsid w:val="00E40854"/>
    <w:rsid w:val="00E40A61"/>
    <w:rsid w:val="00E40C9A"/>
    <w:rsid w:val="00E40CF6"/>
    <w:rsid w:val="00E40D09"/>
    <w:rsid w:val="00E40EAB"/>
    <w:rsid w:val="00E41249"/>
    <w:rsid w:val="00E41358"/>
    <w:rsid w:val="00E41401"/>
    <w:rsid w:val="00E4152E"/>
    <w:rsid w:val="00E4169C"/>
    <w:rsid w:val="00E417D1"/>
    <w:rsid w:val="00E41B62"/>
    <w:rsid w:val="00E41D5C"/>
    <w:rsid w:val="00E4241B"/>
    <w:rsid w:val="00E424E3"/>
    <w:rsid w:val="00E4283C"/>
    <w:rsid w:val="00E429B4"/>
    <w:rsid w:val="00E42A0D"/>
    <w:rsid w:val="00E42FA4"/>
    <w:rsid w:val="00E430B1"/>
    <w:rsid w:val="00E43454"/>
    <w:rsid w:val="00E4350C"/>
    <w:rsid w:val="00E435D8"/>
    <w:rsid w:val="00E43B91"/>
    <w:rsid w:val="00E43D48"/>
    <w:rsid w:val="00E43F80"/>
    <w:rsid w:val="00E4448D"/>
    <w:rsid w:val="00E44663"/>
    <w:rsid w:val="00E4488B"/>
    <w:rsid w:val="00E4489A"/>
    <w:rsid w:val="00E44AE1"/>
    <w:rsid w:val="00E44EA6"/>
    <w:rsid w:val="00E4507E"/>
    <w:rsid w:val="00E450CA"/>
    <w:rsid w:val="00E450DE"/>
    <w:rsid w:val="00E45392"/>
    <w:rsid w:val="00E45796"/>
    <w:rsid w:val="00E457ED"/>
    <w:rsid w:val="00E4580D"/>
    <w:rsid w:val="00E45A4D"/>
    <w:rsid w:val="00E45A51"/>
    <w:rsid w:val="00E45B73"/>
    <w:rsid w:val="00E45D07"/>
    <w:rsid w:val="00E45D88"/>
    <w:rsid w:val="00E45DB0"/>
    <w:rsid w:val="00E45E69"/>
    <w:rsid w:val="00E45F0C"/>
    <w:rsid w:val="00E462F9"/>
    <w:rsid w:val="00E463A5"/>
    <w:rsid w:val="00E4641A"/>
    <w:rsid w:val="00E46515"/>
    <w:rsid w:val="00E46AD0"/>
    <w:rsid w:val="00E46DD1"/>
    <w:rsid w:val="00E46F96"/>
    <w:rsid w:val="00E472B7"/>
    <w:rsid w:val="00E472F2"/>
    <w:rsid w:val="00E47437"/>
    <w:rsid w:val="00E475AC"/>
    <w:rsid w:val="00E475B2"/>
    <w:rsid w:val="00E47758"/>
    <w:rsid w:val="00E47797"/>
    <w:rsid w:val="00E47A1B"/>
    <w:rsid w:val="00E47CCB"/>
    <w:rsid w:val="00E501FB"/>
    <w:rsid w:val="00E503F7"/>
    <w:rsid w:val="00E504B3"/>
    <w:rsid w:val="00E5060D"/>
    <w:rsid w:val="00E50762"/>
    <w:rsid w:val="00E50B9B"/>
    <w:rsid w:val="00E50D28"/>
    <w:rsid w:val="00E50E02"/>
    <w:rsid w:val="00E510EB"/>
    <w:rsid w:val="00E51705"/>
    <w:rsid w:val="00E517FA"/>
    <w:rsid w:val="00E51807"/>
    <w:rsid w:val="00E51898"/>
    <w:rsid w:val="00E51F29"/>
    <w:rsid w:val="00E524EE"/>
    <w:rsid w:val="00E524FE"/>
    <w:rsid w:val="00E528C1"/>
    <w:rsid w:val="00E5295D"/>
    <w:rsid w:val="00E52DC6"/>
    <w:rsid w:val="00E52DED"/>
    <w:rsid w:val="00E52ED6"/>
    <w:rsid w:val="00E52EF4"/>
    <w:rsid w:val="00E52FE2"/>
    <w:rsid w:val="00E53143"/>
    <w:rsid w:val="00E53642"/>
    <w:rsid w:val="00E537C3"/>
    <w:rsid w:val="00E53896"/>
    <w:rsid w:val="00E53B4C"/>
    <w:rsid w:val="00E541AA"/>
    <w:rsid w:val="00E54558"/>
    <w:rsid w:val="00E54667"/>
    <w:rsid w:val="00E549C4"/>
    <w:rsid w:val="00E54A6E"/>
    <w:rsid w:val="00E54C35"/>
    <w:rsid w:val="00E54D5A"/>
    <w:rsid w:val="00E550AF"/>
    <w:rsid w:val="00E550DB"/>
    <w:rsid w:val="00E55130"/>
    <w:rsid w:val="00E55276"/>
    <w:rsid w:val="00E5597A"/>
    <w:rsid w:val="00E55ABB"/>
    <w:rsid w:val="00E55B0D"/>
    <w:rsid w:val="00E55C43"/>
    <w:rsid w:val="00E55FDA"/>
    <w:rsid w:val="00E56180"/>
    <w:rsid w:val="00E5637B"/>
    <w:rsid w:val="00E56654"/>
    <w:rsid w:val="00E56657"/>
    <w:rsid w:val="00E56671"/>
    <w:rsid w:val="00E566B7"/>
    <w:rsid w:val="00E566BE"/>
    <w:rsid w:val="00E5680D"/>
    <w:rsid w:val="00E5686D"/>
    <w:rsid w:val="00E56D72"/>
    <w:rsid w:val="00E56E7F"/>
    <w:rsid w:val="00E56F3C"/>
    <w:rsid w:val="00E571B0"/>
    <w:rsid w:val="00E571E0"/>
    <w:rsid w:val="00E57529"/>
    <w:rsid w:val="00E576F0"/>
    <w:rsid w:val="00E57F18"/>
    <w:rsid w:val="00E60023"/>
    <w:rsid w:val="00E600C7"/>
    <w:rsid w:val="00E601CB"/>
    <w:rsid w:val="00E6036B"/>
    <w:rsid w:val="00E6038C"/>
    <w:rsid w:val="00E604D9"/>
    <w:rsid w:val="00E60540"/>
    <w:rsid w:val="00E6083E"/>
    <w:rsid w:val="00E60867"/>
    <w:rsid w:val="00E60876"/>
    <w:rsid w:val="00E60A28"/>
    <w:rsid w:val="00E60AE4"/>
    <w:rsid w:val="00E60B7A"/>
    <w:rsid w:val="00E60BCA"/>
    <w:rsid w:val="00E60BFF"/>
    <w:rsid w:val="00E60E29"/>
    <w:rsid w:val="00E60E39"/>
    <w:rsid w:val="00E61010"/>
    <w:rsid w:val="00E61251"/>
    <w:rsid w:val="00E6151B"/>
    <w:rsid w:val="00E615DD"/>
    <w:rsid w:val="00E6162E"/>
    <w:rsid w:val="00E6178B"/>
    <w:rsid w:val="00E61BCB"/>
    <w:rsid w:val="00E61D9E"/>
    <w:rsid w:val="00E620A9"/>
    <w:rsid w:val="00E621E1"/>
    <w:rsid w:val="00E62380"/>
    <w:rsid w:val="00E623CB"/>
    <w:rsid w:val="00E62451"/>
    <w:rsid w:val="00E624AF"/>
    <w:rsid w:val="00E625DB"/>
    <w:rsid w:val="00E628EC"/>
    <w:rsid w:val="00E629B6"/>
    <w:rsid w:val="00E629EE"/>
    <w:rsid w:val="00E62A3F"/>
    <w:rsid w:val="00E62B9D"/>
    <w:rsid w:val="00E62BA8"/>
    <w:rsid w:val="00E62D65"/>
    <w:rsid w:val="00E62FEA"/>
    <w:rsid w:val="00E6317E"/>
    <w:rsid w:val="00E635ED"/>
    <w:rsid w:val="00E636A4"/>
    <w:rsid w:val="00E637A7"/>
    <w:rsid w:val="00E637EB"/>
    <w:rsid w:val="00E63F70"/>
    <w:rsid w:val="00E640E0"/>
    <w:rsid w:val="00E641B0"/>
    <w:rsid w:val="00E641E4"/>
    <w:rsid w:val="00E642D3"/>
    <w:rsid w:val="00E64602"/>
    <w:rsid w:val="00E647F7"/>
    <w:rsid w:val="00E64AB3"/>
    <w:rsid w:val="00E64C63"/>
    <w:rsid w:val="00E64CE7"/>
    <w:rsid w:val="00E64E0E"/>
    <w:rsid w:val="00E64E7A"/>
    <w:rsid w:val="00E64F10"/>
    <w:rsid w:val="00E65096"/>
    <w:rsid w:val="00E65267"/>
    <w:rsid w:val="00E652AB"/>
    <w:rsid w:val="00E653C8"/>
    <w:rsid w:val="00E65592"/>
    <w:rsid w:val="00E655CC"/>
    <w:rsid w:val="00E655E6"/>
    <w:rsid w:val="00E6572C"/>
    <w:rsid w:val="00E6578B"/>
    <w:rsid w:val="00E657EF"/>
    <w:rsid w:val="00E659E5"/>
    <w:rsid w:val="00E65CB2"/>
    <w:rsid w:val="00E65FD4"/>
    <w:rsid w:val="00E6611A"/>
    <w:rsid w:val="00E662EB"/>
    <w:rsid w:val="00E663D7"/>
    <w:rsid w:val="00E664B6"/>
    <w:rsid w:val="00E667D1"/>
    <w:rsid w:val="00E6686C"/>
    <w:rsid w:val="00E66A3E"/>
    <w:rsid w:val="00E66BFD"/>
    <w:rsid w:val="00E66D63"/>
    <w:rsid w:val="00E671F4"/>
    <w:rsid w:val="00E671F8"/>
    <w:rsid w:val="00E67825"/>
    <w:rsid w:val="00E678AF"/>
    <w:rsid w:val="00E67B60"/>
    <w:rsid w:val="00E67CB0"/>
    <w:rsid w:val="00E67D90"/>
    <w:rsid w:val="00E7041A"/>
    <w:rsid w:val="00E704F9"/>
    <w:rsid w:val="00E70563"/>
    <w:rsid w:val="00E70815"/>
    <w:rsid w:val="00E7092C"/>
    <w:rsid w:val="00E70943"/>
    <w:rsid w:val="00E709A8"/>
    <w:rsid w:val="00E70B3C"/>
    <w:rsid w:val="00E70BE3"/>
    <w:rsid w:val="00E7105C"/>
    <w:rsid w:val="00E710BE"/>
    <w:rsid w:val="00E7132A"/>
    <w:rsid w:val="00E71554"/>
    <w:rsid w:val="00E7162B"/>
    <w:rsid w:val="00E71635"/>
    <w:rsid w:val="00E717CC"/>
    <w:rsid w:val="00E71AD9"/>
    <w:rsid w:val="00E71AE2"/>
    <w:rsid w:val="00E71D3A"/>
    <w:rsid w:val="00E71DFC"/>
    <w:rsid w:val="00E72102"/>
    <w:rsid w:val="00E723A5"/>
    <w:rsid w:val="00E7243C"/>
    <w:rsid w:val="00E72528"/>
    <w:rsid w:val="00E728BC"/>
    <w:rsid w:val="00E72931"/>
    <w:rsid w:val="00E72B68"/>
    <w:rsid w:val="00E72B99"/>
    <w:rsid w:val="00E72BBC"/>
    <w:rsid w:val="00E72C15"/>
    <w:rsid w:val="00E72C8A"/>
    <w:rsid w:val="00E72CA1"/>
    <w:rsid w:val="00E72D0C"/>
    <w:rsid w:val="00E72E05"/>
    <w:rsid w:val="00E72EB9"/>
    <w:rsid w:val="00E72EFB"/>
    <w:rsid w:val="00E72FEF"/>
    <w:rsid w:val="00E73022"/>
    <w:rsid w:val="00E7327A"/>
    <w:rsid w:val="00E73339"/>
    <w:rsid w:val="00E733FE"/>
    <w:rsid w:val="00E735B2"/>
    <w:rsid w:val="00E73873"/>
    <w:rsid w:val="00E73AE0"/>
    <w:rsid w:val="00E73C81"/>
    <w:rsid w:val="00E7415B"/>
    <w:rsid w:val="00E742CE"/>
    <w:rsid w:val="00E7431E"/>
    <w:rsid w:val="00E74382"/>
    <w:rsid w:val="00E7458D"/>
    <w:rsid w:val="00E7468D"/>
    <w:rsid w:val="00E74A70"/>
    <w:rsid w:val="00E74BEA"/>
    <w:rsid w:val="00E74C60"/>
    <w:rsid w:val="00E74DC5"/>
    <w:rsid w:val="00E74EBE"/>
    <w:rsid w:val="00E74EF4"/>
    <w:rsid w:val="00E75076"/>
    <w:rsid w:val="00E7513C"/>
    <w:rsid w:val="00E7516C"/>
    <w:rsid w:val="00E75251"/>
    <w:rsid w:val="00E75380"/>
    <w:rsid w:val="00E75559"/>
    <w:rsid w:val="00E757A1"/>
    <w:rsid w:val="00E758E6"/>
    <w:rsid w:val="00E75915"/>
    <w:rsid w:val="00E75A6A"/>
    <w:rsid w:val="00E7603E"/>
    <w:rsid w:val="00E7614C"/>
    <w:rsid w:val="00E76353"/>
    <w:rsid w:val="00E76379"/>
    <w:rsid w:val="00E76415"/>
    <w:rsid w:val="00E764D7"/>
    <w:rsid w:val="00E764F0"/>
    <w:rsid w:val="00E76639"/>
    <w:rsid w:val="00E7665D"/>
    <w:rsid w:val="00E766DF"/>
    <w:rsid w:val="00E7698F"/>
    <w:rsid w:val="00E769A3"/>
    <w:rsid w:val="00E76BC2"/>
    <w:rsid w:val="00E76D8D"/>
    <w:rsid w:val="00E76F01"/>
    <w:rsid w:val="00E774FE"/>
    <w:rsid w:val="00E775A2"/>
    <w:rsid w:val="00E778C3"/>
    <w:rsid w:val="00E77B5D"/>
    <w:rsid w:val="00E77CAF"/>
    <w:rsid w:val="00E77D30"/>
    <w:rsid w:val="00E800B8"/>
    <w:rsid w:val="00E80106"/>
    <w:rsid w:val="00E80179"/>
    <w:rsid w:val="00E801BE"/>
    <w:rsid w:val="00E80320"/>
    <w:rsid w:val="00E80917"/>
    <w:rsid w:val="00E80985"/>
    <w:rsid w:val="00E80BA6"/>
    <w:rsid w:val="00E80CEC"/>
    <w:rsid w:val="00E80EC1"/>
    <w:rsid w:val="00E8100F"/>
    <w:rsid w:val="00E8119D"/>
    <w:rsid w:val="00E81359"/>
    <w:rsid w:val="00E8141C"/>
    <w:rsid w:val="00E8142D"/>
    <w:rsid w:val="00E8166B"/>
    <w:rsid w:val="00E8172C"/>
    <w:rsid w:val="00E818E1"/>
    <w:rsid w:val="00E81A4B"/>
    <w:rsid w:val="00E81B26"/>
    <w:rsid w:val="00E81B44"/>
    <w:rsid w:val="00E81C86"/>
    <w:rsid w:val="00E81F35"/>
    <w:rsid w:val="00E8202A"/>
    <w:rsid w:val="00E820D3"/>
    <w:rsid w:val="00E82119"/>
    <w:rsid w:val="00E822BA"/>
    <w:rsid w:val="00E825BB"/>
    <w:rsid w:val="00E8295C"/>
    <w:rsid w:val="00E8295D"/>
    <w:rsid w:val="00E82A56"/>
    <w:rsid w:val="00E82B1A"/>
    <w:rsid w:val="00E82D0A"/>
    <w:rsid w:val="00E82F57"/>
    <w:rsid w:val="00E834A8"/>
    <w:rsid w:val="00E83A2D"/>
    <w:rsid w:val="00E83B4D"/>
    <w:rsid w:val="00E83D45"/>
    <w:rsid w:val="00E83D8A"/>
    <w:rsid w:val="00E83F20"/>
    <w:rsid w:val="00E83F59"/>
    <w:rsid w:val="00E8400B"/>
    <w:rsid w:val="00E8402A"/>
    <w:rsid w:val="00E840BA"/>
    <w:rsid w:val="00E842AC"/>
    <w:rsid w:val="00E842D8"/>
    <w:rsid w:val="00E843B4"/>
    <w:rsid w:val="00E844A3"/>
    <w:rsid w:val="00E8450D"/>
    <w:rsid w:val="00E8469A"/>
    <w:rsid w:val="00E846EE"/>
    <w:rsid w:val="00E846FB"/>
    <w:rsid w:val="00E8472B"/>
    <w:rsid w:val="00E847A8"/>
    <w:rsid w:val="00E84D06"/>
    <w:rsid w:val="00E84EA2"/>
    <w:rsid w:val="00E85489"/>
    <w:rsid w:val="00E85618"/>
    <w:rsid w:val="00E85628"/>
    <w:rsid w:val="00E85E1F"/>
    <w:rsid w:val="00E85FDC"/>
    <w:rsid w:val="00E85FF1"/>
    <w:rsid w:val="00E861ED"/>
    <w:rsid w:val="00E86356"/>
    <w:rsid w:val="00E86382"/>
    <w:rsid w:val="00E8643D"/>
    <w:rsid w:val="00E865ED"/>
    <w:rsid w:val="00E86854"/>
    <w:rsid w:val="00E869BD"/>
    <w:rsid w:val="00E86AE0"/>
    <w:rsid w:val="00E86B31"/>
    <w:rsid w:val="00E86B8C"/>
    <w:rsid w:val="00E86D41"/>
    <w:rsid w:val="00E86D47"/>
    <w:rsid w:val="00E86E14"/>
    <w:rsid w:val="00E8711C"/>
    <w:rsid w:val="00E8728A"/>
    <w:rsid w:val="00E872EC"/>
    <w:rsid w:val="00E87449"/>
    <w:rsid w:val="00E8752A"/>
    <w:rsid w:val="00E875B3"/>
    <w:rsid w:val="00E87730"/>
    <w:rsid w:val="00E87995"/>
    <w:rsid w:val="00E879BD"/>
    <w:rsid w:val="00E87B75"/>
    <w:rsid w:val="00E87C51"/>
    <w:rsid w:val="00E87D86"/>
    <w:rsid w:val="00E87F18"/>
    <w:rsid w:val="00E87F43"/>
    <w:rsid w:val="00E901B4"/>
    <w:rsid w:val="00E9053D"/>
    <w:rsid w:val="00E90731"/>
    <w:rsid w:val="00E90854"/>
    <w:rsid w:val="00E90A86"/>
    <w:rsid w:val="00E90E50"/>
    <w:rsid w:val="00E90E60"/>
    <w:rsid w:val="00E910A5"/>
    <w:rsid w:val="00E91177"/>
    <w:rsid w:val="00E911BA"/>
    <w:rsid w:val="00E912FB"/>
    <w:rsid w:val="00E914C2"/>
    <w:rsid w:val="00E91658"/>
    <w:rsid w:val="00E91AE7"/>
    <w:rsid w:val="00E91CC1"/>
    <w:rsid w:val="00E91D28"/>
    <w:rsid w:val="00E91E1A"/>
    <w:rsid w:val="00E9289C"/>
    <w:rsid w:val="00E92903"/>
    <w:rsid w:val="00E92A31"/>
    <w:rsid w:val="00E92B00"/>
    <w:rsid w:val="00E92C84"/>
    <w:rsid w:val="00E92E00"/>
    <w:rsid w:val="00E92F60"/>
    <w:rsid w:val="00E93143"/>
    <w:rsid w:val="00E9327F"/>
    <w:rsid w:val="00E933A3"/>
    <w:rsid w:val="00E934FF"/>
    <w:rsid w:val="00E93A54"/>
    <w:rsid w:val="00E93A70"/>
    <w:rsid w:val="00E93DB6"/>
    <w:rsid w:val="00E94372"/>
    <w:rsid w:val="00E945C2"/>
    <w:rsid w:val="00E94624"/>
    <w:rsid w:val="00E9464C"/>
    <w:rsid w:val="00E94814"/>
    <w:rsid w:val="00E948B5"/>
    <w:rsid w:val="00E948E0"/>
    <w:rsid w:val="00E94988"/>
    <w:rsid w:val="00E94A65"/>
    <w:rsid w:val="00E94B78"/>
    <w:rsid w:val="00E94C1F"/>
    <w:rsid w:val="00E94CA8"/>
    <w:rsid w:val="00E950A7"/>
    <w:rsid w:val="00E95599"/>
    <w:rsid w:val="00E9568F"/>
    <w:rsid w:val="00E959EA"/>
    <w:rsid w:val="00E95A84"/>
    <w:rsid w:val="00E95AF0"/>
    <w:rsid w:val="00E95B64"/>
    <w:rsid w:val="00E95D63"/>
    <w:rsid w:val="00E95E21"/>
    <w:rsid w:val="00E96185"/>
    <w:rsid w:val="00E96675"/>
    <w:rsid w:val="00E966C2"/>
    <w:rsid w:val="00E96775"/>
    <w:rsid w:val="00E96CB5"/>
    <w:rsid w:val="00E96D3C"/>
    <w:rsid w:val="00E96E73"/>
    <w:rsid w:val="00E96F3C"/>
    <w:rsid w:val="00E97354"/>
    <w:rsid w:val="00E9752F"/>
    <w:rsid w:val="00E9789E"/>
    <w:rsid w:val="00E979AE"/>
    <w:rsid w:val="00E97A3C"/>
    <w:rsid w:val="00E97AA8"/>
    <w:rsid w:val="00E97BF4"/>
    <w:rsid w:val="00E97C60"/>
    <w:rsid w:val="00E97C76"/>
    <w:rsid w:val="00E97D9D"/>
    <w:rsid w:val="00E97E8C"/>
    <w:rsid w:val="00E97FA3"/>
    <w:rsid w:val="00EA0077"/>
    <w:rsid w:val="00EA01CD"/>
    <w:rsid w:val="00EA03EF"/>
    <w:rsid w:val="00EA0467"/>
    <w:rsid w:val="00EA0587"/>
    <w:rsid w:val="00EA05B9"/>
    <w:rsid w:val="00EA0647"/>
    <w:rsid w:val="00EA0659"/>
    <w:rsid w:val="00EA0991"/>
    <w:rsid w:val="00EA0A45"/>
    <w:rsid w:val="00EA0B74"/>
    <w:rsid w:val="00EA0E11"/>
    <w:rsid w:val="00EA0F79"/>
    <w:rsid w:val="00EA1160"/>
    <w:rsid w:val="00EA1767"/>
    <w:rsid w:val="00EA179E"/>
    <w:rsid w:val="00EA180F"/>
    <w:rsid w:val="00EA19C0"/>
    <w:rsid w:val="00EA1CEF"/>
    <w:rsid w:val="00EA1D43"/>
    <w:rsid w:val="00EA1DE4"/>
    <w:rsid w:val="00EA207B"/>
    <w:rsid w:val="00EA244A"/>
    <w:rsid w:val="00EA288F"/>
    <w:rsid w:val="00EA2A88"/>
    <w:rsid w:val="00EA2A9C"/>
    <w:rsid w:val="00EA2AD8"/>
    <w:rsid w:val="00EA2B2B"/>
    <w:rsid w:val="00EA2BA6"/>
    <w:rsid w:val="00EA2BB3"/>
    <w:rsid w:val="00EA2D13"/>
    <w:rsid w:val="00EA2D42"/>
    <w:rsid w:val="00EA2DA2"/>
    <w:rsid w:val="00EA33A9"/>
    <w:rsid w:val="00EA3479"/>
    <w:rsid w:val="00EA35F5"/>
    <w:rsid w:val="00EA3616"/>
    <w:rsid w:val="00EA368D"/>
    <w:rsid w:val="00EA3802"/>
    <w:rsid w:val="00EA3C4C"/>
    <w:rsid w:val="00EA3C8F"/>
    <w:rsid w:val="00EA3D71"/>
    <w:rsid w:val="00EA3E93"/>
    <w:rsid w:val="00EA42B9"/>
    <w:rsid w:val="00EA4432"/>
    <w:rsid w:val="00EA46A1"/>
    <w:rsid w:val="00EA470C"/>
    <w:rsid w:val="00EA48D8"/>
    <w:rsid w:val="00EA4AA0"/>
    <w:rsid w:val="00EA4D1B"/>
    <w:rsid w:val="00EA4FCB"/>
    <w:rsid w:val="00EA5081"/>
    <w:rsid w:val="00EA5423"/>
    <w:rsid w:val="00EA5740"/>
    <w:rsid w:val="00EA5B92"/>
    <w:rsid w:val="00EA5CE1"/>
    <w:rsid w:val="00EA5D65"/>
    <w:rsid w:val="00EA607F"/>
    <w:rsid w:val="00EA620B"/>
    <w:rsid w:val="00EA63B9"/>
    <w:rsid w:val="00EA642E"/>
    <w:rsid w:val="00EA647E"/>
    <w:rsid w:val="00EA6539"/>
    <w:rsid w:val="00EA66F3"/>
    <w:rsid w:val="00EA67F8"/>
    <w:rsid w:val="00EA6A98"/>
    <w:rsid w:val="00EA6BF2"/>
    <w:rsid w:val="00EA6F6D"/>
    <w:rsid w:val="00EA7101"/>
    <w:rsid w:val="00EA71A9"/>
    <w:rsid w:val="00EA7369"/>
    <w:rsid w:val="00EA7379"/>
    <w:rsid w:val="00EA75B3"/>
    <w:rsid w:val="00EA769F"/>
    <w:rsid w:val="00EA78FF"/>
    <w:rsid w:val="00EA79E4"/>
    <w:rsid w:val="00EA7BA0"/>
    <w:rsid w:val="00EA7BE7"/>
    <w:rsid w:val="00EA7D15"/>
    <w:rsid w:val="00EA7E65"/>
    <w:rsid w:val="00EA9CD6"/>
    <w:rsid w:val="00EB002B"/>
    <w:rsid w:val="00EB00F5"/>
    <w:rsid w:val="00EB0121"/>
    <w:rsid w:val="00EB0402"/>
    <w:rsid w:val="00EB04D5"/>
    <w:rsid w:val="00EB064F"/>
    <w:rsid w:val="00EB0788"/>
    <w:rsid w:val="00EB07B4"/>
    <w:rsid w:val="00EB0805"/>
    <w:rsid w:val="00EB094A"/>
    <w:rsid w:val="00EB0A0B"/>
    <w:rsid w:val="00EB14A1"/>
    <w:rsid w:val="00EB1816"/>
    <w:rsid w:val="00EB1903"/>
    <w:rsid w:val="00EB1904"/>
    <w:rsid w:val="00EB1984"/>
    <w:rsid w:val="00EB19D1"/>
    <w:rsid w:val="00EB1A42"/>
    <w:rsid w:val="00EB1A9D"/>
    <w:rsid w:val="00EB1B2B"/>
    <w:rsid w:val="00EB1B50"/>
    <w:rsid w:val="00EB1D8A"/>
    <w:rsid w:val="00EB1DF1"/>
    <w:rsid w:val="00EB1F5E"/>
    <w:rsid w:val="00EB20C8"/>
    <w:rsid w:val="00EB25EB"/>
    <w:rsid w:val="00EB279B"/>
    <w:rsid w:val="00EB28F8"/>
    <w:rsid w:val="00EB291E"/>
    <w:rsid w:val="00EB2956"/>
    <w:rsid w:val="00EB2CA5"/>
    <w:rsid w:val="00EB2E6F"/>
    <w:rsid w:val="00EB2F56"/>
    <w:rsid w:val="00EB309F"/>
    <w:rsid w:val="00EB343F"/>
    <w:rsid w:val="00EB34E6"/>
    <w:rsid w:val="00EB353C"/>
    <w:rsid w:val="00EB360D"/>
    <w:rsid w:val="00EB3810"/>
    <w:rsid w:val="00EB3B73"/>
    <w:rsid w:val="00EB4125"/>
    <w:rsid w:val="00EB433C"/>
    <w:rsid w:val="00EB437C"/>
    <w:rsid w:val="00EB43D1"/>
    <w:rsid w:val="00EB43FD"/>
    <w:rsid w:val="00EB4479"/>
    <w:rsid w:val="00EB44BE"/>
    <w:rsid w:val="00EB4634"/>
    <w:rsid w:val="00EB4682"/>
    <w:rsid w:val="00EB46A9"/>
    <w:rsid w:val="00EB477D"/>
    <w:rsid w:val="00EB4AB5"/>
    <w:rsid w:val="00EB4B38"/>
    <w:rsid w:val="00EB4B96"/>
    <w:rsid w:val="00EB4D6E"/>
    <w:rsid w:val="00EB4F17"/>
    <w:rsid w:val="00EB504E"/>
    <w:rsid w:val="00EB5150"/>
    <w:rsid w:val="00EB53AF"/>
    <w:rsid w:val="00EB5504"/>
    <w:rsid w:val="00EB5509"/>
    <w:rsid w:val="00EB55D0"/>
    <w:rsid w:val="00EB58B8"/>
    <w:rsid w:val="00EB592C"/>
    <w:rsid w:val="00EB59BE"/>
    <w:rsid w:val="00EB5CA6"/>
    <w:rsid w:val="00EB5D99"/>
    <w:rsid w:val="00EB5E5A"/>
    <w:rsid w:val="00EB5F09"/>
    <w:rsid w:val="00EB5F5C"/>
    <w:rsid w:val="00EB5F9F"/>
    <w:rsid w:val="00EB64DC"/>
    <w:rsid w:val="00EB678D"/>
    <w:rsid w:val="00EB68AD"/>
    <w:rsid w:val="00EB6CD2"/>
    <w:rsid w:val="00EB710B"/>
    <w:rsid w:val="00EB71BD"/>
    <w:rsid w:val="00EB72F6"/>
    <w:rsid w:val="00EB749E"/>
    <w:rsid w:val="00EB75E6"/>
    <w:rsid w:val="00EB763E"/>
    <w:rsid w:val="00EB7788"/>
    <w:rsid w:val="00EB7D1D"/>
    <w:rsid w:val="00EB7D41"/>
    <w:rsid w:val="00EB7E3A"/>
    <w:rsid w:val="00EB7EE2"/>
    <w:rsid w:val="00EB7FCF"/>
    <w:rsid w:val="00EC0596"/>
    <w:rsid w:val="00EC08CB"/>
    <w:rsid w:val="00EC09B1"/>
    <w:rsid w:val="00EC0E27"/>
    <w:rsid w:val="00EC1004"/>
    <w:rsid w:val="00EC11FE"/>
    <w:rsid w:val="00EC148D"/>
    <w:rsid w:val="00EC1545"/>
    <w:rsid w:val="00EC17A9"/>
    <w:rsid w:val="00EC21D8"/>
    <w:rsid w:val="00EC2287"/>
    <w:rsid w:val="00EC28E5"/>
    <w:rsid w:val="00EC2B9C"/>
    <w:rsid w:val="00EC2C32"/>
    <w:rsid w:val="00EC2CA3"/>
    <w:rsid w:val="00EC351F"/>
    <w:rsid w:val="00EC3554"/>
    <w:rsid w:val="00EC3819"/>
    <w:rsid w:val="00EC395E"/>
    <w:rsid w:val="00EC3B0C"/>
    <w:rsid w:val="00EC411B"/>
    <w:rsid w:val="00EC45E6"/>
    <w:rsid w:val="00EC4705"/>
    <w:rsid w:val="00EC47E5"/>
    <w:rsid w:val="00EC47EB"/>
    <w:rsid w:val="00EC4A8C"/>
    <w:rsid w:val="00EC4D96"/>
    <w:rsid w:val="00EC4F0C"/>
    <w:rsid w:val="00EC4F40"/>
    <w:rsid w:val="00EC4F78"/>
    <w:rsid w:val="00EC4FC2"/>
    <w:rsid w:val="00EC5183"/>
    <w:rsid w:val="00EC5599"/>
    <w:rsid w:val="00EC5BA2"/>
    <w:rsid w:val="00EC5CCA"/>
    <w:rsid w:val="00EC5F84"/>
    <w:rsid w:val="00EC62F6"/>
    <w:rsid w:val="00EC6350"/>
    <w:rsid w:val="00EC6524"/>
    <w:rsid w:val="00EC6632"/>
    <w:rsid w:val="00EC66F1"/>
    <w:rsid w:val="00EC6A13"/>
    <w:rsid w:val="00EC6AC3"/>
    <w:rsid w:val="00EC6B93"/>
    <w:rsid w:val="00EC6C64"/>
    <w:rsid w:val="00EC6D3D"/>
    <w:rsid w:val="00EC6FA6"/>
    <w:rsid w:val="00EC7063"/>
    <w:rsid w:val="00EC741D"/>
    <w:rsid w:val="00EC75A3"/>
    <w:rsid w:val="00EC79D3"/>
    <w:rsid w:val="00EC7B52"/>
    <w:rsid w:val="00EC7C52"/>
    <w:rsid w:val="00EC7D3E"/>
    <w:rsid w:val="00EC7E74"/>
    <w:rsid w:val="00EC7F63"/>
    <w:rsid w:val="00ED0341"/>
    <w:rsid w:val="00ED041F"/>
    <w:rsid w:val="00ED069B"/>
    <w:rsid w:val="00ED06EB"/>
    <w:rsid w:val="00ED093A"/>
    <w:rsid w:val="00ED1136"/>
    <w:rsid w:val="00ED117F"/>
    <w:rsid w:val="00ED1242"/>
    <w:rsid w:val="00ED13CE"/>
    <w:rsid w:val="00ED1532"/>
    <w:rsid w:val="00ED18AE"/>
    <w:rsid w:val="00ED1B09"/>
    <w:rsid w:val="00ED1CEE"/>
    <w:rsid w:val="00ED2028"/>
    <w:rsid w:val="00ED2035"/>
    <w:rsid w:val="00ED2269"/>
    <w:rsid w:val="00ED2341"/>
    <w:rsid w:val="00ED27ED"/>
    <w:rsid w:val="00ED288B"/>
    <w:rsid w:val="00ED290E"/>
    <w:rsid w:val="00ED29A8"/>
    <w:rsid w:val="00ED2BE3"/>
    <w:rsid w:val="00ED2C8D"/>
    <w:rsid w:val="00ED2DAA"/>
    <w:rsid w:val="00ED2E85"/>
    <w:rsid w:val="00ED33DD"/>
    <w:rsid w:val="00ED3419"/>
    <w:rsid w:val="00ED386A"/>
    <w:rsid w:val="00ED3E2E"/>
    <w:rsid w:val="00ED3E75"/>
    <w:rsid w:val="00ED3EDE"/>
    <w:rsid w:val="00ED3EE8"/>
    <w:rsid w:val="00ED3F75"/>
    <w:rsid w:val="00ED47A3"/>
    <w:rsid w:val="00ED49B5"/>
    <w:rsid w:val="00ED49EA"/>
    <w:rsid w:val="00ED4E97"/>
    <w:rsid w:val="00ED5228"/>
    <w:rsid w:val="00ED5240"/>
    <w:rsid w:val="00ED5442"/>
    <w:rsid w:val="00ED5462"/>
    <w:rsid w:val="00ED5622"/>
    <w:rsid w:val="00ED5B4E"/>
    <w:rsid w:val="00ED5C95"/>
    <w:rsid w:val="00ED5D6A"/>
    <w:rsid w:val="00ED5E4E"/>
    <w:rsid w:val="00ED5FF6"/>
    <w:rsid w:val="00ED61D1"/>
    <w:rsid w:val="00ED62C3"/>
    <w:rsid w:val="00ED67C3"/>
    <w:rsid w:val="00ED6840"/>
    <w:rsid w:val="00ED6943"/>
    <w:rsid w:val="00ED69A6"/>
    <w:rsid w:val="00ED69E1"/>
    <w:rsid w:val="00ED6D5C"/>
    <w:rsid w:val="00ED6D66"/>
    <w:rsid w:val="00ED78B6"/>
    <w:rsid w:val="00ED7A46"/>
    <w:rsid w:val="00ED7B82"/>
    <w:rsid w:val="00ED90B6"/>
    <w:rsid w:val="00EE0004"/>
    <w:rsid w:val="00EE040C"/>
    <w:rsid w:val="00EE07EA"/>
    <w:rsid w:val="00EE0868"/>
    <w:rsid w:val="00EE0873"/>
    <w:rsid w:val="00EE0ABD"/>
    <w:rsid w:val="00EE0B8E"/>
    <w:rsid w:val="00EE0C75"/>
    <w:rsid w:val="00EE0DFC"/>
    <w:rsid w:val="00EE0F48"/>
    <w:rsid w:val="00EE10FD"/>
    <w:rsid w:val="00EE1259"/>
    <w:rsid w:val="00EE12F7"/>
    <w:rsid w:val="00EE1372"/>
    <w:rsid w:val="00EE15F8"/>
    <w:rsid w:val="00EE1668"/>
    <w:rsid w:val="00EE17DA"/>
    <w:rsid w:val="00EE1840"/>
    <w:rsid w:val="00EE1969"/>
    <w:rsid w:val="00EE1A87"/>
    <w:rsid w:val="00EE1BCE"/>
    <w:rsid w:val="00EE1BE1"/>
    <w:rsid w:val="00EE1BE3"/>
    <w:rsid w:val="00EE1BFF"/>
    <w:rsid w:val="00EE1C1A"/>
    <w:rsid w:val="00EE1C65"/>
    <w:rsid w:val="00EE1E96"/>
    <w:rsid w:val="00EE1F21"/>
    <w:rsid w:val="00EE1F4E"/>
    <w:rsid w:val="00EE1FF3"/>
    <w:rsid w:val="00EE20F1"/>
    <w:rsid w:val="00EE2126"/>
    <w:rsid w:val="00EE2152"/>
    <w:rsid w:val="00EE2407"/>
    <w:rsid w:val="00EE2444"/>
    <w:rsid w:val="00EE2524"/>
    <w:rsid w:val="00EE25C3"/>
    <w:rsid w:val="00EE26C5"/>
    <w:rsid w:val="00EE2AE1"/>
    <w:rsid w:val="00EE2BCC"/>
    <w:rsid w:val="00EE2D20"/>
    <w:rsid w:val="00EE2D7F"/>
    <w:rsid w:val="00EE331A"/>
    <w:rsid w:val="00EE3356"/>
    <w:rsid w:val="00EE3400"/>
    <w:rsid w:val="00EE34FA"/>
    <w:rsid w:val="00EE3662"/>
    <w:rsid w:val="00EE3698"/>
    <w:rsid w:val="00EE36C6"/>
    <w:rsid w:val="00EE37E4"/>
    <w:rsid w:val="00EE38AD"/>
    <w:rsid w:val="00EE3DE1"/>
    <w:rsid w:val="00EE4132"/>
    <w:rsid w:val="00EE441B"/>
    <w:rsid w:val="00EE44C0"/>
    <w:rsid w:val="00EE4610"/>
    <w:rsid w:val="00EE498C"/>
    <w:rsid w:val="00EE49D6"/>
    <w:rsid w:val="00EE4D43"/>
    <w:rsid w:val="00EE4DEF"/>
    <w:rsid w:val="00EE4EB7"/>
    <w:rsid w:val="00EE51CB"/>
    <w:rsid w:val="00EE537D"/>
    <w:rsid w:val="00EE53E6"/>
    <w:rsid w:val="00EE5410"/>
    <w:rsid w:val="00EE5809"/>
    <w:rsid w:val="00EE585D"/>
    <w:rsid w:val="00EE5877"/>
    <w:rsid w:val="00EE59AB"/>
    <w:rsid w:val="00EE5CC1"/>
    <w:rsid w:val="00EE5CD1"/>
    <w:rsid w:val="00EE5E07"/>
    <w:rsid w:val="00EE6001"/>
    <w:rsid w:val="00EE611D"/>
    <w:rsid w:val="00EE6371"/>
    <w:rsid w:val="00EE6404"/>
    <w:rsid w:val="00EE6613"/>
    <w:rsid w:val="00EE66DA"/>
    <w:rsid w:val="00EE67F4"/>
    <w:rsid w:val="00EE6921"/>
    <w:rsid w:val="00EE6CFF"/>
    <w:rsid w:val="00EE6D07"/>
    <w:rsid w:val="00EE7220"/>
    <w:rsid w:val="00EE723F"/>
    <w:rsid w:val="00EE7357"/>
    <w:rsid w:val="00EE76E2"/>
    <w:rsid w:val="00EE776F"/>
    <w:rsid w:val="00EE7B1A"/>
    <w:rsid w:val="00EE7CF7"/>
    <w:rsid w:val="00EF0201"/>
    <w:rsid w:val="00EF0301"/>
    <w:rsid w:val="00EF036A"/>
    <w:rsid w:val="00EF0AEC"/>
    <w:rsid w:val="00EF0B62"/>
    <w:rsid w:val="00EF0C40"/>
    <w:rsid w:val="00EF0D54"/>
    <w:rsid w:val="00EF10EC"/>
    <w:rsid w:val="00EF1296"/>
    <w:rsid w:val="00EF1398"/>
    <w:rsid w:val="00EF152D"/>
    <w:rsid w:val="00EF1755"/>
    <w:rsid w:val="00EF1854"/>
    <w:rsid w:val="00EF18D9"/>
    <w:rsid w:val="00EF1989"/>
    <w:rsid w:val="00EF1A41"/>
    <w:rsid w:val="00EF1C14"/>
    <w:rsid w:val="00EF1D3B"/>
    <w:rsid w:val="00EF1D82"/>
    <w:rsid w:val="00EF1EF1"/>
    <w:rsid w:val="00EF1F89"/>
    <w:rsid w:val="00EF2263"/>
    <w:rsid w:val="00EF23D6"/>
    <w:rsid w:val="00EF2684"/>
    <w:rsid w:val="00EF2736"/>
    <w:rsid w:val="00EF274A"/>
    <w:rsid w:val="00EF2A49"/>
    <w:rsid w:val="00EF2C7E"/>
    <w:rsid w:val="00EF2CEE"/>
    <w:rsid w:val="00EF2EE0"/>
    <w:rsid w:val="00EF31BD"/>
    <w:rsid w:val="00EF36C6"/>
    <w:rsid w:val="00EF36DA"/>
    <w:rsid w:val="00EF37C4"/>
    <w:rsid w:val="00EF39D1"/>
    <w:rsid w:val="00EF3A40"/>
    <w:rsid w:val="00EF3B8F"/>
    <w:rsid w:val="00EF3B9C"/>
    <w:rsid w:val="00EF3C8E"/>
    <w:rsid w:val="00EF3DD3"/>
    <w:rsid w:val="00EF40F2"/>
    <w:rsid w:val="00EF40FF"/>
    <w:rsid w:val="00EF41C8"/>
    <w:rsid w:val="00EF4278"/>
    <w:rsid w:val="00EF468B"/>
    <w:rsid w:val="00EF47CB"/>
    <w:rsid w:val="00EF4D4C"/>
    <w:rsid w:val="00EF4D55"/>
    <w:rsid w:val="00EF4E72"/>
    <w:rsid w:val="00EF4F68"/>
    <w:rsid w:val="00EF4F7C"/>
    <w:rsid w:val="00EF50B9"/>
    <w:rsid w:val="00EF5198"/>
    <w:rsid w:val="00EF5398"/>
    <w:rsid w:val="00EF5429"/>
    <w:rsid w:val="00EF55E7"/>
    <w:rsid w:val="00EF57B7"/>
    <w:rsid w:val="00EF57F8"/>
    <w:rsid w:val="00EF5982"/>
    <w:rsid w:val="00EF5C5F"/>
    <w:rsid w:val="00EF5DB9"/>
    <w:rsid w:val="00EF5DD7"/>
    <w:rsid w:val="00EF5DE7"/>
    <w:rsid w:val="00EF5EBC"/>
    <w:rsid w:val="00EF5ECA"/>
    <w:rsid w:val="00EF5F88"/>
    <w:rsid w:val="00EF5FD8"/>
    <w:rsid w:val="00EF604B"/>
    <w:rsid w:val="00EF6213"/>
    <w:rsid w:val="00EF62D0"/>
    <w:rsid w:val="00EF66EF"/>
    <w:rsid w:val="00EF6843"/>
    <w:rsid w:val="00EF69A8"/>
    <w:rsid w:val="00EF6B71"/>
    <w:rsid w:val="00EF6D89"/>
    <w:rsid w:val="00EF6E67"/>
    <w:rsid w:val="00EF6E88"/>
    <w:rsid w:val="00EF7023"/>
    <w:rsid w:val="00EF7188"/>
    <w:rsid w:val="00EF7229"/>
    <w:rsid w:val="00EF739A"/>
    <w:rsid w:val="00EF740C"/>
    <w:rsid w:val="00EF743D"/>
    <w:rsid w:val="00EF7450"/>
    <w:rsid w:val="00EF7546"/>
    <w:rsid w:val="00EF75E0"/>
    <w:rsid w:val="00EF7C4A"/>
    <w:rsid w:val="00EF7C9D"/>
    <w:rsid w:val="00EF7D71"/>
    <w:rsid w:val="00F0026D"/>
    <w:rsid w:val="00F0043B"/>
    <w:rsid w:val="00F00562"/>
    <w:rsid w:val="00F00592"/>
    <w:rsid w:val="00F0078E"/>
    <w:rsid w:val="00F0083F"/>
    <w:rsid w:val="00F008A7"/>
    <w:rsid w:val="00F00D83"/>
    <w:rsid w:val="00F00F74"/>
    <w:rsid w:val="00F01135"/>
    <w:rsid w:val="00F01146"/>
    <w:rsid w:val="00F01302"/>
    <w:rsid w:val="00F01365"/>
    <w:rsid w:val="00F01411"/>
    <w:rsid w:val="00F014F2"/>
    <w:rsid w:val="00F014FC"/>
    <w:rsid w:val="00F01577"/>
    <w:rsid w:val="00F01868"/>
    <w:rsid w:val="00F018DD"/>
    <w:rsid w:val="00F018F9"/>
    <w:rsid w:val="00F019A4"/>
    <w:rsid w:val="00F019AB"/>
    <w:rsid w:val="00F01A55"/>
    <w:rsid w:val="00F01A70"/>
    <w:rsid w:val="00F01CF5"/>
    <w:rsid w:val="00F01E2A"/>
    <w:rsid w:val="00F01E63"/>
    <w:rsid w:val="00F01EDF"/>
    <w:rsid w:val="00F01F9C"/>
    <w:rsid w:val="00F021DC"/>
    <w:rsid w:val="00F023B7"/>
    <w:rsid w:val="00F02453"/>
    <w:rsid w:val="00F0246F"/>
    <w:rsid w:val="00F025D5"/>
    <w:rsid w:val="00F026C8"/>
    <w:rsid w:val="00F027A0"/>
    <w:rsid w:val="00F02833"/>
    <w:rsid w:val="00F02857"/>
    <w:rsid w:val="00F028B7"/>
    <w:rsid w:val="00F028FC"/>
    <w:rsid w:val="00F02D00"/>
    <w:rsid w:val="00F02FA7"/>
    <w:rsid w:val="00F031C0"/>
    <w:rsid w:val="00F0321B"/>
    <w:rsid w:val="00F033C7"/>
    <w:rsid w:val="00F03424"/>
    <w:rsid w:val="00F0362E"/>
    <w:rsid w:val="00F03942"/>
    <w:rsid w:val="00F039B6"/>
    <w:rsid w:val="00F03EA1"/>
    <w:rsid w:val="00F03FFE"/>
    <w:rsid w:val="00F0402C"/>
    <w:rsid w:val="00F0442B"/>
    <w:rsid w:val="00F0454E"/>
    <w:rsid w:val="00F04720"/>
    <w:rsid w:val="00F04A3C"/>
    <w:rsid w:val="00F04CDD"/>
    <w:rsid w:val="00F04FAC"/>
    <w:rsid w:val="00F0503E"/>
    <w:rsid w:val="00F052D5"/>
    <w:rsid w:val="00F05550"/>
    <w:rsid w:val="00F05560"/>
    <w:rsid w:val="00F05824"/>
    <w:rsid w:val="00F05915"/>
    <w:rsid w:val="00F05A2B"/>
    <w:rsid w:val="00F05C16"/>
    <w:rsid w:val="00F05E73"/>
    <w:rsid w:val="00F0606D"/>
    <w:rsid w:val="00F062EB"/>
    <w:rsid w:val="00F063BC"/>
    <w:rsid w:val="00F0649F"/>
    <w:rsid w:val="00F064E2"/>
    <w:rsid w:val="00F0657A"/>
    <w:rsid w:val="00F066DF"/>
    <w:rsid w:val="00F06763"/>
    <w:rsid w:val="00F06858"/>
    <w:rsid w:val="00F06893"/>
    <w:rsid w:val="00F06AAE"/>
    <w:rsid w:val="00F06B1E"/>
    <w:rsid w:val="00F06F3B"/>
    <w:rsid w:val="00F06FEC"/>
    <w:rsid w:val="00F07070"/>
    <w:rsid w:val="00F070BB"/>
    <w:rsid w:val="00F071A7"/>
    <w:rsid w:val="00F076A9"/>
    <w:rsid w:val="00F0778D"/>
    <w:rsid w:val="00F077D3"/>
    <w:rsid w:val="00F07AA3"/>
    <w:rsid w:val="00F07B40"/>
    <w:rsid w:val="00F07BD6"/>
    <w:rsid w:val="00F07E0C"/>
    <w:rsid w:val="00F07F00"/>
    <w:rsid w:val="00F1000F"/>
    <w:rsid w:val="00F100EA"/>
    <w:rsid w:val="00F1025E"/>
    <w:rsid w:val="00F103B4"/>
    <w:rsid w:val="00F10B1C"/>
    <w:rsid w:val="00F10B96"/>
    <w:rsid w:val="00F1126A"/>
    <w:rsid w:val="00F1134F"/>
    <w:rsid w:val="00F113E6"/>
    <w:rsid w:val="00F11BE8"/>
    <w:rsid w:val="00F11D92"/>
    <w:rsid w:val="00F121A5"/>
    <w:rsid w:val="00F121FB"/>
    <w:rsid w:val="00F1233F"/>
    <w:rsid w:val="00F123DA"/>
    <w:rsid w:val="00F1250B"/>
    <w:rsid w:val="00F126E2"/>
    <w:rsid w:val="00F12768"/>
    <w:rsid w:val="00F1284D"/>
    <w:rsid w:val="00F1291D"/>
    <w:rsid w:val="00F12AA9"/>
    <w:rsid w:val="00F13103"/>
    <w:rsid w:val="00F1328C"/>
    <w:rsid w:val="00F1333B"/>
    <w:rsid w:val="00F13376"/>
    <w:rsid w:val="00F13707"/>
    <w:rsid w:val="00F13817"/>
    <w:rsid w:val="00F138EC"/>
    <w:rsid w:val="00F13939"/>
    <w:rsid w:val="00F139AB"/>
    <w:rsid w:val="00F13ACA"/>
    <w:rsid w:val="00F13B21"/>
    <w:rsid w:val="00F13B3B"/>
    <w:rsid w:val="00F13D6C"/>
    <w:rsid w:val="00F13DED"/>
    <w:rsid w:val="00F14019"/>
    <w:rsid w:val="00F14327"/>
    <w:rsid w:val="00F14338"/>
    <w:rsid w:val="00F14373"/>
    <w:rsid w:val="00F14463"/>
    <w:rsid w:val="00F1471D"/>
    <w:rsid w:val="00F14AD3"/>
    <w:rsid w:val="00F14EA1"/>
    <w:rsid w:val="00F14EA8"/>
    <w:rsid w:val="00F14FBD"/>
    <w:rsid w:val="00F1506C"/>
    <w:rsid w:val="00F15394"/>
    <w:rsid w:val="00F1555D"/>
    <w:rsid w:val="00F155E1"/>
    <w:rsid w:val="00F158BC"/>
    <w:rsid w:val="00F158FA"/>
    <w:rsid w:val="00F159B2"/>
    <w:rsid w:val="00F15ADD"/>
    <w:rsid w:val="00F15C06"/>
    <w:rsid w:val="00F15C2F"/>
    <w:rsid w:val="00F15EFA"/>
    <w:rsid w:val="00F16023"/>
    <w:rsid w:val="00F16229"/>
    <w:rsid w:val="00F162B5"/>
    <w:rsid w:val="00F1653E"/>
    <w:rsid w:val="00F166B6"/>
    <w:rsid w:val="00F168D3"/>
    <w:rsid w:val="00F1695A"/>
    <w:rsid w:val="00F16A42"/>
    <w:rsid w:val="00F16ADE"/>
    <w:rsid w:val="00F16AEE"/>
    <w:rsid w:val="00F16BDF"/>
    <w:rsid w:val="00F16C75"/>
    <w:rsid w:val="00F16D24"/>
    <w:rsid w:val="00F16E10"/>
    <w:rsid w:val="00F176A3"/>
    <w:rsid w:val="00F17907"/>
    <w:rsid w:val="00F17A9A"/>
    <w:rsid w:val="00F17C2A"/>
    <w:rsid w:val="00F17D5D"/>
    <w:rsid w:val="00F17F0E"/>
    <w:rsid w:val="00F17FE9"/>
    <w:rsid w:val="00F20052"/>
    <w:rsid w:val="00F200EA"/>
    <w:rsid w:val="00F200EF"/>
    <w:rsid w:val="00F203A2"/>
    <w:rsid w:val="00F20525"/>
    <w:rsid w:val="00F20573"/>
    <w:rsid w:val="00F20DCF"/>
    <w:rsid w:val="00F2100D"/>
    <w:rsid w:val="00F2122C"/>
    <w:rsid w:val="00F2125B"/>
    <w:rsid w:val="00F2128C"/>
    <w:rsid w:val="00F214A9"/>
    <w:rsid w:val="00F2150E"/>
    <w:rsid w:val="00F216EC"/>
    <w:rsid w:val="00F217C7"/>
    <w:rsid w:val="00F2184A"/>
    <w:rsid w:val="00F21910"/>
    <w:rsid w:val="00F21948"/>
    <w:rsid w:val="00F2194F"/>
    <w:rsid w:val="00F219E6"/>
    <w:rsid w:val="00F21B62"/>
    <w:rsid w:val="00F21CED"/>
    <w:rsid w:val="00F2207D"/>
    <w:rsid w:val="00F2218C"/>
    <w:rsid w:val="00F22376"/>
    <w:rsid w:val="00F2291F"/>
    <w:rsid w:val="00F22920"/>
    <w:rsid w:val="00F22A9F"/>
    <w:rsid w:val="00F22B28"/>
    <w:rsid w:val="00F22BB9"/>
    <w:rsid w:val="00F22E60"/>
    <w:rsid w:val="00F22FCE"/>
    <w:rsid w:val="00F23083"/>
    <w:rsid w:val="00F23267"/>
    <w:rsid w:val="00F23291"/>
    <w:rsid w:val="00F2343C"/>
    <w:rsid w:val="00F23495"/>
    <w:rsid w:val="00F237C8"/>
    <w:rsid w:val="00F237F1"/>
    <w:rsid w:val="00F23967"/>
    <w:rsid w:val="00F23987"/>
    <w:rsid w:val="00F23A1A"/>
    <w:rsid w:val="00F23A25"/>
    <w:rsid w:val="00F23A4E"/>
    <w:rsid w:val="00F23A88"/>
    <w:rsid w:val="00F23C90"/>
    <w:rsid w:val="00F23D2E"/>
    <w:rsid w:val="00F240B4"/>
    <w:rsid w:val="00F2428B"/>
    <w:rsid w:val="00F24312"/>
    <w:rsid w:val="00F2446B"/>
    <w:rsid w:val="00F244B8"/>
    <w:rsid w:val="00F24613"/>
    <w:rsid w:val="00F246DB"/>
    <w:rsid w:val="00F24806"/>
    <w:rsid w:val="00F2495D"/>
    <w:rsid w:val="00F24BDC"/>
    <w:rsid w:val="00F24DC4"/>
    <w:rsid w:val="00F24FC2"/>
    <w:rsid w:val="00F25284"/>
    <w:rsid w:val="00F259DF"/>
    <w:rsid w:val="00F25A19"/>
    <w:rsid w:val="00F25D8D"/>
    <w:rsid w:val="00F26290"/>
    <w:rsid w:val="00F262D2"/>
    <w:rsid w:val="00F266AE"/>
    <w:rsid w:val="00F266F7"/>
    <w:rsid w:val="00F267BA"/>
    <w:rsid w:val="00F26CA1"/>
    <w:rsid w:val="00F26CFA"/>
    <w:rsid w:val="00F26EFF"/>
    <w:rsid w:val="00F26F82"/>
    <w:rsid w:val="00F2764D"/>
    <w:rsid w:val="00F277D3"/>
    <w:rsid w:val="00F300B2"/>
    <w:rsid w:val="00F30661"/>
    <w:rsid w:val="00F30875"/>
    <w:rsid w:val="00F30A75"/>
    <w:rsid w:val="00F30DA6"/>
    <w:rsid w:val="00F3104C"/>
    <w:rsid w:val="00F31347"/>
    <w:rsid w:val="00F31416"/>
    <w:rsid w:val="00F3148C"/>
    <w:rsid w:val="00F3158D"/>
    <w:rsid w:val="00F3167F"/>
    <w:rsid w:val="00F31772"/>
    <w:rsid w:val="00F31805"/>
    <w:rsid w:val="00F31941"/>
    <w:rsid w:val="00F31F1A"/>
    <w:rsid w:val="00F31F74"/>
    <w:rsid w:val="00F31FD0"/>
    <w:rsid w:val="00F321DB"/>
    <w:rsid w:val="00F32268"/>
    <w:rsid w:val="00F32288"/>
    <w:rsid w:val="00F3260D"/>
    <w:rsid w:val="00F32788"/>
    <w:rsid w:val="00F32D06"/>
    <w:rsid w:val="00F32F69"/>
    <w:rsid w:val="00F32F91"/>
    <w:rsid w:val="00F33190"/>
    <w:rsid w:val="00F332A2"/>
    <w:rsid w:val="00F332ED"/>
    <w:rsid w:val="00F33317"/>
    <w:rsid w:val="00F33779"/>
    <w:rsid w:val="00F337B2"/>
    <w:rsid w:val="00F3387F"/>
    <w:rsid w:val="00F3398C"/>
    <w:rsid w:val="00F33CE2"/>
    <w:rsid w:val="00F33D36"/>
    <w:rsid w:val="00F33E88"/>
    <w:rsid w:val="00F33F22"/>
    <w:rsid w:val="00F33F76"/>
    <w:rsid w:val="00F34124"/>
    <w:rsid w:val="00F34272"/>
    <w:rsid w:val="00F342B3"/>
    <w:rsid w:val="00F34836"/>
    <w:rsid w:val="00F34846"/>
    <w:rsid w:val="00F34AAA"/>
    <w:rsid w:val="00F34B39"/>
    <w:rsid w:val="00F34D10"/>
    <w:rsid w:val="00F34E5A"/>
    <w:rsid w:val="00F34FAA"/>
    <w:rsid w:val="00F35253"/>
    <w:rsid w:val="00F3560D"/>
    <w:rsid w:val="00F3562F"/>
    <w:rsid w:val="00F3576D"/>
    <w:rsid w:val="00F35D21"/>
    <w:rsid w:val="00F35DA6"/>
    <w:rsid w:val="00F35E2D"/>
    <w:rsid w:val="00F360AA"/>
    <w:rsid w:val="00F3618F"/>
    <w:rsid w:val="00F36252"/>
    <w:rsid w:val="00F36260"/>
    <w:rsid w:val="00F3639B"/>
    <w:rsid w:val="00F365A3"/>
    <w:rsid w:val="00F36906"/>
    <w:rsid w:val="00F36C10"/>
    <w:rsid w:val="00F37020"/>
    <w:rsid w:val="00F3727F"/>
    <w:rsid w:val="00F37323"/>
    <w:rsid w:val="00F375CF"/>
    <w:rsid w:val="00F37700"/>
    <w:rsid w:val="00F3778E"/>
    <w:rsid w:val="00F37799"/>
    <w:rsid w:val="00F37874"/>
    <w:rsid w:val="00F3787D"/>
    <w:rsid w:val="00F379C4"/>
    <w:rsid w:val="00F37C5F"/>
    <w:rsid w:val="00F37C9B"/>
    <w:rsid w:val="00F37DD9"/>
    <w:rsid w:val="00F37FF7"/>
    <w:rsid w:val="00F406BA"/>
    <w:rsid w:val="00F40800"/>
    <w:rsid w:val="00F4080E"/>
    <w:rsid w:val="00F4084F"/>
    <w:rsid w:val="00F40994"/>
    <w:rsid w:val="00F409DF"/>
    <w:rsid w:val="00F40B7B"/>
    <w:rsid w:val="00F40E75"/>
    <w:rsid w:val="00F40F81"/>
    <w:rsid w:val="00F410C0"/>
    <w:rsid w:val="00F411C8"/>
    <w:rsid w:val="00F41365"/>
    <w:rsid w:val="00F41369"/>
    <w:rsid w:val="00F413D6"/>
    <w:rsid w:val="00F41403"/>
    <w:rsid w:val="00F4149E"/>
    <w:rsid w:val="00F41818"/>
    <w:rsid w:val="00F41881"/>
    <w:rsid w:val="00F41BC3"/>
    <w:rsid w:val="00F41C41"/>
    <w:rsid w:val="00F41CBD"/>
    <w:rsid w:val="00F41DBD"/>
    <w:rsid w:val="00F41F27"/>
    <w:rsid w:val="00F41F2E"/>
    <w:rsid w:val="00F41FEE"/>
    <w:rsid w:val="00F42057"/>
    <w:rsid w:val="00F42110"/>
    <w:rsid w:val="00F421EA"/>
    <w:rsid w:val="00F42585"/>
    <w:rsid w:val="00F425FA"/>
    <w:rsid w:val="00F426EE"/>
    <w:rsid w:val="00F42793"/>
    <w:rsid w:val="00F42858"/>
    <w:rsid w:val="00F42C43"/>
    <w:rsid w:val="00F43041"/>
    <w:rsid w:val="00F430E5"/>
    <w:rsid w:val="00F43306"/>
    <w:rsid w:val="00F43831"/>
    <w:rsid w:val="00F439D1"/>
    <w:rsid w:val="00F43B49"/>
    <w:rsid w:val="00F43B84"/>
    <w:rsid w:val="00F43BA7"/>
    <w:rsid w:val="00F43E3C"/>
    <w:rsid w:val="00F43EE6"/>
    <w:rsid w:val="00F43EE9"/>
    <w:rsid w:val="00F43EFE"/>
    <w:rsid w:val="00F4417D"/>
    <w:rsid w:val="00F442A8"/>
    <w:rsid w:val="00F44745"/>
    <w:rsid w:val="00F448D2"/>
    <w:rsid w:val="00F44A2A"/>
    <w:rsid w:val="00F44C6D"/>
    <w:rsid w:val="00F44DA0"/>
    <w:rsid w:val="00F44EB6"/>
    <w:rsid w:val="00F4500B"/>
    <w:rsid w:val="00F45033"/>
    <w:rsid w:val="00F45249"/>
    <w:rsid w:val="00F45799"/>
    <w:rsid w:val="00F45AB0"/>
    <w:rsid w:val="00F45B61"/>
    <w:rsid w:val="00F4600F"/>
    <w:rsid w:val="00F463B4"/>
    <w:rsid w:val="00F46480"/>
    <w:rsid w:val="00F465A2"/>
    <w:rsid w:val="00F46982"/>
    <w:rsid w:val="00F46C39"/>
    <w:rsid w:val="00F46E8C"/>
    <w:rsid w:val="00F46EA3"/>
    <w:rsid w:val="00F46FCF"/>
    <w:rsid w:val="00F470DF"/>
    <w:rsid w:val="00F47153"/>
    <w:rsid w:val="00F47355"/>
    <w:rsid w:val="00F47463"/>
    <w:rsid w:val="00F474E9"/>
    <w:rsid w:val="00F4755A"/>
    <w:rsid w:val="00F47693"/>
    <w:rsid w:val="00F47738"/>
    <w:rsid w:val="00F47BF8"/>
    <w:rsid w:val="00F500BB"/>
    <w:rsid w:val="00F50191"/>
    <w:rsid w:val="00F501E5"/>
    <w:rsid w:val="00F502E5"/>
    <w:rsid w:val="00F502EC"/>
    <w:rsid w:val="00F50302"/>
    <w:rsid w:val="00F505A6"/>
    <w:rsid w:val="00F505BC"/>
    <w:rsid w:val="00F509C7"/>
    <w:rsid w:val="00F509C8"/>
    <w:rsid w:val="00F509F1"/>
    <w:rsid w:val="00F50D13"/>
    <w:rsid w:val="00F5114C"/>
    <w:rsid w:val="00F514E3"/>
    <w:rsid w:val="00F5159A"/>
    <w:rsid w:val="00F51A52"/>
    <w:rsid w:val="00F51A72"/>
    <w:rsid w:val="00F51B37"/>
    <w:rsid w:val="00F52060"/>
    <w:rsid w:val="00F520E1"/>
    <w:rsid w:val="00F52261"/>
    <w:rsid w:val="00F522F7"/>
    <w:rsid w:val="00F523E1"/>
    <w:rsid w:val="00F523F1"/>
    <w:rsid w:val="00F5275A"/>
    <w:rsid w:val="00F528A2"/>
    <w:rsid w:val="00F528C1"/>
    <w:rsid w:val="00F5296C"/>
    <w:rsid w:val="00F52C42"/>
    <w:rsid w:val="00F52E31"/>
    <w:rsid w:val="00F53021"/>
    <w:rsid w:val="00F53163"/>
    <w:rsid w:val="00F53390"/>
    <w:rsid w:val="00F5358F"/>
    <w:rsid w:val="00F536CB"/>
    <w:rsid w:val="00F5382E"/>
    <w:rsid w:val="00F53878"/>
    <w:rsid w:val="00F53977"/>
    <w:rsid w:val="00F539DF"/>
    <w:rsid w:val="00F53A89"/>
    <w:rsid w:val="00F53AAD"/>
    <w:rsid w:val="00F53B36"/>
    <w:rsid w:val="00F53C13"/>
    <w:rsid w:val="00F53D69"/>
    <w:rsid w:val="00F53E4D"/>
    <w:rsid w:val="00F54222"/>
    <w:rsid w:val="00F5434D"/>
    <w:rsid w:val="00F5436C"/>
    <w:rsid w:val="00F545E2"/>
    <w:rsid w:val="00F547A2"/>
    <w:rsid w:val="00F54839"/>
    <w:rsid w:val="00F54C34"/>
    <w:rsid w:val="00F54C63"/>
    <w:rsid w:val="00F54EBF"/>
    <w:rsid w:val="00F54F0B"/>
    <w:rsid w:val="00F55029"/>
    <w:rsid w:val="00F5512D"/>
    <w:rsid w:val="00F5526C"/>
    <w:rsid w:val="00F552B7"/>
    <w:rsid w:val="00F552DE"/>
    <w:rsid w:val="00F555C6"/>
    <w:rsid w:val="00F555E6"/>
    <w:rsid w:val="00F55647"/>
    <w:rsid w:val="00F55650"/>
    <w:rsid w:val="00F55675"/>
    <w:rsid w:val="00F5568D"/>
    <w:rsid w:val="00F556FF"/>
    <w:rsid w:val="00F55801"/>
    <w:rsid w:val="00F55953"/>
    <w:rsid w:val="00F55BD1"/>
    <w:rsid w:val="00F55C5E"/>
    <w:rsid w:val="00F55D55"/>
    <w:rsid w:val="00F55DDB"/>
    <w:rsid w:val="00F55E30"/>
    <w:rsid w:val="00F55E3A"/>
    <w:rsid w:val="00F56478"/>
    <w:rsid w:val="00F5653D"/>
    <w:rsid w:val="00F565AC"/>
    <w:rsid w:val="00F56745"/>
    <w:rsid w:val="00F56783"/>
    <w:rsid w:val="00F5687E"/>
    <w:rsid w:val="00F56AD7"/>
    <w:rsid w:val="00F56C25"/>
    <w:rsid w:val="00F56D37"/>
    <w:rsid w:val="00F56F30"/>
    <w:rsid w:val="00F5708B"/>
    <w:rsid w:val="00F57095"/>
    <w:rsid w:val="00F571D3"/>
    <w:rsid w:val="00F5731C"/>
    <w:rsid w:val="00F5740A"/>
    <w:rsid w:val="00F576B2"/>
    <w:rsid w:val="00F57A8B"/>
    <w:rsid w:val="00F57ACC"/>
    <w:rsid w:val="00F57ADB"/>
    <w:rsid w:val="00F60297"/>
    <w:rsid w:val="00F602A6"/>
    <w:rsid w:val="00F603D9"/>
    <w:rsid w:val="00F606E8"/>
    <w:rsid w:val="00F606ED"/>
    <w:rsid w:val="00F60712"/>
    <w:rsid w:val="00F60715"/>
    <w:rsid w:val="00F6071A"/>
    <w:rsid w:val="00F60727"/>
    <w:rsid w:val="00F60898"/>
    <w:rsid w:val="00F60986"/>
    <w:rsid w:val="00F60C84"/>
    <w:rsid w:val="00F60CC6"/>
    <w:rsid w:val="00F60D26"/>
    <w:rsid w:val="00F60E48"/>
    <w:rsid w:val="00F6104D"/>
    <w:rsid w:val="00F61258"/>
    <w:rsid w:val="00F6137D"/>
    <w:rsid w:val="00F61747"/>
    <w:rsid w:val="00F61A2D"/>
    <w:rsid w:val="00F61E4C"/>
    <w:rsid w:val="00F62278"/>
    <w:rsid w:val="00F622E8"/>
    <w:rsid w:val="00F6233C"/>
    <w:rsid w:val="00F62425"/>
    <w:rsid w:val="00F6254B"/>
    <w:rsid w:val="00F626A8"/>
    <w:rsid w:val="00F626B7"/>
    <w:rsid w:val="00F628A1"/>
    <w:rsid w:val="00F628F9"/>
    <w:rsid w:val="00F63053"/>
    <w:rsid w:val="00F6305B"/>
    <w:rsid w:val="00F63116"/>
    <w:rsid w:val="00F63300"/>
    <w:rsid w:val="00F636F6"/>
    <w:rsid w:val="00F63895"/>
    <w:rsid w:val="00F638F9"/>
    <w:rsid w:val="00F6393A"/>
    <w:rsid w:val="00F63C73"/>
    <w:rsid w:val="00F63C99"/>
    <w:rsid w:val="00F63F4E"/>
    <w:rsid w:val="00F63FCD"/>
    <w:rsid w:val="00F64017"/>
    <w:rsid w:val="00F64265"/>
    <w:rsid w:val="00F6455B"/>
    <w:rsid w:val="00F64668"/>
    <w:rsid w:val="00F64822"/>
    <w:rsid w:val="00F64B2C"/>
    <w:rsid w:val="00F64D7B"/>
    <w:rsid w:val="00F64F40"/>
    <w:rsid w:val="00F6554C"/>
    <w:rsid w:val="00F655E3"/>
    <w:rsid w:val="00F65CB3"/>
    <w:rsid w:val="00F65DB0"/>
    <w:rsid w:val="00F65E17"/>
    <w:rsid w:val="00F65EB8"/>
    <w:rsid w:val="00F65F69"/>
    <w:rsid w:val="00F66176"/>
    <w:rsid w:val="00F66244"/>
    <w:rsid w:val="00F663A2"/>
    <w:rsid w:val="00F663C7"/>
    <w:rsid w:val="00F66400"/>
    <w:rsid w:val="00F664E6"/>
    <w:rsid w:val="00F6656A"/>
    <w:rsid w:val="00F6698D"/>
    <w:rsid w:val="00F66B26"/>
    <w:rsid w:val="00F66B4C"/>
    <w:rsid w:val="00F66C37"/>
    <w:rsid w:val="00F66D67"/>
    <w:rsid w:val="00F66E11"/>
    <w:rsid w:val="00F6730E"/>
    <w:rsid w:val="00F674B8"/>
    <w:rsid w:val="00F6759D"/>
    <w:rsid w:val="00F676D1"/>
    <w:rsid w:val="00F676D6"/>
    <w:rsid w:val="00F67817"/>
    <w:rsid w:val="00F678C9"/>
    <w:rsid w:val="00F6794C"/>
    <w:rsid w:val="00F679D5"/>
    <w:rsid w:val="00F67EE0"/>
    <w:rsid w:val="00F67F9F"/>
    <w:rsid w:val="00F67FE3"/>
    <w:rsid w:val="00F70089"/>
    <w:rsid w:val="00F70251"/>
    <w:rsid w:val="00F70423"/>
    <w:rsid w:val="00F704F1"/>
    <w:rsid w:val="00F7053B"/>
    <w:rsid w:val="00F707B3"/>
    <w:rsid w:val="00F707E3"/>
    <w:rsid w:val="00F70876"/>
    <w:rsid w:val="00F70897"/>
    <w:rsid w:val="00F70A77"/>
    <w:rsid w:val="00F70C22"/>
    <w:rsid w:val="00F70D3C"/>
    <w:rsid w:val="00F70E2C"/>
    <w:rsid w:val="00F7101B"/>
    <w:rsid w:val="00F7101D"/>
    <w:rsid w:val="00F710F8"/>
    <w:rsid w:val="00F7110E"/>
    <w:rsid w:val="00F71324"/>
    <w:rsid w:val="00F715E6"/>
    <w:rsid w:val="00F716FF"/>
    <w:rsid w:val="00F7192D"/>
    <w:rsid w:val="00F71BF3"/>
    <w:rsid w:val="00F71CD0"/>
    <w:rsid w:val="00F71F53"/>
    <w:rsid w:val="00F71FC5"/>
    <w:rsid w:val="00F71FCC"/>
    <w:rsid w:val="00F71FED"/>
    <w:rsid w:val="00F720BA"/>
    <w:rsid w:val="00F722A6"/>
    <w:rsid w:val="00F725AF"/>
    <w:rsid w:val="00F726F1"/>
    <w:rsid w:val="00F72B5E"/>
    <w:rsid w:val="00F72BB0"/>
    <w:rsid w:val="00F72DD6"/>
    <w:rsid w:val="00F72DDE"/>
    <w:rsid w:val="00F72E5F"/>
    <w:rsid w:val="00F73049"/>
    <w:rsid w:val="00F732D9"/>
    <w:rsid w:val="00F736A9"/>
    <w:rsid w:val="00F736DF"/>
    <w:rsid w:val="00F7378F"/>
    <w:rsid w:val="00F73BA3"/>
    <w:rsid w:val="00F73CA9"/>
    <w:rsid w:val="00F7407F"/>
    <w:rsid w:val="00F7412D"/>
    <w:rsid w:val="00F74615"/>
    <w:rsid w:val="00F74701"/>
    <w:rsid w:val="00F74AD0"/>
    <w:rsid w:val="00F74AD5"/>
    <w:rsid w:val="00F74B49"/>
    <w:rsid w:val="00F74E2C"/>
    <w:rsid w:val="00F756AE"/>
    <w:rsid w:val="00F75960"/>
    <w:rsid w:val="00F75D42"/>
    <w:rsid w:val="00F75EFE"/>
    <w:rsid w:val="00F760A8"/>
    <w:rsid w:val="00F760C4"/>
    <w:rsid w:val="00F765AD"/>
    <w:rsid w:val="00F76A78"/>
    <w:rsid w:val="00F76C82"/>
    <w:rsid w:val="00F76CC7"/>
    <w:rsid w:val="00F76D43"/>
    <w:rsid w:val="00F76D88"/>
    <w:rsid w:val="00F771FB"/>
    <w:rsid w:val="00F77528"/>
    <w:rsid w:val="00F77609"/>
    <w:rsid w:val="00F77814"/>
    <w:rsid w:val="00F7788C"/>
    <w:rsid w:val="00F77944"/>
    <w:rsid w:val="00F77AC9"/>
    <w:rsid w:val="00F77D46"/>
    <w:rsid w:val="00F77FBD"/>
    <w:rsid w:val="00F801E3"/>
    <w:rsid w:val="00F8024A"/>
    <w:rsid w:val="00F805F6"/>
    <w:rsid w:val="00F807E6"/>
    <w:rsid w:val="00F80945"/>
    <w:rsid w:val="00F80A1D"/>
    <w:rsid w:val="00F80AE5"/>
    <w:rsid w:val="00F80B03"/>
    <w:rsid w:val="00F80DFE"/>
    <w:rsid w:val="00F80E50"/>
    <w:rsid w:val="00F814D7"/>
    <w:rsid w:val="00F814FA"/>
    <w:rsid w:val="00F81526"/>
    <w:rsid w:val="00F81714"/>
    <w:rsid w:val="00F81963"/>
    <w:rsid w:val="00F8196F"/>
    <w:rsid w:val="00F81C95"/>
    <w:rsid w:val="00F81CB2"/>
    <w:rsid w:val="00F81D9D"/>
    <w:rsid w:val="00F81E64"/>
    <w:rsid w:val="00F8202B"/>
    <w:rsid w:val="00F823EE"/>
    <w:rsid w:val="00F8266E"/>
    <w:rsid w:val="00F82681"/>
    <w:rsid w:val="00F8276F"/>
    <w:rsid w:val="00F829FC"/>
    <w:rsid w:val="00F82B6F"/>
    <w:rsid w:val="00F82D09"/>
    <w:rsid w:val="00F831B6"/>
    <w:rsid w:val="00F831CD"/>
    <w:rsid w:val="00F83494"/>
    <w:rsid w:val="00F839A3"/>
    <w:rsid w:val="00F83A56"/>
    <w:rsid w:val="00F83BCA"/>
    <w:rsid w:val="00F83F8A"/>
    <w:rsid w:val="00F840A1"/>
    <w:rsid w:val="00F84146"/>
    <w:rsid w:val="00F84222"/>
    <w:rsid w:val="00F84538"/>
    <w:rsid w:val="00F846D6"/>
    <w:rsid w:val="00F847FD"/>
    <w:rsid w:val="00F84A78"/>
    <w:rsid w:val="00F84AD6"/>
    <w:rsid w:val="00F84E50"/>
    <w:rsid w:val="00F84F99"/>
    <w:rsid w:val="00F84FB9"/>
    <w:rsid w:val="00F8508C"/>
    <w:rsid w:val="00F850D0"/>
    <w:rsid w:val="00F853EA"/>
    <w:rsid w:val="00F855C9"/>
    <w:rsid w:val="00F856C9"/>
    <w:rsid w:val="00F856F4"/>
    <w:rsid w:val="00F85743"/>
    <w:rsid w:val="00F857D8"/>
    <w:rsid w:val="00F85A35"/>
    <w:rsid w:val="00F85AB6"/>
    <w:rsid w:val="00F85B41"/>
    <w:rsid w:val="00F85C4B"/>
    <w:rsid w:val="00F85D3C"/>
    <w:rsid w:val="00F85D9A"/>
    <w:rsid w:val="00F85DB4"/>
    <w:rsid w:val="00F860F3"/>
    <w:rsid w:val="00F861EF"/>
    <w:rsid w:val="00F8622E"/>
    <w:rsid w:val="00F8653C"/>
    <w:rsid w:val="00F86590"/>
    <w:rsid w:val="00F8665E"/>
    <w:rsid w:val="00F866A8"/>
    <w:rsid w:val="00F8673A"/>
    <w:rsid w:val="00F868E7"/>
    <w:rsid w:val="00F86B85"/>
    <w:rsid w:val="00F86F88"/>
    <w:rsid w:val="00F87192"/>
    <w:rsid w:val="00F872D5"/>
    <w:rsid w:val="00F87312"/>
    <w:rsid w:val="00F87503"/>
    <w:rsid w:val="00F87696"/>
    <w:rsid w:val="00F8782C"/>
    <w:rsid w:val="00F87C5F"/>
    <w:rsid w:val="00F87C94"/>
    <w:rsid w:val="00F87E1D"/>
    <w:rsid w:val="00F90141"/>
    <w:rsid w:val="00F90214"/>
    <w:rsid w:val="00F902C1"/>
    <w:rsid w:val="00F903FA"/>
    <w:rsid w:val="00F9065F"/>
    <w:rsid w:val="00F90665"/>
    <w:rsid w:val="00F9070A"/>
    <w:rsid w:val="00F909A6"/>
    <w:rsid w:val="00F90AA8"/>
    <w:rsid w:val="00F90FD2"/>
    <w:rsid w:val="00F91022"/>
    <w:rsid w:val="00F911F7"/>
    <w:rsid w:val="00F912C5"/>
    <w:rsid w:val="00F91332"/>
    <w:rsid w:val="00F9142F"/>
    <w:rsid w:val="00F9146B"/>
    <w:rsid w:val="00F916A1"/>
    <w:rsid w:val="00F919B4"/>
    <w:rsid w:val="00F919F0"/>
    <w:rsid w:val="00F91B0F"/>
    <w:rsid w:val="00F91B6E"/>
    <w:rsid w:val="00F91D3F"/>
    <w:rsid w:val="00F91DCF"/>
    <w:rsid w:val="00F91F5A"/>
    <w:rsid w:val="00F91F84"/>
    <w:rsid w:val="00F920C7"/>
    <w:rsid w:val="00F92191"/>
    <w:rsid w:val="00F921EB"/>
    <w:rsid w:val="00F92200"/>
    <w:rsid w:val="00F92333"/>
    <w:rsid w:val="00F9242A"/>
    <w:rsid w:val="00F92486"/>
    <w:rsid w:val="00F927A6"/>
    <w:rsid w:val="00F9293D"/>
    <w:rsid w:val="00F92BD7"/>
    <w:rsid w:val="00F92E72"/>
    <w:rsid w:val="00F92F01"/>
    <w:rsid w:val="00F930ED"/>
    <w:rsid w:val="00F930F5"/>
    <w:rsid w:val="00F9317A"/>
    <w:rsid w:val="00F931A1"/>
    <w:rsid w:val="00F931F5"/>
    <w:rsid w:val="00F9343A"/>
    <w:rsid w:val="00F934B5"/>
    <w:rsid w:val="00F936FE"/>
    <w:rsid w:val="00F939C9"/>
    <w:rsid w:val="00F93C1C"/>
    <w:rsid w:val="00F93D31"/>
    <w:rsid w:val="00F93FB8"/>
    <w:rsid w:val="00F94066"/>
    <w:rsid w:val="00F941C2"/>
    <w:rsid w:val="00F94243"/>
    <w:rsid w:val="00F94486"/>
    <w:rsid w:val="00F945CF"/>
    <w:rsid w:val="00F945FC"/>
    <w:rsid w:val="00F9460E"/>
    <w:rsid w:val="00F94674"/>
    <w:rsid w:val="00F94720"/>
    <w:rsid w:val="00F94752"/>
    <w:rsid w:val="00F94968"/>
    <w:rsid w:val="00F94A71"/>
    <w:rsid w:val="00F95035"/>
    <w:rsid w:val="00F952A0"/>
    <w:rsid w:val="00F952B7"/>
    <w:rsid w:val="00F95437"/>
    <w:rsid w:val="00F95554"/>
    <w:rsid w:val="00F95965"/>
    <w:rsid w:val="00F95B2C"/>
    <w:rsid w:val="00F95B33"/>
    <w:rsid w:val="00F95BD2"/>
    <w:rsid w:val="00F95CEE"/>
    <w:rsid w:val="00F95E3F"/>
    <w:rsid w:val="00F95EE0"/>
    <w:rsid w:val="00F95F36"/>
    <w:rsid w:val="00F9605B"/>
    <w:rsid w:val="00F96181"/>
    <w:rsid w:val="00F96213"/>
    <w:rsid w:val="00F9655C"/>
    <w:rsid w:val="00F9666B"/>
    <w:rsid w:val="00F969C7"/>
    <w:rsid w:val="00F96D33"/>
    <w:rsid w:val="00F96D5B"/>
    <w:rsid w:val="00F96E8E"/>
    <w:rsid w:val="00F96FDD"/>
    <w:rsid w:val="00F971E5"/>
    <w:rsid w:val="00F97452"/>
    <w:rsid w:val="00F977D7"/>
    <w:rsid w:val="00F9797E"/>
    <w:rsid w:val="00F979A5"/>
    <w:rsid w:val="00F97AE9"/>
    <w:rsid w:val="00F97F04"/>
    <w:rsid w:val="00F97FC1"/>
    <w:rsid w:val="00FA00FB"/>
    <w:rsid w:val="00FA01AB"/>
    <w:rsid w:val="00FA0259"/>
    <w:rsid w:val="00FA02FB"/>
    <w:rsid w:val="00FA03AC"/>
    <w:rsid w:val="00FA0582"/>
    <w:rsid w:val="00FA06C6"/>
    <w:rsid w:val="00FA0A1A"/>
    <w:rsid w:val="00FA0AA2"/>
    <w:rsid w:val="00FA0C07"/>
    <w:rsid w:val="00FA0C59"/>
    <w:rsid w:val="00FA0DE7"/>
    <w:rsid w:val="00FA0EE1"/>
    <w:rsid w:val="00FA10C8"/>
    <w:rsid w:val="00FA12D8"/>
    <w:rsid w:val="00FA12FC"/>
    <w:rsid w:val="00FA149D"/>
    <w:rsid w:val="00FA1758"/>
    <w:rsid w:val="00FA17CF"/>
    <w:rsid w:val="00FA1B28"/>
    <w:rsid w:val="00FA1D8E"/>
    <w:rsid w:val="00FA1EED"/>
    <w:rsid w:val="00FA2005"/>
    <w:rsid w:val="00FA216D"/>
    <w:rsid w:val="00FA237E"/>
    <w:rsid w:val="00FA2B8D"/>
    <w:rsid w:val="00FA2BF9"/>
    <w:rsid w:val="00FA2F85"/>
    <w:rsid w:val="00FA2F87"/>
    <w:rsid w:val="00FA306F"/>
    <w:rsid w:val="00FA30A5"/>
    <w:rsid w:val="00FA30CF"/>
    <w:rsid w:val="00FA34C4"/>
    <w:rsid w:val="00FA352B"/>
    <w:rsid w:val="00FA35B9"/>
    <w:rsid w:val="00FA3D06"/>
    <w:rsid w:val="00FA4084"/>
    <w:rsid w:val="00FA419F"/>
    <w:rsid w:val="00FA4379"/>
    <w:rsid w:val="00FA45F6"/>
    <w:rsid w:val="00FA462E"/>
    <w:rsid w:val="00FA4630"/>
    <w:rsid w:val="00FA46ED"/>
    <w:rsid w:val="00FA46F0"/>
    <w:rsid w:val="00FA475F"/>
    <w:rsid w:val="00FA49C2"/>
    <w:rsid w:val="00FA4ADC"/>
    <w:rsid w:val="00FA4ADE"/>
    <w:rsid w:val="00FA4D89"/>
    <w:rsid w:val="00FA4DCC"/>
    <w:rsid w:val="00FA4F86"/>
    <w:rsid w:val="00FA509B"/>
    <w:rsid w:val="00FA5807"/>
    <w:rsid w:val="00FA583D"/>
    <w:rsid w:val="00FA58DC"/>
    <w:rsid w:val="00FA5B9E"/>
    <w:rsid w:val="00FA5E3C"/>
    <w:rsid w:val="00FA6115"/>
    <w:rsid w:val="00FA6287"/>
    <w:rsid w:val="00FA6366"/>
    <w:rsid w:val="00FA6471"/>
    <w:rsid w:val="00FA64C8"/>
    <w:rsid w:val="00FA6683"/>
    <w:rsid w:val="00FA68D5"/>
    <w:rsid w:val="00FA6FCE"/>
    <w:rsid w:val="00FA738A"/>
    <w:rsid w:val="00FA746F"/>
    <w:rsid w:val="00FA75B1"/>
    <w:rsid w:val="00FA75FE"/>
    <w:rsid w:val="00FA7B7B"/>
    <w:rsid w:val="00FB0030"/>
    <w:rsid w:val="00FB049F"/>
    <w:rsid w:val="00FB0609"/>
    <w:rsid w:val="00FB06CD"/>
    <w:rsid w:val="00FB0839"/>
    <w:rsid w:val="00FB0923"/>
    <w:rsid w:val="00FB09F0"/>
    <w:rsid w:val="00FB0A85"/>
    <w:rsid w:val="00FB0C00"/>
    <w:rsid w:val="00FB0C0F"/>
    <w:rsid w:val="00FB0DCA"/>
    <w:rsid w:val="00FB0E47"/>
    <w:rsid w:val="00FB0F0F"/>
    <w:rsid w:val="00FB0F72"/>
    <w:rsid w:val="00FB0F81"/>
    <w:rsid w:val="00FB1083"/>
    <w:rsid w:val="00FB1462"/>
    <w:rsid w:val="00FB17F6"/>
    <w:rsid w:val="00FB1869"/>
    <w:rsid w:val="00FB191D"/>
    <w:rsid w:val="00FB1ABF"/>
    <w:rsid w:val="00FB1C72"/>
    <w:rsid w:val="00FB1CD1"/>
    <w:rsid w:val="00FB1DCD"/>
    <w:rsid w:val="00FB1E05"/>
    <w:rsid w:val="00FB1F09"/>
    <w:rsid w:val="00FB2025"/>
    <w:rsid w:val="00FB210D"/>
    <w:rsid w:val="00FB21F3"/>
    <w:rsid w:val="00FB2334"/>
    <w:rsid w:val="00FB295C"/>
    <w:rsid w:val="00FB2963"/>
    <w:rsid w:val="00FB2A37"/>
    <w:rsid w:val="00FB2A9F"/>
    <w:rsid w:val="00FB2F2E"/>
    <w:rsid w:val="00FB300A"/>
    <w:rsid w:val="00FB3162"/>
    <w:rsid w:val="00FB3263"/>
    <w:rsid w:val="00FB34F1"/>
    <w:rsid w:val="00FB3B73"/>
    <w:rsid w:val="00FB3ED5"/>
    <w:rsid w:val="00FB3FB9"/>
    <w:rsid w:val="00FB4082"/>
    <w:rsid w:val="00FB40A3"/>
    <w:rsid w:val="00FB413D"/>
    <w:rsid w:val="00FB4323"/>
    <w:rsid w:val="00FB4544"/>
    <w:rsid w:val="00FB462D"/>
    <w:rsid w:val="00FB46C9"/>
    <w:rsid w:val="00FB482C"/>
    <w:rsid w:val="00FB483C"/>
    <w:rsid w:val="00FB4B69"/>
    <w:rsid w:val="00FB4BAB"/>
    <w:rsid w:val="00FB5345"/>
    <w:rsid w:val="00FB543D"/>
    <w:rsid w:val="00FB560E"/>
    <w:rsid w:val="00FB57CC"/>
    <w:rsid w:val="00FB5B33"/>
    <w:rsid w:val="00FB5CFE"/>
    <w:rsid w:val="00FB67F6"/>
    <w:rsid w:val="00FB689E"/>
    <w:rsid w:val="00FB6940"/>
    <w:rsid w:val="00FB6DD9"/>
    <w:rsid w:val="00FB6EBA"/>
    <w:rsid w:val="00FB6ED3"/>
    <w:rsid w:val="00FB6EEA"/>
    <w:rsid w:val="00FB700D"/>
    <w:rsid w:val="00FB72BD"/>
    <w:rsid w:val="00FB74CC"/>
    <w:rsid w:val="00FB75B4"/>
    <w:rsid w:val="00FB79D5"/>
    <w:rsid w:val="00FB7C7F"/>
    <w:rsid w:val="00FB7CBC"/>
    <w:rsid w:val="00FB7CBE"/>
    <w:rsid w:val="00FC01A5"/>
    <w:rsid w:val="00FC032B"/>
    <w:rsid w:val="00FC0341"/>
    <w:rsid w:val="00FC0411"/>
    <w:rsid w:val="00FC043C"/>
    <w:rsid w:val="00FC047C"/>
    <w:rsid w:val="00FC059D"/>
    <w:rsid w:val="00FC059F"/>
    <w:rsid w:val="00FC07D5"/>
    <w:rsid w:val="00FC0C9B"/>
    <w:rsid w:val="00FC0D50"/>
    <w:rsid w:val="00FC0ED3"/>
    <w:rsid w:val="00FC1271"/>
    <w:rsid w:val="00FC12EF"/>
    <w:rsid w:val="00FC14A3"/>
    <w:rsid w:val="00FC1539"/>
    <w:rsid w:val="00FC168B"/>
    <w:rsid w:val="00FC1794"/>
    <w:rsid w:val="00FC1933"/>
    <w:rsid w:val="00FC1A99"/>
    <w:rsid w:val="00FC1D93"/>
    <w:rsid w:val="00FC1E20"/>
    <w:rsid w:val="00FC1E8C"/>
    <w:rsid w:val="00FC1F58"/>
    <w:rsid w:val="00FC2021"/>
    <w:rsid w:val="00FC2090"/>
    <w:rsid w:val="00FC20AD"/>
    <w:rsid w:val="00FC2242"/>
    <w:rsid w:val="00FC230F"/>
    <w:rsid w:val="00FC25CA"/>
    <w:rsid w:val="00FC25F5"/>
    <w:rsid w:val="00FC275B"/>
    <w:rsid w:val="00FC27F2"/>
    <w:rsid w:val="00FC28E1"/>
    <w:rsid w:val="00FC29F9"/>
    <w:rsid w:val="00FC29FF"/>
    <w:rsid w:val="00FC2AB9"/>
    <w:rsid w:val="00FC3221"/>
    <w:rsid w:val="00FC33BA"/>
    <w:rsid w:val="00FC3403"/>
    <w:rsid w:val="00FC3832"/>
    <w:rsid w:val="00FC3935"/>
    <w:rsid w:val="00FC39AF"/>
    <w:rsid w:val="00FC3A63"/>
    <w:rsid w:val="00FC3A80"/>
    <w:rsid w:val="00FC3B42"/>
    <w:rsid w:val="00FC3B70"/>
    <w:rsid w:val="00FC412F"/>
    <w:rsid w:val="00FC4270"/>
    <w:rsid w:val="00FC4342"/>
    <w:rsid w:val="00FC44BF"/>
    <w:rsid w:val="00FC4514"/>
    <w:rsid w:val="00FC4609"/>
    <w:rsid w:val="00FC4650"/>
    <w:rsid w:val="00FC4754"/>
    <w:rsid w:val="00FC4B60"/>
    <w:rsid w:val="00FC4C05"/>
    <w:rsid w:val="00FC4EA2"/>
    <w:rsid w:val="00FC4F19"/>
    <w:rsid w:val="00FC4F65"/>
    <w:rsid w:val="00FC4FA9"/>
    <w:rsid w:val="00FC5056"/>
    <w:rsid w:val="00FC521A"/>
    <w:rsid w:val="00FC575F"/>
    <w:rsid w:val="00FC5815"/>
    <w:rsid w:val="00FC5BBE"/>
    <w:rsid w:val="00FC5C66"/>
    <w:rsid w:val="00FC5FDF"/>
    <w:rsid w:val="00FC63B4"/>
    <w:rsid w:val="00FC63C2"/>
    <w:rsid w:val="00FC63E5"/>
    <w:rsid w:val="00FC6539"/>
    <w:rsid w:val="00FC667D"/>
    <w:rsid w:val="00FC66CA"/>
    <w:rsid w:val="00FC69D0"/>
    <w:rsid w:val="00FC6AF7"/>
    <w:rsid w:val="00FC6BCB"/>
    <w:rsid w:val="00FC6BFA"/>
    <w:rsid w:val="00FC6CC5"/>
    <w:rsid w:val="00FC6E90"/>
    <w:rsid w:val="00FC7125"/>
    <w:rsid w:val="00FC7215"/>
    <w:rsid w:val="00FC7430"/>
    <w:rsid w:val="00FC74FB"/>
    <w:rsid w:val="00FC751C"/>
    <w:rsid w:val="00FC75F3"/>
    <w:rsid w:val="00FC76BB"/>
    <w:rsid w:val="00FC7710"/>
    <w:rsid w:val="00FC77DD"/>
    <w:rsid w:val="00FC7DAF"/>
    <w:rsid w:val="00FC7F5B"/>
    <w:rsid w:val="00FD0052"/>
    <w:rsid w:val="00FD01C3"/>
    <w:rsid w:val="00FD0787"/>
    <w:rsid w:val="00FD093A"/>
    <w:rsid w:val="00FD0975"/>
    <w:rsid w:val="00FD09F8"/>
    <w:rsid w:val="00FD0CFB"/>
    <w:rsid w:val="00FD0D8A"/>
    <w:rsid w:val="00FD0E71"/>
    <w:rsid w:val="00FD0EFE"/>
    <w:rsid w:val="00FD0F4A"/>
    <w:rsid w:val="00FD0F5B"/>
    <w:rsid w:val="00FD100D"/>
    <w:rsid w:val="00FD10CC"/>
    <w:rsid w:val="00FD11ED"/>
    <w:rsid w:val="00FD137C"/>
    <w:rsid w:val="00FD14AB"/>
    <w:rsid w:val="00FD15F5"/>
    <w:rsid w:val="00FD1D70"/>
    <w:rsid w:val="00FD1DB6"/>
    <w:rsid w:val="00FD1F2A"/>
    <w:rsid w:val="00FD1F7D"/>
    <w:rsid w:val="00FD1FAB"/>
    <w:rsid w:val="00FD2139"/>
    <w:rsid w:val="00FD21CB"/>
    <w:rsid w:val="00FD2337"/>
    <w:rsid w:val="00FD242E"/>
    <w:rsid w:val="00FD2614"/>
    <w:rsid w:val="00FD288E"/>
    <w:rsid w:val="00FD2987"/>
    <w:rsid w:val="00FD2BFC"/>
    <w:rsid w:val="00FD3138"/>
    <w:rsid w:val="00FD31A3"/>
    <w:rsid w:val="00FD3564"/>
    <w:rsid w:val="00FD36EE"/>
    <w:rsid w:val="00FD3718"/>
    <w:rsid w:val="00FD3812"/>
    <w:rsid w:val="00FD3D3B"/>
    <w:rsid w:val="00FD3E1E"/>
    <w:rsid w:val="00FD404D"/>
    <w:rsid w:val="00FD4071"/>
    <w:rsid w:val="00FD4195"/>
    <w:rsid w:val="00FD4276"/>
    <w:rsid w:val="00FD4294"/>
    <w:rsid w:val="00FD4624"/>
    <w:rsid w:val="00FD4786"/>
    <w:rsid w:val="00FD4ADB"/>
    <w:rsid w:val="00FD4DA4"/>
    <w:rsid w:val="00FD4F41"/>
    <w:rsid w:val="00FD5207"/>
    <w:rsid w:val="00FD5416"/>
    <w:rsid w:val="00FD5503"/>
    <w:rsid w:val="00FD56EF"/>
    <w:rsid w:val="00FD59AA"/>
    <w:rsid w:val="00FD5A93"/>
    <w:rsid w:val="00FD5C54"/>
    <w:rsid w:val="00FD5D64"/>
    <w:rsid w:val="00FD5F53"/>
    <w:rsid w:val="00FD5FBF"/>
    <w:rsid w:val="00FD6132"/>
    <w:rsid w:val="00FD6464"/>
    <w:rsid w:val="00FD64C5"/>
    <w:rsid w:val="00FD671B"/>
    <w:rsid w:val="00FD69D6"/>
    <w:rsid w:val="00FD6A51"/>
    <w:rsid w:val="00FD6E5A"/>
    <w:rsid w:val="00FD7038"/>
    <w:rsid w:val="00FD70FE"/>
    <w:rsid w:val="00FD71D6"/>
    <w:rsid w:val="00FD7253"/>
    <w:rsid w:val="00FD7285"/>
    <w:rsid w:val="00FD73EE"/>
    <w:rsid w:val="00FD73EF"/>
    <w:rsid w:val="00FD745B"/>
    <w:rsid w:val="00FD74D7"/>
    <w:rsid w:val="00FD7598"/>
    <w:rsid w:val="00FD7668"/>
    <w:rsid w:val="00FD7701"/>
    <w:rsid w:val="00FD7A4D"/>
    <w:rsid w:val="00FD7AA2"/>
    <w:rsid w:val="00FD7D47"/>
    <w:rsid w:val="00FD7D68"/>
    <w:rsid w:val="00FD7F27"/>
    <w:rsid w:val="00FE03D7"/>
    <w:rsid w:val="00FE04ED"/>
    <w:rsid w:val="00FE07A0"/>
    <w:rsid w:val="00FE08C4"/>
    <w:rsid w:val="00FE0A96"/>
    <w:rsid w:val="00FE0B7E"/>
    <w:rsid w:val="00FE0C8D"/>
    <w:rsid w:val="00FE0E51"/>
    <w:rsid w:val="00FE104A"/>
    <w:rsid w:val="00FE10EC"/>
    <w:rsid w:val="00FE14AB"/>
    <w:rsid w:val="00FE153B"/>
    <w:rsid w:val="00FE15EF"/>
    <w:rsid w:val="00FE1A66"/>
    <w:rsid w:val="00FE1E77"/>
    <w:rsid w:val="00FE2060"/>
    <w:rsid w:val="00FE2205"/>
    <w:rsid w:val="00FE228B"/>
    <w:rsid w:val="00FE22B2"/>
    <w:rsid w:val="00FE2355"/>
    <w:rsid w:val="00FE24E1"/>
    <w:rsid w:val="00FE24ED"/>
    <w:rsid w:val="00FE2536"/>
    <w:rsid w:val="00FE25AA"/>
    <w:rsid w:val="00FE2787"/>
    <w:rsid w:val="00FE2969"/>
    <w:rsid w:val="00FE29DA"/>
    <w:rsid w:val="00FE29F1"/>
    <w:rsid w:val="00FE2D04"/>
    <w:rsid w:val="00FE2F0C"/>
    <w:rsid w:val="00FE2FC9"/>
    <w:rsid w:val="00FE34C4"/>
    <w:rsid w:val="00FE3695"/>
    <w:rsid w:val="00FE380D"/>
    <w:rsid w:val="00FE39A0"/>
    <w:rsid w:val="00FE3CFF"/>
    <w:rsid w:val="00FE3D43"/>
    <w:rsid w:val="00FE3F0C"/>
    <w:rsid w:val="00FE41CB"/>
    <w:rsid w:val="00FE4352"/>
    <w:rsid w:val="00FE4500"/>
    <w:rsid w:val="00FE46DE"/>
    <w:rsid w:val="00FE48BE"/>
    <w:rsid w:val="00FE4D0F"/>
    <w:rsid w:val="00FE4DD2"/>
    <w:rsid w:val="00FE4DDE"/>
    <w:rsid w:val="00FE4E17"/>
    <w:rsid w:val="00FE51C7"/>
    <w:rsid w:val="00FE53F8"/>
    <w:rsid w:val="00FE573C"/>
    <w:rsid w:val="00FE574F"/>
    <w:rsid w:val="00FE579B"/>
    <w:rsid w:val="00FE5D60"/>
    <w:rsid w:val="00FE5E82"/>
    <w:rsid w:val="00FE5F58"/>
    <w:rsid w:val="00FE60B8"/>
    <w:rsid w:val="00FE610F"/>
    <w:rsid w:val="00FE6242"/>
    <w:rsid w:val="00FE6397"/>
    <w:rsid w:val="00FE63BD"/>
    <w:rsid w:val="00FE63DB"/>
    <w:rsid w:val="00FE658E"/>
    <w:rsid w:val="00FE6B87"/>
    <w:rsid w:val="00FE6CF6"/>
    <w:rsid w:val="00FE6E96"/>
    <w:rsid w:val="00FE7062"/>
    <w:rsid w:val="00FE70EE"/>
    <w:rsid w:val="00FE710E"/>
    <w:rsid w:val="00FE716D"/>
    <w:rsid w:val="00FE7183"/>
    <w:rsid w:val="00FE72B1"/>
    <w:rsid w:val="00FE76D5"/>
    <w:rsid w:val="00FE7748"/>
    <w:rsid w:val="00FE774C"/>
    <w:rsid w:val="00FE7986"/>
    <w:rsid w:val="00FE7B10"/>
    <w:rsid w:val="00FE7D20"/>
    <w:rsid w:val="00FE7D38"/>
    <w:rsid w:val="00FE7E35"/>
    <w:rsid w:val="00FF0016"/>
    <w:rsid w:val="00FF0091"/>
    <w:rsid w:val="00FF0248"/>
    <w:rsid w:val="00FF029E"/>
    <w:rsid w:val="00FF0349"/>
    <w:rsid w:val="00FF04EF"/>
    <w:rsid w:val="00FF05AB"/>
    <w:rsid w:val="00FF066F"/>
    <w:rsid w:val="00FF0918"/>
    <w:rsid w:val="00FF0A78"/>
    <w:rsid w:val="00FF0C9E"/>
    <w:rsid w:val="00FF0D27"/>
    <w:rsid w:val="00FF0D4B"/>
    <w:rsid w:val="00FF127C"/>
    <w:rsid w:val="00FF1430"/>
    <w:rsid w:val="00FF149D"/>
    <w:rsid w:val="00FF14B2"/>
    <w:rsid w:val="00FF15F4"/>
    <w:rsid w:val="00FF160F"/>
    <w:rsid w:val="00FF1646"/>
    <w:rsid w:val="00FF1881"/>
    <w:rsid w:val="00FF1C58"/>
    <w:rsid w:val="00FF1D56"/>
    <w:rsid w:val="00FF206C"/>
    <w:rsid w:val="00FF2332"/>
    <w:rsid w:val="00FF24A9"/>
    <w:rsid w:val="00FF282F"/>
    <w:rsid w:val="00FF29AB"/>
    <w:rsid w:val="00FF2C37"/>
    <w:rsid w:val="00FF2CCD"/>
    <w:rsid w:val="00FF2D1B"/>
    <w:rsid w:val="00FF2D1D"/>
    <w:rsid w:val="00FF3039"/>
    <w:rsid w:val="00FF30C0"/>
    <w:rsid w:val="00FF32ED"/>
    <w:rsid w:val="00FF33BB"/>
    <w:rsid w:val="00FF354A"/>
    <w:rsid w:val="00FF35C8"/>
    <w:rsid w:val="00FF37DF"/>
    <w:rsid w:val="00FF3BCE"/>
    <w:rsid w:val="00FF3C98"/>
    <w:rsid w:val="00FF3E82"/>
    <w:rsid w:val="00FF3F22"/>
    <w:rsid w:val="00FF44AA"/>
    <w:rsid w:val="00FF44CF"/>
    <w:rsid w:val="00FF48F9"/>
    <w:rsid w:val="00FF4A03"/>
    <w:rsid w:val="00FF4B28"/>
    <w:rsid w:val="00FF4E1A"/>
    <w:rsid w:val="00FF4F6C"/>
    <w:rsid w:val="00FF509A"/>
    <w:rsid w:val="00FF530C"/>
    <w:rsid w:val="00FF574C"/>
    <w:rsid w:val="00FF5924"/>
    <w:rsid w:val="00FF59C3"/>
    <w:rsid w:val="00FF5A24"/>
    <w:rsid w:val="00FF5AF5"/>
    <w:rsid w:val="00FF5BE2"/>
    <w:rsid w:val="00FF5CC3"/>
    <w:rsid w:val="00FF5E17"/>
    <w:rsid w:val="00FF6073"/>
    <w:rsid w:val="00FF618E"/>
    <w:rsid w:val="00FF61BF"/>
    <w:rsid w:val="00FF636B"/>
    <w:rsid w:val="00FF6A07"/>
    <w:rsid w:val="00FF6BCC"/>
    <w:rsid w:val="00FF6C3B"/>
    <w:rsid w:val="00FF6D4E"/>
    <w:rsid w:val="00FF6E70"/>
    <w:rsid w:val="00FF6F4D"/>
    <w:rsid w:val="00FF73A2"/>
    <w:rsid w:val="00FF75A5"/>
    <w:rsid w:val="00FF76B5"/>
    <w:rsid w:val="00FF7745"/>
    <w:rsid w:val="00FF778D"/>
    <w:rsid w:val="00FF77BE"/>
    <w:rsid w:val="00FF7803"/>
    <w:rsid w:val="00FF7887"/>
    <w:rsid w:val="00FF78AA"/>
    <w:rsid w:val="00FF7933"/>
    <w:rsid w:val="00FF7B29"/>
    <w:rsid w:val="00FF7E4E"/>
    <w:rsid w:val="00FF7E98"/>
    <w:rsid w:val="00FF7F1A"/>
    <w:rsid w:val="00FF7FDB"/>
    <w:rsid w:val="0100E74D"/>
    <w:rsid w:val="0101CD35"/>
    <w:rsid w:val="01059533"/>
    <w:rsid w:val="010BB1BE"/>
    <w:rsid w:val="01190805"/>
    <w:rsid w:val="01197986"/>
    <w:rsid w:val="011A2B09"/>
    <w:rsid w:val="011EF542"/>
    <w:rsid w:val="01280193"/>
    <w:rsid w:val="012A0733"/>
    <w:rsid w:val="012B47F7"/>
    <w:rsid w:val="0135F9D4"/>
    <w:rsid w:val="013A2EF9"/>
    <w:rsid w:val="013F80F6"/>
    <w:rsid w:val="01424A00"/>
    <w:rsid w:val="01441CFE"/>
    <w:rsid w:val="01451634"/>
    <w:rsid w:val="0146B715"/>
    <w:rsid w:val="01472A87"/>
    <w:rsid w:val="01473548"/>
    <w:rsid w:val="0151C277"/>
    <w:rsid w:val="015520E0"/>
    <w:rsid w:val="015609A2"/>
    <w:rsid w:val="015C0CBC"/>
    <w:rsid w:val="01604EFA"/>
    <w:rsid w:val="01667FF7"/>
    <w:rsid w:val="016966DF"/>
    <w:rsid w:val="01755ECE"/>
    <w:rsid w:val="017B68FC"/>
    <w:rsid w:val="017DA048"/>
    <w:rsid w:val="017EF3C3"/>
    <w:rsid w:val="017EF8A2"/>
    <w:rsid w:val="0183B5FD"/>
    <w:rsid w:val="0184CB5C"/>
    <w:rsid w:val="018970D3"/>
    <w:rsid w:val="018FD824"/>
    <w:rsid w:val="0192DA86"/>
    <w:rsid w:val="0199B587"/>
    <w:rsid w:val="01A72CC7"/>
    <w:rsid w:val="01A8218C"/>
    <w:rsid w:val="01AAA473"/>
    <w:rsid w:val="01C4D2C5"/>
    <w:rsid w:val="01C7DB84"/>
    <w:rsid w:val="01D4AE33"/>
    <w:rsid w:val="01EA546E"/>
    <w:rsid w:val="01EAC8B0"/>
    <w:rsid w:val="01EE8157"/>
    <w:rsid w:val="01F69466"/>
    <w:rsid w:val="01F86011"/>
    <w:rsid w:val="01FEA85F"/>
    <w:rsid w:val="0200FAC1"/>
    <w:rsid w:val="0202ADC9"/>
    <w:rsid w:val="0205362A"/>
    <w:rsid w:val="020802CD"/>
    <w:rsid w:val="0208C026"/>
    <w:rsid w:val="020D90AE"/>
    <w:rsid w:val="021008DE"/>
    <w:rsid w:val="02108A75"/>
    <w:rsid w:val="021D991B"/>
    <w:rsid w:val="02211A52"/>
    <w:rsid w:val="0223D2CE"/>
    <w:rsid w:val="02248539"/>
    <w:rsid w:val="022D0952"/>
    <w:rsid w:val="0236E964"/>
    <w:rsid w:val="023B218B"/>
    <w:rsid w:val="023CA2F7"/>
    <w:rsid w:val="023CE4C5"/>
    <w:rsid w:val="023DCEE4"/>
    <w:rsid w:val="0244AE4E"/>
    <w:rsid w:val="0244CBBB"/>
    <w:rsid w:val="0248B8C4"/>
    <w:rsid w:val="024FC55D"/>
    <w:rsid w:val="02508F1F"/>
    <w:rsid w:val="0250E0FE"/>
    <w:rsid w:val="0250F3CA"/>
    <w:rsid w:val="0253F30A"/>
    <w:rsid w:val="0254A397"/>
    <w:rsid w:val="025800E4"/>
    <w:rsid w:val="025B4263"/>
    <w:rsid w:val="025E4E95"/>
    <w:rsid w:val="02604314"/>
    <w:rsid w:val="0262DB42"/>
    <w:rsid w:val="0263DE10"/>
    <w:rsid w:val="0265DFBB"/>
    <w:rsid w:val="026765A8"/>
    <w:rsid w:val="0268B24E"/>
    <w:rsid w:val="026A52CF"/>
    <w:rsid w:val="027004EA"/>
    <w:rsid w:val="0272976C"/>
    <w:rsid w:val="02783CAD"/>
    <w:rsid w:val="0279606B"/>
    <w:rsid w:val="027BAB59"/>
    <w:rsid w:val="027D8C78"/>
    <w:rsid w:val="02843DC8"/>
    <w:rsid w:val="02845939"/>
    <w:rsid w:val="028CDA2C"/>
    <w:rsid w:val="029430C5"/>
    <w:rsid w:val="0296506B"/>
    <w:rsid w:val="0296CF7A"/>
    <w:rsid w:val="029ACABB"/>
    <w:rsid w:val="029AEEC3"/>
    <w:rsid w:val="02A0D211"/>
    <w:rsid w:val="02A1EDD5"/>
    <w:rsid w:val="02B23668"/>
    <w:rsid w:val="02B2748A"/>
    <w:rsid w:val="02B3086D"/>
    <w:rsid w:val="02B94CA7"/>
    <w:rsid w:val="02BB6B0E"/>
    <w:rsid w:val="02BCF265"/>
    <w:rsid w:val="02BD0D39"/>
    <w:rsid w:val="02C93FE6"/>
    <w:rsid w:val="02CAE6EE"/>
    <w:rsid w:val="02D68133"/>
    <w:rsid w:val="02DADF92"/>
    <w:rsid w:val="02E28732"/>
    <w:rsid w:val="02E3D21C"/>
    <w:rsid w:val="02E9A923"/>
    <w:rsid w:val="02F11039"/>
    <w:rsid w:val="02FC4064"/>
    <w:rsid w:val="030310BA"/>
    <w:rsid w:val="0308C466"/>
    <w:rsid w:val="030C2511"/>
    <w:rsid w:val="03134C21"/>
    <w:rsid w:val="031501D8"/>
    <w:rsid w:val="03161EE4"/>
    <w:rsid w:val="031734C9"/>
    <w:rsid w:val="031FA2EB"/>
    <w:rsid w:val="0328869C"/>
    <w:rsid w:val="032CEC2C"/>
    <w:rsid w:val="03350425"/>
    <w:rsid w:val="03385000"/>
    <w:rsid w:val="03392CB9"/>
    <w:rsid w:val="033A5179"/>
    <w:rsid w:val="033FB6D0"/>
    <w:rsid w:val="0347E7D9"/>
    <w:rsid w:val="035097CE"/>
    <w:rsid w:val="035382D6"/>
    <w:rsid w:val="0354C39F"/>
    <w:rsid w:val="0355E1C7"/>
    <w:rsid w:val="035B86A8"/>
    <w:rsid w:val="03644230"/>
    <w:rsid w:val="0366B53B"/>
    <w:rsid w:val="036810DC"/>
    <w:rsid w:val="036982E2"/>
    <w:rsid w:val="036C89CC"/>
    <w:rsid w:val="0372D3BC"/>
    <w:rsid w:val="0373D0ED"/>
    <w:rsid w:val="03797A7D"/>
    <w:rsid w:val="0379EFE7"/>
    <w:rsid w:val="037ABEB6"/>
    <w:rsid w:val="037C80B2"/>
    <w:rsid w:val="037D098F"/>
    <w:rsid w:val="03848998"/>
    <w:rsid w:val="0385713E"/>
    <w:rsid w:val="03880B20"/>
    <w:rsid w:val="03896EEC"/>
    <w:rsid w:val="0391434C"/>
    <w:rsid w:val="0391E0F0"/>
    <w:rsid w:val="0395C6CB"/>
    <w:rsid w:val="039F12B6"/>
    <w:rsid w:val="039FEBEF"/>
    <w:rsid w:val="03A42CD0"/>
    <w:rsid w:val="03A895CE"/>
    <w:rsid w:val="03A967B1"/>
    <w:rsid w:val="03AA9523"/>
    <w:rsid w:val="03B2D82D"/>
    <w:rsid w:val="03B5C421"/>
    <w:rsid w:val="03B9E4BE"/>
    <w:rsid w:val="03BADA81"/>
    <w:rsid w:val="03BBF401"/>
    <w:rsid w:val="03BDAAB5"/>
    <w:rsid w:val="03BDCFF9"/>
    <w:rsid w:val="03C2B469"/>
    <w:rsid w:val="03C7B309"/>
    <w:rsid w:val="03C8A345"/>
    <w:rsid w:val="03CD1CA3"/>
    <w:rsid w:val="03D04038"/>
    <w:rsid w:val="03D31A1D"/>
    <w:rsid w:val="03D9996B"/>
    <w:rsid w:val="03DE0625"/>
    <w:rsid w:val="03E4722A"/>
    <w:rsid w:val="03EB183F"/>
    <w:rsid w:val="03F22B4F"/>
    <w:rsid w:val="03F98065"/>
    <w:rsid w:val="03FAEA60"/>
    <w:rsid w:val="0402577B"/>
    <w:rsid w:val="0402587A"/>
    <w:rsid w:val="0404B89C"/>
    <w:rsid w:val="0405CBC6"/>
    <w:rsid w:val="0407E719"/>
    <w:rsid w:val="04144CF8"/>
    <w:rsid w:val="04166D0C"/>
    <w:rsid w:val="04179963"/>
    <w:rsid w:val="04197260"/>
    <w:rsid w:val="041BA9DF"/>
    <w:rsid w:val="041C1939"/>
    <w:rsid w:val="041F1E34"/>
    <w:rsid w:val="04258E00"/>
    <w:rsid w:val="04310EA3"/>
    <w:rsid w:val="0432A33F"/>
    <w:rsid w:val="0433A9EF"/>
    <w:rsid w:val="0434185D"/>
    <w:rsid w:val="043EDBFD"/>
    <w:rsid w:val="0447D01C"/>
    <w:rsid w:val="0452BEBB"/>
    <w:rsid w:val="045B9BBE"/>
    <w:rsid w:val="04675B15"/>
    <w:rsid w:val="04676BFA"/>
    <w:rsid w:val="046E27C6"/>
    <w:rsid w:val="047382E7"/>
    <w:rsid w:val="0477932B"/>
    <w:rsid w:val="047932E4"/>
    <w:rsid w:val="047A966D"/>
    <w:rsid w:val="047E53DF"/>
    <w:rsid w:val="0480DE31"/>
    <w:rsid w:val="0486F8EF"/>
    <w:rsid w:val="048891E4"/>
    <w:rsid w:val="0489F60E"/>
    <w:rsid w:val="048E2E54"/>
    <w:rsid w:val="0490801D"/>
    <w:rsid w:val="049101AA"/>
    <w:rsid w:val="04968326"/>
    <w:rsid w:val="0496EBD4"/>
    <w:rsid w:val="049A1AC8"/>
    <w:rsid w:val="049C8874"/>
    <w:rsid w:val="049CE7EA"/>
    <w:rsid w:val="04A0E608"/>
    <w:rsid w:val="04A99C3E"/>
    <w:rsid w:val="04A9C21E"/>
    <w:rsid w:val="04ABE638"/>
    <w:rsid w:val="04ACBAC4"/>
    <w:rsid w:val="04AD56C9"/>
    <w:rsid w:val="04B2CECC"/>
    <w:rsid w:val="04B7188A"/>
    <w:rsid w:val="04BA9FE7"/>
    <w:rsid w:val="04C2A2FB"/>
    <w:rsid w:val="04CEB137"/>
    <w:rsid w:val="04D9C832"/>
    <w:rsid w:val="04DD94CC"/>
    <w:rsid w:val="04E15F1A"/>
    <w:rsid w:val="04E27BD9"/>
    <w:rsid w:val="04E7F342"/>
    <w:rsid w:val="04E97E33"/>
    <w:rsid w:val="04EBE84E"/>
    <w:rsid w:val="04F396C7"/>
    <w:rsid w:val="04F8CC70"/>
    <w:rsid w:val="04FABD05"/>
    <w:rsid w:val="05089045"/>
    <w:rsid w:val="05121025"/>
    <w:rsid w:val="0513E166"/>
    <w:rsid w:val="05209A0C"/>
    <w:rsid w:val="05217F98"/>
    <w:rsid w:val="052356D0"/>
    <w:rsid w:val="0523EAFB"/>
    <w:rsid w:val="052C10A3"/>
    <w:rsid w:val="053089AE"/>
    <w:rsid w:val="053F8EF3"/>
    <w:rsid w:val="05494C15"/>
    <w:rsid w:val="054E7F0E"/>
    <w:rsid w:val="054ED8C8"/>
    <w:rsid w:val="05508659"/>
    <w:rsid w:val="05516CD0"/>
    <w:rsid w:val="0552081F"/>
    <w:rsid w:val="05539F72"/>
    <w:rsid w:val="05540A9F"/>
    <w:rsid w:val="0559E93F"/>
    <w:rsid w:val="055D34E7"/>
    <w:rsid w:val="055E1FD2"/>
    <w:rsid w:val="0561D2B3"/>
    <w:rsid w:val="0565E4A5"/>
    <w:rsid w:val="056A99F7"/>
    <w:rsid w:val="0571A764"/>
    <w:rsid w:val="05727A43"/>
    <w:rsid w:val="057AF8C9"/>
    <w:rsid w:val="057D05A3"/>
    <w:rsid w:val="05804F80"/>
    <w:rsid w:val="0584EA3A"/>
    <w:rsid w:val="058C0128"/>
    <w:rsid w:val="0595608A"/>
    <w:rsid w:val="05969E4A"/>
    <w:rsid w:val="059BDBAE"/>
    <w:rsid w:val="059C2DD5"/>
    <w:rsid w:val="05ADB4D0"/>
    <w:rsid w:val="05B19151"/>
    <w:rsid w:val="05B3CDAB"/>
    <w:rsid w:val="05B69165"/>
    <w:rsid w:val="05B6D85F"/>
    <w:rsid w:val="05B83B5C"/>
    <w:rsid w:val="05B969F5"/>
    <w:rsid w:val="05BA0012"/>
    <w:rsid w:val="05BC0269"/>
    <w:rsid w:val="05BD2CC4"/>
    <w:rsid w:val="05BF47F8"/>
    <w:rsid w:val="05BF50FB"/>
    <w:rsid w:val="05C1534A"/>
    <w:rsid w:val="05C3FF10"/>
    <w:rsid w:val="05C41303"/>
    <w:rsid w:val="05C5C8AE"/>
    <w:rsid w:val="05C6B05A"/>
    <w:rsid w:val="05C7D869"/>
    <w:rsid w:val="05C887B4"/>
    <w:rsid w:val="05C92773"/>
    <w:rsid w:val="05CDCD12"/>
    <w:rsid w:val="05CEFB4E"/>
    <w:rsid w:val="05DA6C44"/>
    <w:rsid w:val="05E2007C"/>
    <w:rsid w:val="05E28E14"/>
    <w:rsid w:val="05E2DA40"/>
    <w:rsid w:val="05E996A7"/>
    <w:rsid w:val="05EBFE54"/>
    <w:rsid w:val="05EF9538"/>
    <w:rsid w:val="05F1820E"/>
    <w:rsid w:val="05FA5B25"/>
    <w:rsid w:val="05FD14B7"/>
    <w:rsid w:val="05FD33DD"/>
    <w:rsid w:val="0602CD3D"/>
    <w:rsid w:val="06040866"/>
    <w:rsid w:val="06059D81"/>
    <w:rsid w:val="060BFBCA"/>
    <w:rsid w:val="060D6347"/>
    <w:rsid w:val="0610E557"/>
    <w:rsid w:val="0615138A"/>
    <w:rsid w:val="06158B16"/>
    <w:rsid w:val="0616A241"/>
    <w:rsid w:val="061747B5"/>
    <w:rsid w:val="061A0E9C"/>
    <w:rsid w:val="061B088A"/>
    <w:rsid w:val="061CD3DA"/>
    <w:rsid w:val="061FF10B"/>
    <w:rsid w:val="0620D4FB"/>
    <w:rsid w:val="062C356A"/>
    <w:rsid w:val="062F5C11"/>
    <w:rsid w:val="06303E84"/>
    <w:rsid w:val="0633E0C0"/>
    <w:rsid w:val="063ED0BE"/>
    <w:rsid w:val="064EC0F5"/>
    <w:rsid w:val="0650B4B3"/>
    <w:rsid w:val="0651109A"/>
    <w:rsid w:val="0652AFE3"/>
    <w:rsid w:val="0653776D"/>
    <w:rsid w:val="0659B725"/>
    <w:rsid w:val="065E8E9C"/>
    <w:rsid w:val="065EC929"/>
    <w:rsid w:val="065FC818"/>
    <w:rsid w:val="0661C8FB"/>
    <w:rsid w:val="066311DC"/>
    <w:rsid w:val="06663078"/>
    <w:rsid w:val="06668874"/>
    <w:rsid w:val="0667E0DC"/>
    <w:rsid w:val="0669D443"/>
    <w:rsid w:val="066B1BBA"/>
    <w:rsid w:val="066B2F0C"/>
    <w:rsid w:val="066F3B05"/>
    <w:rsid w:val="067141B2"/>
    <w:rsid w:val="0678481F"/>
    <w:rsid w:val="067A48B0"/>
    <w:rsid w:val="067B90C2"/>
    <w:rsid w:val="067CBF4C"/>
    <w:rsid w:val="067E6D01"/>
    <w:rsid w:val="067F120E"/>
    <w:rsid w:val="0688B0AB"/>
    <w:rsid w:val="068AC35D"/>
    <w:rsid w:val="068D9F86"/>
    <w:rsid w:val="06934C2B"/>
    <w:rsid w:val="069453AF"/>
    <w:rsid w:val="0698067F"/>
    <w:rsid w:val="06998880"/>
    <w:rsid w:val="069AA327"/>
    <w:rsid w:val="069E1234"/>
    <w:rsid w:val="06A07CC0"/>
    <w:rsid w:val="06A37F08"/>
    <w:rsid w:val="06A41B66"/>
    <w:rsid w:val="06AC1DD4"/>
    <w:rsid w:val="06AE3866"/>
    <w:rsid w:val="06B6036B"/>
    <w:rsid w:val="06BAF6D2"/>
    <w:rsid w:val="06BAFD3D"/>
    <w:rsid w:val="06BFDFE7"/>
    <w:rsid w:val="06C581D6"/>
    <w:rsid w:val="06CF2234"/>
    <w:rsid w:val="06D1437A"/>
    <w:rsid w:val="06D2B482"/>
    <w:rsid w:val="06DFBFCE"/>
    <w:rsid w:val="06E56510"/>
    <w:rsid w:val="06E91E8B"/>
    <w:rsid w:val="06EBBB94"/>
    <w:rsid w:val="06F147D0"/>
    <w:rsid w:val="06F3A080"/>
    <w:rsid w:val="06F7EC6A"/>
    <w:rsid w:val="06FA64EE"/>
    <w:rsid w:val="06FDCAE7"/>
    <w:rsid w:val="0706F975"/>
    <w:rsid w:val="07091DD2"/>
    <w:rsid w:val="070C6030"/>
    <w:rsid w:val="07174BC5"/>
    <w:rsid w:val="071896AC"/>
    <w:rsid w:val="0719FA4B"/>
    <w:rsid w:val="071F6B21"/>
    <w:rsid w:val="0721C47D"/>
    <w:rsid w:val="072F1652"/>
    <w:rsid w:val="07405055"/>
    <w:rsid w:val="0749AF2D"/>
    <w:rsid w:val="074A495D"/>
    <w:rsid w:val="07507BB5"/>
    <w:rsid w:val="0751D7DB"/>
    <w:rsid w:val="0752BAE5"/>
    <w:rsid w:val="07553FE8"/>
    <w:rsid w:val="075A02A7"/>
    <w:rsid w:val="075AC9FB"/>
    <w:rsid w:val="07653AA5"/>
    <w:rsid w:val="0765AB1E"/>
    <w:rsid w:val="07721F42"/>
    <w:rsid w:val="07738606"/>
    <w:rsid w:val="0773A994"/>
    <w:rsid w:val="07777AB6"/>
    <w:rsid w:val="07783E54"/>
    <w:rsid w:val="0779A35A"/>
    <w:rsid w:val="077C1254"/>
    <w:rsid w:val="0781844A"/>
    <w:rsid w:val="07830CFB"/>
    <w:rsid w:val="078481A2"/>
    <w:rsid w:val="078B6755"/>
    <w:rsid w:val="078DA9E8"/>
    <w:rsid w:val="078E4D4B"/>
    <w:rsid w:val="079A03B7"/>
    <w:rsid w:val="079B5237"/>
    <w:rsid w:val="079C32B7"/>
    <w:rsid w:val="079C3AFB"/>
    <w:rsid w:val="07A208F7"/>
    <w:rsid w:val="07A5037C"/>
    <w:rsid w:val="07A9B35B"/>
    <w:rsid w:val="07AD719F"/>
    <w:rsid w:val="07AF9C0B"/>
    <w:rsid w:val="07AFFCEC"/>
    <w:rsid w:val="07B1C44A"/>
    <w:rsid w:val="07B876D5"/>
    <w:rsid w:val="07C2BD4F"/>
    <w:rsid w:val="07C39145"/>
    <w:rsid w:val="07C85B30"/>
    <w:rsid w:val="07D45851"/>
    <w:rsid w:val="07D9C97B"/>
    <w:rsid w:val="07DA9AC4"/>
    <w:rsid w:val="07DC7FAF"/>
    <w:rsid w:val="07E23071"/>
    <w:rsid w:val="07E735F6"/>
    <w:rsid w:val="07E7DCBB"/>
    <w:rsid w:val="07E95E89"/>
    <w:rsid w:val="07F7AF30"/>
    <w:rsid w:val="07F8A1DA"/>
    <w:rsid w:val="07FDBEFD"/>
    <w:rsid w:val="07FEC09E"/>
    <w:rsid w:val="08012389"/>
    <w:rsid w:val="0801DD09"/>
    <w:rsid w:val="0805948D"/>
    <w:rsid w:val="081075B6"/>
    <w:rsid w:val="0810FD04"/>
    <w:rsid w:val="08154490"/>
    <w:rsid w:val="081CA4A6"/>
    <w:rsid w:val="081ED68D"/>
    <w:rsid w:val="082B7021"/>
    <w:rsid w:val="082CA7E5"/>
    <w:rsid w:val="083506CB"/>
    <w:rsid w:val="0837C36D"/>
    <w:rsid w:val="08395FCE"/>
    <w:rsid w:val="084619DD"/>
    <w:rsid w:val="08469732"/>
    <w:rsid w:val="0847ACA8"/>
    <w:rsid w:val="084B563F"/>
    <w:rsid w:val="0850E78D"/>
    <w:rsid w:val="0852FBC6"/>
    <w:rsid w:val="08570620"/>
    <w:rsid w:val="08585707"/>
    <w:rsid w:val="085A1E5F"/>
    <w:rsid w:val="08606F79"/>
    <w:rsid w:val="08653F80"/>
    <w:rsid w:val="0868EF04"/>
    <w:rsid w:val="087299CB"/>
    <w:rsid w:val="0874EEDA"/>
    <w:rsid w:val="08777774"/>
    <w:rsid w:val="0879C2D4"/>
    <w:rsid w:val="087A7DF3"/>
    <w:rsid w:val="087F8928"/>
    <w:rsid w:val="08806E68"/>
    <w:rsid w:val="0887A5B6"/>
    <w:rsid w:val="0888E76E"/>
    <w:rsid w:val="088B8A96"/>
    <w:rsid w:val="088FBB4B"/>
    <w:rsid w:val="08947A2E"/>
    <w:rsid w:val="0894F0B4"/>
    <w:rsid w:val="0896BD26"/>
    <w:rsid w:val="089C503D"/>
    <w:rsid w:val="08A45758"/>
    <w:rsid w:val="08A67AA9"/>
    <w:rsid w:val="08AA1A62"/>
    <w:rsid w:val="08AC1E33"/>
    <w:rsid w:val="08ADFEC4"/>
    <w:rsid w:val="08C69DA7"/>
    <w:rsid w:val="08C8D55A"/>
    <w:rsid w:val="08CA2F6D"/>
    <w:rsid w:val="08CD6867"/>
    <w:rsid w:val="08D43101"/>
    <w:rsid w:val="08D9B9AE"/>
    <w:rsid w:val="08DAEBEB"/>
    <w:rsid w:val="08E852F2"/>
    <w:rsid w:val="08ED3201"/>
    <w:rsid w:val="08F1DCF2"/>
    <w:rsid w:val="08F38440"/>
    <w:rsid w:val="08F4BBFF"/>
    <w:rsid w:val="08F69E4F"/>
    <w:rsid w:val="090A6459"/>
    <w:rsid w:val="090D0F56"/>
    <w:rsid w:val="0912ABEF"/>
    <w:rsid w:val="09151A21"/>
    <w:rsid w:val="09186BE1"/>
    <w:rsid w:val="09251F0B"/>
    <w:rsid w:val="09272EEF"/>
    <w:rsid w:val="0928836B"/>
    <w:rsid w:val="092DA5FF"/>
    <w:rsid w:val="09309229"/>
    <w:rsid w:val="093425AF"/>
    <w:rsid w:val="09388770"/>
    <w:rsid w:val="09389E8E"/>
    <w:rsid w:val="093AFBE9"/>
    <w:rsid w:val="094157C1"/>
    <w:rsid w:val="0941B3B3"/>
    <w:rsid w:val="0942E933"/>
    <w:rsid w:val="0944DFCD"/>
    <w:rsid w:val="094770D5"/>
    <w:rsid w:val="0948BEA1"/>
    <w:rsid w:val="094D3633"/>
    <w:rsid w:val="0950071B"/>
    <w:rsid w:val="09548849"/>
    <w:rsid w:val="0963DA94"/>
    <w:rsid w:val="096DAC65"/>
    <w:rsid w:val="0971A577"/>
    <w:rsid w:val="09723BFC"/>
    <w:rsid w:val="0972CABC"/>
    <w:rsid w:val="0976DC44"/>
    <w:rsid w:val="09792ACD"/>
    <w:rsid w:val="097E3187"/>
    <w:rsid w:val="0980762D"/>
    <w:rsid w:val="098F43D9"/>
    <w:rsid w:val="0992439C"/>
    <w:rsid w:val="09939D32"/>
    <w:rsid w:val="099864F7"/>
    <w:rsid w:val="09994F5D"/>
    <w:rsid w:val="0999F36F"/>
    <w:rsid w:val="09AD38B8"/>
    <w:rsid w:val="09B0EC4B"/>
    <w:rsid w:val="09B431EC"/>
    <w:rsid w:val="09B6AD6B"/>
    <w:rsid w:val="09C3DA51"/>
    <w:rsid w:val="09C6B8B7"/>
    <w:rsid w:val="09CB0081"/>
    <w:rsid w:val="09CF4800"/>
    <w:rsid w:val="09D4446D"/>
    <w:rsid w:val="09DE4B4B"/>
    <w:rsid w:val="09E72A98"/>
    <w:rsid w:val="09EC62D5"/>
    <w:rsid w:val="09F97FF0"/>
    <w:rsid w:val="09FF7D7A"/>
    <w:rsid w:val="0A010FC9"/>
    <w:rsid w:val="0A04B845"/>
    <w:rsid w:val="0A06FD86"/>
    <w:rsid w:val="0A10F75E"/>
    <w:rsid w:val="0A11839B"/>
    <w:rsid w:val="0A12F121"/>
    <w:rsid w:val="0A1E6902"/>
    <w:rsid w:val="0A278593"/>
    <w:rsid w:val="0A289550"/>
    <w:rsid w:val="0A28BE3D"/>
    <w:rsid w:val="0A350CDC"/>
    <w:rsid w:val="0A42EDB6"/>
    <w:rsid w:val="0A47F2B7"/>
    <w:rsid w:val="0A4B54E6"/>
    <w:rsid w:val="0A55C9CE"/>
    <w:rsid w:val="0A5830BB"/>
    <w:rsid w:val="0A5C087B"/>
    <w:rsid w:val="0A5D819B"/>
    <w:rsid w:val="0A629F44"/>
    <w:rsid w:val="0A690179"/>
    <w:rsid w:val="0A6F9D9B"/>
    <w:rsid w:val="0A737A1C"/>
    <w:rsid w:val="0A73EDF0"/>
    <w:rsid w:val="0A791BF0"/>
    <w:rsid w:val="0A7D34E1"/>
    <w:rsid w:val="0A82F711"/>
    <w:rsid w:val="0A8C3D9C"/>
    <w:rsid w:val="0A987B4E"/>
    <w:rsid w:val="0A9C708E"/>
    <w:rsid w:val="0AA167A6"/>
    <w:rsid w:val="0AA3EF76"/>
    <w:rsid w:val="0AAD978C"/>
    <w:rsid w:val="0AB1E2B1"/>
    <w:rsid w:val="0AC36926"/>
    <w:rsid w:val="0ACA9CC6"/>
    <w:rsid w:val="0ACC34A1"/>
    <w:rsid w:val="0AD06B13"/>
    <w:rsid w:val="0AD138FC"/>
    <w:rsid w:val="0AD3710B"/>
    <w:rsid w:val="0AD85A04"/>
    <w:rsid w:val="0ADB7936"/>
    <w:rsid w:val="0ADC7FE5"/>
    <w:rsid w:val="0ADD9818"/>
    <w:rsid w:val="0ADDC7BD"/>
    <w:rsid w:val="0AE57F0F"/>
    <w:rsid w:val="0AEC8E57"/>
    <w:rsid w:val="0AED44C7"/>
    <w:rsid w:val="0AF2ACE7"/>
    <w:rsid w:val="0AFB4FD1"/>
    <w:rsid w:val="0AFC9A9E"/>
    <w:rsid w:val="0B032AEC"/>
    <w:rsid w:val="0B071F17"/>
    <w:rsid w:val="0B0A0350"/>
    <w:rsid w:val="0B0DB221"/>
    <w:rsid w:val="0B10554D"/>
    <w:rsid w:val="0B1D4B2E"/>
    <w:rsid w:val="0B1F9A17"/>
    <w:rsid w:val="0B2A91EC"/>
    <w:rsid w:val="0B349FC2"/>
    <w:rsid w:val="0B3C2890"/>
    <w:rsid w:val="0B45649B"/>
    <w:rsid w:val="0B54512B"/>
    <w:rsid w:val="0B5FE4F9"/>
    <w:rsid w:val="0B773AF3"/>
    <w:rsid w:val="0B784BB9"/>
    <w:rsid w:val="0B7C6F59"/>
    <w:rsid w:val="0B7C7449"/>
    <w:rsid w:val="0B80C896"/>
    <w:rsid w:val="0B81F4ED"/>
    <w:rsid w:val="0B85572B"/>
    <w:rsid w:val="0B89BB9A"/>
    <w:rsid w:val="0B8C7E37"/>
    <w:rsid w:val="0B914187"/>
    <w:rsid w:val="0B9CE9DA"/>
    <w:rsid w:val="0BA27895"/>
    <w:rsid w:val="0BA5002F"/>
    <w:rsid w:val="0BAE8507"/>
    <w:rsid w:val="0BB0C070"/>
    <w:rsid w:val="0BB3757A"/>
    <w:rsid w:val="0BB5F582"/>
    <w:rsid w:val="0BBE6F04"/>
    <w:rsid w:val="0BC71DBA"/>
    <w:rsid w:val="0BC9E174"/>
    <w:rsid w:val="0BCB5EC4"/>
    <w:rsid w:val="0BDA4C4F"/>
    <w:rsid w:val="0BDABF9E"/>
    <w:rsid w:val="0BDE5596"/>
    <w:rsid w:val="0BE01B23"/>
    <w:rsid w:val="0BE44FD9"/>
    <w:rsid w:val="0BE88165"/>
    <w:rsid w:val="0BE9284F"/>
    <w:rsid w:val="0BED2087"/>
    <w:rsid w:val="0BED8608"/>
    <w:rsid w:val="0BF3FD7B"/>
    <w:rsid w:val="0BF8BE48"/>
    <w:rsid w:val="0BFA7690"/>
    <w:rsid w:val="0C01766F"/>
    <w:rsid w:val="0C05B266"/>
    <w:rsid w:val="0C186AEA"/>
    <w:rsid w:val="0C1BB173"/>
    <w:rsid w:val="0C1CF1D9"/>
    <w:rsid w:val="0C220CC2"/>
    <w:rsid w:val="0C2BBC0C"/>
    <w:rsid w:val="0C338FD9"/>
    <w:rsid w:val="0C33FB79"/>
    <w:rsid w:val="0C3A761C"/>
    <w:rsid w:val="0C3FC619"/>
    <w:rsid w:val="0C3FF795"/>
    <w:rsid w:val="0C4318E6"/>
    <w:rsid w:val="0C438BA5"/>
    <w:rsid w:val="0C45D3D7"/>
    <w:rsid w:val="0C4F5A2A"/>
    <w:rsid w:val="0C55C49D"/>
    <w:rsid w:val="0C56743D"/>
    <w:rsid w:val="0C5E9FEC"/>
    <w:rsid w:val="0C6477B1"/>
    <w:rsid w:val="0C69C7DD"/>
    <w:rsid w:val="0C72FD65"/>
    <w:rsid w:val="0C7452B4"/>
    <w:rsid w:val="0C7465BE"/>
    <w:rsid w:val="0C7D21B5"/>
    <w:rsid w:val="0C807581"/>
    <w:rsid w:val="0C8956F1"/>
    <w:rsid w:val="0C8A23E6"/>
    <w:rsid w:val="0C8B38C6"/>
    <w:rsid w:val="0C932051"/>
    <w:rsid w:val="0C93F87E"/>
    <w:rsid w:val="0C94FA3F"/>
    <w:rsid w:val="0C9C7749"/>
    <w:rsid w:val="0CA4F727"/>
    <w:rsid w:val="0CA50C81"/>
    <w:rsid w:val="0CAAE434"/>
    <w:rsid w:val="0CACE0EE"/>
    <w:rsid w:val="0CB716A6"/>
    <w:rsid w:val="0CB9A969"/>
    <w:rsid w:val="0CBB90C1"/>
    <w:rsid w:val="0CBDBA55"/>
    <w:rsid w:val="0CC0DA56"/>
    <w:rsid w:val="0CC79439"/>
    <w:rsid w:val="0CC96E7A"/>
    <w:rsid w:val="0CC9D9F3"/>
    <w:rsid w:val="0CCB0C87"/>
    <w:rsid w:val="0CCE9BBA"/>
    <w:rsid w:val="0CD0911D"/>
    <w:rsid w:val="0CD5FD45"/>
    <w:rsid w:val="0CDAED3E"/>
    <w:rsid w:val="0CDB9B86"/>
    <w:rsid w:val="0CDD2180"/>
    <w:rsid w:val="0CE0C88C"/>
    <w:rsid w:val="0CE14A25"/>
    <w:rsid w:val="0CE2423B"/>
    <w:rsid w:val="0CE450E1"/>
    <w:rsid w:val="0CEC3BA8"/>
    <w:rsid w:val="0CEDC3DC"/>
    <w:rsid w:val="0CF55F16"/>
    <w:rsid w:val="0CFCE659"/>
    <w:rsid w:val="0D01A631"/>
    <w:rsid w:val="0D0761FA"/>
    <w:rsid w:val="0D088820"/>
    <w:rsid w:val="0D0C3166"/>
    <w:rsid w:val="0D16BE71"/>
    <w:rsid w:val="0D20046F"/>
    <w:rsid w:val="0D21BC74"/>
    <w:rsid w:val="0D26FFD4"/>
    <w:rsid w:val="0D2A591B"/>
    <w:rsid w:val="0D2EF214"/>
    <w:rsid w:val="0D36ED96"/>
    <w:rsid w:val="0D386800"/>
    <w:rsid w:val="0D4204F4"/>
    <w:rsid w:val="0D48C0AA"/>
    <w:rsid w:val="0D4A1E19"/>
    <w:rsid w:val="0D506B0A"/>
    <w:rsid w:val="0D50E44A"/>
    <w:rsid w:val="0D511118"/>
    <w:rsid w:val="0D53908F"/>
    <w:rsid w:val="0D57F5B6"/>
    <w:rsid w:val="0D5A98DB"/>
    <w:rsid w:val="0D5DB24B"/>
    <w:rsid w:val="0D5DE09E"/>
    <w:rsid w:val="0D678E0F"/>
    <w:rsid w:val="0D6D06B2"/>
    <w:rsid w:val="0D746C3F"/>
    <w:rsid w:val="0D74B73D"/>
    <w:rsid w:val="0D75B6CA"/>
    <w:rsid w:val="0D7E02CC"/>
    <w:rsid w:val="0D80B244"/>
    <w:rsid w:val="0D8A3A41"/>
    <w:rsid w:val="0D8A7541"/>
    <w:rsid w:val="0D8A9A89"/>
    <w:rsid w:val="0D8BAF4C"/>
    <w:rsid w:val="0D8F3CFE"/>
    <w:rsid w:val="0D9629CB"/>
    <w:rsid w:val="0D986729"/>
    <w:rsid w:val="0D9A6A7B"/>
    <w:rsid w:val="0D9AB466"/>
    <w:rsid w:val="0D9BFE90"/>
    <w:rsid w:val="0DA1BF76"/>
    <w:rsid w:val="0DA74021"/>
    <w:rsid w:val="0DAC4C59"/>
    <w:rsid w:val="0DAF1EBA"/>
    <w:rsid w:val="0DB66571"/>
    <w:rsid w:val="0DC1E86A"/>
    <w:rsid w:val="0DC8F8D8"/>
    <w:rsid w:val="0DC98708"/>
    <w:rsid w:val="0DCA5D54"/>
    <w:rsid w:val="0DD4BEB6"/>
    <w:rsid w:val="0DDC7155"/>
    <w:rsid w:val="0DE02F00"/>
    <w:rsid w:val="0DE1BB2E"/>
    <w:rsid w:val="0DE2931F"/>
    <w:rsid w:val="0DE3E89B"/>
    <w:rsid w:val="0DE8EBFC"/>
    <w:rsid w:val="0DEB9437"/>
    <w:rsid w:val="0DEBF7CF"/>
    <w:rsid w:val="0DFD2301"/>
    <w:rsid w:val="0DFF6EA8"/>
    <w:rsid w:val="0E0816FD"/>
    <w:rsid w:val="0E0C29E0"/>
    <w:rsid w:val="0E12D352"/>
    <w:rsid w:val="0E12FE58"/>
    <w:rsid w:val="0E136184"/>
    <w:rsid w:val="0E1527E4"/>
    <w:rsid w:val="0E170970"/>
    <w:rsid w:val="0E190FC0"/>
    <w:rsid w:val="0E25DB34"/>
    <w:rsid w:val="0E27454C"/>
    <w:rsid w:val="0E2A17B6"/>
    <w:rsid w:val="0E305819"/>
    <w:rsid w:val="0E3142BE"/>
    <w:rsid w:val="0E3262DC"/>
    <w:rsid w:val="0E49DB66"/>
    <w:rsid w:val="0E4E590B"/>
    <w:rsid w:val="0E504B39"/>
    <w:rsid w:val="0E538D4D"/>
    <w:rsid w:val="0E5875A1"/>
    <w:rsid w:val="0E5B1938"/>
    <w:rsid w:val="0E62DAF5"/>
    <w:rsid w:val="0E79D5B0"/>
    <w:rsid w:val="0E7AA832"/>
    <w:rsid w:val="0E7B462C"/>
    <w:rsid w:val="0E7D1B65"/>
    <w:rsid w:val="0E7F8160"/>
    <w:rsid w:val="0E80CED8"/>
    <w:rsid w:val="0E880466"/>
    <w:rsid w:val="0E894D90"/>
    <w:rsid w:val="0E8B4ED6"/>
    <w:rsid w:val="0E8CA2CD"/>
    <w:rsid w:val="0E8E5900"/>
    <w:rsid w:val="0E91DA8C"/>
    <w:rsid w:val="0E91EDB5"/>
    <w:rsid w:val="0E953A5B"/>
    <w:rsid w:val="0E97A199"/>
    <w:rsid w:val="0EA392BB"/>
    <w:rsid w:val="0EA57A43"/>
    <w:rsid w:val="0EA810A0"/>
    <w:rsid w:val="0EAA4519"/>
    <w:rsid w:val="0EACEE21"/>
    <w:rsid w:val="0EADDE74"/>
    <w:rsid w:val="0EAF427A"/>
    <w:rsid w:val="0EB0DF1F"/>
    <w:rsid w:val="0EB2D702"/>
    <w:rsid w:val="0EB5D3AD"/>
    <w:rsid w:val="0EBB9E22"/>
    <w:rsid w:val="0EC242ED"/>
    <w:rsid w:val="0EC5FE4C"/>
    <w:rsid w:val="0ECA3432"/>
    <w:rsid w:val="0ED052E8"/>
    <w:rsid w:val="0ED1255C"/>
    <w:rsid w:val="0ED699B7"/>
    <w:rsid w:val="0EDB9D74"/>
    <w:rsid w:val="0EDBBAB8"/>
    <w:rsid w:val="0EDC102D"/>
    <w:rsid w:val="0EE1B22C"/>
    <w:rsid w:val="0EF33406"/>
    <w:rsid w:val="0EF36429"/>
    <w:rsid w:val="0EF6F89A"/>
    <w:rsid w:val="0EF7B914"/>
    <w:rsid w:val="0EF7BBA8"/>
    <w:rsid w:val="0EF93AE1"/>
    <w:rsid w:val="0EFBE0D9"/>
    <w:rsid w:val="0EFEFD8E"/>
    <w:rsid w:val="0EFF9327"/>
    <w:rsid w:val="0EFFF320"/>
    <w:rsid w:val="0F07508B"/>
    <w:rsid w:val="0F0D5E64"/>
    <w:rsid w:val="0F0EBE79"/>
    <w:rsid w:val="0F18F9BA"/>
    <w:rsid w:val="0F1EA6AC"/>
    <w:rsid w:val="0F205481"/>
    <w:rsid w:val="0F21126D"/>
    <w:rsid w:val="0F2169CC"/>
    <w:rsid w:val="0F258DEC"/>
    <w:rsid w:val="0F286A51"/>
    <w:rsid w:val="0F404211"/>
    <w:rsid w:val="0F4B2B9A"/>
    <w:rsid w:val="0F511B1A"/>
    <w:rsid w:val="0F533F38"/>
    <w:rsid w:val="0F565834"/>
    <w:rsid w:val="0F57275E"/>
    <w:rsid w:val="0F626894"/>
    <w:rsid w:val="0F630E48"/>
    <w:rsid w:val="0F653435"/>
    <w:rsid w:val="0F677BAF"/>
    <w:rsid w:val="0F681C6A"/>
    <w:rsid w:val="0F703D46"/>
    <w:rsid w:val="0F7F5964"/>
    <w:rsid w:val="0F7FDAB8"/>
    <w:rsid w:val="0F801102"/>
    <w:rsid w:val="0F8624D3"/>
    <w:rsid w:val="0F8E188E"/>
    <w:rsid w:val="0F9190B2"/>
    <w:rsid w:val="0F983C5F"/>
    <w:rsid w:val="0FA31E0D"/>
    <w:rsid w:val="0FAD0DF6"/>
    <w:rsid w:val="0FB452D1"/>
    <w:rsid w:val="0FB4B483"/>
    <w:rsid w:val="0FB7600F"/>
    <w:rsid w:val="0FB78C06"/>
    <w:rsid w:val="0FBA522C"/>
    <w:rsid w:val="0FBAAF27"/>
    <w:rsid w:val="0FBF501E"/>
    <w:rsid w:val="0FC0A042"/>
    <w:rsid w:val="0FC26BD7"/>
    <w:rsid w:val="0FC5F558"/>
    <w:rsid w:val="0FD2C581"/>
    <w:rsid w:val="0FD82AC7"/>
    <w:rsid w:val="0FD8926C"/>
    <w:rsid w:val="0FE345B9"/>
    <w:rsid w:val="0FEDB9AC"/>
    <w:rsid w:val="0FF61647"/>
    <w:rsid w:val="10028D12"/>
    <w:rsid w:val="1003ADF1"/>
    <w:rsid w:val="10073EDE"/>
    <w:rsid w:val="100E6A08"/>
    <w:rsid w:val="100F1244"/>
    <w:rsid w:val="100F417B"/>
    <w:rsid w:val="101D6F7E"/>
    <w:rsid w:val="1020AED7"/>
    <w:rsid w:val="10224805"/>
    <w:rsid w:val="10237A9F"/>
    <w:rsid w:val="1034A956"/>
    <w:rsid w:val="103DF7E1"/>
    <w:rsid w:val="104B2469"/>
    <w:rsid w:val="104CBB33"/>
    <w:rsid w:val="104DF522"/>
    <w:rsid w:val="105FAC74"/>
    <w:rsid w:val="1062BD82"/>
    <w:rsid w:val="10652B41"/>
    <w:rsid w:val="1065B669"/>
    <w:rsid w:val="1065FA41"/>
    <w:rsid w:val="10671E18"/>
    <w:rsid w:val="106BFAE4"/>
    <w:rsid w:val="106CF975"/>
    <w:rsid w:val="106D2FAA"/>
    <w:rsid w:val="10737008"/>
    <w:rsid w:val="1077B0AF"/>
    <w:rsid w:val="1080106B"/>
    <w:rsid w:val="1081F686"/>
    <w:rsid w:val="1083D83D"/>
    <w:rsid w:val="108BC721"/>
    <w:rsid w:val="108EF756"/>
    <w:rsid w:val="10931191"/>
    <w:rsid w:val="1094BF9C"/>
    <w:rsid w:val="109C6D69"/>
    <w:rsid w:val="109D157A"/>
    <w:rsid w:val="10A2C227"/>
    <w:rsid w:val="10A516B1"/>
    <w:rsid w:val="10AB5650"/>
    <w:rsid w:val="10AD360D"/>
    <w:rsid w:val="10ADCB49"/>
    <w:rsid w:val="10B4767F"/>
    <w:rsid w:val="10B5A9F9"/>
    <w:rsid w:val="10B6FF0F"/>
    <w:rsid w:val="10BC1ED4"/>
    <w:rsid w:val="10C6BAE9"/>
    <w:rsid w:val="10D0821E"/>
    <w:rsid w:val="10D1144A"/>
    <w:rsid w:val="10D27042"/>
    <w:rsid w:val="10DFA5C4"/>
    <w:rsid w:val="10E071C7"/>
    <w:rsid w:val="10E0B9AF"/>
    <w:rsid w:val="10EC80F3"/>
    <w:rsid w:val="10EFFD61"/>
    <w:rsid w:val="10FB77FA"/>
    <w:rsid w:val="10FBF676"/>
    <w:rsid w:val="10FCB914"/>
    <w:rsid w:val="1100EC85"/>
    <w:rsid w:val="1104A97A"/>
    <w:rsid w:val="110A06F8"/>
    <w:rsid w:val="110BF402"/>
    <w:rsid w:val="110D24C7"/>
    <w:rsid w:val="110DA987"/>
    <w:rsid w:val="111131BB"/>
    <w:rsid w:val="111561B1"/>
    <w:rsid w:val="1115D94F"/>
    <w:rsid w:val="11184159"/>
    <w:rsid w:val="11195FCF"/>
    <w:rsid w:val="1122E6B3"/>
    <w:rsid w:val="112E5D0E"/>
    <w:rsid w:val="11364AF3"/>
    <w:rsid w:val="1145FCAC"/>
    <w:rsid w:val="114B4801"/>
    <w:rsid w:val="114BE820"/>
    <w:rsid w:val="1154E2E1"/>
    <w:rsid w:val="115783D3"/>
    <w:rsid w:val="1158560E"/>
    <w:rsid w:val="1158CC4E"/>
    <w:rsid w:val="115B696C"/>
    <w:rsid w:val="116109CD"/>
    <w:rsid w:val="1167C0B2"/>
    <w:rsid w:val="1168B78E"/>
    <w:rsid w:val="116A12FC"/>
    <w:rsid w:val="116C4411"/>
    <w:rsid w:val="11752451"/>
    <w:rsid w:val="11784B8D"/>
    <w:rsid w:val="11796395"/>
    <w:rsid w:val="11796F00"/>
    <w:rsid w:val="117AE31B"/>
    <w:rsid w:val="117B3CAE"/>
    <w:rsid w:val="117F1D4D"/>
    <w:rsid w:val="118E63D3"/>
    <w:rsid w:val="1190A1AD"/>
    <w:rsid w:val="119355BA"/>
    <w:rsid w:val="11953706"/>
    <w:rsid w:val="119A4CB5"/>
    <w:rsid w:val="119E2939"/>
    <w:rsid w:val="11A3F67A"/>
    <w:rsid w:val="11A8812B"/>
    <w:rsid w:val="11AB761C"/>
    <w:rsid w:val="11AD36B4"/>
    <w:rsid w:val="11B5832F"/>
    <w:rsid w:val="11B59719"/>
    <w:rsid w:val="11C3E797"/>
    <w:rsid w:val="11C749DD"/>
    <w:rsid w:val="11D5D72E"/>
    <w:rsid w:val="11D813D3"/>
    <w:rsid w:val="11D88F19"/>
    <w:rsid w:val="11D8BAC8"/>
    <w:rsid w:val="11E00EF0"/>
    <w:rsid w:val="11E16EFE"/>
    <w:rsid w:val="11E9ED5A"/>
    <w:rsid w:val="11EA3572"/>
    <w:rsid w:val="11EBAFEF"/>
    <w:rsid w:val="11EC3CE9"/>
    <w:rsid w:val="11EC4C1A"/>
    <w:rsid w:val="11F453B1"/>
    <w:rsid w:val="11F8EF19"/>
    <w:rsid w:val="11F9CB58"/>
    <w:rsid w:val="11FAFCA8"/>
    <w:rsid w:val="11FF09F9"/>
    <w:rsid w:val="1202080C"/>
    <w:rsid w:val="120C4A2F"/>
    <w:rsid w:val="120EFEDB"/>
    <w:rsid w:val="12135EA1"/>
    <w:rsid w:val="12162440"/>
    <w:rsid w:val="121D4B08"/>
    <w:rsid w:val="1220D161"/>
    <w:rsid w:val="12236F71"/>
    <w:rsid w:val="1225051F"/>
    <w:rsid w:val="122C56DD"/>
    <w:rsid w:val="122F6D85"/>
    <w:rsid w:val="122FB939"/>
    <w:rsid w:val="12327F3E"/>
    <w:rsid w:val="123525F7"/>
    <w:rsid w:val="123E05A4"/>
    <w:rsid w:val="12405C01"/>
    <w:rsid w:val="1241B1CE"/>
    <w:rsid w:val="12434DC8"/>
    <w:rsid w:val="12464FDA"/>
    <w:rsid w:val="125519D9"/>
    <w:rsid w:val="12564EC1"/>
    <w:rsid w:val="12581F00"/>
    <w:rsid w:val="125A8D76"/>
    <w:rsid w:val="125AF750"/>
    <w:rsid w:val="125C1F21"/>
    <w:rsid w:val="125F1AB8"/>
    <w:rsid w:val="12636A44"/>
    <w:rsid w:val="1264F0E5"/>
    <w:rsid w:val="12686BC6"/>
    <w:rsid w:val="12692D9E"/>
    <w:rsid w:val="12698440"/>
    <w:rsid w:val="126D62F2"/>
    <w:rsid w:val="127CD1E9"/>
    <w:rsid w:val="127E445D"/>
    <w:rsid w:val="1281ADC0"/>
    <w:rsid w:val="1281F68A"/>
    <w:rsid w:val="128390DD"/>
    <w:rsid w:val="12844A6A"/>
    <w:rsid w:val="12859FD6"/>
    <w:rsid w:val="128DF8B4"/>
    <w:rsid w:val="128EBA94"/>
    <w:rsid w:val="1290B23C"/>
    <w:rsid w:val="129DE978"/>
    <w:rsid w:val="12A3F790"/>
    <w:rsid w:val="12A60FFC"/>
    <w:rsid w:val="12B2B54A"/>
    <w:rsid w:val="12B54C9F"/>
    <w:rsid w:val="12B96633"/>
    <w:rsid w:val="12C3FE66"/>
    <w:rsid w:val="12CB327F"/>
    <w:rsid w:val="12CB6C58"/>
    <w:rsid w:val="12CE1C6E"/>
    <w:rsid w:val="12CEAB28"/>
    <w:rsid w:val="12DAA680"/>
    <w:rsid w:val="12DDCAC8"/>
    <w:rsid w:val="12E307E7"/>
    <w:rsid w:val="12E7881A"/>
    <w:rsid w:val="12EF1B61"/>
    <w:rsid w:val="12F3E118"/>
    <w:rsid w:val="12F861F5"/>
    <w:rsid w:val="12F9B015"/>
    <w:rsid w:val="12FDC0C2"/>
    <w:rsid w:val="13008D7C"/>
    <w:rsid w:val="1305A5EC"/>
    <w:rsid w:val="1313D37C"/>
    <w:rsid w:val="131B5244"/>
    <w:rsid w:val="132371A0"/>
    <w:rsid w:val="13375A3A"/>
    <w:rsid w:val="1339AACA"/>
    <w:rsid w:val="133ECB8C"/>
    <w:rsid w:val="1343641E"/>
    <w:rsid w:val="1356FC7A"/>
    <w:rsid w:val="135F3252"/>
    <w:rsid w:val="137249E6"/>
    <w:rsid w:val="1374F6B6"/>
    <w:rsid w:val="1377892A"/>
    <w:rsid w:val="1383D3E2"/>
    <w:rsid w:val="13852410"/>
    <w:rsid w:val="13861CFA"/>
    <w:rsid w:val="1388ED00"/>
    <w:rsid w:val="1398F8E9"/>
    <w:rsid w:val="139C4D64"/>
    <w:rsid w:val="139DEF7C"/>
    <w:rsid w:val="139ECD80"/>
    <w:rsid w:val="139F824D"/>
    <w:rsid w:val="13A0FBCD"/>
    <w:rsid w:val="13A5F02E"/>
    <w:rsid w:val="13AA222F"/>
    <w:rsid w:val="13AAE0A2"/>
    <w:rsid w:val="13AC583B"/>
    <w:rsid w:val="13B03659"/>
    <w:rsid w:val="13B8DC09"/>
    <w:rsid w:val="13BFAED6"/>
    <w:rsid w:val="13C49965"/>
    <w:rsid w:val="13C6D6BE"/>
    <w:rsid w:val="13C71581"/>
    <w:rsid w:val="13C79CC5"/>
    <w:rsid w:val="13C8A2CB"/>
    <w:rsid w:val="13CB02E2"/>
    <w:rsid w:val="13CE5673"/>
    <w:rsid w:val="13DB8018"/>
    <w:rsid w:val="13EA6284"/>
    <w:rsid w:val="13EB8358"/>
    <w:rsid w:val="13EE5B83"/>
    <w:rsid w:val="13F18D37"/>
    <w:rsid w:val="13F286EF"/>
    <w:rsid w:val="13F6C6FD"/>
    <w:rsid w:val="13F733C3"/>
    <w:rsid w:val="13F987B9"/>
    <w:rsid w:val="14001CFB"/>
    <w:rsid w:val="14003581"/>
    <w:rsid w:val="1417C2F5"/>
    <w:rsid w:val="14188698"/>
    <w:rsid w:val="141B11FA"/>
    <w:rsid w:val="1422780C"/>
    <w:rsid w:val="14239BF5"/>
    <w:rsid w:val="1429F555"/>
    <w:rsid w:val="142B9DE3"/>
    <w:rsid w:val="143E55AF"/>
    <w:rsid w:val="143EDF56"/>
    <w:rsid w:val="144A904E"/>
    <w:rsid w:val="144CD9BA"/>
    <w:rsid w:val="144EB627"/>
    <w:rsid w:val="145D9F66"/>
    <w:rsid w:val="145F6386"/>
    <w:rsid w:val="1464D62E"/>
    <w:rsid w:val="14686C5C"/>
    <w:rsid w:val="146F79E4"/>
    <w:rsid w:val="1472AF72"/>
    <w:rsid w:val="147659FE"/>
    <w:rsid w:val="14775DBA"/>
    <w:rsid w:val="1486E87A"/>
    <w:rsid w:val="148AF5E6"/>
    <w:rsid w:val="14942572"/>
    <w:rsid w:val="149B9BB6"/>
    <w:rsid w:val="149CB396"/>
    <w:rsid w:val="149E734D"/>
    <w:rsid w:val="14A4999E"/>
    <w:rsid w:val="14A49CA3"/>
    <w:rsid w:val="14B643F5"/>
    <w:rsid w:val="14B65D2F"/>
    <w:rsid w:val="14B7B8FD"/>
    <w:rsid w:val="14C13543"/>
    <w:rsid w:val="14C615AF"/>
    <w:rsid w:val="14C6E2A5"/>
    <w:rsid w:val="14C90C09"/>
    <w:rsid w:val="14CDA3D8"/>
    <w:rsid w:val="14D2EA3A"/>
    <w:rsid w:val="14D89D2F"/>
    <w:rsid w:val="14D9286D"/>
    <w:rsid w:val="14DB9DD6"/>
    <w:rsid w:val="14DC9811"/>
    <w:rsid w:val="14DCA03D"/>
    <w:rsid w:val="14E23FBE"/>
    <w:rsid w:val="14F6BC21"/>
    <w:rsid w:val="14FCA057"/>
    <w:rsid w:val="15009F07"/>
    <w:rsid w:val="15032006"/>
    <w:rsid w:val="150CDF66"/>
    <w:rsid w:val="15101BC6"/>
    <w:rsid w:val="15136C77"/>
    <w:rsid w:val="15185E2A"/>
    <w:rsid w:val="151997CE"/>
    <w:rsid w:val="151A2E51"/>
    <w:rsid w:val="151D94F3"/>
    <w:rsid w:val="15219FEF"/>
    <w:rsid w:val="1522C005"/>
    <w:rsid w:val="153294C6"/>
    <w:rsid w:val="1533F7FB"/>
    <w:rsid w:val="15348A53"/>
    <w:rsid w:val="1539666F"/>
    <w:rsid w:val="15436E5F"/>
    <w:rsid w:val="1543CCBA"/>
    <w:rsid w:val="1548F81E"/>
    <w:rsid w:val="154B97A5"/>
    <w:rsid w:val="154FB371"/>
    <w:rsid w:val="155167A4"/>
    <w:rsid w:val="1552C6A4"/>
    <w:rsid w:val="155BCF88"/>
    <w:rsid w:val="1563E633"/>
    <w:rsid w:val="1565A2F2"/>
    <w:rsid w:val="156BE869"/>
    <w:rsid w:val="1576CD5A"/>
    <w:rsid w:val="158BA595"/>
    <w:rsid w:val="158EBFC5"/>
    <w:rsid w:val="1597ECDC"/>
    <w:rsid w:val="159C6126"/>
    <w:rsid w:val="15A01A94"/>
    <w:rsid w:val="15A400A1"/>
    <w:rsid w:val="15B06644"/>
    <w:rsid w:val="15B3F07B"/>
    <w:rsid w:val="15B9980F"/>
    <w:rsid w:val="15C00DF7"/>
    <w:rsid w:val="15C6986E"/>
    <w:rsid w:val="15C97A74"/>
    <w:rsid w:val="15CAE69A"/>
    <w:rsid w:val="15D0D4FB"/>
    <w:rsid w:val="15D539FB"/>
    <w:rsid w:val="15D55E39"/>
    <w:rsid w:val="15D58950"/>
    <w:rsid w:val="15E1E24E"/>
    <w:rsid w:val="15E5F33D"/>
    <w:rsid w:val="15E90115"/>
    <w:rsid w:val="15E96745"/>
    <w:rsid w:val="15EB57C8"/>
    <w:rsid w:val="15EE9C52"/>
    <w:rsid w:val="15F25727"/>
    <w:rsid w:val="15F42981"/>
    <w:rsid w:val="15F5E5DF"/>
    <w:rsid w:val="15F6465E"/>
    <w:rsid w:val="15F8B98F"/>
    <w:rsid w:val="1608219D"/>
    <w:rsid w:val="1608A166"/>
    <w:rsid w:val="160B47DA"/>
    <w:rsid w:val="160B586C"/>
    <w:rsid w:val="160C5E50"/>
    <w:rsid w:val="160E330D"/>
    <w:rsid w:val="1618ACBA"/>
    <w:rsid w:val="161C20C9"/>
    <w:rsid w:val="161CD84D"/>
    <w:rsid w:val="1621D215"/>
    <w:rsid w:val="16261B43"/>
    <w:rsid w:val="16280F16"/>
    <w:rsid w:val="1628EFED"/>
    <w:rsid w:val="162A2E6A"/>
    <w:rsid w:val="162DA50B"/>
    <w:rsid w:val="162FBD78"/>
    <w:rsid w:val="1630C208"/>
    <w:rsid w:val="1633C086"/>
    <w:rsid w:val="163A8F6C"/>
    <w:rsid w:val="163C02D1"/>
    <w:rsid w:val="1644D706"/>
    <w:rsid w:val="16459686"/>
    <w:rsid w:val="16476282"/>
    <w:rsid w:val="164924FD"/>
    <w:rsid w:val="164A6CA1"/>
    <w:rsid w:val="164F1766"/>
    <w:rsid w:val="16521BB3"/>
    <w:rsid w:val="165384A8"/>
    <w:rsid w:val="165FF123"/>
    <w:rsid w:val="1664DABF"/>
    <w:rsid w:val="16667175"/>
    <w:rsid w:val="16698CA3"/>
    <w:rsid w:val="16706FBE"/>
    <w:rsid w:val="16762D4E"/>
    <w:rsid w:val="167D2BC7"/>
    <w:rsid w:val="16906469"/>
    <w:rsid w:val="1693CB52"/>
    <w:rsid w:val="1694B46F"/>
    <w:rsid w:val="1695D94D"/>
    <w:rsid w:val="169B0DF9"/>
    <w:rsid w:val="169EF4D5"/>
    <w:rsid w:val="16A2D7EF"/>
    <w:rsid w:val="16A995F3"/>
    <w:rsid w:val="16B07DBE"/>
    <w:rsid w:val="16B257F0"/>
    <w:rsid w:val="16B32128"/>
    <w:rsid w:val="16B4C8C4"/>
    <w:rsid w:val="16B6F1BB"/>
    <w:rsid w:val="16BC69F3"/>
    <w:rsid w:val="16BDE96B"/>
    <w:rsid w:val="16C0364F"/>
    <w:rsid w:val="16C2A4EC"/>
    <w:rsid w:val="16C55665"/>
    <w:rsid w:val="16CBCDE7"/>
    <w:rsid w:val="16CD965C"/>
    <w:rsid w:val="16D16B64"/>
    <w:rsid w:val="16D1BFD1"/>
    <w:rsid w:val="16D94E8E"/>
    <w:rsid w:val="16DA3AF5"/>
    <w:rsid w:val="16DBDCD4"/>
    <w:rsid w:val="16E324BE"/>
    <w:rsid w:val="16EC41B8"/>
    <w:rsid w:val="16ED8F94"/>
    <w:rsid w:val="16F43DBE"/>
    <w:rsid w:val="16FC58A8"/>
    <w:rsid w:val="170116A9"/>
    <w:rsid w:val="170595CB"/>
    <w:rsid w:val="1705F215"/>
    <w:rsid w:val="170A0D85"/>
    <w:rsid w:val="170D8819"/>
    <w:rsid w:val="17194A1F"/>
    <w:rsid w:val="171B8FDC"/>
    <w:rsid w:val="171BE9CB"/>
    <w:rsid w:val="171E160C"/>
    <w:rsid w:val="1724ADC3"/>
    <w:rsid w:val="172D4D6D"/>
    <w:rsid w:val="1733C4F7"/>
    <w:rsid w:val="1736F1EB"/>
    <w:rsid w:val="1737C7BD"/>
    <w:rsid w:val="173AD2D5"/>
    <w:rsid w:val="173C6E41"/>
    <w:rsid w:val="173F042A"/>
    <w:rsid w:val="1740EDF7"/>
    <w:rsid w:val="17419121"/>
    <w:rsid w:val="17427F8B"/>
    <w:rsid w:val="174B7253"/>
    <w:rsid w:val="175360F5"/>
    <w:rsid w:val="1757A4FA"/>
    <w:rsid w:val="175C74C4"/>
    <w:rsid w:val="1769CF7B"/>
    <w:rsid w:val="176C9E55"/>
    <w:rsid w:val="176F62E9"/>
    <w:rsid w:val="176FF18C"/>
    <w:rsid w:val="1777D299"/>
    <w:rsid w:val="177CDF96"/>
    <w:rsid w:val="1780B306"/>
    <w:rsid w:val="1794D2CF"/>
    <w:rsid w:val="17A017DA"/>
    <w:rsid w:val="17A7792B"/>
    <w:rsid w:val="17A84E83"/>
    <w:rsid w:val="17A95C20"/>
    <w:rsid w:val="17B2C58B"/>
    <w:rsid w:val="17B4E317"/>
    <w:rsid w:val="17BC9306"/>
    <w:rsid w:val="17C4BBD0"/>
    <w:rsid w:val="17C8C104"/>
    <w:rsid w:val="17C98108"/>
    <w:rsid w:val="17D106F4"/>
    <w:rsid w:val="17D10DE3"/>
    <w:rsid w:val="17D1743D"/>
    <w:rsid w:val="17D5AEB6"/>
    <w:rsid w:val="17D81327"/>
    <w:rsid w:val="17DA2874"/>
    <w:rsid w:val="17DB0DA1"/>
    <w:rsid w:val="17DB60DD"/>
    <w:rsid w:val="17DC2E30"/>
    <w:rsid w:val="17E18FBA"/>
    <w:rsid w:val="17E2132E"/>
    <w:rsid w:val="17E8748E"/>
    <w:rsid w:val="17EC1480"/>
    <w:rsid w:val="17EC465E"/>
    <w:rsid w:val="17ED3016"/>
    <w:rsid w:val="17F0C9EF"/>
    <w:rsid w:val="17F953C0"/>
    <w:rsid w:val="180266E1"/>
    <w:rsid w:val="1809B99A"/>
    <w:rsid w:val="180A4637"/>
    <w:rsid w:val="180B4196"/>
    <w:rsid w:val="18166B14"/>
    <w:rsid w:val="181DCBED"/>
    <w:rsid w:val="181DE6FC"/>
    <w:rsid w:val="181E2A75"/>
    <w:rsid w:val="18219DDB"/>
    <w:rsid w:val="18256039"/>
    <w:rsid w:val="18381A8C"/>
    <w:rsid w:val="18384698"/>
    <w:rsid w:val="183A507F"/>
    <w:rsid w:val="183B6BC4"/>
    <w:rsid w:val="183B7330"/>
    <w:rsid w:val="183B9568"/>
    <w:rsid w:val="183E3425"/>
    <w:rsid w:val="184365C4"/>
    <w:rsid w:val="18538807"/>
    <w:rsid w:val="1853FB97"/>
    <w:rsid w:val="1854AD00"/>
    <w:rsid w:val="1858A198"/>
    <w:rsid w:val="1858CAE6"/>
    <w:rsid w:val="1860E4FB"/>
    <w:rsid w:val="186B7E53"/>
    <w:rsid w:val="1872BD09"/>
    <w:rsid w:val="1878EFCE"/>
    <w:rsid w:val="18829710"/>
    <w:rsid w:val="1887C559"/>
    <w:rsid w:val="18939C29"/>
    <w:rsid w:val="18995663"/>
    <w:rsid w:val="1899806F"/>
    <w:rsid w:val="18AB0882"/>
    <w:rsid w:val="18B3098D"/>
    <w:rsid w:val="18B4B6C2"/>
    <w:rsid w:val="18B66F3D"/>
    <w:rsid w:val="18BB14AB"/>
    <w:rsid w:val="18BCA8F4"/>
    <w:rsid w:val="18C0BB35"/>
    <w:rsid w:val="18C7E9AA"/>
    <w:rsid w:val="18D07394"/>
    <w:rsid w:val="18D257DE"/>
    <w:rsid w:val="18D3BB43"/>
    <w:rsid w:val="18DFB62A"/>
    <w:rsid w:val="18E1FA74"/>
    <w:rsid w:val="18E7D748"/>
    <w:rsid w:val="18EAD453"/>
    <w:rsid w:val="18F2FD55"/>
    <w:rsid w:val="18F396D6"/>
    <w:rsid w:val="18F6D1B7"/>
    <w:rsid w:val="18FF84DC"/>
    <w:rsid w:val="1904EF19"/>
    <w:rsid w:val="190E12C4"/>
    <w:rsid w:val="190E6A70"/>
    <w:rsid w:val="1911F240"/>
    <w:rsid w:val="19123493"/>
    <w:rsid w:val="19174075"/>
    <w:rsid w:val="192113A5"/>
    <w:rsid w:val="192283B9"/>
    <w:rsid w:val="19249D7C"/>
    <w:rsid w:val="1928EB5C"/>
    <w:rsid w:val="192BECEC"/>
    <w:rsid w:val="192CD595"/>
    <w:rsid w:val="192EC250"/>
    <w:rsid w:val="19304A34"/>
    <w:rsid w:val="193350F2"/>
    <w:rsid w:val="193441A8"/>
    <w:rsid w:val="1937CCAA"/>
    <w:rsid w:val="1941F2F7"/>
    <w:rsid w:val="1946E6CF"/>
    <w:rsid w:val="19470636"/>
    <w:rsid w:val="19475425"/>
    <w:rsid w:val="19549A3C"/>
    <w:rsid w:val="195688A3"/>
    <w:rsid w:val="1956AF65"/>
    <w:rsid w:val="1959BF2D"/>
    <w:rsid w:val="195AC77B"/>
    <w:rsid w:val="195B8271"/>
    <w:rsid w:val="19630150"/>
    <w:rsid w:val="19698774"/>
    <w:rsid w:val="196F4779"/>
    <w:rsid w:val="1970DFB6"/>
    <w:rsid w:val="19798D24"/>
    <w:rsid w:val="197ACB1A"/>
    <w:rsid w:val="197D30F4"/>
    <w:rsid w:val="197E74CA"/>
    <w:rsid w:val="19808347"/>
    <w:rsid w:val="19812B49"/>
    <w:rsid w:val="1982CDF2"/>
    <w:rsid w:val="198613C4"/>
    <w:rsid w:val="19939E2C"/>
    <w:rsid w:val="1993B131"/>
    <w:rsid w:val="1996D070"/>
    <w:rsid w:val="19978913"/>
    <w:rsid w:val="199B9DD0"/>
    <w:rsid w:val="19A5FACF"/>
    <w:rsid w:val="19A870A0"/>
    <w:rsid w:val="19AB8C81"/>
    <w:rsid w:val="19ADEA84"/>
    <w:rsid w:val="19AFA5ED"/>
    <w:rsid w:val="19B245E1"/>
    <w:rsid w:val="19B7A889"/>
    <w:rsid w:val="19B98C3F"/>
    <w:rsid w:val="19BC444B"/>
    <w:rsid w:val="19BE0B4D"/>
    <w:rsid w:val="19C928D4"/>
    <w:rsid w:val="19CCE565"/>
    <w:rsid w:val="19D016A8"/>
    <w:rsid w:val="19D69B86"/>
    <w:rsid w:val="19D87D78"/>
    <w:rsid w:val="19DAA09F"/>
    <w:rsid w:val="19DB6469"/>
    <w:rsid w:val="19E4B691"/>
    <w:rsid w:val="19E552A5"/>
    <w:rsid w:val="19E875A4"/>
    <w:rsid w:val="19E8FBA7"/>
    <w:rsid w:val="19E904E3"/>
    <w:rsid w:val="19EBD2EA"/>
    <w:rsid w:val="19EE4EAC"/>
    <w:rsid w:val="19F2D0B2"/>
    <w:rsid w:val="19F895FE"/>
    <w:rsid w:val="19F900BE"/>
    <w:rsid w:val="1A01A67E"/>
    <w:rsid w:val="1A0875E0"/>
    <w:rsid w:val="1A0A0774"/>
    <w:rsid w:val="1A0C25EF"/>
    <w:rsid w:val="1A0F9B7B"/>
    <w:rsid w:val="1A1A9F8D"/>
    <w:rsid w:val="1A1BFFAB"/>
    <w:rsid w:val="1A1D9467"/>
    <w:rsid w:val="1A1E3074"/>
    <w:rsid w:val="1A23F549"/>
    <w:rsid w:val="1A35315D"/>
    <w:rsid w:val="1A40FE8E"/>
    <w:rsid w:val="1A42498D"/>
    <w:rsid w:val="1A4318EA"/>
    <w:rsid w:val="1A488DBE"/>
    <w:rsid w:val="1A4A34CA"/>
    <w:rsid w:val="1A4A4A3F"/>
    <w:rsid w:val="1A4E93F4"/>
    <w:rsid w:val="1A53BC77"/>
    <w:rsid w:val="1A5630B8"/>
    <w:rsid w:val="1A5DAF30"/>
    <w:rsid w:val="1A5F0F9E"/>
    <w:rsid w:val="1A62774E"/>
    <w:rsid w:val="1A67FFE0"/>
    <w:rsid w:val="1A6AF84A"/>
    <w:rsid w:val="1A703FA5"/>
    <w:rsid w:val="1A722371"/>
    <w:rsid w:val="1A72E20F"/>
    <w:rsid w:val="1A73607D"/>
    <w:rsid w:val="1A788247"/>
    <w:rsid w:val="1A7DC333"/>
    <w:rsid w:val="1A8133A3"/>
    <w:rsid w:val="1A82A241"/>
    <w:rsid w:val="1A858B15"/>
    <w:rsid w:val="1A872706"/>
    <w:rsid w:val="1A8747E5"/>
    <w:rsid w:val="1A88FB8A"/>
    <w:rsid w:val="1A8FA868"/>
    <w:rsid w:val="1A94DDA7"/>
    <w:rsid w:val="1A9531AF"/>
    <w:rsid w:val="1A972BA9"/>
    <w:rsid w:val="1AA0DD3B"/>
    <w:rsid w:val="1AA2296A"/>
    <w:rsid w:val="1AA751D4"/>
    <w:rsid w:val="1AAD7C33"/>
    <w:rsid w:val="1AB92A6C"/>
    <w:rsid w:val="1ABE2C30"/>
    <w:rsid w:val="1AC101C0"/>
    <w:rsid w:val="1AC1FD36"/>
    <w:rsid w:val="1AC5D9F3"/>
    <w:rsid w:val="1ACF61AB"/>
    <w:rsid w:val="1AD0C335"/>
    <w:rsid w:val="1AD861B8"/>
    <w:rsid w:val="1AE2B0B0"/>
    <w:rsid w:val="1AE40355"/>
    <w:rsid w:val="1AE453DE"/>
    <w:rsid w:val="1AEA33A8"/>
    <w:rsid w:val="1AF11B99"/>
    <w:rsid w:val="1AF1F1EE"/>
    <w:rsid w:val="1AF4E7BD"/>
    <w:rsid w:val="1AFE55BA"/>
    <w:rsid w:val="1AFE8E4B"/>
    <w:rsid w:val="1B043E7B"/>
    <w:rsid w:val="1B047725"/>
    <w:rsid w:val="1B0695E5"/>
    <w:rsid w:val="1B0716CD"/>
    <w:rsid w:val="1B1C3C09"/>
    <w:rsid w:val="1B230815"/>
    <w:rsid w:val="1B2355BB"/>
    <w:rsid w:val="1B267E64"/>
    <w:rsid w:val="1B28D9F0"/>
    <w:rsid w:val="1B2BE80A"/>
    <w:rsid w:val="1B2C4B55"/>
    <w:rsid w:val="1B2D992B"/>
    <w:rsid w:val="1B32FDDC"/>
    <w:rsid w:val="1B330146"/>
    <w:rsid w:val="1B4B0B56"/>
    <w:rsid w:val="1B51255F"/>
    <w:rsid w:val="1B519184"/>
    <w:rsid w:val="1B570AE3"/>
    <w:rsid w:val="1B5FB842"/>
    <w:rsid w:val="1B6263CA"/>
    <w:rsid w:val="1B66A4ED"/>
    <w:rsid w:val="1B6AE304"/>
    <w:rsid w:val="1B721E81"/>
    <w:rsid w:val="1B736708"/>
    <w:rsid w:val="1B75DBCC"/>
    <w:rsid w:val="1B776BBF"/>
    <w:rsid w:val="1B776FE0"/>
    <w:rsid w:val="1B789AEF"/>
    <w:rsid w:val="1B78FC76"/>
    <w:rsid w:val="1B7D79FF"/>
    <w:rsid w:val="1B7F516F"/>
    <w:rsid w:val="1B85AA14"/>
    <w:rsid w:val="1B89C840"/>
    <w:rsid w:val="1B89F8C9"/>
    <w:rsid w:val="1B954687"/>
    <w:rsid w:val="1B963CC6"/>
    <w:rsid w:val="1B9AEF2D"/>
    <w:rsid w:val="1B9D44B4"/>
    <w:rsid w:val="1BB1C16F"/>
    <w:rsid w:val="1BB7AA2B"/>
    <w:rsid w:val="1BBE4991"/>
    <w:rsid w:val="1BC1014A"/>
    <w:rsid w:val="1BCEEB0F"/>
    <w:rsid w:val="1BCF159A"/>
    <w:rsid w:val="1BD5A6F1"/>
    <w:rsid w:val="1BD90A15"/>
    <w:rsid w:val="1BDE7B9C"/>
    <w:rsid w:val="1BE295CC"/>
    <w:rsid w:val="1BE30A6D"/>
    <w:rsid w:val="1BE436A7"/>
    <w:rsid w:val="1BE66B50"/>
    <w:rsid w:val="1BE6E58C"/>
    <w:rsid w:val="1BE8EB3A"/>
    <w:rsid w:val="1BEF5F67"/>
    <w:rsid w:val="1BF15BCC"/>
    <w:rsid w:val="1BF7781C"/>
    <w:rsid w:val="1BF8B304"/>
    <w:rsid w:val="1BF8C38D"/>
    <w:rsid w:val="1BFD1430"/>
    <w:rsid w:val="1BFF195B"/>
    <w:rsid w:val="1C06BC91"/>
    <w:rsid w:val="1C06E9A3"/>
    <w:rsid w:val="1C07EEDE"/>
    <w:rsid w:val="1C0A19F7"/>
    <w:rsid w:val="1C126D0A"/>
    <w:rsid w:val="1C16C440"/>
    <w:rsid w:val="1C19057B"/>
    <w:rsid w:val="1C1EBD4C"/>
    <w:rsid w:val="1C202FB4"/>
    <w:rsid w:val="1C20E596"/>
    <w:rsid w:val="1C212898"/>
    <w:rsid w:val="1C2ABE00"/>
    <w:rsid w:val="1C2ADCBB"/>
    <w:rsid w:val="1C2ECFE1"/>
    <w:rsid w:val="1C3375C1"/>
    <w:rsid w:val="1C344C11"/>
    <w:rsid w:val="1C463B75"/>
    <w:rsid w:val="1C49289E"/>
    <w:rsid w:val="1C4B0732"/>
    <w:rsid w:val="1C4E24FD"/>
    <w:rsid w:val="1C563A7A"/>
    <w:rsid w:val="1C57C578"/>
    <w:rsid w:val="1C58BB7E"/>
    <w:rsid w:val="1C5DB3F4"/>
    <w:rsid w:val="1C602E6E"/>
    <w:rsid w:val="1C626C31"/>
    <w:rsid w:val="1C65348D"/>
    <w:rsid w:val="1C6DF048"/>
    <w:rsid w:val="1C6FA6D1"/>
    <w:rsid w:val="1C73DF22"/>
    <w:rsid w:val="1C754B58"/>
    <w:rsid w:val="1C7D2497"/>
    <w:rsid w:val="1C841EE9"/>
    <w:rsid w:val="1C883860"/>
    <w:rsid w:val="1C88994C"/>
    <w:rsid w:val="1C8D86EF"/>
    <w:rsid w:val="1C930E18"/>
    <w:rsid w:val="1C98CD3A"/>
    <w:rsid w:val="1C9A2D0A"/>
    <w:rsid w:val="1C9B0360"/>
    <w:rsid w:val="1C9E0817"/>
    <w:rsid w:val="1C9F95B8"/>
    <w:rsid w:val="1CB0555C"/>
    <w:rsid w:val="1CB50880"/>
    <w:rsid w:val="1CB9B97D"/>
    <w:rsid w:val="1CBCE5B0"/>
    <w:rsid w:val="1CBD8024"/>
    <w:rsid w:val="1CC8B75A"/>
    <w:rsid w:val="1CCCCB6A"/>
    <w:rsid w:val="1CCE64FC"/>
    <w:rsid w:val="1CD2F06B"/>
    <w:rsid w:val="1CD50EF7"/>
    <w:rsid w:val="1CD61843"/>
    <w:rsid w:val="1CE4C323"/>
    <w:rsid w:val="1CEBB690"/>
    <w:rsid w:val="1CED5201"/>
    <w:rsid w:val="1CF0F0F7"/>
    <w:rsid w:val="1CF37645"/>
    <w:rsid w:val="1CF5FDF2"/>
    <w:rsid w:val="1CF7117D"/>
    <w:rsid w:val="1CF85CC6"/>
    <w:rsid w:val="1CFD0B05"/>
    <w:rsid w:val="1D00C020"/>
    <w:rsid w:val="1D0176E5"/>
    <w:rsid w:val="1D05797E"/>
    <w:rsid w:val="1D0A7087"/>
    <w:rsid w:val="1D0B447D"/>
    <w:rsid w:val="1D0BC04E"/>
    <w:rsid w:val="1D0E697E"/>
    <w:rsid w:val="1D119836"/>
    <w:rsid w:val="1D184B00"/>
    <w:rsid w:val="1D1AC645"/>
    <w:rsid w:val="1D1B9AB1"/>
    <w:rsid w:val="1D1C8C61"/>
    <w:rsid w:val="1D1DDC92"/>
    <w:rsid w:val="1D1F4BF5"/>
    <w:rsid w:val="1D2083D6"/>
    <w:rsid w:val="1D24AA39"/>
    <w:rsid w:val="1D29FFB4"/>
    <w:rsid w:val="1D2D2167"/>
    <w:rsid w:val="1D2DE8E8"/>
    <w:rsid w:val="1D2E7F66"/>
    <w:rsid w:val="1D2EB938"/>
    <w:rsid w:val="1D2F776B"/>
    <w:rsid w:val="1D315981"/>
    <w:rsid w:val="1D31B6F8"/>
    <w:rsid w:val="1D31D38A"/>
    <w:rsid w:val="1D3C10DC"/>
    <w:rsid w:val="1D3DEE43"/>
    <w:rsid w:val="1D3EEF88"/>
    <w:rsid w:val="1D47B22E"/>
    <w:rsid w:val="1D505FF4"/>
    <w:rsid w:val="1D56CFBC"/>
    <w:rsid w:val="1D57F499"/>
    <w:rsid w:val="1D584B22"/>
    <w:rsid w:val="1D5B5635"/>
    <w:rsid w:val="1D6BDBB4"/>
    <w:rsid w:val="1D6D283D"/>
    <w:rsid w:val="1D709B64"/>
    <w:rsid w:val="1D72B0C5"/>
    <w:rsid w:val="1D76B750"/>
    <w:rsid w:val="1D839FE9"/>
    <w:rsid w:val="1D85BF90"/>
    <w:rsid w:val="1D87861A"/>
    <w:rsid w:val="1D8B9FC4"/>
    <w:rsid w:val="1D8EFF5E"/>
    <w:rsid w:val="1D91D783"/>
    <w:rsid w:val="1D91FE27"/>
    <w:rsid w:val="1D93DF94"/>
    <w:rsid w:val="1D970FC4"/>
    <w:rsid w:val="1D97234D"/>
    <w:rsid w:val="1D977365"/>
    <w:rsid w:val="1D989416"/>
    <w:rsid w:val="1D98E4CC"/>
    <w:rsid w:val="1D9C9456"/>
    <w:rsid w:val="1D9FD54C"/>
    <w:rsid w:val="1DA2B4DC"/>
    <w:rsid w:val="1DAA8FC3"/>
    <w:rsid w:val="1DACF2F6"/>
    <w:rsid w:val="1DAD43D8"/>
    <w:rsid w:val="1DAE43BC"/>
    <w:rsid w:val="1DB13E15"/>
    <w:rsid w:val="1DB28A13"/>
    <w:rsid w:val="1DB2AD1D"/>
    <w:rsid w:val="1DB3C09B"/>
    <w:rsid w:val="1DBD440B"/>
    <w:rsid w:val="1DC42E39"/>
    <w:rsid w:val="1DC665F5"/>
    <w:rsid w:val="1DCBC7F2"/>
    <w:rsid w:val="1DCE896D"/>
    <w:rsid w:val="1DCF1B96"/>
    <w:rsid w:val="1DD1B70B"/>
    <w:rsid w:val="1DD720E6"/>
    <w:rsid w:val="1DD80CDF"/>
    <w:rsid w:val="1DE0BEAB"/>
    <w:rsid w:val="1DE4BA53"/>
    <w:rsid w:val="1DF20597"/>
    <w:rsid w:val="1DF9B62B"/>
    <w:rsid w:val="1E019750"/>
    <w:rsid w:val="1E10B2CE"/>
    <w:rsid w:val="1E13CD0E"/>
    <w:rsid w:val="1E162B1F"/>
    <w:rsid w:val="1E1A6636"/>
    <w:rsid w:val="1E2387CB"/>
    <w:rsid w:val="1E27331E"/>
    <w:rsid w:val="1E278B5F"/>
    <w:rsid w:val="1E3BC552"/>
    <w:rsid w:val="1E3CE21D"/>
    <w:rsid w:val="1E3FDF6D"/>
    <w:rsid w:val="1E422456"/>
    <w:rsid w:val="1E43BF7B"/>
    <w:rsid w:val="1E47BA1D"/>
    <w:rsid w:val="1E47DFD8"/>
    <w:rsid w:val="1E4AF03F"/>
    <w:rsid w:val="1E4F892E"/>
    <w:rsid w:val="1E51421A"/>
    <w:rsid w:val="1E53CB09"/>
    <w:rsid w:val="1E57B579"/>
    <w:rsid w:val="1E590629"/>
    <w:rsid w:val="1E5C7B81"/>
    <w:rsid w:val="1E646EE3"/>
    <w:rsid w:val="1E682364"/>
    <w:rsid w:val="1E6B8ABA"/>
    <w:rsid w:val="1E7938EB"/>
    <w:rsid w:val="1E79B8F1"/>
    <w:rsid w:val="1E7CD5A1"/>
    <w:rsid w:val="1E8048F1"/>
    <w:rsid w:val="1E8116D0"/>
    <w:rsid w:val="1E85A45D"/>
    <w:rsid w:val="1E88481F"/>
    <w:rsid w:val="1E930465"/>
    <w:rsid w:val="1E9BEED2"/>
    <w:rsid w:val="1E9D6AEB"/>
    <w:rsid w:val="1E9EA48C"/>
    <w:rsid w:val="1E9F5442"/>
    <w:rsid w:val="1EA22FFD"/>
    <w:rsid w:val="1EBFCF1A"/>
    <w:rsid w:val="1EC8B274"/>
    <w:rsid w:val="1ECAED3D"/>
    <w:rsid w:val="1ECBBBD7"/>
    <w:rsid w:val="1ECCBB57"/>
    <w:rsid w:val="1ED11A2C"/>
    <w:rsid w:val="1ED4206E"/>
    <w:rsid w:val="1ED62BEB"/>
    <w:rsid w:val="1ED63B53"/>
    <w:rsid w:val="1EDE50B6"/>
    <w:rsid w:val="1EE70A94"/>
    <w:rsid w:val="1EEF4547"/>
    <w:rsid w:val="1EF4E286"/>
    <w:rsid w:val="1EF93DF7"/>
    <w:rsid w:val="1EFA9440"/>
    <w:rsid w:val="1EFABCA1"/>
    <w:rsid w:val="1EFB8402"/>
    <w:rsid w:val="1EFBFA7B"/>
    <w:rsid w:val="1EFD60F1"/>
    <w:rsid w:val="1F051A96"/>
    <w:rsid w:val="1F113FED"/>
    <w:rsid w:val="1F1544A8"/>
    <w:rsid w:val="1F1E00EC"/>
    <w:rsid w:val="1F21A26F"/>
    <w:rsid w:val="1F2255A3"/>
    <w:rsid w:val="1F2DAAB4"/>
    <w:rsid w:val="1F2E473A"/>
    <w:rsid w:val="1F31AC43"/>
    <w:rsid w:val="1F331536"/>
    <w:rsid w:val="1F332C2A"/>
    <w:rsid w:val="1F3D4E5D"/>
    <w:rsid w:val="1F45E630"/>
    <w:rsid w:val="1F49B50D"/>
    <w:rsid w:val="1F4BCD82"/>
    <w:rsid w:val="1F4D872C"/>
    <w:rsid w:val="1F5326B1"/>
    <w:rsid w:val="1F54DA77"/>
    <w:rsid w:val="1F5812E1"/>
    <w:rsid w:val="1F5BDD06"/>
    <w:rsid w:val="1F5D781B"/>
    <w:rsid w:val="1F611636"/>
    <w:rsid w:val="1F67F3DF"/>
    <w:rsid w:val="1F68FFDB"/>
    <w:rsid w:val="1F6E8E17"/>
    <w:rsid w:val="1F75D941"/>
    <w:rsid w:val="1F7775D0"/>
    <w:rsid w:val="1F792F3C"/>
    <w:rsid w:val="1F799C84"/>
    <w:rsid w:val="1F801613"/>
    <w:rsid w:val="1F847A78"/>
    <w:rsid w:val="1F8D8EDE"/>
    <w:rsid w:val="1F8F790C"/>
    <w:rsid w:val="1F8F8CC3"/>
    <w:rsid w:val="1F8FF544"/>
    <w:rsid w:val="1F923DAE"/>
    <w:rsid w:val="1F9938B5"/>
    <w:rsid w:val="1F9DF415"/>
    <w:rsid w:val="1FA07625"/>
    <w:rsid w:val="1FA7FC14"/>
    <w:rsid w:val="1FAB0C03"/>
    <w:rsid w:val="1FB754BA"/>
    <w:rsid w:val="1FBADEAC"/>
    <w:rsid w:val="1FC8AEE7"/>
    <w:rsid w:val="1FD1B515"/>
    <w:rsid w:val="1FD787F1"/>
    <w:rsid w:val="1FE281F9"/>
    <w:rsid w:val="1FE38C5F"/>
    <w:rsid w:val="1FF7AB22"/>
    <w:rsid w:val="1FFC0CA8"/>
    <w:rsid w:val="2000D8EC"/>
    <w:rsid w:val="20062451"/>
    <w:rsid w:val="20091737"/>
    <w:rsid w:val="200ADB37"/>
    <w:rsid w:val="200CBFE6"/>
    <w:rsid w:val="200F49D6"/>
    <w:rsid w:val="201ED158"/>
    <w:rsid w:val="202BCDFC"/>
    <w:rsid w:val="202F45B6"/>
    <w:rsid w:val="20352ED0"/>
    <w:rsid w:val="2035E391"/>
    <w:rsid w:val="203A541A"/>
    <w:rsid w:val="203D97B3"/>
    <w:rsid w:val="203F6D9D"/>
    <w:rsid w:val="20443484"/>
    <w:rsid w:val="2047B44C"/>
    <w:rsid w:val="20482CE0"/>
    <w:rsid w:val="204F9798"/>
    <w:rsid w:val="205A0D02"/>
    <w:rsid w:val="2061B619"/>
    <w:rsid w:val="20688F55"/>
    <w:rsid w:val="206BF01C"/>
    <w:rsid w:val="2072C94A"/>
    <w:rsid w:val="207555DD"/>
    <w:rsid w:val="20785AA5"/>
    <w:rsid w:val="207EF40A"/>
    <w:rsid w:val="2081DB5B"/>
    <w:rsid w:val="208711EF"/>
    <w:rsid w:val="2088333A"/>
    <w:rsid w:val="20898450"/>
    <w:rsid w:val="208E4D50"/>
    <w:rsid w:val="20905C65"/>
    <w:rsid w:val="2090D5D7"/>
    <w:rsid w:val="20999265"/>
    <w:rsid w:val="209C3D39"/>
    <w:rsid w:val="20A246EB"/>
    <w:rsid w:val="20B2A1AA"/>
    <w:rsid w:val="20B53029"/>
    <w:rsid w:val="20B5CB77"/>
    <w:rsid w:val="20B7DD4B"/>
    <w:rsid w:val="20B81B5B"/>
    <w:rsid w:val="20B86749"/>
    <w:rsid w:val="20C064DB"/>
    <w:rsid w:val="20C7BDD7"/>
    <w:rsid w:val="20C7DFAC"/>
    <w:rsid w:val="20CEB9DD"/>
    <w:rsid w:val="20CF972F"/>
    <w:rsid w:val="20D23AD9"/>
    <w:rsid w:val="20D5BB16"/>
    <w:rsid w:val="20D5E2FA"/>
    <w:rsid w:val="20D71AA8"/>
    <w:rsid w:val="20D929A8"/>
    <w:rsid w:val="20DC4D80"/>
    <w:rsid w:val="20DE7E28"/>
    <w:rsid w:val="20DFF1FB"/>
    <w:rsid w:val="20E14B0B"/>
    <w:rsid w:val="20E1BF2D"/>
    <w:rsid w:val="20F23301"/>
    <w:rsid w:val="20F43D01"/>
    <w:rsid w:val="20FCFF05"/>
    <w:rsid w:val="20FE3C85"/>
    <w:rsid w:val="21085F23"/>
    <w:rsid w:val="210BEB1E"/>
    <w:rsid w:val="210CA40A"/>
    <w:rsid w:val="210FDE9B"/>
    <w:rsid w:val="211AFB63"/>
    <w:rsid w:val="211D8641"/>
    <w:rsid w:val="21207635"/>
    <w:rsid w:val="212BB528"/>
    <w:rsid w:val="213C981F"/>
    <w:rsid w:val="2143A5F2"/>
    <w:rsid w:val="2146C473"/>
    <w:rsid w:val="21482269"/>
    <w:rsid w:val="214A6517"/>
    <w:rsid w:val="214AADE1"/>
    <w:rsid w:val="21545F99"/>
    <w:rsid w:val="215617C9"/>
    <w:rsid w:val="2156A17A"/>
    <w:rsid w:val="2164D963"/>
    <w:rsid w:val="216758C5"/>
    <w:rsid w:val="216804AA"/>
    <w:rsid w:val="216A128D"/>
    <w:rsid w:val="21738B69"/>
    <w:rsid w:val="2178EEC2"/>
    <w:rsid w:val="217E42DF"/>
    <w:rsid w:val="21803A05"/>
    <w:rsid w:val="21805DF5"/>
    <w:rsid w:val="2189197C"/>
    <w:rsid w:val="21897416"/>
    <w:rsid w:val="21937A6F"/>
    <w:rsid w:val="219533A5"/>
    <w:rsid w:val="21966CA6"/>
    <w:rsid w:val="2196D462"/>
    <w:rsid w:val="219A506F"/>
    <w:rsid w:val="21A1F88A"/>
    <w:rsid w:val="21A31CED"/>
    <w:rsid w:val="21AF884C"/>
    <w:rsid w:val="21B09105"/>
    <w:rsid w:val="21B4CA22"/>
    <w:rsid w:val="21B51B7E"/>
    <w:rsid w:val="21B890B9"/>
    <w:rsid w:val="21B9B8A0"/>
    <w:rsid w:val="21BD034B"/>
    <w:rsid w:val="21C06915"/>
    <w:rsid w:val="21C79443"/>
    <w:rsid w:val="21E19E29"/>
    <w:rsid w:val="21E7629B"/>
    <w:rsid w:val="21EA1EC7"/>
    <w:rsid w:val="21EC5871"/>
    <w:rsid w:val="21ECEF18"/>
    <w:rsid w:val="21F13854"/>
    <w:rsid w:val="21F149A0"/>
    <w:rsid w:val="21F76482"/>
    <w:rsid w:val="22016DAA"/>
    <w:rsid w:val="220755C8"/>
    <w:rsid w:val="220D533D"/>
    <w:rsid w:val="22108B3C"/>
    <w:rsid w:val="22110DA4"/>
    <w:rsid w:val="2212C0C1"/>
    <w:rsid w:val="22186C93"/>
    <w:rsid w:val="221895F0"/>
    <w:rsid w:val="2222F9CF"/>
    <w:rsid w:val="222BD392"/>
    <w:rsid w:val="222C5C86"/>
    <w:rsid w:val="222EBA41"/>
    <w:rsid w:val="22314F90"/>
    <w:rsid w:val="2233B55A"/>
    <w:rsid w:val="22364054"/>
    <w:rsid w:val="2237A4DF"/>
    <w:rsid w:val="223D34DB"/>
    <w:rsid w:val="2247E52D"/>
    <w:rsid w:val="224C1FDD"/>
    <w:rsid w:val="224DE75A"/>
    <w:rsid w:val="225C7247"/>
    <w:rsid w:val="225F7F3A"/>
    <w:rsid w:val="2263905F"/>
    <w:rsid w:val="2263BDBF"/>
    <w:rsid w:val="22652F0A"/>
    <w:rsid w:val="22655325"/>
    <w:rsid w:val="2269E750"/>
    <w:rsid w:val="2276F663"/>
    <w:rsid w:val="227CA013"/>
    <w:rsid w:val="227FF6EC"/>
    <w:rsid w:val="2280CCFE"/>
    <w:rsid w:val="2281F5ED"/>
    <w:rsid w:val="2285BBF7"/>
    <w:rsid w:val="228707AD"/>
    <w:rsid w:val="228C59EC"/>
    <w:rsid w:val="22947A56"/>
    <w:rsid w:val="2298CCB9"/>
    <w:rsid w:val="229A6138"/>
    <w:rsid w:val="229D1C7A"/>
    <w:rsid w:val="229D240E"/>
    <w:rsid w:val="22A011C0"/>
    <w:rsid w:val="22A39BD3"/>
    <w:rsid w:val="22A730D8"/>
    <w:rsid w:val="22A8C3F9"/>
    <w:rsid w:val="22AA0FE1"/>
    <w:rsid w:val="22AA4362"/>
    <w:rsid w:val="22ACD02D"/>
    <w:rsid w:val="22AD0CD1"/>
    <w:rsid w:val="22AF3DF2"/>
    <w:rsid w:val="22B32F99"/>
    <w:rsid w:val="22B8977F"/>
    <w:rsid w:val="22B97184"/>
    <w:rsid w:val="22BB3113"/>
    <w:rsid w:val="22BC63EE"/>
    <w:rsid w:val="22BCCDAE"/>
    <w:rsid w:val="22BDB138"/>
    <w:rsid w:val="22C7EC59"/>
    <w:rsid w:val="22D496AD"/>
    <w:rsid w:val="22DF3376"/>
    <w:rsid w:val="22E1F193"/>
    <w:rsid w:val="22E51C98"/>
    <w:rsid w:val="22E91201"/>
    <w:rsid w:val="22EA2580"/>
    <w:rsid w:val="22F4D56E"/>
    <w:rsid w:val="22F5DE7D"/>
    <w:rsid w:val="22F7DA33"/>
    <w:rsid w:val="22F9E06E"/>
    <w:rsid w:val="22FDAF35"/>
    <w:rsid w:val="230111A0"/>
    <w:rsid w:val="230C1E32"/>
    <w:rsid w:val="230DCFE8"/>
    <w:rsid w:val="23118E35"/>
    <w:rsid w:val="231B9B57"/>
    <w:rsid w:val="232125CA"/>
    <w:rsid w:val="2323BEB4"/>
    <w:rsid w:val="23286491"/>
    <w:rsid w:val="232884B1"/>
    <w:rsid w:val="232C0769"/>
    <w:rsid w:val="23375479"/>
    <w:rsid w:val="2337CB8B"/>
    <w:rsid w:val="233D469E"/>
    <w:rsid w:val="234067D6"/>
    <w:rsid w:val="234A75CD"/>
    <w:rsid w:val="2351F598"/>
    <w:rsid w:val="23523CD3"/>
    <w:rsid w:val="23551B1B"/>
    <w:rsid w:val="2366FC7B"/>
    <w:rsid w:val="236B3C9D"/>
    <w:rsid w:val="236B9503"/>
    <w:rsid w:val="236B9F16"/>
    <w:rsid w:val="23735BA4"/>
    <w:rsid w:val="2375DB03"/>
    <w:rsid w:val="2398BC85"/>
    <w:rsid w:val="239B2B56"/>
    <w:rsid w:val="23A2EA32"/>
    <w:rsid w:val="23A4D6AC"/>
    <w:rsid w:val="23AF3045"/>
    <w:rsid w:val="23B08948"/>
    <w:rsid w:val="23B153D4"/>
    <w:rsid w:val="23B39AC3"/>
    <w:rsid w:val="23B40559"/>
    <w:rsid w:val="23BB4571"/>
    <w:rsid w:val="23BDBEC0"/>
    <w:rsid w:val="23C108FD"/>
    <w:rsid w:val="23C62E3C"/>
    <w:rsid w:val="23CD58BB"/>
    <w:rsid w:val="23D026E8"/>
    <w:rsid w:val="23D5C4EB"/>
    <w:rsid w:val="23D68323"/>
    <w:rsid w:val="23D9810A"/>
    <w:rsid w:val="23DAFE76"/>
    <w:rsid w:val="23E3FB1B"/>
    <w:rsid w:val="23EA0C8E"/>
    <w:rsid w:val="23ED6F75"/>
    <w:rsid w:val="23EDA86A"/>
    <w:rsid w:val="23EF54F1"/>
    <w:rsid w:val="23F0A8BD"/>
    <w:rsid w:val="23F4282E"/>
    <w:rsid w:val="23F87672"/>
    <w:rsid w:val="23FD5F4F"/>
    <w:rsid w:val="23FDEBA7"/>
    <w:rsid w:val="23FE2C06"/>
    <w:rsid w:val="24002AFF"/>
    <w:rsid w:val="2403F9CA"/>
    <w:rsid w:val="2408C4B6"/>
    <w:rsid w:val="240F5C30"/>
    <w:rsid w:val="24194586"/>
    <w:rsid w:val="241A0E9B"/>
    <w:rsid w:val="241E1208"/>
    <w:rsid w:val="24207037"/>
    <w:rsid w:val="24211C7E"/>
    <w:rsid w:val="242466EE"/>
    <w:rsid w:val="2428639A"/>
    <w:rsid w:val="242B1FFF"/>
    <w:rsid w:val="242B7517"/>
    <w:rsid w:val="242CF5E6"/>
    <w:rsid w:val="242DA869"/>
    <w:rsid w:val="24390EB8"/>
    <w:rsid w:val="243C8CE3"/>
    <w:rsid w:val="243E9F15"/>
    <w:rsid w:val="243FB732"/>
    <w:rsid w:val="24416B6C"/>
    <w:rsid w:val="24419813"/>
    <w:rsid w:val="24423305"/>
    <w:rsid w:val="24465BCE"/>
    <w:rsid w:val="244AA856"/>
    <w:rsid w:val="244D5EC1"/>
    <w:rsid w:val="244DEE80"/>
    <w:rsid w:val="246439F4"/>
    <w:rsid w:val="24671409"/>
    <w:rsid w:val="246A05F8"/>
    <w:rsid w:val="246A3E7F"/>
    <w:rsid w:val="246BE0F2"/>
    <w:rsid w:val="2470BDF2"/>
    <w:rsid w:val="2471C2E2"/>
    <w:rsid w:val="2474CE26"/>
    <w:rsid w:val="247563AA"/>
    <w:rsid w:val="24757AF4"/>
    <w:rsid w:val="24792312"/>
    <w:rsid w:val="248240EB"/>
    <w:rsid w:val="248461A0"/>
    <w:rsid w:val="2486BFEE"/>
    <w:rsid w:val="2491B4C6"/>
    <w:rsid w:val="24949620"/>
    <w:rsid w:val="24ACCD7B"/>
    <w:rsid w:val="24AE0174"/>
    <w:rsid w:val="24B5D884"/>
    <w:rsid w:val="24B62EFF"/>
    <w:rsid w:val="24D83E87"/>
    <w:rsid w:val="24E197AA"/>
    <w:rsid w:val="24E59122"/>
    <w:rsid w:val="24EB8CC9"/>
    <w:rsid w:val="24EC6845"/>
    <w:rsid w:val="24ECB8CE"/>
    <w:rsid w:val="24F5520D"/>
    <w:rsid w:val="2501B9CA"/>
    <w:rsid w:val="2502B5A6"/>
    <w:rsid w:val="25031C05"/>
    <w:rsid w:val="25103157"/>
    <w:rsid w:val="25107B27"/>
    <w:rsid w:val="251528E7"/>
    <w:rsid w:val="251BF1CC"/>
    <w:rsid w:val="25204688"/>
    <w:rsid w:val="2524D24D"/>
    <w:rsid w:val="2525ADC9"/>
    <w:rsid w:val="2527FD8C"/>
    <w:rsid w:val="2529D535"/>
    <w:rsid w:val="252F1FA9"/>
    <w:rsid w:val="2531B728"/>
    <w:rsid w:val="2532FBA3"/>
    <w:rsid w:val="25339AC1"/>
    <w:rsid w:val="25348788"/>
    <w:rsid w:val="253769F3"/>
    <w:rsid w:val="2537A28F"/>
    <w:rsid w:val="25383844"/>
    <w:rsid w:val="253D3217"/>
    <w:rsid w:val="2542E880"/>
    <w:rsid w:val="2546511F"/>
    <w:rsid w:val="254EF6A2"/>
    <w:rsid w:val="25504206"/>
    <w:rsid w:val="25527B84"/>
    <w:rsid w:val="2555FAFF"/>
    <w:rsid w:val="255D92A5"/>
    <w:rsid w:val="256302C6"/>
    <w:rsid w:val="25667057"/>
    <w:rsid w:val="2567DCF9"/>
    <w:rsid w:val="256C56E5"/>
    <w:rsid w:val="256E0A41"/>
    <w:rsid w:val="25721E44"/>
    <w:rsid w:val="2578E922"/>
    <w:rsid w:val="257D594A"/>
    <w:rsid w:val="25806214"/>
    <w:rsid w:val="258460A5"/>
    <w:rsid w:val="25870AC8"/>
    <w:rsid w:val="2589C7F4"/>
    <w:rsid w:val="25911EC7"/>
    <w:rsid w:val="25956C31"/>
    <w:rsid w:val="2599133B"/>
    <w:rsid w:val="259F84F2"/>
    <w:rsid w:val="25A2EAB0"/>
    <w:rsid w:val="25A803CB"/>
    <w:rsid w:val="25A8E32A"/>
    <w:rsid w:val="25B4470D"/>
    <w:rsid w:val="25B49F0C"/>
    <w:rsid w:val="25B96E20"/>
    <w:rsid w:val="25BC35A3"/>
    <w:rsid w:val="25BD575A"/>
    <w:rsid w:val="25BDFF38"/>
    <w:rsid w:val="25BE713C"/>
    <w:rsid w:val="25CAACED"/>
    <w:rsid w:val="25D29BF0"/>
    <w:rsid w:val="25D2D8B7"/>
    <w:rsid w:val="25D49F52"/>
    <w:rsid w:val="25D9EE0C"/>
    <w:rsid w:val="25DBEC0A"/>
    <w:rsid w:val="25DDC61B"/>
    <w:rsid w:val="25DED12F"/>
    <w:rsid w:val="25E0967C"/>
    <w:rsid w:val="25EF905A"/>
    <w:rsid w:val="25F1C046"/>
    <w:rsid w:val="25F75AF6"/>
    <w:rsid w:val="25F95445"/>
    <w:rsid w:val="25FA1F33"/>
    <w:rsid w:val="25FABC21"/>
    <w:rsid w:val="25FB9E5A"/>
    <w:rsid w:val="26010340"/>
    <w:rsid w:val="2607823A"/>
    <w:rsid w:val="260A7F8A"/>
    <w:rsid w:val="261077E7"/>
    <w:rsid w:val="26114208"/>
    <w:rsid w:val="261316E3"/>
    <w:rsid w:val="26151C8E"/>
    <w:rsid w:val="26154879"/>
    <w:rsid w:val="2623992A"/>
    <w:rsid w:val="2629F23C"/>
    <w:rsid w:val="262F4EA5"/>
    <w:rsid w:val="262FAA57"/>
    <w:rsid w:val="2630F413"/>
    <w:rsid w:val="263200CF"/>
    <w:rsid w:val="2634EF67"/>
    <w:rsid w:val="26370D3B"/>
    <w:rsid w:val="263FBCFA"/>
    <w:rsid w:val="26457D4B"/>
    <w:rsid w:val="2646EC7C"/>
    <w:rsid w:val="264814EA"/>
    <w:rsid w:val="264C13C8"/>
    <w:rsid w:val="264D6545"/>
    <w:rsid w:val="26546AF9"/>
    <w:rsid w:val="26555C11"/>
    <w:rsid w:val="2657A5AE"/>
    <w:rsid w:val="265B621C"/>
    <w:rsid w:val="265D0530"/>
    <w:rsid w:val="2665B859"/>
    <w:rsid w:val="26694457"/>
    <w:rsid w:val="266CBEBC"/>
    <w:rsid w:val="26747D0A"/>
    <w:rsid w:val="267CC0AC"/>
    <w:rsid w:val="267DB408"/>
    <w:rsid w:val="268199A1"/>
    <w:rsid w:val="2689E589"/>
    <w:rsid w:val="268A1E0F"/>
    <w:rsid w:val="2690DBF4"/>
    <w:rsid w:val="2693C339"/>
    <w:rsid w:val="269AD441"/>
    <w:rsid w:val="26A3F2F4"/>
    <w:rsid w:val="26A5C107"/>
    <w:rsid w:val="26A62802"/>
    <w:rsid w:val="26AABFF0"/>
    <w:rsid w:val="26AD366C"/>
    <w:rsid w:val="26B81BDB"/>
    <w:rsid w:val="26B8850F"/>
    <w:rsid w:val="26C1D7C0"/>
    <w:rsid w:val="26C4C208"/>
    <w:rsid w:val="26CB5837"/>
    <w:rsid w:val="26DFD820"/>
    <w:rsid w:val="26E5F5B5"/>
    <w:rsid w:val="26E6C089"/>
    <w:rsid w:val="26F90F92"/>
    <w:rsid w:val="26FFC6AA"/>
    <w:rsid w:val="27073394"/>
    <w:rsid w:val="27081FF8"/>
    <w:rsid w:val="270A9156"/>
    <w:rsid w:val="270AB102"/>
    <w:rsid w:val="270E9C67"/>
    <w:rsid w:val="2715DFD8"/>
    <w:rsid w:val="27187C8A"/>
    <w:rsid w:val="2718A699"/>
    <w:rsid w:val="27207358"/>
    <w:rsid w:val="27221CA4"/>
    <w:rsid w:val="272C4939"/>
    <w:rsid w:val="272EAE11"/>
    <w:rsid w:val="2731CDF8"/>
    <w:rsid w:val="2732D2B7"/>
    <w:rsid w:val="27350D9E"/>
    <w:rsid w:val="273B858A"/>
    <w:rsid w:val="273C0FE3"/>
    <w:rsid w:val="2742862D"/>
    <w:rsid w:val="2746B66B"/>
    <w:rsid w:val="2749AD9D"/>
    <w:rsid w:val="275A89D7"/>
    <w:rsid w:val="275B1A2D"/>
    <w:rsid w:val="2766F366"/>
    <w:rsid w:val="276D289B"/>
    <w:rsid w:val="27703740"/>
    <w:rsid w:val="2771327C"/>
    <w:rsid w:val="2772DC40"/>
    <w:rsid w:val="27740957"/>
    <w:rsid w:val="2776C8B7"/>
    <w:rsid w:val="2779DBBD"/>
    <w:rsid w:val="277B4BF4"/>
    <w:rsid w:val="277C7CFC"/>
    <w:rsid w:val="278012F0"/>
    <w:rsid w:val="278303C2"/>
    <w:rsid w:val="2785D9C7"/>
    <w:rsid w:val="278F20D0"/>
    <w:rsid w:val="278F9DE6"/>
    <w:rsid w:val="27929322"/>
    <w:rsid w:val="279668CA"/>
    <w:rsid w:val="27995476"/>
    <w:rsid w:val="279AE962"/>
    <w:rsid w:val="27A0898C"/>
    <w:rsid w:val="27A62B1C"/>
    <w:rsid w:val="27A6BA1A"/>
    <w:rsid w:val="27ABE472"/>
    <w:rsid w:val="27ACC2E0"/>
    <w:rsid w:val="27AF071A"/>
    <w:rsid w:val="27B22FAF"/>
    <w:rsid w:val="27B4DD7F"/>
    <w:rsid w:val="27B5365C"/>
    <w:rsid w:val="27B67017"/>
    <w:rsid w:val="27B7D2AA"/>
    <w:rsid w:val="27C837E9"/>
    <w:rsid w:val="27D0A077"/>
    <w:rsid w:val="27D51607"/>
    <w:rsid w:val="27DE9D12"/>
    <w:rsid w:val="27E2975E"/>
    <w:rsid w:val="27E833B9"/>
    <w:rsid w:val="27EB38FD"/>
    <w:rsid w:val="27F47B27"/>
    <w:rsid w:val="27F6A07B"/>
    <w:rsid w:val="27F9789A"/>
    <w:rsid w:val="2800B549"/>
    <w:rsid w:val="28050C94"/>
    <w:rsid w:val="280708F9"/>
    <w:rsid w:val="280FB89C"/>
    <w:rsid w:val="281F6544"/>
    <w:rsid w:val="28235D03"/>
    <w:rsid w:val="2823926C"/>
    <w:rsid w:val="28297F7E"/>
    <w:rsid w:val="282D6DD7"/>
    <w:rsid w:val="2840429A"/>
    <w:rsid w:val="2842387B"/>
    <w:rsid w:val="2844F1FC"/>
    <w:rsid w:val="28583B7C"/>
    <w:rsid w:val="285A1D80"/>
    <w:rsid w:val="285E1994"/>
    <w:rsid w:val="2864C613"/>
    <w:rsid w:val="286A6E52"/>
    <w:rsid w:val="286B6FAF"/>
    <w:rsid w:val="286C11E1"/>
    <w:rsid w:val="28721AD1"/>
    <w:rsid w:val="28763995"/>
    <w:rsid w:val="2880155A"/>
    <w:rsid w:val="28838799"/>
    <w:rsid w:val="28867A2D"/>
    <w:rsid w:val="288B9F85"/>
    <w:rsid w:val="288CD09E"/>
    <w:rsid w:val="288DB815"/>
    <w:rsid w:val="288F15FB"/>
    <w:rsid w:val="2892D949"/>
    <w:rsid w:val="289394ED"/>
    <w:rsid w:val="2897FA74"/>
    <w:rsid w:val="28993AE6"/>
    <w:rsid w:val="28997BBF"/>
    <w:rsid w:val="2899F6D3"/>
    <w:rsid w:val="289AC448"/>
    <w:rsid w:val="289D6CB6"/>
    <w:rsid w:val="28A22FED"/>
    <w:rsid w:val="28A5F3DF"/>
    <w:rsid w:val="28A6A2F5"/>
    <w:rsid w:val="28AAD242"/>
    <w:rsid w:val="28AF1BD7"/>
    <w:rsid w:val="28B4978A"/>
    <w:rsid w:val="28B50BD3"/>
    <w:rsid w:val="28B64AD7"/>
    <w:rsid w:val="28B9F36B"/>
    <w:rsid w:val="28BF35C8"/>
    <w:rsid w:val="28C224FC"/>
    <w:rsid w:val="28CF87E5"/>
    <w:rsid w:val="28D3E3E0"/>
    <w:rsid w:val="28D43FCE"/>
    <w:rsid w:val="28D5BE3D"/>
    <w:rsid w:val="28D72A8F"/>
    <w:rsid w:val="28E91320"/>
    <w:rsid w:val="28F2DA39"/>
    <w:rsid w:val="28F376FF"/>
    <w:rsid w:val="28F40830"/>
    <w:rsid w:val="28F528C2"/>
    <w:rsid w:val="28FD1560"/>
    <w:rsid w:val="28FDEDD4"/>
    <w:rsid w:val="28FDF54F"/>
    <w:rsid w:val="290B7129"/>
    <w:rsid w:val="290C97FE"/>
    <w:rsid w:val="290E8252"/>
    <w:rsid w:val="2914208B"/>
    <w:rsid w:val="29154ADB"/>
    <w:rsid w:val="29211DF3"/>
    <w:rsid w:val="2923D0FA"/>
    <w:rsid w:val="2923F6AE"/>
    <w:rsid w:val="29275FCE"/>
    <w:rsid w:val="29278577"/>
    <w:rsid w:val="2928C976"/>
    <w:rsid w:val="292C08B3"/>
    <w:rsid w:val="292F60BA"/>
    <w:rsid w:val="2932B437"/>
    <w:rsid w:val="2939A1DF"/>
    <w:rsid w:val="293BB1FA"/>
    <w:rsid w:val="29411661"/>
    <w:rsid w:val="2943A1C9"/>
    <w:rsid w:val="294524D0"/>
    <w:rsid w:val="2947522F"/>
    <w:rsid w:val="294ABF68"/>
    <w:rsid w:val="294C928C"/>
    <w:rsid w:val="2951E356"/>
    <w:rsid w:val="29521A06"/>
    <w:rsid w:val="2954B417"/>
    <w:rsid w:val="2956379F"/>
    <w:rsid w:val="2956798B"/>
    <w:rsid w:val="29596C27"/>
    <w:rsid w:val="295DD04D"/>
    <w:rsid w:val="2962654A"/>
    <w:rsid w:val="2966B867"/>
    <w:rsid w:val="2968A0CC"/>
    <w:rsid w:val="296CA318"/>
    <w:rsid w:val="296D4F77"/>
    <w:rsid w:val="2971449C"/>
    <w:rsid w:val="2974CC36"/>
    <w:rsid w:val="297D9B4C"/>
    <w:rsid w:val="297DAE30"/>
    <w:rsid w:val="2982B98F"/>
    <w:rsid w:val="2982E85C"/>
    <w:rsid w:val="29868792"/>
    <w:rsid w:val="2987CF86"/>
    <w:rsid w:val="298AA4CF"/>
    <w:rsid w:val="298E5FBA"/>
    <w:rsid w:val="2991D714"/>
    <w:rsid w:val="299203EA"/>
    <w:rsid w:val="29927213"/>
    <w:rsid w:val="29940DC0"/>
    <w:rsid w:val="299ACFF8"/>
    <w:rsid w:val="299E6437"/>
    <w:rsid w:val="299EEB37"/>
    <w:rsid w:val="299F4043"/>
    <w:rsid w:val="299F931D"/>
    <w:rsid w:val="29A0A561"/>
    <w:rsid w:val="29A3E6D7"/>
    <w:rsid w:val="29AAF4E3"/>
    <w:rsid w:val="29B24472"/>
    <w:rsid w:val="29B4A695"/>
    <w:rsid w:val="29BAA536"/>
    <w:rsid w:val="29BB9250"/>
    <w:rsid w:val="29C0C5D3"/>
    <w:rsid w:val="29C1257E"/>
    <w:rsid w:val="29C6F308"/>
    <w:rsid w:val="29CB1CB0"/>
    <w:rsid w:val="29CC2CE4"/>
    <w:rsid w:val="29CC9F06"/>
    <w:rsid w:val="29DF0C8E"/>
    <w:rsid w:val="29E01EDC"/>
    <w:rsid w:val="29E1E7FB"/>
    <w:rsid w:val="29E41EB0"/>
    <w:rsid w:val="29E446FE"/>
    <w:rsid w:val="29ED5873"/>
    <w:rsid w:val="29EDDBF8"/>
    <w:rsid w:val="29F1D073"/>
    <w:rsid w:val="29F290C8"/>
    <w:rsid w:val="29FDE5DF"/>
    <w:rsid w:val="2A0CFDF9"/>
    <w:rsid w:val="2A127B92"/>
    <w:rsid w:val="2A131A4F"/>
    <w:rsid w:val="2A14C1EE"/>
    <w:rsid w:val="2A15A3C7"/>
    <w:rsid w:val="2A17E51F"/>
    <w:rsid w:val="2A1A29EF"/>
    <w:rsid w:val="2A1CD674"/>
    <w:rsid w:val="2A2066B5"/>
    <w:rsid w:val="2A22C201"/>
    <w:rsid w:val="2A2B3EE4"/>
    <w:rsid w:val="2A36C736"/>
    <w:rsid w:val="2A3E5258"/>
    <w:rsid w:val="2A401A19"/>
    <w:rsid w:val="2A42EBC5"/>
    <w:rsid w:val="2A4B0A86"/>
    <w:rsid w:val="2A52F713"/>
    <w:rsid w:val="2A54758D"/>
    <w:rsid w:val="2A5F03D2"/>
    <w:rsid w:val="2A6089EC"/>
    <w:rsid w:val="2A635636"/>
    <w:rsid w:val="2A63B15F"/>
    <w:rsid w:val="2A6B128A"/>
    <w:rsid w:val="2A6D96E3"/>
    <w:rsid w:val="2A6F6024"/>
    <w:rsid w:val="2A70EFBA"/>
    <w:rsid w:val="2A73C06B"/>
    <w:rsid w:val="2A7AF2F1"/>
    <w:rsid w:val="2A8795D9"/>
    <w:rsid w:val="2A8FBB8E"/>
    <w:rsid w:val="2A91B4C9"/>
    <w:rsid w:val="2A91D903"/>
    <w:rsid w:val="2A921A2D"/>
    <w:rsid w:val="2A9DDA3D"/>
    <w:rsid w:val="2AA0EE54"/>
    <w:rsid w:val="2AA0F3D5"/>
    <w:rsid w:val="2AA7F819"/>
    <w:rsid w:val="2AA8A0EB"/>
    <w:rsid w:val="2AA94835"/>
    <w:rsid w:val="2AAFE88A"/>
    <w:rsid w:val="2AB2A2DF"/>
    <w:rsid w:val="2AB70804"/>
    <w:rsid w:val="2AB89F3C"/>
    <w:rsid w:val="2ABB350C"/>
    <w:rsid w:val="2ACB9EBE"/>
    <w:rsid w:val="2ACCC8B1"/>
    <w:rsid w:val="2AD10AE5"/>
    <w:rsid w:val="2ADA3C99"/>
    <w:rsid w:val="2ADC4A6D"/>
    <w:rsid w:val="2AE3775A"/>
    <w:rsid w:val="2AE49118"/>
    <w:rsid w:val="2AE4F5C1"/>
    <w:rsid w:val="2AE55343"/>
    <w:rsid w:val="2AE9866B"/>
    <w:rsid w:val="2AEC06F1"/>
    <w:rsid w:val="2AF30CB4"/>
    <w:rsid w:val="2AFE0010"/>
    <w:rsid w:val="2AFF143B"/>
    <w:rsid w:val="2B0177FA"/>
    <w:rsid w:val="2B0397CE"/>
    <w:rsid w:val="2B09C882"/>
    <w:rsid w:val="2B0A1576"/>
    <w:rsid w:val="2B0A634E"/>
    <w:rsid w:val="2B0E3B56"/>
    <w:rsid w:val="2B138251"/>
    <w:rsid w:val="2B17723D"/>
    <w:rsid w:val="2B1BC739"/>
    <w:rsid w:val="2B1EEF5C"/>
    <w:rsid w:val="2B1F79A9"/>
    <w:rsid w:val="2B24A3C8"/>
    <w:rsid w:val="2B36D0AA"/>
    <w:rsid w:val="2B378A9A"/>
    <w:rsid w:val="2B3B205F"/>
    <w:rsid w:val="2B40059B"/>
    <w:rsid w:val="2B426EDF"/>
    <w:rsid w:val="2B49950E"/>
    <w:rsid w:val="2B4CCF02"/>
    <w:rsid w:val="2B4DBFB9"/>
    <w:rsid w:val="2B54F02E"/>
    <w:rsid w:val="2B556F8C"/>
    <w:rsid w:val="2B5CFCE5"/>
    <w:rsid w:val="2B648E42"/>
    <w:rsid w:val="2B64E12D"/>
    <w:rsid w:val="2B6F94AA"/>
    <w:rsid w:val="2B74D59C"/>
    <w:rsid w:val="2B7D9BB5"/>
    <w:rsid w:val="2B885B6B"/>
    <w:rsid w:val="2B8997BC"/>
    <w:rsid w:val="2B8BF83C"/>
    <w:rsid w:val="2B8C0987"/>
    <w:rsid w:val="2B8F10A5"/>
    <w:rsid w:val="2B9613FF"/>
    <w:rsid w:val="2B962B4D"/>
    <w:rsid w:val="2B966648"/>
    <w:rsid w:val="2B9A4626"/>
    <w:rsid w:val="2B9C74DA"/>
    <w:rsid w:val="2BA0F756"/>
    <w:rsid w:val="2BA4F57D"/>
    <w:rsid w:val="2BA6D10C"/>
    <w:rsid w:val="2BAACC69"/>
    <w:rsid w:val="2BB1DB2F"/>
    <w:rsid w:val="2BB8437A"/>
    <w:rsid w:val="2BBB4ED1"/>
    <w:rsid w:val="2BC5CCD9"/>
    <w:rsid w:val="2BC6DC37"/>
    <w:rsid w:val="2BC82F94"/>
    <w:rsid w:val="2BCFED3D"/>
    <w:rsid w:val="2BD3D1C6"/>
    <w:rsid w:val="2BD409C4"/>
    <w:rsid w:val="2BD6F575"/>
    <w:rsid w:val="2BD8FF9C"/>
    <w:rsid w:val="2BDDA283"/>
    <w:rsid w:val="2BE07393"/>
    <w:rsid w:val="2BE095BD"/>
    <w:rsid w:val="2BE98C95"/>
    <w:rsid w:val="2BEE9125"/>
    <w:rsid w:val="2C0737DB"/>
    <w:rsid w:val="2C0A790C"/>
    <w:rsid w:val="2C0CBC0A"/>
    <w:rsid w:val="2C10B39B"/>
    <w:rsid w:val="2C1C4EE6"/>
    <w:rsid w:val="2C212635"/>
    <w:rsid w:val="2C230A98"/>
    <w:rsid w:val="2C237631"/>
    <w:rsid w:val="2C2C4A1F"/>
    <w:rsid w:val="2C35E74B"/>
    <w:rsid w:val="2C39307F"/>
    <w:rsid w:val="2C3C69B3"/>
    <w:rsid w:val="2C47A1C4"/>
    <w:rsid w:val="2C4C4211"/>
    <w:rsid w:val="2C4E7273"/>
    <w:rsid w:val="2C4F7321"/>
    <w:rsid w:val="2C589F14"/>
    <w:rsid w:val="2C594E2B"/>
    <w:rsid w:val="2C594FDC"/>
    <w:rsid w:val="2C689953"/>
    <w:rsid w:val="2C691BAB"/>
    <w:rsid w:val="2C6EC1CC"/>
    <w:rsid w:val="2C6F5F2E"/>
    <w:rsid w:val="2C740BA9"/>
    <w:rsid w:val="2C76C510"/>
    <w:rsid w:val="2C7B8254"/>
    <w:rsid w:val="2C7F6AC3"/>
    <w:rsid w:val="2C853647"/>
    <w:rsid w:val="2C85E872"/>
    <w:rsid w:val="2C88301D"/>
    <w:rsid w:val="2C88C6E0"/>
    <w:rsid w:val="2C899B9C"/>
    <w:rsid w:val="2C903ABB"/>
    <w:rsid w:val="2C948C55"/>
    <w:rsid w:val="2C948C69"/>
    <w:rsid w:val="2C952642"/>
    <w:rsid w:val="2C955704"/>
    <w:rsid w:val="2CA26F17"/>
    <w:rsid w:val="2CAF622E"/>
    <w:rsid w:val="2CB1016C"/>
    <w:rsid w:val="2CB1DCFB"/>
    <w:rsid w:val="2CB48B2E"/>
    <w:rsid w:val="2CC3F3DD"/>
    <w:rsid w:val="2CC43CA6"/>
    <w:rsid w:val="2CC89CFF"/>
    <w:rsid w:val="2CCD4AC2"/>
    <w:rsid w:val="2CCFCCB7"/>
    <w:rsid w:val="2CD48301"/>
    <w:rsid w:val="2CE259C4"/>
    <w:rsid w:val="2CE52C41"/>
    <w:rsid w:val="2CEA87FA"/>
    <w:rsid w:val="2CF4C54F"/>
    <w:rsid w:val="2CF6059C"/>
    <w:rsid w:val="2CF8E75F"/>
    <w:rsid w:val="2D0FC946"/>
    <w:rsid w:val="2D114D8A"/>
    <w:rsid w:val="2D158EAE"/>
    <w:rsid w:val="2D167C23"/>
    <w:rsid w:val="2D19FFA4"/>
    <w:rsid w:val="2D247655"/>
    <w:rsid w:val="2D26A712"/>
    <w:rsid w:val="2D2AD603"/>
    <w:rsid w:val="2D2D7236"/>
    <w:rsid w:val="2D3015D8"/>
    <w:rsid w:val="2D30C026"/>
    <w:rsid w:val="2D344DFF"/>
    <w:rsid w:val="2D38C7BB"/>
    <w:rsid w:val="2D3DD391"/>
    <w:rsid w:val="2D4356CE"/>
    <w:rsid w:val="2D45078C"/>
    <w:rsid w:val="2D457968"/>
    <w:rsid w:val="2D4F78B2"/>
    <w:rsid w:val="2D51A421"/>
    <w:rsid w:val="2D54060E"/>
    <w:rsid w:val="2D755B1F"/>
    <w:rsid w:val="2D7658AB"/>
    <w:rsid w:val="2D7F04FE"/>
    <w:rsid w:val="2D811064"/>
    <w:rsid w:val="2D83E2C2"/>
    <w:rsid w:val="2D847631"/>
    <w:rsid w:val="2D869CD3"/>
    <w:rsid w:val="2D895313"/>
    <w:rsid w:val="2D89FB1E"/>
    <w:rsid w:val="2D8D117F"/>
    <w:rsid w:val="2D8E843F"/>
    <w:rsid w:val="2D903D16"/>
    <w:rsid w:val="2D9F2DEF"/>
    <w:rsid w:val="2DA13324"/>
    <w:rsid w:val="2DA45346"/>
    <w:rsid w:val="2DA4A39E"/>
    <w:rsid w:val="2DA592FA"/>
    <w:rsid w:val="2DA8CE30"/>
    <w:rsid w:val="2DB09C2B"/>
    <w:rsid w:val="2DB0B14A"/>
    <w:rsid w:val="2DB0CBD5"/>
    <w:rsid w:val="2DB6975B"/>
    <w:rsid w:val="2DB817BF"/>
    <w:rsid w:val="2DB8EF3D"/>
    <w:rsid w:val="2DBA0E12"/>
    <w:rsid w:val="2DBD5B8C"/>
    <w:rsid w:val="2DC802A9"/>
    <w:rsid w:val="2DCF413B"/>
    <w:rsid w:val="2DD1F5A5"/>
    <w:rsid w:val="2DD2066F"/>
    <w:rsid w:val="2DD3E555"/>
    <w:rsid w:val="2DD439CA"/>
    <w:rsid w:val="2DD6E7AB"/>
    <w:rsid w:val="2DDAD7FC"/>
    <w:rsid w:val="2DF10AE1"/>
    <w:rsid w:val="2DF25A45"/>
    <w:rsid w:val="2DF2F6D4"/>
    <w:rsid w:val="2DF361F9"/>
    <w:rsid w:val="2DF98B1B"/>
    <w:rsid w:val="2DFD077F"/>
    <w:rsid w:val="2DFD6AC7"/>
    <w:rsid w:val="2E013ACA"/>
    <w:rsid w:val="2E018E2D"/>
    <w:rsid w:val="2E033EFA"/>
    <w:rsid w:val="2E034B1B"/>
    <w:rsid w:val="2E06974D"/>
    <w:rsid w:val="2E07A1D6"/>
    <w:rsid w:val="2E122A27"/>
    <w:rsid w:val="2E18AA41"/>
    <w:rsid w:val="2E18C97E"/>
    <w:rsid w:val="2E1A23C0"/>
    <w:rsid w:val="2E1D3CDE"/>
    <w:rsid w:val="2E1EF916"/>
    <w:rsid w:val="2E1F6BCC"/>
    <w:rsid w:val="2E289858"/>
    <w:rsid w:val="2E2A18A2"/>
    <w:rsid w:val="2E2A5CE5"/>
    <w:rsid w:val="2E2AEB20"/>
    <w:rsid w:val="2E302840"/>
    <w:rsid w:val="2E392101"/>
    <w:rsid w:val="2E3F4919"/>
    <w:rsid w:val="2E4C7E1F"/>
    <w:rsid w:val="2E4E726B"/>
    <w:rsid w:val="2E4EDC8B"/>
    <w:rsid w:val="2E581B53"/>
    <w:rsid w:val="2E5D46CF"/>
    <w:rsid w:val="2E6AD6BE"/>
    <w:rsid w:val="2E79B7A7"/>
    <w:rsid w:val="2E7AB093"/>
    <w:rsid w:val="2E7C3BE7"/>
    <w:rsid w:val="2E7C8652"/>
    <w:rsid w:val="2E7E53FF"/>
    <w:rsid w:val="2E82569B"/>
    <w:rsid w:val="2E87DF84"/>
    <w:rsid w:val="2E8A5856"/>
    <w:rsid w:val="2E8EB73B"/>
    <w:rsid w:val="2E9319C3"/>
    <w:rsid w:val="2E93879D"/>
    <w:rsid w:val="2E9C23F4"/>
    <w:rsid w:val="2EA02245"/>
    <w:rsid w:val="2EA2AA84"/>
    <w:rsid w:val="2EA4AD94"/>
    <w:rsid w:val="2EA9B8E3"/>
    <w:rsid w:val="2EAF386D"/>
    <w:rsid w:val="2EB0138A"/>
    <w:rsid w:val="2EB0FEB7"/>
    <w:rsid w:val="2EB28728"/>
    <w:rsid w:val="2EBA0DEE"/>
    <w:rsid w:val="2EBA41A3"/>
    <w:rsid w:val="2EBC1A4D"/>
    <w:rsid w:val="2EBD17EC"/>
    <w:rsid w:val="2EBF1A20"/>
    <w:rsid w:val="2EC094B2"/>
    <w:rsid w:val="2EC2EB79"/>
    <w:rsid w:val="2EC50C05"/>
    <w:rsid w:val="2EC6497F"/>
    <w:rsid w:val="2EC9F02E"/>
    <w:rsid w:val="2ECC7206"/>
    <w:rsid w:val="2ECCB140"/>
    <w:rsid w:val="2ED32F8D"/>
    <w:rsid w:val="2ED40F24"/>
    <w:rsid w:val="2ED49412"/>
    <w:rsid w:val="2ED57C6E"/>
    <w:rsid w:val="2ED7409D"/>
    <w:rsid w:val="2ED8682B"/>
    <w:rsid w:val="2EDE8DE2"/>
    <w:rsid w:val="2EE487F1"/>
    <w:rsid w:val="2EEAE74A"/>
    <w:rsid w:val="2EEB3339"/>
    <w:rsid w:val="2EEF0E15"/>
    <w:rsid w:val="2EEFF710"/>
    <w:rsid w:val="2EF183E0"/>
    <w:rsid w:val="2EF58F77"/>
    <w:rsid w:val="2EF7DC7C"/>
    <w:rsid w:val="2EF9D49A"/>
    <w:rsid w:val="2EFD6A72"/>
    <w:rsid w:val="2EFE1B3D"/>
    <w:rsid w:val="2EFF4AA8"/>
    <w:rsid w:val="2F074892"/>
    <w:rsid w:val="2F09FA2D"/>
    <w:rsid w:val="2F0B2EEC"/>
    <w:rsid w:val="2F0DD091"/>
    <w:rsid w:val="2F0E293E"/>
    <w:rsid w:val="2F0E6C3F"/>
    <w:rsid w:val="2F11385D"/>
    <w:rsid w:val="2F11A6FA"/>
    <w:rsid w:val="2F144D4B"/>
    <w:rsid w:val="2F2E53ED"/>
    <w:rsid w:val="2F3D2ABD"/>
    <w:rsid w:val="2F45B42C"/>
    <w:rsid w:val="2F573763"/>
    <w:rsid w:val="2F634180"/>
    <w:rsid w:val="2F690AC3"/>
    <w:rsid w:val="2F731843"/>
    <w:rsid w:val="2F7C524A"/>
    <w:rsid w:val="2F841F47"/>
    <w:rsid w:val="2F8B1AEB"/>
    <w:rsid w:val="2F8B3F8E"/>
    <w:rsid w:val="2F915410"/>
    <w:rsid w:val="2F943316"/>
    <w:rsid w:val="2F9895D9"/>
    <w:rsid w:val="2F989736"/>
    <w:rsid w:val="2F9FB766"/>
    <w:rsid w:val="2FA2A08F"/>
    <w:rsid w:val="2FA4B33F"/>
    <w:rsid w:val="2FA5A10B"/>
    <w:rsid w:val="2FA77CAD"/>
    <w:rsid w:val="2FAB6D3D"/>
    <w:rsid w:val="2FAC3BBF"/>
    <w:rsid w:val="2FB1FE0F"/>
    <w:rsid w:val="2FB693CB"/>
    <w:rsid w:val="2FBB0E27"/>
    <w:rsid w:val="2FC88C44"/>
    <w:rsid w:val="2FCE3B3B"/>
    <w:rsid w:val="2FCFD1BA"/>
    <w:rsid w:val="2FE04DBB"/>
    <w:rsid w:val="2FE1F0F4"/>
    <w:rsid w:val="2FE48844"/>
    <w:rsid w:val="2FEB6B29"/>
    <w:rsid w:val="2FEE80D0"/>
    <w:rsid w:val="2FEFD343"/>
    <w:rsid w:val="2FF06302"/>
    <w:rsid w:val="2FF244DF"/>
    <w:rsid w:val="2FF7CB4A"/>
    <w:rsid w:val="2FF96BCB"/>
    <w:rsid w:val="2FFF2595"/>
    <w:rsid w:val="30011CB9"/>
    <w:rsid w:val="30017FAC"/>
    <w:rsid w:val="3004A943"/>
    <w:rsid w:val="30051BAF"/>
    <w:rsid w:val="3006957C"/>
    <w:rsid w:val="300FA097"/>
    <w:rsid w:val="3012E92B"/>
    <w:rsid w:val="30176C7E"/>
    <w:rsid w:val="30180CDC"/>
    <w:rsid w:val="301B531C"/>
    <w:rsid w:val="3020E1C2"/>
    <w:rsid w:val="3027C2E4"/>
    <w:rsid w:val="302ACC22"/>
    <w:rsid w:val="302B4DD7"/>
    <w:rsid w:val="302F1A52"/>
    <w:rsid w:val="3031A777"/>
    <w:rsid w:val="3033D910"/>
    <w:rsid w:val="30341F3B"/>
    <w:rsid w:val="3036E0A2"/>
    <w:rsid w:val="303979A1"/>
    <w:rsid w:val="303B6B60"/>
    <w:rsid w:val="304A4C67"/>
    <w:rsid w:val="3055E0F4"/>
    <w:rsid w:val="305AA0BD"/>
    <w:rsid w:val="305D3343"/>
    <w:rsid w:val="305F0CB1"/>
    <w:rsid w:val="3061EDC3"/>
    <w:rsid w:val="30655492"/>
    <w:rsid w:val="306A1DA2"/>
    <w:rsid w:val="306A343A"/>
    <w:rsid w:val="306ABD79"/>
    <w:rsid w:val="306AFF9B"/>
    <w:rsid w:val="30707488"/>
    <w:rsid w:val="3070ED1D"/>
    <w:rsid w:val="307BB156"/>
    <w:rsid w:val="307BB845"/>
    <w:rsid w:val="307EA8AC"/>
    <w:rsid w:val="307F4987"/>
    <w:rsid w:val="308123BD"/>
    <w:rsid w:val="3085672B"/>
    <w:rsid w:val="3088D8B3"/>
    <w:rsid w:val="308CD300"/>
    <w:rsid w:val="308F50C1"/>
    <w:rsid w:val="30932531"/>
    <w:rsid w:val="30968929"/>
    <w:rsid w:val="30979C49"/>
    <w:rsid w:val="30A05B56"/>
    <w:rsid w:val="30A17D31"/>
    <w:rsid w:val="30A71529"/>
    <w:rsid w:val="30ABB0A4"/>
    <w:rsid w:val="30B0411C"/>
    <w:rsid w:val="30B38815"/>
    <w:rsid w:val="30BEAF4E"/>
    <w:rsid w:val="30C0E89E"/>
    <w:rsid w:val="30C3FB61"/>
    <w:rsid w:val="30C4BA47"/>
    <w:rsid w:val="30CB9BEF"/>
    <w:rsid w:val="30CF2658"/>
    <w:rsid w:val="30D103F5"/>
    <w:rsid w:val="30D1DFBD"/>
    <w:rsid w:val="30D2765A"/>
    <w:rsid w:val="30D2F303"/>
    <w:rsid w:val="30DBED64"/>
    <w:rsid w:val="30DE7007"/>
    <w:rsid w:val="30E0F8D5"/>
    <w:rsid w:val="30E2D6C4"/>
    <w:rsid w:val="30EACEB8"/>
    <w:rsid w:val="30F4F78E"/>
    <w:rsid w:val="30FB4FED"/>
    <w:rsid w:val="3105203A"/>
    <w:rsid w:val="3105D6B1"/>
    <w:rsid w:val="31142935"/>
    <w:rsid w:val="3114A12D"/>
    <w:rsid w:val="31178842"/>
    <w:rsid w:val="311979B3"/>
    <w:rsid w:val="311AE1DB"/>
    <w:rsid w:val="31264B02"/>
    <w:rsid w:val="312C811F"/>
    <w:rsid w:val="312DF4D5"/>
    <w:rsid w:val="3137EBF0"/>
    <w:rsid w:val="313C9420"/>
    <w:rsid w:val="31418907"/>
    <w:rsid w:val="3142A5E2"/>
    <w:rsid w:val="314AFCF2"/>
    <w:rsid w:val="314C95E6"/>
    <w:rsid w:val="314E2A0F"/>
    <w:rsid w:val="314EC837"/>
    <w:rsid w:val="315093F9"/>
    <w:rsid w:val="315AA7D1"/>
    <w:rsid w:val="315B6154"/>
    <w:rsid w:val="315ECB9F"/>
    <w:rsid w:val="31636606"/>
    <w:rsid w:val="3167DB64"/>
    <w:rsid w:val="3169ECEB"/>
    <w:rsid w:val="316B4B4D"/>
    <w:rsid w:val="31732AF2"/>
    <w:rsid w:val="3176A9AD"/>
    <w:rsid w:val="3178C4E5"/>
    <w:rsid w:val="317DB26C"/>
    <w:rsid w:val="31813540"/>
    <w:rsid w:val="31845EB3"/>
    <w:rsid w:val="3188B572"/>
    <w:rsid w:val="31942708"/>
    <w:rsid w:val="31995207"/>
    <w:rsid w:val="319B0C6F"/>
    <w:rsid w:val="319B6097"/>
    <w:rsid w:val="319D1504"/>
    <w:rsid w:val="319F5E15"/>
    <w:rsid w:val="31A5F947"/>
    <w:rsid w:val="31ACBF92"/>
    <w:rsid w:val="31B11CCE"/>
    <w:rsid w:val="31C21B83"/>
    <w:rsid w:val="31C2B6A1"/>
    <w:rsid w:val="31D562AD"/>
    <w:rsid w:val="31D6E6E7"/>
    <w:rsid w:val="31E0E5A0"/>
    <w:rsid w:val="31E24E27"/>
    <w:rsid w:val="31E28B15"/>
    <w:rsid w:val="31E83030"/>
    <w:rsid w:val="31E8BF00"/>
    <w:rsid w:val="31EA7061"/>
    <w:rsid w:val="31EAE78F"/>
    <w:rsid w:val="31ECF614"/>
    <w:rsid w:val="31EF4D26"/>
    <w:rsid w:val="31F6500F"/>
    <w:rsid w:val="31FA698A"/>
    <w:rsid w:val="31FC3D29"/>
    <w:rsid w:val="31FCB2BB"/>
    <w:rsid w:val="31FD20C3"/>
    <w:rsid w:val="32040A41"/>
    <w:rsid w:val="32057D02"/>
    <w:rsid w:val="3216DD73"/>
    <w:rsid w:val="32176613"/>
    <w:rsid w:val="322ACB94"/>
    <w:rsid w:val="323061DC"/>
    <w:rsid w:val="32338C48"/>
    <w:rsid w:val="3236F264"/>
    <w:rsid w:val="3240EB8C"/>
    <w:rsid w:val="3242F74B"/>
    <w:rsid w:val="32474359"/>
    <w:rsid w:val="3247798A"/>
    <w:rsid w:val="3249A43E"/>
    <w:rsid w:val="3249BA00"/>
    <w:rsid w:val="32529EE2"/>
    <w:rsid w:val="3252A3C3"/>
    <w:rsid w:val="32569751"/>
    <w:rsid w:val="325A7D3C"/>
    <w:rsid w:val="325CA68E"/>
    <w:rsid w:val="3261C3A1"/>
    <w:rsid w:val="326D1519"/>
    <w:rsid w:val="3281DB31"/>
    <w:rsid w:val="328A48A9"/>
    <w:rsid w:val="329068A1"/>
    <w:rsid w:val="3292B7B0"/>
    <w:rsid w:val="329BBBD4"/>
    <w:rsid w:val="32A02CD6"/>
    <w:rsid w:val="32A282B1"/>
    <w:rsid w:val="32A2D173"/>
    <w:rsid w:val="32AD5561"/>
    <w:rsid w:val="32AD7149"/>
    <w:rsid w:val="32B0A25B"/>
    <w:rsid w:val="32B14F35"/>
    <w:rsid w:val="32B163CB"/>
    <w:rsid w:val="32B6F209"/>
    <w:rsid w:val="32BCAD69"/>
    <w:rsid w:val="32C8970D"/>
    <w:rsid w:val="32CA466D"/>
    <w:rsid w:val="32CABEE9"/>
    <w:rsid w:val="32CAD01D"/>
    <w:rsid w:val="32CAE0E8"/>
    <w:rsid w:val="32CD9C05"/>
    <w:rsid w:val="32D476EB"/>
    <w:rsid w:val="32D58109"/>
    <w:rsid w:val="32D7793C"/>
    <w:rsid w:val="32DC55D2"/>
    <w:rsid w:val="32DD4094"/>
    <w:rsid w:val="32E33E8B"/>
    <w:rsid w:val="32EEFD28"/>
    <w:rsid w:val="32EF15B6"/>
    <w:rsid w:val="32F0C272"/>
    <w:rsid w:val="32F25EB1"/>
    <w:rsid w:val="32F2FC8A"/>
    <w:rsid w:val="32F584F8"/>
    <w:rsid w:val="32F6F0FD"/>
    <w:rsid w:val="32FC7F08"/>
    <w:rsid w:val="33009DEE"/>
    <w:rsid w:val="3300CA17"/>
    <w:rsid w:val="330148F5"/>
    <w:rsid w:val="33030142"/>
    <w:rsid w:val="33068851"/>
    <w:rsid w:val="33087B26"/>
    <w:rsid w:val="3308C82A"/>
    <w:rsid w:val="330D16D0"/>
    <w:rsid w:val="330DAD84"/>
    <w:rsid w:val="3310D84A"/>
    <w:rsid w:val="3311C97E"/>
    <w:rsid w:val="33141780"/>
    <w:rsid w:val="3316717C"/>
    <w:rsid w:val="331A6FA7"/>
    <w:rsid w:val="331FD96E"/>
    <w:rsid w:val="33218AB7"/>
    <w:rsid w:val="3323C07E"/>
    <w:rsid w:val="33257552"/>
    <w:rsid w:val="3331E5A9"/>
    <w:rsid w:val="33365894"/>
    <w:rsid w:val="3336C9B0"/>
    <w:rsid w:val="333C857B"/>
    <w:rsid w:val="333CB425"/>
    <w:rsid w:val="33423ADD"/>
    <w:rsid w:val="33436715"/>
    <w:rsid w:val="334CFEEC"/>
    <w:rsid w:val="3355E155"/>
    <w:rsid w:val="3356408E"/>
    <w:rsid w:val="33593B17"/>
    <w:rsid w:val="335D3C40"/>
    <w:rsid w:val="33632D9F"/>
    <w:rsid w:val="33646436"/>
    <w:rsid w:val="3367D72B"/>
    <w:rsid w:val="3367FB8E"/>
    <w:rsid w:val="336828AC"/>
    <w:rsid w:val="336914E2"/>
    <w:rsid w:val="336F637B"/>
    <w:rsid w:val="33733440"/>
    <w:rsid w:val="337445ED"/>
    <w:rsid w:val="33797693"/>
    <w:rsid w:val="3379BFAF"/>
    <w:rsid w:val="337EF6B3"/>
    <w:rsid w:val="3383B65A"/>
    <w:rsid w:val="338406B0"/>
    <w:rsid w:val="338691DA"/>
    <w:rsid w:val="33896B8F"/>
    <w:rsid w:val="338ACC90"/>
    <w:rsid w:val="338AFC7F"/>
    <w:rsid w:val="338C9ED3"/>
    <w:rsid w:val="339218FE"/>
    <w:rsid w:val="33923AAF"/>
    <w:rsid w:val="339509D6"/>
    <w:rsid w:val="339A3BDB"/>
    <w:rsid w:val="33A09AD6"/>
    <w:rsid w:val="33A19CD3"/>
    <w:rsid w:val="33A624F0"/>
    <w:rsid w:val="33A75B00"/>
    <w:rsid w:val="33A7C0CC"/>
    <w:rsid w:val="33AD63B6"/>
    <w:rsid w:val="33B1070F"/>
    <w:rsid w:val="33B32A0B"/>
    <w:rsid w:val="33BD4154"/>
    <w:rsid w:val="33BDBE3C"/>
    <w:rsid w:val="33BFE919"/>
    <w:rsid w:val="33C964ED"/>
    <w:rsid w:val="33CB8887"/>
    <w:rsid w:val="33CE6B8B"/>
    <w:rsid w:val="33D01BBE"/>
    <w:rsid w:val="33D283D5"/>
    <w:rsid w:val="33D31739"/>
    <w:rsid w:val="33D380BD"/>
    <w:rsid w:val="33D7CD07"/>
    <w:rsid w:val="33DE8A08"/>
    <w:rsid w:val="33F09A2C"/>
    <w:rsid w:val="34006A11"/>
    <w:rsid w:val="3407B477"/>
    <w:rsid w:val="3408524F"/>
    <w:rsid w:val="340E7440"/>
    <w:rsid w:val="340FAABA"/>
    <w:rsid w:val="3414C396"/>
    <w:rsid w:val="3419D005"/>
    <w:rsid w:val="34221F00"/>
    <w:rsid w:val="342B2860"/>
    <w:rsid w:val="342C1A7E"/>
    <w:rsid w:val="343187CD"/>
    <w:rsid w:val="343C1870"/>
    <w:rsid w:val="3444F05A"/>
    <w:rsid w:val="34467F5D"/>
    <w:rsid w:val="344B179D"/>
    <w:rsid w:val="344CA7DB"/>
    <w:rsid w:val="344FA58D"/>
    <w:rsid w:val="34505B32"/>
    <w:rsid w:val="3452EF3F"/>
    <w:rsid w:val="3454052D"/>
    <w:rsid w:val="34566323"/>
    <w:rsid w:val="345967AE"/>
    <w:rsid w:val="345C25B4"/>
    <w:rsid w:val="346D29B3"/>
    <w:rsid w:val="346D74FA"/>
    <w:rsid w:val="346E9065"/>
    <w:rsid w:val="346F744E"/>
    <w:rsid w:val="34704890"/>
    <w:rsid w:val="3474FCF1"/>
    <w:rsid w:val="347C03A7"/>
    <w:rsid w:val="347D2E07"/>
    <w:rsid w:val="348D2F00"/>
    <w:rsid w:val="3494D286"/>
    <w:rsid w:val="34A33BA9"/>
    <w:rsid w:val="34A3AC64"/>
    <w:rsid w:val="34A8673C"/>
    <w:rsid w:val="34A93DFC"/>
    <w:rsid w:val="34A9AD72"/>
    <w:rsid w:val="34AAB6BE"/>
    <w:rsid w:val="34BADBAB"/>
    <w:rsid w:val="34C0122C"/>
    <w:rsid w:val="34CB89D2"/>
    <w:rsid w:val="34CDDA5F"/>
    <w:rsid w:val="34D99FE8"/>
    <w:rsid w:val="34DAAA5D"/>
    <w:rsid w:val="34DDD72D"/>
    <w:rsid w:val="34DE7FC8"/>
    <w:rsid w:val="34E27004"/>
    <w:rsid w:val="34E89185"/>
    <w:rsid w:val="35008E52"/>
    <w:rsid w:val="35021F55"/>
    <w:rsid w:val="35025417"/>
    <w:rsid w:val="35057E61"/>
    <w:rsid w:val="35062C42"/>
    <w:rsid w:val="350B598D"/>
    <w:rsid w:val="3512A3AC"/>
    <w:rsid w:val="351483A2"/>
    <w:rsid w:val="3515CA92"/>
    <w:rsid w:val="35171DBF"/>
    <w:rsid w:val="3520F070"/>
    <w:rsid w:val="352141D3"/>
    <w:rsid w:val="352355E8"/>
    <w:rsid w:val="35399280"/>
    <w:rsid w:val="353CE664"/>
    <w:rsid w:val="353EB72A"/>
    <w:rsid w:val="3540A03F"/>
    <w:rsid w:val="35471A52"/>
    <w:rsid w:val="35587466"/>
    <w:rsid w:val="355B8995"/>
    <w:rsid w:val="355CCA1B"/>
    <w:rsid w:val="356030A3"/>
    <w:rsid w:val="3560ACB6"/>
    <w:rsid w:val="3563EE32"/>
    <w:rsid w:val="3566A8F7"/>
    <w:rsid w:val="35698426"/>
    <w:rsid w:val="356C7AE2"/>
    <w:rsid w:val="3572284D"/>
    <w:rsid w:val="357A0B8D"/>
    <w:rsid w:val="3583ACD4"/>
    <w:rsid w:val="3585125D"/>
    <w:rsid w:val="358796AD"/>
    <w:rsid w:val="358EE783"/>
    <w:rsid w:val="3594C6C7"/>
    <w:rsid w:val="35A462D5"/>
    <w:rsid w:val="35A551BE"/>
    <w:rsid w:val="35A5D841"/>
    <w:rsid w:val="35A70823"/>
    <w:rsid w:val="35AC92DC"/>
    <w:rsid w:val="35B5B85F"/>
    <w:rsid w:val="35B7B228"/>
    <w:rsid w:val="35B876EC"/>
    <w:rsid w:val="35B8BE26"/>
    <w:rsid w:val="35BB8941"/>
    <w:rsid w:val="35C3A983"/>
    <w:rsid w:val="35CB133F"/>
    <w:rsid w:val="35CC4E60"/>
    <w:rsid w:val="35D07C65"/>
    <w:rsid w:val="35D5DFED"/>
    <w:rsid w:val="35DE5A7A"/>
    <w:rsid w:val="35DFD5B4"/>
    <w:rsid w:val="35DFF747"/>
    <w:rsid w:val="35E09ACF"/>
    <w:rsid w:val="35E1CCE0"/>
    <w:rsid w:val="35E1D837"/>
    <w:rsid w:val="35E2DB0D"/>
    <w:rsid w:val="35E7A7F9"/>
    <w:rsid w:val="35EB1431"/>
    <w:rsid w:val="35EF7151"/>
    <w:rsid w:val="35F40B4F"/>
    <w:rsid w:val="35FB576D"/>
    <w:rsid w:val="35FCFD98"/>
    <w:rsid w:val="36073870"/>
    <w:rsid w:val="360A955D"/>
    <w:rsid w:val="360B9BD8"/>
    <w:rsid w:val="360CC18B"/>
    <w:rsid w:val="360FC915"/>
    <w:rsid w:val="36108AB6"/>
    <w:rsid w:val="3611BE73"/>
    <w:rsid w:val="3611E1BD"/>
    <w:rsid w:val="3614E696"/>
    <w:rsid w:val="3615229C"/>
    <w:rsid w:val="3615F2BC"/>
    <w:rsid w:val="361CC975"/>
    <w:rsid w:val="361FA9CF"/>
    <w:rsid w:val="36205405"/>
    <w:rsid w:val="36227069"/>
    <w:rsid w:val="362330F4"/>
    <w:rsid w:val="36235C56"/>
    <w:rsid w:val="36379FA9"/>
    <w:rsid w:val="3639EAC9"/>
    <w:rsid w:val="363F480C"/>
    <w:rsid w:val="364ECB1E"/>
    <w:rsid w:val="3655A631"/>
    <w:rsid w:val="3655B39B"/>
    <w:rsid w:val="3655C0C2"/>
    <w:rsid w:val="36573862"/>
    <w:rsid w:val="365E1053"/>
    <w:rsid w:val="3662F2DE"/>
    <w:rsid w:val="36659AE4"/>
    <w:rsid w:val="366E7D39"/>
    <w:rsid w:val="367699B2"/>
    <w:rsid w:val="3682A55A"/>
    <w:rsid w:val="36897C5D"/>
    <w:rsid w:val="368B3825"/>
    <w:rsid w:val="368C8B9F"/>
    <w:rsid w:val="368F5781"/>
    <w:rsid w:val="369952EF"/>
    <w:rsid w:val="36A206A7"/>
    <w:rsid w:val="36A3B93A"/>
    <w:rsid w:val="36ADA67B"/>
    <w:rsid w:val="36B259E6"/>
    <w:rsid w:val="36B8840E"/>
    <w:rsid w:val="36BFBC2D"/>
    <w:rsid w:val="36C05804"/>
    <w:rsid w:val="36C1E44E"/>
    <w:rsid w:val="36C25FE4"/>
    <w:rsid w:val="36C267DF"/>
    <w:rsid w:val="36C79753"/>
    <w:rsid w:val="36CB54C6"/>
    <w:rsid w:val="36CBCC93"/>
    <w:rsid w:val="36CC8B34"/>
    <w:rsid w:val="36D61D7E"/>
    <w:rsid w:val="36D76760"/>
    <w:rsid w:val="36DBB240"/>
    <w:rsid w:val="36DD6EF9"/>
    <w:rsid w:val="36DDF33B"/>
    <w:rsid w:val="36E26E3B"/>
    <w:rsid w:val="36EE529E"/>
    <w:rsid w:val="36EF41E2"/>
    <w:rsid w:val="36F2DF76"/>
    <w:rsid w:val="36F49D68"/>
    <w:rsid w:val="36F5D1D8"/>
    <w:rsid w:val="36F6ED72"/>
    <w:rsid w:val="36FB91FF"/>
    <w:rsid w:val="36FD4BE2"/>
    <w:rsid w:val="37053E07"/>
    <w:rsid w:val="37067E0D"/>
    <w:rsid w:val="37103170"/>
    <w:rsid w:val="3710C7C4"/>
    <w:rsid w:val="37126A4F"/>
    <w:rsid w:val="37159984"/>
    <w:rsid w:val="3718A583"/>
    <w:rsid w:val="3719B067"/>
    <w:rsid w:val="371A4960"/>
    <w:rsid w:val="371D72CF"/>
    <w:rsid w:val="371EBFA7"/>
    <w:rsid w:val="3722C4A6"/>
    <w:rsid w:val="372C97D3"/>
    <w:rsid w:val="3735F0DD"/>
    <w:rsid w:val="3738BFE0"/>
    <w:rsid w:val="373D68C0"/>
    <w:rsid w:val="373EACE6"/>
    <w:rsid w:val="37488534"/>
    <w:rsid w:val="375790E0"/>
    <w:rsid w:val="375FC130"/>
    <w:rsid w:val="37683413"/>
    <w:rsid w:val="3771ADD8"/>
    <w:rsid w:val="3772BD19"/>
    <w:rsid w:val="3772D1D7"/>
    <w:rsid w:val="378118C7"/>
    <w:rsid w:val="37826FC1"/>
    <w:rsid w:val="37965B8D"/>
    <w:rsid w:val="379772CD"/>
    <w:rsid w:val="3798DFE7"/>
    <w:rsid w:val="379E936F"/>
    <w:rsid w:val="37A5F91D"/>
    <w:rsid w:val="37A68389"/>
    <w:rsid w:val="37A99948"/>
    <w:rsid w:val="37AAD5DB"/>
    <w:rsid w:val="37AAF129"/>
    <w:rsid w:val="37AC4F75"/>
    <w:rsid w:val="37AE8A24"/>
    <w:rsid w:val="37B06499"/>
    <w:rsid w:val="37B4808E"/>
    <w:rsid w:val="37B60569"/>
    <w:rsid w:val="37C1B263"/>
    <w:rsid w:val="37C3E16B"/>
    <w:rsid w:val="37CB770C"/>
    <w:rsid w:val="37CED78D"/>
    <w:rsid w:val="37D78B91"/>
    <w:rsid w:val="37E5A019"/>
    <w:rsid w:val="37E616F8"/>
    <w:rsid w:val="37E73C15"/>
    <w:rsid w:val="37E8F87C"/>
    <w:rsid w:val="37E9B300"/>
    <w:rsid w:val="37F0BDEA"/>
    <w:rsid w:val="37F334C8"/>
    <w:rsid w:val="37F632E8"/>
    <w:rsid w:val="37FDEFC1"/>
    <w:rsid w:val="37FF286D"/>
    <w:rsid w:val="380D7E80"/>
    <w:rsid w:val="380E0C53"/>
    <w:rsid w:val="38110522"/>
    <w:rsid w:val="3811A6B1"/>
    <w:rsid w:val="3811EE15"/>
    <w:rsid w:val="3817CBA3"/>
    <w:rsid w:val="381A5EE8"/>
    <w:rsid w:val="381F4B2E"/>
    <w:rsid w:val="382278F0"/>
    <w:rsid w:val="38236221"/>
    <w:rsid w:val="382721F3"/>
    <w:rsid w:val="38347C91"/>
    <w:rsid w:val="3839C44E"/>
    <w:rsid w:val="383CDB5B"/>
    <w:rsid w:val="383F5D67"/>
    <w:rsid w:val="38411681"/>
    <w:rsid w:val="384631E1"/>
    <w:rsid w:val="3847A552"/>
    <w:rsid w:val="38530E06"/>
    <w:rsid w:val="38564A94"/>
    <w:rsid w:val="38602452"/>
    <w:rsid w:val="386C8FE3"/>
    <w:rsid w:val="38725DC0"/>
    <w:rsid w:val="3881900D"/>
    <w:rsid w:val="38851211"/>
    <w:rsid w:val="388D566A"/>
    <w:rsid w:val="389314F7"/>
    <w:rsid w:val="389537AA"/>
    <w:rsid w:val="38958A1A"/>
    <w:rsid w:val="389B3743"/>
    <w:rsid w:val="38A1F493"/>
    <w:rsid w:val="38A264F2"/>
    <w:rsid w:val="38A2A8C2"/>
    <w:rsid w:val="38A8763D"/>
    <w:rsid w:val="38A95F7D"/>
    <w:rsid w:val="38ADD052"/>
    <w:rsid w:val="38B00CE7"/>
    <w:rsid w:val="38B51BEB"/>
    <w:rsid w:val="38B7FBA0"/>
    <w:rsid w:val="38BAA5AA"/>
    <w:rsid w:val="38BF1054"/>
    <w:rsid w:val="38BFB347"/>
    <w:rsid w:val="38C04951"/>
    <w:rsid w:val="38C3CC93"/>
    <w:rsid w:val="38C4A43B"/>
    <w:rsid w:val="38C598F6"/>
    <w:rsid w:val="38CD9798"/>
    <w:rsid w:val="38D55EBE"/>
    <w:rsid w:val="38DA9499"/>
    <w:rsid w:val="38EE29EE"/>
    <w:rsid w:val="38F3F183"/>
    <w:rsid w:val="38FA023C"/>
    <w:rsid w:val="38FA4FC8"/>
    <w:rsid w:val="38FC891D"/>
    <w:rsid w:val="38FF60C3"/>
    <w:rsid w:val="3900A912"/>
    <w:rsid w:val="3900F4FE"/>
    <w:rsid w:val="39011317"/>
    <w:rsid w:val="39023157"/>
    <w:rsid w:val="3905CC1A"/>
    <w:rsid w:val="3911A4E8"/>
    <w:rsid w:val="3912C682"/>
    <w:rsid w:val="391963C9"/>
    <w:rsid w:val="391AD899"/>
    <w:rsid w:val="391FE60A"/>
    <w:rsid w:val="3920DDA5"/>
    <w:rsid w:val="39228AE5"/>
    <w:rsid w:val="39312F03"/>
    <w:rsid w:val="393574B8"/>
    <w:rsid w:val="393618FC"/>
    <w:rsid w:val="39502234"/>
    <w:rsid w:val="395344AB"/>
    <w:rsid w:val="39581FFA"/>
    <w:rsid w:val="3958F1B7"/>
    <w:rsid w:val="3959588D"/>
    <w:rsid w:val="395BA6B5"/>
    <w:rsid w:val="39611538"/>
    <w:rsid w:val="39641620"/>
    <w:rsid w:val="39685FCB"/>
    <w:rsid w:val="3968A472"/>
    <w:rsid w:val="396A8063"/>
    <w:rsid w:val="396D3489"/>
    <w:rsid w:val="3974B010"/>
    <w:rsid w:val="397C6B34"/>
    <w:rsid w:val="397D3479"/>
    <w:rsid w:val="397DED0B"/>
    <w:rsid w:val="398016E6"/>
    <w:rsid w:val="3982DE12"/>
    <w:rsid w:val="3987710A"/>
    <w:rsid w:val="3988F8FC"/>
    <w:rsid w:val="3989ACF2"/>
    <w:rsid w:val="3989D64E"/>
    <w:rsid w:val="3989D6D0"/>
    <w:rsid w:val="398A906C"/>
    <w:rsid w:val="398D8D29"/>
    <w:rsid w:val="39928F1B"/>
    <w:rsid w:val="399C1E95"/>
    <w:rsid w:val="399CD3D8"/>
    <w:rsid w:val="39A498B9"/>
    <w:rsid w:val="39A7A05A"/>
    <w:rsid w:val="39A86A9D"/>
    <w:rsid w:val="39B0ED1B"/>
    <w:rsid w:val="39B1C67A"/>
    <w:rsid w:val="39B7A819"/>
    <w:rsid w:val="39BA730E"/>
    <w:rsid w:val="39BA7C8F"/>
    <w:rsid w:val="39BA8E68"/>
    <w:rsid w:val="39BC40A1"/>
    <w:rsid w:val="39BF91B8"/>
    <w:rsid w:val="39C3B1AA"/>
    <w:rsid w:val="39C73180"/>
    <w:rsid w:val="39C9C447"/>
    <w:rsid w:val="39CCB213"/>
    <w:rsid w:val="39D4028D"/>
    <w:rsid w:val="39D60D40"/>
    <w:rsid w:val="39D90545"/>
    <w:rsid w:val="39DB407D"/>
    <w:rsid w:val="39DF890C"/>
    <w:rsid w:val="39E22056"/>
    <w:rsid w:val="39EAA73D"/>
    <w:rsid w:val="39EBA185"/>
    <w:rsid w:val="39F0C61B"/>
    <w:rsid w:val="39F27510"/>
    <w:rsid w:val="39F9A53E"/>
    <w:rsid w:val="39FD143D"/>
    <w:rsid w:val="39FE847E"/>
    <w:rsid w:val="3A00C376"/>
    <w:rsid w:val="3A03CB64"/>
    <w:rsid w:val="3A057481"/>
    <w:rsid w:val="3A0B69E4"/>
    <w:rsid w:val="3A0ECE88"/>
    <w:rsid w:val="3A0F4D8C"/>
    <w:rsid w:val="3A0FF883"/>
    <w:rsid w:val="3A1A40DD"/>
    <w:rsid w:val="3A1E8F12"/>
    <w:rsid w:val="3A21AA86"/>
    <w:rsid w:val="3A23D62C"/>
    <w:rsid w:val="3A259AE0"/>
    <w:rsid w:val="3A32F924"/>
    <w:rsid w:val="3A3B16C5"/>
    <w:rsid w:val="3A3CCAB9"/>
    <w:rsid w:val="3A4B0F5B"/>
    <w:rsid w:val="3A4D5001"/>
    <w:rsid w:val="3A54D96F"/>
    <w:rsid w:val="3A5D6D71"/>
    <w:rsid w:val="3A620ED3"/>
    <w:rsid w:val="3A716DF5"/>
    <w:rsid w:val="3A84B8D6"/>
    <w:rsid w:val="3A8F289F"/>
    <w:rsid w:val="3A92FAEA"/>
    <w:rsid w:val="3A944C71"/>
    <w:rsid w:val="3A9A76C5"/>
    <w:rsid w:val="3A9CFA99"/>
    <w:rsid w:val="3AAA4A03"/>
    <w:rsid w:val="3AAA81A4"/>
    <w:rsid w:val="3AAC2F1A"/>
    <w:rsid w:val="3AAC7507"/>
    <w:rsid w:val="3AAC7F05"/>
    <w:rsid w:val="3AB4DD62"/>
    <w:rsid w:val="3AB55DFD"/>
    <w:rsid w:val="3ABDC943"/>
    <w:rsid w:val="3AC61880"/>
    <w:rsid w:val="3ACA3686"/>
    <w:rsid w:val="3ACCB468"/>
    <w:rsid w:val="3AD7359F"/>
    <w:rsid w:val="3AD792A2"/>
    <w:rsid w:val="3AD82F82"/>
    <w:rsid w:val="3AE29DB5"/>
    <w:rsid w:val="3AE517B7"/>
    <w:rsid w:val="3AE5C36A"/>
    <w:rsid w:val="3AF20D60"/>
    <w:rsid w:val="3AF77D8E"/>
    <w:rsid w:val="3AF9287C"/>
    <w:rsid w:val="3AFA6328"/>
    <w:rsid w:val="3B0821BB"/>
    <w:rsid w:val="3B0A4B31"/>
    <w:rsid w:val="3B0AF5B9"/>
    <w:rsid w:val="3B0FF8BF"/>
    <w:rsid w:val="3B101D14"/>
    <w:rsid w:val="3B1D0FFD"/>
    <w:rsid w:val="3B1DC490"/>
    <w:rsid w:val="3B1E730B"/>
    <w:rsid w:val="3B1EF97F"/>
    <w:rsid w:val="3B1F4AB4"/>
    <w:rsid w:val="3B200B0E"/>
    <w:rsid w:val="3B202B4F"/>
    <w:rsid w:val="3B2370F2"/>
    <w:rsid w:val="3B2890A4"/>
    <w:rsid w:val="3B312294"/>
    <w:rsid w:val="3B32A4FD"/>
    <w:rsid w:val="3B32CFDC"/>
    <w:rsid w:val="3B35B1D3"/>
    <w:rsid w:val="3B3A4FFA"/>
    <w:rsid w:val="3B3B8F61"/>
    <w:rsid w:val="3B3EF17C"/>
    <w:rsid w:val="3B447236"/>
    <w:rsid w:val="3B4516EF"/>
    <w:rsid w:val="3B493E85"/>
    <w:rsid w:val="3B4DFB53"/>
    <w:rsid w:val="3B4FE30E"/>
    <w:rsid w:val="3B52BCB4"/>
    <w:rsid w:val="3B550224"/>
    <w:rsid w:val="3B5980F6"/>
    <w:rsid w:val="3B5A3C90"/>
    <w:rsid w:val="3B5B7CCA"/>
    <w:rsid w:val="3B5BB89B"/>
    <w:rsid w:val="3B5C0C8D"/>
    <w:rsid w:val="3B631068"/>
    <w:rsid w:val="3B65AF34"/>
    <w:rsid w:val="3B67CA39"/>
    <w:rsid w:val="3B68B395"/>
    <w:rsid w:val="3B6B8E67"/>
    <w:rsid w:val="3B6D331F"/>
    <w:rsid w:val="3B6F730A"/>
    <w:rsid w:val="3B72F757"/>
    <w:rsid w:val="3B7CF19D"/>
    <w:rsid w:val="3B7F2221"/>
    <w:rsid w:val="3B823567"/>
    <w:rsid w:val="3B866882"/>
    <w:rsid w:val="3B868B0C"/>
    <w:rsid w:val="3B898A7D"/>
    <w:rsid w:val="3B8A94FD"/>
    <w:rsid w:val="3B8F6D5E"/>
    <w:rsid w:val="3B8FBC8B"/>
    <w:rsid w:val="3B926629"/>
    <w:rsid w:val="3B947C84"/>
    <w:rsid w:val="3B99BA01"/>
    <w:rsid w:val="3B99D939"/>
    <w:rsid w:val="3B9DC386"/>
    <w:rsid w:val="3B9EA215"/>
    <w:rsid w:val="3BA2FD8E"/>
    <w:rsid w:val="3BA72F9C"/>
    <w:rsid w:val="3BA75DB5"/>
    <w:rsid w:val="3BA8F981"/>
    <w:rsid w:val="3BB09926"/>
    <w:rsid w:val="3BB0CEF6"/>
    <w:rsid w:val="3BB2259C"/>
    <w:rsid w:val="3BB38B70"/>
    <w:rsid w:val="3BB71D6B"/>
    <w:rsid w:val="3BB8F41E"/>
    <w:rsid w:val="3BBBF031"/>
    <w:rsid w:val="3BC30D99"/>
    <w:rsid w:val="3BD1CEBF"/>
    <w:rsid w:val="3BD5E403"/>
    <w:rsid w:val="3BDC21F6"/>
    <w:rsid w:val="3BE1DDF4"/>
    <w:rsid w:val="3BE43238"/>
    <w:rsid w:val="3BF50A35"/>
    <w:rsid w:val="3BFB0739"/>
    <w:rsid w:val="3C084251"/>
    <w:rsid w:val="3C0A3A6B"/>
    <w:rsid w:val="3C117424"/>
    <w:rsid w:val="3C16E854"/>
    <w:rsid w:val="3C17D05B"/>
    <w:rsid w:val="3C1E32F3"/>
    <w:rsid w:val="3C20CB53"/>
    <w:rsid w:val="3C23B994"/>
    <w:rsid w:val="3C24CD57"/>
    <w:rsid w:val="3C31F6B0"/>
    <w:rsid w:val="3C339A78"/>
    <w:rsid w:val="3C35833A"/>
    <w:rsid w:val="3C4174C1"/>
    <w:rsid w:val="3C418C43"/>
    <w:rsid w:val="3C459AF6"/>
    <w:rsid w:val="3C477513"/>
    <w:rsid w:val="3C4816A5"/>
    <w:rsid w:val="3C494FAE"/>
    <w:rsid w:val="3C4F5EA9"/>
    <w:rsid w:val="3C52A5A3"/>
    <w:rsid w:val="3C56E9A1"/>
    <w:rsid w:val="3C575B68"/>
    <w:rsid w:val="3C658F71"/>
    <w:rsid w:val="3C65F9A7"/>
    <w:rsid w:val="3C6A0687"/>
    <w:rsid w:val="3C6B0FE3"/>
    <w:rsid w:val="3C70D647"/>
    <w:rsid w:val="3C71757A"/>
    <w:rsid w:val="3C7F7E68"/>
    <w:rsid w:val="3C80795B"/>
    <w:rsid w:val="3C8977C2"/>
    <w:rsid w:val="3C8BBCFF"/>
    <w:rsid w:val="3C8C8602"/>
    <w:rsid w:val="3C90D571"/>
    <w:rsid w:val="3C942344"/>
    <w:rsid w:val="3C94EE71"/>
    <w:rsid w:val="3C985C34"/>
    <w:rsid w:val="3C98725B"/>
    <w:rsid w:val="3C9B0B00"/>
    <w:rsid w:val="3C9FF081"/>
    <w:rsid w:val="3CA40968"/>
    <w:rsid w:val="3CA6A949"/>
    <w:rsid w:val="3CA9E5D9"/>
    <w:rsid w:val="3CB34C52"/>
    <w:rsid w:val="3CB39729"/>
    <w:rsid w:val="3CB3EE63"/>
    <w:rsid w:val="3CB5C22B"/>
    <w:rsid w:val="3CB7807E"/>
    <w:rsid w:val="3CBB7F05"/>
    <w:rsid w:val="3CBC8DBA"/>
    <w:rsid w:val="3CC0963B"/>
    <w:rsid w:val="3CC20816"/>
    <w:rsid w:val="3CC24862"/>
    <w:rsid w:val="3CC63635"/>
    <w:rsid w:val="3CC817B4"/>
    <w:rsid w:val="3CC97C4A"/>
    <w:rsid w:val="3CCE898E"/>
    <w:rsid w:val="3CD3635E"/>
    <w:rsid w:val="3CD91A70"/>
    <w:rsid w:val="3CDAE246"/>
    <w:rsid w:val="3CDEB9E9"/>
    <w:rsid w:val="3CE12928"/>
    <w:rsid w:val="3CE1B865"/>
    <w:rsid w:val="3CE45EAF"/>
    <w:rsid w:val="3CEB70A2"/>
    <w:rsid w:val="3CED58D3"/>
    <w:rsid w:val="3CF490B5"/>
    <w:rsid w:val="3CF93C4C"/>
    <w:rsid w:val="3CF9C0D3"/>
    <w:rsid w:val="3CFEAE35"/>
    <w:rsid w:val="3CFFADBB"/>
    <w:rsid w:val="3D03BCEB"/>
    <w:rsid w:val="3D03DD06"/>
    <w:rsid w:val="3D11F249"/>
    <w:rsid w:val="3D186A55"/>
    <w:rsid w:val="3D19241B"/>
    <w:rsid w:val="3D19C391"/>
    <w:rsid w:val="3D1AAF41"/>
    <w:rsid w:val="3D217459"/>
    <w:rsid w:val="3D28C868"/>
    <w:rsid w:val="3D292DCD"/>
    <w:rsid w:val="3D29B0E8"/>
    <w:rsid w:val="3D2A1F11"/>
    <w:rsid w:val="3D2ABAC9"/>
    <w:rsid w:val="3D2BC0CA"/>
    <w:rsid w:val="3D345CF2"/>
    <w:rsid w:val="3D41F191"/>
    <w:rsid w:val="3D477D19"/>
    <w:rsid w:val="3D483106"/>
    <w:rsid w:val="3D486C51"/>
    <w:rsid w:val="3D494E9C"/>
    <w:rsid w:val="3D4D2A71"/>
    <w:rsid w:val="3D4FD87B"/>
    <w:rsid w:val="3D528949"/>
    <w:rsid w:val="3D54EAAA"/>
    <w:rsid w:val="3D55389C"/>
    <w:rsid w:val="3D5562EA"/>
    <w:rsid w:val="3D567560"/>
    <w:rsid w:val="3D58F757"/>
    <w:rsid w:val="3D5D7D0F"/>
    <w:rsid w:val="3D62064E"/>
    <w:rsid w:val="3D63011F"/>
    <w:rsid w:val="3D68EAF8"/>
    <w:rsid w:val="3D6C2DB5"/>
    <w:rsid w:val="3D6EB99F"/>
    <w:rsid w:val="3D771497"/>
    <w:rsid w:val="3D777873"/>
    <w:rsid w:val="3D7E20A8"/>
    <w:rsid w:val="3D7E7FDA"/>
    <w:rsid w:val="3D7FCD6E"/>
    <w:rsid w:val="3D8064CE"/>
    <w:rsid w:val="3D8571D9"/>
    <w:rsid w:val="3D893419"/>
    <w:rsid w:val="3D8AA8C5"/>
    <w:rsid w:val="3DA26CC4"/>
    <w:rsid w:val="3DA30CEF"/>
    <w:rsid w:val="3DA35C88"/>
    <w:rsid w:val="3DAA9447"/>
    <w:rsid w:val="3DAE916A"/>
    <w:rsid w:val="3DAFD35E"/>
    <w:rsid w:val="3DBA4A13"/>
    <w:rsid w:val="3DBEF203"/>
    <w:rsid w:val="3DBEF820"/>
    <w:rsid w:val="3DD0CA14"/>
    <w:rsid w:val="3DD8C507"/>
    <w:rsid w:val="3DD92122"/>
    <w:rsid w:val="3DD9453F"/>
    <w:rsid w:val="3DDBD974"/>
    <w:rsid w:val="3DE38098"/>
    <w:rsid w:val="3DE3CD74"/>
    <w:rsid w:val="3DECDDC2"/>
    <w:rsid w:val="3DF0CD34"/>
    <w:rsid w:val="3DF2FA86"/>
    <w:rsid w:val="3E04C453"/>
    <w:rsid w:val="3E054EE3"/>
    <w:rsid w:val="3E093D12"/>
    <w:rsid w:val="3E0D51A4"/>
    <w:rsid w:val="3E101CFD"/>
    <w:rsid w:val="3E11188C"/>
    <w:rsid w:val="3E1548DE"/>
    <w:rsid w:val="3E1C8ACB"/>
    <w:rsid w:val="3E21CEA4"/>
    <w:rsid w:val="3E22622F"/>
    <w:rsid w:val="3E233AD9"/>
    <w:rsid w:val="3E249484"/>
    <w:rsid w:val="3E25BF53"/>
    <w:rsid w:val="3E275852"/>
    <w:rsid w:val="3E2ADF24"/>
    <w:rsid w:val="3E2C7787"/>
    <w:rsid w:val="3E34DA78"/>
    <w:rsid w:val="3E363852"/>
    <w:rsid w:val="3E3B62A8"/>
    <w:rsid w:val="3E3CAA22"/>
    <w:rsid w:val="3E4008CA"/>
    <w:rsid w:val="3E41D4A9"/>
    <w:rsid w:val="3E4CA437"/>
    <w:rsid w:val="3E4E7A8C"/>
    <w:rsid w:val="3E4E7CB4"/>
    <w:rsid w:val="3E50925D"/>
    <w:rsid w:val="3E5584C5"/>
    <w:rsid w:val="3E55E554"/>
    <w:rsid w:val="3E59041D"/>
    <w:rsid w:val="3E5EE8AA"/>
    <w:rsid w:val="3E602243"/>
    <w:rsid w:val="3E67384E"/>
    <w:rsid w:val="3E6BAEEC"/>
    <w:rsid w:val="3E6D7523"/>
    <w:rsid w:val="3E6F9315"/>
    <w:rsid w:val="3E7180AA"/>
    <w:rsid w:val="3E71D0C1"/>
    <w:rsid w:val="3E7AD78E"/>
    <w:rsid w:val="3E7BFC3C"/>
    <w:rsid w:val="3E7F4F1B"/>
    <w:rsid w:val="3E84D5DA"/>
    <w:rsid w:val="3E855895"/>
    <w:rsid w:val="3E876ECC"/>
    <w:rsid w:val="3E880BE9"/>
    <w:rsid w:val="3E8BBD04"/>
    <w:rsid w:val="3E97698F"/>
    <w:rsid w:val="3E999929"/>
    <w:rsid w:val="3E9A16B0"/>
    <w:rsid w:val="3E9AA92B"/>
    <w:rsid w:val="3EA34C4B"/>
    <w:rsid w:val="3EA625A9"/>
    <w:rsid w:val="3EAB12EC"/>
    <w:rsid w:val="3EAD7FAC"/>
    <w:rsid w:val="3EB3B0C6"/>
    <w:rsid w:val="3EB540DA"/>
    <w:rsid w:val="3EC4DF0D"/>
    <w:rsid w:val="3EC6641C"/>
    <w:rsid w:val="3EC6AB54"/>
    <w:rsid w:val="3ED195C7"/>
    <w:rsid w:val="3ED485AC"/>
    <w:rsid w:val="3ED52770"/>
    <w:rsid w:val="3ED60436"/>
    <w:rsid w:val="3EDA7A4D"/>
    <w:rsid w:val="3EE4D34F"/>
    <w:rsid w:val="3EED2989"/>
    <w:rsid w:val="3EF2BEC5"/>
    <w:rsid w:val="3EF602D9"/>
    <w:rsid w:val="3EFC71C5"/>
    <w:rsid w:val="3F0026C4"/>
    <w:rsid w:val="3F037E23"/>
    <w:rsid w:val="3F10B8F7"/>
    <w:rsid w:val="3F13181B"/>
    <w:rsid w:val="3F16AAAB"/>
    <w:rsid w:val="3F180DA6"/>
    <w:rsid w:val="3F1B88AC"/>
    <w:rsid w:val="3F2281D3"/>
    <w:rsid w:val="3F233A22"/>
    <w:rsid w:val="3F27C7EA"/>
    <w:rsid w:val="3F28E948"/>
    <w:rsid w:val="3F29FA66"/>
    <w:rsid w:val="3F375A91"/>
    <w:rsid w:val="3F390210"/>
    <w:rsid w:val="3F3E7FC9"/>
    <w:rsid w:val="3F445C09"/>
    <w:rsid w:val="3F44CB79"/>
    <w:rsid w:val="3F4E4A63"/>
    <w:rsid w:val="3F5321E9"/>
    <w:rsid w:val="3F55F72D"/>
    <w:rsid w:val="3F598DA3"/>
    <w:rsid w:val="3F5A0056"/>
    <w:rsid w:val="3F71D2A5"/>
    <w:rsid w:val="3F76E941"/>
    <w:rsid w:val="3F8712CA"/>
    <w:rsid w:val="3F8D6A4F"/>
    <w:rsid w:val="3F8FC7C7"/>
    <w:rsid w:val="3F96FC77"/>
    <w:rsid w:val="3F98BE1A"/>
    <w:rsid w:val="3F99E167"/>
    <w:rsid w:val="3F9B775E"/>
    <w:rsid w:val="3FA03949"/>
    <w:rsid w:val="3FA54CAD"/>
    <w:rsid w:val="3FA64741"/>
    <w:rsid w:val="3FABB0D6"/>
    <w:rsid w:val="3FB2DF90"/>
    <w:rsid w:val="3FB42570"/>
    <w:rsid w:val="3FBB3A50"/>
    <w:rsid w:val="3FBEEDED"/>
    <w:rsid w:val="3FBF37FE"/>
    <w:rsid w:val="3FC3DC92"/>
    <w:rsid w:val="3FC4232A"/>
    <w:rsid w:val="3FC60E58"/>
    <w:rsid w:val="3FC67C64"/>
    <w:rsid w:val="3FC89730"/>
    <w:rsid w:val="3FCEC6AB"/>
    <w:rsid w:val="3FD10EF4"/>
    <w:rsid w:val="3FDFD849"/>
    <w:rsid w:val="3FE2BC29"/>
    <w:rsid w:val="3FE7A23C"/>
    <w:rsid w:val="3FEB57BF"/>
    <w:rsid w:val="3FEE3A6A"/>
    <w:rsid w:val="3FF28E44"/>
    <w:rsid w:val="3FF29ADB"/>
    <w:rsid w:val="3FF994D1"/>
    <w:rsid w:val="3FFB12E2"/>
    <w:rsid w:val="40015FFB"/>
    <w:rsid w:val="4001F04F"/>
    <w:rsid w:val="40038054"/>
    <w:rsid w:val="4004E0FB"/>
    <w:rsid w:val="4008ABBC"/>
    <w:rsid w:val="4009AFC4"/>
    <w:rsid w:val="400FA147"/>
    <w:rsid w:val="40104275"/>
    <w:rsid w:val="4010BEB7"/>
    <w:rsid w:val="401197B0"/>
    <w:rsid w:val="40145B79"/>
    <w:rsid w:val="4016A4D6"/>
    <w:rsid w:val="40174810"/>
    <w:rsid w:val="401856CF"/>
    <w:rsid w:val="401D4F84"/>
    <w:rsid w:val="40253C41"/>
    <w:rsid w:val="402D04B7"/>
    <w:rsid w:val="4031D0AD"/>
    <w:rsid w:val="403C6BA4"/>
    <w:rsid w:val="4040E84F"/>
    <w:rsid w:val="4043D97B"/>
    <w:rsid w:val="40531153"/>
    <w:rsid w:val="40576F81"/>
    <w:rsid w:val="405B0BD6"/>
    <w:rsid w:val="405C6B1C"/>
    <w:rsid w:val="405EC19C"/>
    <w:rsid w:val="4069110B"/>
    <w:rsid w:val="406EA38F"/>
    <w:rsid w:val="4074C897"/>
    <w:rsid w:val="40775CED"/>
    <w:rsid w:val="40776D91"/>
    <w:rsid w:val="407EF038"/>
    <w:rsid w:val="40811E6B"/>
    <w:rsid w:val="408E3D5C"/>
    <w:rsid w:val="4090C7CA"/>
    <w:rsid w:val="40941578"/>
    <w:rsid w:val="4097EBFA"/>
    <w:rsid w:val="409B400B"/>
    <w:rsid w:val="409B4052"/>
    <w:rsid w:val="409E834D"/>
    <w:rsid w:val="40AA7927"/>
    <w:rsid w:val="40B02C07"/>
    <w:rsid w:val="40B50479"/>
    <w:rsid w:val="40B9EF7C"/>
    <w:rsid w:val="40BADA5F"/>
    <w:rsid w:val="40BE4BB9"/>
    <w:rsid w:val="40C24FEF"/>
    <w:rsid w:val="40C3D672"/>
    <w:rsid w:val="40C52B0A"/>
    <w:rsid w:val="40CF9634"/>
    <w:rsid w:val="40D25BF0"/>
    <w:rsid w:val="40DDF7C6"/>
    <w:rsid w:val="40E1192F"/>
    <w:rsid w:val="40E1AC23"/>
    <w:rsid w:val="40E55DA7"/>
    <w:rsid w:val="40E7A7FB"/>
    <w:rsid w:val="40ED14A5"/>
    <w:rsid w:val="40F4BD14"/>
    <w:rsid w:val="4101F165"/>
    <w:rsid w:val="410A1485"/>
    <w:rsid w:val="410E8EEF"/>
    <w:rsid w:val="411492F1"/>
    <w:rsid w:val="4114D10F"/>
    <w:rsid w:val="4114F962"/>
    <w:rsid w:val="411AB902"/>
    <w:rsid w:val="411DC398"/>
    <w:rsid w:val="41270A50"/>
    <w:rsid w:val="412A0B63"/>
    <w:rsid w:val="4130FF7D"/>
    <w:rsid w:val="4135CE2E"/>
    <w:rsid w:val="4136B731"/>
    <w:rsid w:val="4139985F"/>
    <w:rsid w:val="413DB1A7"/>
    <w:rsid w:val="413E2F36"/>
    <w:rsid w:val="414CB37B"/>
    <w:rsid w:val="41594DD2"/>
    <w:rsid w:val="415B19C3"/>
    <w:rsid w:val="415CCD61"/>
    <w:rsid w:val="41612DC2"/>
    <w:rsid w:val="41618B5E"/>
    <w:rsid w:val="4162258F"/>
    <w:rsid w:val="41640DA0"/>
    <w:rsid w:val="41696C63"/>
    <w:rsid w:val="41777F95"/>
    <w:rsid w:val="4177E15F"/>
    <w:rsid w:val="41797B30"/>
    <w:rsid w:val="417B5D8E"/>
    <w:rsid w:val="417BC525"/>
    <w:rsid w:val="417DDD0C"/>
    <w:rsid w:val="41862586"/>
    <w:rsid w:val="4188CD85"/>
    <w:rsid w:val="4189C182"/>
    <w:rsid w:val="419E476F"/>
    <w:rsid w:val="41A052B5"/>
    <w:rsid w:val="41A0D02D"/>
    <w:rsid w:val="41A74F3E"/>
    <w:rsid w:val="41A931CF"/>
    <w:rsid w:val="41AEC3D2"/>
    <w:rsid w:val="41B4D345"/>
    <w:rsid w:val="41BEC742"/>
    <w:rsid w:val="41C2E89F"/>
    <w:rsid w:val="41C54A33"/>
    <w:rsid w:val="41C9D3D7"/>
    <w:rsid w:val="41CD841E"/>
    <w:rsid w:val="41D2BE5F"/>
    <w:rsid w:val="41D31D9D"/>
    <w:rsid w:val="41D39854"/>
    <w:rsid w:val="41D5D8F4"/>
    <w:rsid w:val="41D83927"/>
    <w:rsid w:val="41D8F333"/>
    <w:rsid w:val="41DA5712"/>
    <w:rsid w:val="41DC86E6"/>
    <w:rsid w:val="41DFA00D"/>
    <w:rsid w:val="41E64CCA"/>
    <w:rsid w:val="41E74AB4"/>
    <w:rsid w:val="41EA66C9"/>
    <w:rsid w:val="41F724C9"/>
    <w:rsid w:val="41FE4876"/>
    <w:rsid w:val="420321E8"/>
    <w:rsid w:val="4205E4A4"/>
    <w:rsid w:val="4207E5A9"/>
    <w:rsid w:val="420D4063"/>
    <w:rsid w:val="420D63E9"/>
    <w:rsid w:val="420DE7BB"/>
    <w:rsid w:val="42148FDE"/>
    <w:rsid w:val="421856EA"/>
    <w:rsid w:val="4219C247"/>
    <w:rsid w:val="421AAD8C"/>
    <w:rsid w:val="421B64FC"/>
    <w:rsid w:val="4222D7A6"/>
    <w:rsid w:val="422458E6"/>
    <w:rsid w:val="42262CE8"/>
    <w:rsid w:val="422A4199"/>
    <w:rsid w:val="423528EE"/>
    <w:rsid w:val="4239A340"/>
    <w:rsid w:val="423FF6F5"/>
    <w:rsid w:val="4250D8A9"/>
    <w:rsid w:val="425471C0"/>
    <w:rsid w:val="42577954"/>
    <w:rsid w:val="42609182"/>
    <w:rsid w:val="4262C8E3"/>
    <w:rsid w:val="4263A4A9"/>
    <w:rsid w:val="426667EF"/>
    <w:rsid w:val="42693CB6"/>
    <w:rsid w:val="426F87E3"/>
    <w:rsid w:val="42714334"/>
    <w:rsid w:val="4271FDC2"/>
    <w:rsid w:val="42739665"/>
    <w:rsid w:val="42754CCC"/>
    <w:rsid w:val="42765902"/>
    <w:rsid w:val="427C1F15"/>
    <w:rsid w:val="42857F0B"/>
    <w:rsid w:val="4287E099"/>
    <w:rsid w:val="428AF988"/>
    <w:rsid w:val="428D67F0"/>
    <w:rsid w:val="428DC4A6"/>
    <w:rsid w:val="42953500"/>
    <w:rsid w:val="429849F9"/>
    <w:rsid w:val="42A1CC26"/>
    <w:rsid w:val="42A40684"/>
    <w:rsid w:val="42AA8409"/>
    <w:rsid w:val="42BD7C09"/>
    <w:rsid w:val="42C29F2C"/>
    <w:rsid w:val="42C78B72"/>
    <w:rsid w:val="42CFA747"/>
    <w:rsid w:val="42D00018"/>
    <w:rsid w:val="42E0C6B4"/>
    <w:rsid w:val="42E1B22E"/>
    <w:rsid w:val="42E6C158"/>
    <w:rsid w:val="42E76AF6"/>
    <w:rsid w:val="42EB17AE"/>
    <w:rsid w:val="42EE69B4"/>
    <w:rsid w:val="42EFB898"/>
    <w:rsid w:val="42F1189E"/>
    <w:rsid w:val="42F895A6"/>
    <w:rsid w:val="42F9BF68"/>
    <w:rsid w:val="42FA4D14"/>
    <w:rsid w:val="42FE1F0C"/>
    <w:rsid w:val="42FF863E"/>
    <w:rsid w:val="4304FF00"/>
    <w:rsid w:val="4308C586"/>
    <w:rsid w:val="43169986"/>
    <w:rsid w:val="43192F00"/>
    <w:rsid w:val="431DD5D5"/>
    <w:rsid w:val="431F8F80"/>
    <w:rsid w:val="432106B3"/>
    <w:rsid w:val="432F0044"/>
    <w:rsid w:val="433A081D"/>
    <w:rsid w:val="433BF660"/>
    <w:rsid w:val="4340802C"/>
    <w:rsid w:val="43432005"/>
    <w:rsid w:val="4347D778"/>
    <w:rsid w:val="43485C47"/>
    <w:rsid w:val="4348C5CF"/>
    <w:rsid w:val="434A7EB8"/>
    <w:rsid w:val="435401D5"/>
    <w:rsid w:val="4363869C"/>
    <w:rsid w:val="43645FFA"/>
    <w:rsid w:val="436B6C4E"/>
    <w:rsid w:val="436C266E"/>
    <w:rsid w:val="436E96AB"/>
    <w:rsid w:val="43705B33"/>
    <w:rsid w:val="437B359C"/>
    <w:rsid w:val="437B9329"/>
    <w:rsid w:val="437D963F"/>
    <w:rsid w:val="43801977"/>
    <w:rsid w:val="438C5936"/>
    <w:rsid w:val="438CDBE0"/>
    <w:rsid w:val="4390FD87"/>
    <w:rsid w:val="43914554"/>
    <w:rsid w:val="4395F783"/>
    <w:rsid w:val="439A6C9E"/>
    <w:rsid w:val="439DDA87"/>
    <w:rsid w:val="43A14C84"/>
    <w:rsid w:val="43AC4D95"/>
    <w:rsid w:val="43B3D3D1"/>
    <w:rsid w:val="43B9F8D8"/>
    <w:rsid w:val="43BBBDD5"/>
    <w:rsid w:val="43BC3420"/>
    <w:rsid w:val="43BCFF27"/>
    <w:rsid w:val="43CC97C7"/>
    <w:rsid w:val="43EFFFE3"/>
    <w:rsid w:val="43F67F68"/>
    <w:rsid w:val="43F6A887"/>
    <w:rsid w:val="43FEE44C"/>
    <w:rsid w:val="43FF0E2B"/>
    <w:rsid w:val="4400DC37"/>
    <w:rsid w:val="44040A3E"/>
    <w:rsid w:val="440CD5FD"/>
    <w:rsid w:val="441576AA"/>
    <w:rsid w:val="4415A9D1"/>
    <w:rsid w:val="441DD135"/>
    <w:rsid w:val="44215CB5"/>
    <w:rsid w:val="4421BB6C"/>
    <w:rsid w:val="4423EE3F"/>
    <w:rsid w:val="44276471"/>
    <w:rsid w:val="442A64D5"/>
    <w:rsid w:val="443040BD"/>
    <w:rsid w:val="443352DA"/>
    <w:rsid w:val="44358C04"/>
    <w:rsid w:val="4435F72A"/>
    <w:rsid w:val="4437F2EC"/>
    <w:rsid w:val="4440B07F"/>
    <w:rsid w:val="44489029"/>
    <w:rsid w:val="4449CE91"/>
    <w:rsid w:val="445D2322"/>
    <w:rsid w:val="445FAF01"/>
    <w:rsid w:val="4461B633"/>
    <w:rsid w:val="4463F076"/>
    <w:rsid w:val="446814D6"/>
    <w:rsid w:val="44692D0E"/>
    <w:rsid w:val="4471F527"/>
    <w:rsid w:val="44786D65"/>
    <w:rsid w:val="4478EADB"/>
    <w:rsid w:val="447ACF92"/>
    <w:rsid w:val="4480DFA5"/>
    <w:rsid w:val="4484E759"/>
    <w:rsid w:val="4484EAF3"/>
    <w:rsid w:val="44854057"/>
    <w:rsid w:val="44863E0B"/>
    <w:rsid w:val="44889160"/>
    <w:rsid w:val="4488EC5D"/>
    <w:rsid w:val="448971BB"/>
    <w:rsid w:val="4489C223"/>
    <w:rsid w:val="448D9773"/>
    <w:rsid w:val="448DDE1F"/>
    <w:rsid w:val="4491DFBC"/>
    <w:rsid w:val="4492DA6F"/>
    <w:rsid w:val="44A4D687"/>
    <w:rsid w:val="44A56D5D"/>
    <w:rsid w:val="44A5CB89"/>
    <w:rsid w:val="44A5E6A8"/>
    <w:rsid w:val="44A62BFC"/>
    <w:rsid w:val="44A71519"/>
    <w:rsid w:val="44A9E11F"/>
    <w:rsid w:val="44AA0655"/>
    <w:rsid w:val="44AB7CE5"/>
    <w:rsid w:val="44B0C69D"/>
    <w:rsid w:val="44BC45FD"/>
    <w:rsid w:val="44BEF90A"/>
    <w:rsid w:val="44C51B9E"/>
    <w:rsid w:val="44C62CA0"/>
    <w:rsid w:val="44CD4F06"/>
    <w:rsid w:val="44DE984B"/>
    <w:rsid w:val="44DF2283"/>
    <w:rsid w:val="44E15227"/>
    <w:rsid w:val="44EEA223"/>
    <w:rsid w:val="44EEF9A0"/>
    <w:rsid w:val="44EF758E"/>
    <w:rsid w:val="44F9755E"/>
    <w:rsid w:val="44FEE866"/>
    <w:rsid w:val="4504F4B7"/>
    <w:rsid w:val="45080095"/>
    <w:rsid w:val="450FE082"/>
    <w:rsid w:val="45108480"/>
    <w:rsid w:val="45182B21"/>
    <w:rsid w:val="4519B673"/>
    <w:rsid w:val="452301E8"/>
    <w:rsid w:val="452542A6"/>
    <w:rsid w:val="4527EA0A"/>
    <w:rsid w:val="45292764"/>
    <w:rsid w:val="453A9F19"/>
    <w:rsid w:val="453DAE78"/>
    <w:rsid w:val="453F7A2D"/>
    <w:rsid w:val="45408A11"/>
    <w:rsid w:val="45437527"/>
    <w:rsid w:val="4547A814"/>
    <w:rsid w:val="4547BFC8"/>
    <w:rsid w:val="454865E6"/>
    <w:rsid w:val="454B9069"/>
    <w:rsid w:val="454BA9AA"/>
    <w:rsid w:val="454DCE98"/>
    <w:rsid w:val="45599838"/>
    <w:rsid w:val="455F400D"/>
    <w:rsid w:val="456705BA"/>
    <w:rsid w:val="45678C48"/>
    <w:rsid w:val="456A6EDC"/>
    <w:rsid w:val="457E9AF3"/>
    <w:rsid w:val="4583B4C9"/>
    <w:rsid w:val="4584A7C0"/>
    <w:rsid w:val="4584F12A"/>
    <w:rsid w:val="458D8949"/>
    <w:rsid w:val="4597DF86"/>
    <w:rsid w:val="45A08BF6"/>
    <w:rsid w:val="45A14DCB"/>
    <w:rsid w:val="45A37330"/>
    <w:rsid w:val="45A87DF5"/>
    <w:rsid w:val="45A9F755"/>
    <w:rsid w:val="45AB2B84"/>
    <w:rsid w:val="45ADA7E3"/>
    <w:rsid w:val="45B09F39"/>
    <w:rsid w:val="45B187D9"/>
    <w:rsid w:val="45B6386D"/>
    <w:rsid w:val="45B6DC6E"/>
    <w:rsid w:val="45B86820"/>
    <w:rsid w:val="45BC63C1"/>
    <w:rsid w:val="45C0C446"/>
    <w:rsid w:val="45C2F9ED"/>
    <w:rsid w:val="45C52DE9"/>
    <w:rsid w:val="45C9022D"/>
    <w:rsid w:val="45CACFC9"/>
    <w:rsid w:val="45CF83BB"/>
    <w:rsid w:val="45D18C90"/>
    <w:rsid w:val="45D50D6D"/>
    <w:rsid w:val="45EB40F3"/>
    <w:rsid w:val="45ED1EF4"/>
    <w:rsid w:val="45F295BF"/>
    <w:rsid w:val="45F59023"/>
    <w:rsid w:val="45F7A050"/>
    <w:rsid w:val="45FA0E56"/>
    <w:rsid w:val="45FB5590"/>
    <w:rsid w:val="460081E5"/>
    <w:rsid w:val="46091D2D"/>
    <w:rsid w:val="460967B0"/>
    <w:rsid w:val="4609BAE6"/>
    <w:rsid w:val="460B0DB3"/>
    <w:rsid w:val="460D5BC3"/>
    <w:rsid w:val="460F5F02"/>
    <w:rsid w:val="4610423F"/>
    <w:rsid w:val="461B0E19"/>
    <w:rsid w:val="461D5739"/>
    <w:rsid w:val="462542C4"/>
    <w:rsid w:val="462A1211"/>
    <w:rsid w:val="462AF1A6"/>
    <w:rsid w:val="462B15E5"/>
    <w:rsid w:val="462E6735"/>
    <w:rsid w:val="4638929F"/>
    <w:rsid w:val="463B0F25"/>
    <w:rsid w:val="463C6FDF"/>
    <w:rsid w:val="463FB9EB"/>
    <w:rsid w:val="46408AF2"/>
    <w:rsid w:val="46425A54"/>
    <w:rsid w:val="464315A7"/>
    <w:rsid w:val="46461133"/>
    <w:rsid w:val="4646C3A9"/>
    <w:rsid w:val="46472492"/>
    <w:rsid w:val="464A06AE"/>
    <w:rsid w:val="464DF13B"/>
    <w:rsid w:val="46556E86"/>
    <w:rsid w:val="465BA74B"/>
    <w:rsid w:val="465E4D15"/>
    <w:rsid w:val="46650E7B"/>
    <w:rsid w:val="46687AE3"/>
    <w:rsid w:val="466AF44D"/>
    <w:rsid w:val="466E104B"/>
    <w:rsid w:val="46713757"/>
    <w:rsid w:val="467711EC"/>
    <w:rsid w:val="467B09B1"/>
    <w:rsid w:val="467EC30E"/>
    <w:rsid w:val="4681BC00"/>
    <w:rsid w:val="4682CEB8"/>
    <w:rsid w:val="468559A3"/>
    <w:rsid w:val="46860629"/>
    <w:rsid w:val="46874707"/>
    <w:rsid w:val="468919DA"/>
    <w:rsid w:val="46900D62"/>
    <w:rsid w:val="4694CAB0"/>
    <w:rsid w:val="46967654"/>
    <w:rsid w:val="46972B08"/>
    <w:rsid w:val="469870A5"/>
    <w:rsid w:val="4699A4DA"/>
    <w:rsid w:val="469A7C17"/>
    <w:rsid w:val="469E7C0B"/>
    <w:rsid w:val="46A1D52C"/>
    <w:rsid w:val="46A2838F"/>
    <w:rsid w:val="46A62BB9"/>
    <w:rsid w:val="46A79899"/>
    <w:rsid w:val="46B13803"/>
    <w:rsid w:val="46B23C32"/>
    <w:rsid w:val="46BF3454"/>
    <w:rsid w:val="46C54A58"/>
    <w:rsid w:val="46C795EE"/>
    <w:rsid w:val="46C8A054"/>
    <w:rsid w:val="46CF2174"/>
    <w:rsid w:val="46D88AE4"/>
    <w:rsid w:val="46DB7CCE"/>
    <w:rsid w:val="46DC9CCC"/>
    <w:rsid w:val="46E8EFE3"/>
    <w:rsid w:val="46F03942"/>
    <w:rsid w:val="46F36EDC"/>
    <w:rsid w:val="46F3CA3C"/>
    <w:rsid w:val="46FEA05A"/>
    <w:rsid w:val="47029BA2"/>
    <w:rsid w:val="4702FA93"/>
    <w:rsid w:val="47038999"/>
    <w:rsid w:val="470A1E5A"/>
    <w:rsid w:val="470C6899"/>
    <w:rsid w:val="470D052E"/>
    <w:rsid w:val="4716D978"/>
    <w:rsid w:val="47218D9B"/>
    <w:rsid w:val="472864BE"/>
    <w:rsid w:val="472905E5"/>
    <w:rsid w:val="472AB38F"/>
    <w:rsid w:val="472B92B3"/>
    <w:rsid w:val="472BCD2C"/>
    <w:rsid w:val="472C9099"/>
    <w:rsid w:val="472C986A"/>
    <w:rsid w:val="472D274D"/>
    <w:rsid w:val="4730B879"/>
    <w:rsid w:val="4739AE27"/>
    <w:rsid w:val="474A5E65"/>
    <w:rsid w:val="47593CC7"/>
    <w:rsid w:val="475F5E4A"/>
    <w:rsid w:val="4760ECF1"/>
    <w:rsid w:val="4762366B"/>
    <w:rsid w:val="4763CD44"/>
    <w:rsid w:val="47645641"/>
    <w:rsid w:val="476FEB78"/>
    <w:rsid w:val="47736714"/>
    <w:rsid w:val="4775EE7C"/>
    <w:rsid w:val="47798578"/>
    <w:rsid w:val="477E9E73"/>
    <w:rsid w:val="4783D4F3"/>
    <w:rsid w:val="47850FEC"/>
    <w:rsid w:val="4785C447"/>
    <w:rsid w:val="4785C958"/>
    <w:rsid w:val="47862FE8"/>
    <w:rsid w:val="47884436"/>
    <w:rsid w:val="47892BA8"/>
    <w:rsid w:val="47892F8B"/>
    <w:rsid w:val="478C1E4E"/>
    <w:rsid w:val="47959117"/>
    <w:rsid w:val="47991480"/>
    <w:rsid w:val="479DAF77"/>
    <w:rsid w:val="479E9701"/>
    <w:rsid w:val="47A1118E"/>
    <w:rsid w:val="47A5F203"/>
    <w:rsid w:val="47A93696"/>
    <w:rsid w:val="47B7B922"/>
    <w:rsid w:val="47BBB3DE"/>
    <w:rsid w:val="47BD578E"/>
    <w:rsid w:val="47BE49E1"/>
    <w:rsid w:val="47BED28C"/>
    <w:rsid w:val="47C19F78"/>
    <w:rsid w:val="47C494D5"/>
    <w:rsid w:val="47C734EB"/>
    <w:rsid w:val="47C7ECC9"/>
    <w:rsid w:val="47D064C7"/>
    <w:rsid w:val="47D6FB48"/>
    <w:rsid w:val="47D760AA"/>
    <w:rsid w:val="47E44044"/>
    <w:rsid w:val="47E73667"/>
    <w:rsid w:val="47EBE39E"/>
    <w:rsid w:val="47EC7FB3"/>
    <w:rsid w:val="47F2ACD4"/>
    <w:rsid w:val="47F315FC"/>
    <w:rsid w:val="47F81297"/>
    <w:rsid w:val="47F8872B"/>
    <w:rsid w:val="47F9192B"/>
    <w:rsid w:val="47FAEDE5"/>
    <w:rsid w:val="47FE0D9D"/>
    <w:rsid w:val="47FFB6EE"/>
    <w:rsid w:val="480751FA"/>
    <w:rsid w:val="48085CD2"/>
    <w:rsid w:val="480D118E"/>
    <w:rsid w:val="48166519"/>
    <w:rsid w:val="481DDC09"/>
    <w:rsid w:val="48273EA1"/>
    <w:rsid w:val="482741B8"/>
    <w:rsid w:val="48363D39"/>
    <w:rsid w:val="483A0B2E"/>
    <w:rsid w:val="483B7F52"/>
    <w:rsid w:val="483F217D"/>
    <w:rsid w:val="4842955F"/>
    <w:rsid w:val="4843FDA9"/>
    <w:rsid w:val="484A1C6E"/>
    <w:rsid w:val="484EFD22"/>
    <w:rsid w:val="4851C608"/>
    <w:rsid w:val="4858ADF3"/>
    <w:rsid w:val="4865E345"/>
    <w:rsid w:val="486F08BA"/>
    <w:rsid w:val="486F0B0C"/>
    <w:rsid w:val="486F1165"/>
    <w:rsid w:val="486FA427"/>
    <w:rsid w:val="4872464D"/>
    <w:rsid w:val="487F9A1A"/>
    <w:rsid w:val="4881D83B"/>
    <w:rsid w:val="48866CD7"/>
    <w:rsid w:val="48898945"/>
    <w:rsid w:val="48931247"/>
    <w:rsid w:val="48984772"/>
    <w:rsid w:val="48989AED"/>
    <w:rsid w:val="489A282B"/>
    <w:rsid w:val="489D6DD2"/>
    <w:rsid w:val="489D9B3A"/>
    <w:rsid w:val="48A139DD"/>
    <w:rsid w:val="48A14343"/>
    <w:rsid w:val="48B028E2"/>
    <w:rsid w:val="48B66231"/>
    <w:rsid w:val="48B7DEDD"/>
    <w:rsid w:val="48B98E4A"/>
    <w:rsid w:val="48BDDAD5"/>
    <w:rsid w:val="48C58856"/>
    <w:rsid w:val="48CEFEF6"/>
    <w:rsid w:val="48DEB818"/>
    <w:rsid w:val="48E20C41"/>
    <w:rsid w:val="48E33B2F"/>
    <w:rsid w:val="48E36674"/>
    <w:rsid w:val="48E5F480"/>
    <w:rsid w:val="48E912AD"/>
    <w:rsid w:val="48EA2CE6"/>
    <w:rsid w:val="48ED89B8"/>
    <w:rsid w:val="48EDC9E0"/>
    <w:rsid w:val="48EF9285"/>
    <w:rsid w:val="48F392F7"/>
    <w:rsid w:val="48F513A0"/>
    <w:rsid w:val="48F65AA4"/>
    <w:rsid w:val="48FB45D6"/>
    <w:rsid w:val="49034485"/>
    <w:rsid w:val="490984DC"/>
    <w:rsid w:val="4909E399"/>
    <w:rsid w:val="490B0DC0"/>
    <w:rsid w:val="4917717C"/>
    <w:rsid w:val="492384E9"/>
    <w:rsid w:val="4928EDC8"/>
    <w:rsid w:val="492998CD"/>
    <w:rsid w:val="49327B9F"/>
    <w:rsid w:val="49386429"/>
    <w:rsid w:val="493CCBF8"/>
    <w:rsid w:val="4942C64B"/>
    <w:rsid w:val="49462128"/>
    <w:rsid w:val="494BCCFA"/>
    <w:rsid w:val="494E2622"/>
    <w:rsid w:val="4952DB0C"/>
    <w:rsid w:val="4954AAED"/>
    <w:rsid w:val="49569ADE"/>
    <w:rsid w:val="49579D0D"/>
    <w:rsid w:val="495BF821"/>
    <w:rsid w:val="4969261A"/>
    <w:rsid w:val="496BB9B6"/>
    <w:rsid w:val="496D52B8"/>
    <w:rsid w:val="49709C29"/>
    <w:rsid w:val="49774860"/>
    <w:rsid w:val="497AE356"/>
    <w:rsid w:val="497B51B4"/>
    <w:rsid w:val="497C5637"/>
    <w:rsid w:val="49838251"/>
    <w:rsid w:val="4983F7D1"/>
    <w:rsid w:val="4988120B"/>
    <w:rsid w:val="498B71B6"/>
    <w:rsid w:val="498B9432"/>
    <w:rsid w:val="498E396C"/>
    <w:rsid w:val="49972426"/>
    <w:rsid w:val="49A0A22D"/>
    <w:rsid w:val="49A280D9"/>
    <w:rsid w:val="49A308A3"/>
    <w:rsid w:val="49A7523C"/>
    <w:rsid w:val="49A9F04C"/>
    <w:rsid w:val="49AC7F43"/>
    <w:rsid w:val="49AD0C2D"/>
    <w:rsid w:val="49B1B900"/>
    <w:rsid w:val="49B348B5"/>
    <w:rsid w:val="49B59D41"/>
    <w:rsid w:val="49BAAA46"/>
    <w:rsid w:val="49C52264"/>
    <w:rsid w:val="49C951C2"/>
    <w:rsid w:val="49CF6C9A"/>
    <w:rsid w:val="49D60909"/>
    <w:rsid w:val="49D6B129"/>
    <w:rsid w:val="49DB476D"/>
    <w:rsid w:val="49DF3A4F"/>
    <w:rsid w:val="49DFD035"/>
    <w:rsid w:val="49EE749E"/>
    <w:rsid w:val="49EFC6A3"/>
    <w:rsid w:val="49F0919B"/>
    <w:rsid w:val="49F2BA53"/>
    <w:rsid w:val="49F728D6"/>
    <w:rsid w:val="49FCDED4"/>
    <w:rsid w:val="49FF243A"/>
    <w:rsid w:val="49FFE0E8"/>
    <w:rsid w:val="4A059294"/>
    <w:rsid w:val="4A11132F"/>
    <w:rsid w:val="4A133392"/>
    <w:rsid w:val="4A16300E"/>
    <w:rsid w:val="4A28F25A"/>
    <w:rsid w:val="4A297472"/>
    <w:rsid w:val="4A307692"/>
    <w:rsid w:val="4A342445"/>
    <w:rsid w:val="4A35B9E5"/>
    <w:rsid w:val="4A3695B7"/>
    <w:rsid w:val="4A36BE4C"/>
    <w:rsid w:val="4A4383B1"/>
    <w:rsid w:val="4A4905D2"/>
    <w:rsid w:val="4A51C6CC"/>
    <w:rsid w:val="4A525B69"/>
    <w:rsid w:val="4A5B7B99"/>
    <w:rsid w:val="4A60EB3D"/>
    <w:rsid w:val="4A626088"/>
    <w:rsid w:val="4A65EF95"/>
    <w:rsid w:val="4A687EB0"/>
    <w:rsid w:val="4A716ADD"/>
    <w:rsid w:val="4A789774"/>
    <w:rsid w:val="4A793001"/>
    <w:rsid w:val="4A7B436F"/>
    <w:rsid w:val="4A7DE239"/>
    <w:rsid w:val="4A7EFFDE"/>
    <w:rsid w:val="4A8062DF"/>
    <w:rsid w:val="4A8247E3"/>
    <w:rsid w:val="4A838A66"/>
    <w:rsid w:val="4A839ECD"/>
    <w:rsid w:val="4A83B8B0"/>
    <w:rsid w:val="4A85444B"/>
    <w:rsid w:val="4A9901D5"/>
    <w:rsid w:val="4AA19581"/>
    <w:rsid w:val="4AA5A7E6"/>
    <w:rsid w:val="4AAA488A"/>
    <w:rsid w:val="4AB05038"/>
    <w:rsid w:val="4AB3F39E"/>
    <w:rsid w:val="4AB537C5"/>
    <w:rsid w:val="4AB82D3F"/>
    <w:rsid w:val="4ABBD16D"/>
    <w:rsid w:val="4ABE53BB"/>
    <w:rsid w:val="4ABE61C7"/>
    <w:rsid w:val="4AC347DB"/>
    <w:rsid w:val="4AC4FAAE"/>
    <w:rsid w:val="4AC83F41"/>
    <w:rsid w:val="4AC8BAA1"/>
    <w:rsid w:val="4ACB7D38"/>
    <w:rsid w:val="4AD01C77"/>
    <w:rsid w:val="4AD091E0"/>
    <w:rsid w:val="4AD37DC6"/>
    <w:rsid w:val="4AD6AE8E"/>
    <w:rsid w:val="4AD6F97A"/>
    <w:rsid w:val="4ADC00D3"/>
    <w:rsid w:val="4AE27940"/>
    <w:rsid w:val="4AE5D553"/>
    <w:rsid w:val="4AEC76BC"/>
    <w:rsid w:val="4AF01C08"/>
    <w:rsid w:val="4AF0DAF1"/>
    <w:rsid w:val="4AF15E47"/>
    <w:rsid w:val="4AFD6912"/>
    <w:rsid w:val="4B00E823"/>
    <w:rsid w:val="4B04B027"/>
    <w:rsid w:val="4B081486"/>
    <w:rsid w:val="4B0835EB"/>
    <w:rsid w:val="4B09C59E"/>
    <w:rsid w:val="4B0B355E"/>
    <w:rsid w:val="4B0CC346"/>
    <w:rsid w:val="4B18B7EE"/>
    <w:rsid w:val="4B1D3165"/>
    <w:rsid w:val="4B23BBDA"/>
    <w:rsid w:val="4B2500E9"/>
    <w:rsid w:val="4B251DE6"/>
    <w:rsid w:val="4B273EFA"/>
    <w:rsid w:val="4B2EA688"/>
    <w:rsid w:val="4B2F17C0"/>
    <w:rsid w:val="4B2FEC71"/>
    <w:rsid w:val="4B31CB0D"/>
    <w:rsid w:val="4B3AAC0F"/>
    <w:rsid w:val="4B3D1D1F"/>
    <w:rsid w:val="4B4001C2"/>
    <w:rsid w:val="4B462F4B"/>
    <w:rsid w:val="4B4EE5A8"/>
    <w:rsid w:val="4B5550A2"/>
    <w:rsid w:val="4B579F77"/>
    <w:rsid w:val="4B5D83D7"/>
    <w:rsid w:val="4B5DCF02"/>
    <w:rsid w:val="4B66A7E6"/>
    <w:rsid w:val="4B6B8D9E"/>
    <w:rsid w:val="4B6D5A25"/>
    <w:rsid w:val="4B73D390"/>
    <w:rsid w:val="4B742317"/>
    <w:rsid w:val="4B750CEC"/>
    <w:rsid w:val="4B772D70"/>
    <w:rsid w:val="4B782213"/>
    <w:rsid w:val="4B7A8F6F"/>
    <w:rsid w:val="4B7BC484"/>
    <w:rsid w:val="4B7E1218"/>
    <w:rsid w:val="4B7E97DE"/>
    <w:rsid w:val="4B867B05"/>
    <w:rsid w:val="4B87A2D5"/>
    <w:rsid w:val="4B95C7C1"/>
    <w:rsid w:val="4B9772AD"/>
    <w:rsid w:val="4B98A8BB"/>
    <w:rsid w:val="4B9A09FE"/>
    <w:rsid w:val="4B9D0734"/>
    <w:rsid w:val="4B9F197A"/>
    <w:rsid w:val="4BA0A0AF"/>
    <w:rsid w:val="4BA2562E"/>
    <w:rsid w:val="4BA5B03F"/>
    <w:rsid w:val="4BA730AA"/>
    <w:rsid w:val="4BA77EA5"/>
    <w:rsid w:val="4BB29A1D"/>
    <w:rsid w:val="4BB6C7A9"/>
    <w:rsid w:val="4BB871AD"/>
    <w:rsid w:val="4BBECAA0"/>
    <w:rsid w:val="4BC5A909"/>
    <w:rsid w:val="4BC71A0B"/>
    <w:rsid w:val="4BCA9E6F"/>
    <w:rsid w:val="4BCC1B92"/>
    <w:rsid w:val="4BCD0385"/>
    <w:rsid w:val="4BCDC61E"/>
    <w:rsid w:val="4BCF1D67"/>
    <w:rsid w:val="4BD05B16"/>
    <w:rsid w:val="4BD269E9"/>
    <w:rsid w:val="4BDEF5D5"/>
    <w:rsid w:val="4BDF099E"/>
    <w:rsid w:val="4BE2659C"/>
    <w:rsid w:val="4BE963B9"/>
    <w:rsid w:val="4BEE8612"/>
    <w:rsid w:val="4BEF33EC"/>
    <w:rsid w:val="4BEFF7CD"/>
    <w:rsid w:val="4BF38EC4"/>
    <w:rsid w:val="4BFAC548"/>
    <w:rsid w:val="4C01B319"/>
    <w:rsid w:val="4C0F0DE9"/>
    <w:rsid w:val="4C0FCD4F"/>
    <w:rsid w:val="4C11823C"/>
    <w:rsid w:val="4C12F48C"/>
    <w:rsid w:val="4C148BFD"/>
    <w:rsid w:val="4C1D854D"/>
    <w:rsid w:val="4C2172FD"/>
    <w:rsid w:val="4C242BA9"/>
    <w:rsid w:val="4C25D4F5"/>
    <w:rsid w:val="4C25F298"/>
    <w:rsid w:val="4C2B24EB"/>
    <w:rsid w:val="4C328A59"/>
    <w:rsid w:val="4C3349C7"/>
    <w:rsid w:val="4C35B4D7"/>
    <w:rsid w:val="4C3F4C50"/>
    <w:rsid w:val="4C40337D"/>
    <w:rsid w:val="4C48723E"/>
    <w:rsid w:val="4C4BDEFB"/>
    <w:rsid w:val="4C528641"/>
    <w:rsid w:val="4C575F45"/>
    <w:rsid w:val="4C57D703"/>
    <w:rsid w:val="4C5B2672"/>
    <w:rsid w:val="4C5B9195"/>
    <w:rsid w:val="4C5B96C8"/>
    <w:rsid w:val="4C5BFA07"/>
    <w:rsid w:val="4C69FD86"/>
    <w:rsid w:val="4C6B3A8A"/>
    <w:rsid w:val="4C6CBB3E"/>
    <w:rsid w:val="4C73C8B7"/>
    <w:rsid w:val="4C742200"/>
    <w:rsid w:val="4C79249D"/>
    <w:rsid w:val="4C7CF2D1"/>
    <w:rsid w:val="4C7DB547"/>
    <w:rsid w:val="4C84948D"/>
    <w:rsid w:val="4C8D5497"/>
    <w:rsid w:val="4C8F8E4F"/>
    <w:rsid w:val="4C908376"/>
    <w:rsid w:val="4C960002"/>
    <w:rsid w:val="4CA28F89"/>
    <w:rsid w:val="4CA3715D"/>
    <w:rsid w:val="4CA3C10C"/>
    <w:rsid w:val="4CA62D45"/>
    <w:rsid w:val="4CA94157"/>
    <w:rsid w:val="4CAB6D5D"/>
    <w:rsid w:val="4CB023A1"/>
    <w:rsid w:val="4CB4623E"/>
    <w:rsid w:val="4CB6AD7E"/>
    <w:rsid w:val="4CB6DBB6"/>
    <w:rsid w:val="4CB87740"/>
    <w:rsid w:val="4CB9678B"/>
    <w:rsid w:val="4CBD8E23"/>
    <w:rsid w:val="4CC08963"/>
    <w:rsid w:val="4CC0F8B6"/>
    <w:rsid w:val="4CC2BBA8"/>
    <w:rsid w:val="4CC8B776"/>
    <w:rsid w:val="4CD1189E"/>
    <w:rsid w:val="4CD39229"/>
    <w:rsid w:val="4CD61D50"/>
    <w:rsid w:val="4CD92158"/>
    <w:rsid w:val="4CDAA16A"/>
    <w:rsid w:val="4CE1624B"/>
    <w:rsid w:val="4CE21136"/>
    <w:rsid w:val="4CECE79A"/>
    <w:rsid w:val="4CEEDC62"/>
    <w:rsid w:val="4CF5809C"/>
    <w:rsid w:val="4CFB095A"/>
    <w:rsid w:val="4CFBB504"/>
    <w:rsid w:val="4D020C2B"/>
    <w:rsid w:val="4D0508A2"/>
    <w:rsid w:val="4D053304"/>
    <w:rsid w:val="4D078AE7"/>
    <w:rsid w:val="4D098D22"/>
    <w:rsid w:val="4D11EA8D"/>
    <w:rsid w:val="4D13857D"/>
    <w:rsid w:val="4D18E4C4"/>
    <w:rsid w:val="4D1C4BBD"/>
    <w:rsid w:val="4D1ECF9C"/>
    <w:rsid w:val="4D236AC9"/>
    <w:rsid w:val="4D250876"/>
    <w:rsid w:val="4D2A7B9B"/>
    <w:rsid w:val="4D321474"/>
    <w:rsid w:val="4D352DD5"/>
    <w:rsid w:val="4D3653CB"/>
    <w:rsid w:val="4D41C800"/>
    <w:rsid w:val="4D4EAB6C"/>
    <w:rsid w:val="4D4FFD94"/>
    <w:rsid w:val="4D5B0B8B"/>
    <w:rsid w:val="4D615C42"/>
    <w:rsid w:val="4D650982"/>
    <w:rsid w:val="4D6875B2"/>
    <w:rsid w:val="4D6FAA01"/>
    <w:rsid w:val="4D700FDC"/>
    <w:rsid w:val="4D75903A"/>
    <w:rsid w:val="4D89B456"/>
    <w:rsid w:val="4D929AC4"/>
    <w:rsid w:val="4D92BD16"/>
    <w:rsid w:val="4D984C05"/>
    <w:rsid w:val="4DA59E61"/>
    <w:rsid w:val="4DA9ECEB"/>
    <w:rsid w:val="4DAEAAC2"/>
    <w:rsid w:val="4DB50AF4"/>
    <w:rsid w:val="4DB5C18C"/>
    <w:rsid w:val="4DB83ED2"/>
    <w:rsid w:val="4DC0EEFA"/>
    <w:rsid w:val="4DCE4F63"/>
    <w:rsid w:val="4DD21AFF"/>
    <w:rsid w:val="4DD2CA46"/>
    <w:rsid w:val="4DD2E763"/>
    <w:rsid w:val="4DD8A54F"/>
    <w:rsid w:val="4DDC27DD"/>
    <w:rsid w:val="4DDDE32D"/>
    <w:rsid w:val="4DDEBD3F"/>
    <w:rsid w:val="4DDF360B"/>
    <w:rsid w:val="4DE0B88A"/>
    <w:rsid w:val="4DE9E1E4"/>
    <w:rsid w:val="4DEAFA83"/>
    <w:rsid w:val="4DED0734"/>
    <w:rsid w:val="4DFAD815"/>
    <w:rsid w:val="4E04D00E"/>
    <w:rsid w:val="4E0772B0"/>
    <w:rsid w:val="4E0CB589"/>
    <w:rsid w:val="4E127C3A"/>
    <w:rsid w:val="4E17B707"/>
    <w:rsid w:val="4E1FFE96"/>
    <w:rsid w:val="4E285BFA"/>
    <w:rsid w:val="4E2AEC3F"/>
    <w:rsid w:val="4E30D229"/>
    <w:rsid w:val="4E32A614"/>
    <w:rsid w:val="4E3392AF"/>
    <w:rsid w:val="4E39BA74"/>
    <w:rsid w:val="4E3A4ABC"/>
    <w:rsid w:val="4E42BB00"/>
    <w:rsid w:val="4E43E222"/>
    <w:rsid w:val="4E44698D"/>
    <w:rsid w:val="4E46D7FC"/>
    <w:rsid w:val="4E4B370E"/>
    <w:rsid w:val="4E4B6A3D"/>
    <w:rsid w:val="4E4DA353"/>
    <w:rsid w:val="4E51F531"/>
    <w:rsid w:val="4E5249B8"/>
    <w:rsid w:val="4E539386"/>
    <w:rsid w:val="4E566B64"/>
    <w:rsid w:val="4E592178"/>
    <w:rsid w:val="4E5D9CA7"/>
    <w:rsid w:val="4E69F4FF"/>
    <w:rsid w:val="4E6A017C"/>
    <w:rsid w:val="4E700C6F"/>
    <w:rsid w:val="4E706ED9"/>
    <w:rsid w:val="4E73A343"/>
    <w:rsid w:val="4E76252B"/>
    <w:rsid w:val="4E764FFA"/>
    <w:rsid w:val="4E7C3F1C"/>
    <w:rsid w:val="4E879B29"/>
    <w:rsid w:val="4E8B54D7"/>
    <w:rsid w:val="4E926B90"/>
    <w:rsid w:val="4E94712E"/>
    <w:rsid w:val="4E95A4B8"/>
    <w:rsid w:val="4E9765D7"/>
    <w:rsid w:val="4E980B37"/>
    <w:rsid w:val="4EA43085"/>
    <w:rsid w:val="4EA57FD9"/>
    <w:rsid w:val="4EAA8B29"/>
    <w:rsid w:val="4EAF0F64"/>
    <w:rsid w:val="4EB217A3"/>
    <w:rsid w:val="4EB6D6C5"/>
    <w:rsid w:val="4EB92C5B"/>
    <w:rsid w:val="4EBF346B"/>
    <w:rsid w:val="4EC36072"/>
    <w:rsid w:val="4EC5E866"/>
    <w:rsid w:val="4ECAF8E6"/>
    <w:rsid w:val="4ECD592F"/>
    <w:rsid w:val="4ED87FAC"/>
    <w:rsid w:val="4EDCBEFC"/>
    <w:rsid w:val="4EDDAF9A"/>
    <w:rsid w:val="4EE09A51"/>
    <w:rsid w:val="4EE0F804"/>
    <w:rsid w:val="4EE13262"/>
    <w:rsid w:val="4EE8D5DB"/>
    <w:rsid w:val="4EEC4BC3"/>
    <w:rsid w:val="4EF2F3DB"/>
    <w:rsid w:val="4EF3C5D9"/>
    <w:rsid w:val="4EFC1A41"/>
    <w:rsid w:val="4F023F00"/>
    <w:rsid w:val="4F0464A9"/>
    <w:rsid w:val="4F05B3E7"/>
    <w:rsid w:val="4F0ABE16"/>
    <w:rsid w:val="4F2D0859"/>
    <w:rsid w:val="4F2E97B9"/>
    <w:rsid w:val="4F425F7B"/>
    <w:rsid w:val="4F4738B6"/>
    <w:rsid w:val="4F47A119"/>
    <w:rsid w:val="4F4ED8C3"/>
    <w:rsid w:val="4F62A30C"/>
    <w:rsid w:val="4F7041A7"/>
    <w:rsid w:val="4F743AAB"/>
    <w:rsid w:val="4F761CD6"/>
    <w:rsid w:val="4F7A7443"/>
    <w:rsid w:val="4F7C768F"/>
    <w:rsid w:val="4F7E023F"/>
    <w:rsid w:val="4F804337"/>
    <w:rsid w:val="4F86D43E"/>
    <w:rsid w:val="4F8BEB26"/>
    <w:rsid w:val="4F9215C0"/>
    <w:rsid w:val="4F936F35"/>
    <w:rsid w:val="4F95A5A4"/>
    <w:rsid w:val="4F9647B8"/>
    <w:rsid w:val="4F97B3A6"/>
    <w:rsid w:val="4F97E73F"/>
    <w:rsid w:val="4F9A10FE"/>
    <w:rsid w:val="4F9C4C55"/>
    <w:rsid w:val="4F9C9C9F"/>
    <w:rsid w:val="4FA13260"/>
    <w:rsid w:val="4FB22680"/>
    <w:rsid w:val="4FB3DC86"/>
    <w:rsid w:val="4FB7AC9E"/>
    <w:rsid w:val="4FBC5D1A"/>
    <w:rsid w:val="4FBE6033"/>
    <w:rsid w:val="4FBFB6CD"/>
    <w:rsid w:val="4FC353C7"/>
    <w:rsid w:val="4FC36296"/>
    <w:rsid w:val="4FC4BE4D"/>
    <w:rsid w:val="4FC66580"/>
    <w:rsid w:val="4FD0AB69"/>
    <w:rsid w:val="4FD19F06"/>
    <w:rsid w:val="4FD44380"/>
    <w:rsid w:val="4FD77590"/>
    <w:rsid w:val="4FD7D537"/>
    <w:rsid w:val="4FE2D76D"/>
    <w:rsid w:val="4FE4A828"/>
    <w:rsid w:val="4FE958A4"/>
    <w:rsid w:val="4FEAEC57"/>
    <w:rsid w:val="4FF82413"/>
    <w:rsid w:val="4FF87A98"/>
    <w:rsid w:val="4FFAFD4A"/>
    <w:rsid w:val="5004C31C"/>
    <w:rsid w:val="5005DC4B"/>
    <w:rsid w:val="500C7DFD"/>
    <w:rsid w:val="500CA522"/>
    <w:rsid w:val="500D37B3"/>
    <w:rsid w:val="5014FE6C"/>
    <w:rsid w:val="50183EBE"/>
    <w:rsid w:val="501D0A11"/>
    <w:rsid w:val="501EA1F4"/>
    <w:rsid w:val="501EB1A0"/>
    <w:rsid w:val="5032195B"/>
    <w:rsid w:val="5032697C"/>
    <w:rsid w:val="50376BF6"/>
    <w:rsid w:val="503783F7"/>
    <w:rsid w:val="5038B8EE"/>
    <w:rsid w:val="503A2E7D"/>
    <w:rsid w:val="503C12F2"/>
    <w:rsid w:val="503DEFDD"/>
    <w:rsid w:val="5044C01C"/>
    <w:rsid w:val="5046BACD"/>
    <w:rsid w:val="504845E4"/>
    <w:rsid w:val="504B99F6"/>
    <w:rsid w:val="504DA5B6"/>
    <w:rsid w:val="504DC9D2"/>
    <w:rsid w:val="504E577C"/>
    <w:rsid w:val="504EB604"/>
    <w:rsid w:val="50509123"/>
    <w:rsid w:val="5052DFA1"/>
    <w:rsid w:val="505347E1"/>
    <w:rsid w:val="5059CF7B"/>
    <w:rsid w:val="505BD55D"/>
    <w:rsid w:val="505D6E74"/>
    <w:rsid w:val="505D8B17"/>
    <w:rsid w:val="505DE2C9"/>
    <w:rsid w:val="505EF4AE"/>
    <w:rsid w:val="5067DC2B"/>
    <w:rsid w:val="507365A7"/>
    <w:rsid w:val="5075ABD9"/>
    <w:rsid w:val="507C6494"/>
    <w:rsid w:val="507CBA7A"/>
    <w:rsid w:val="507D9599"/>
    <w:rsid w:val="507E1BFB"/>
    <w:rsid w:val="507EBFE7"/>
    <w:rsid w:val="507F2906"/>
    <w:rsid w:val="5082CB2E"/>
    <w:rsid w:val="50894970"/>
    <w:rsid w:val="508B58FD"/>
    <w:rsid w:val="509094AE"/>
    <w:rsid w:val="50936B91"/>
    <w:rsid w:val="509C8F02"/>
    <w:rsid w:val="50A0B21F"/>
    <w:rsid w:val="50A179EF"/>
    <w:rsid w:val="50A1DBBF"/>
    <w:rsid w:val="50A81D98"/>
    <w:rsid w:val="50AB104D"/>
    <w:rsid w:val="50ABC06F"/>
    <w:rsid w:val="50AC2AF1"/>
    <w:rsid w:val="50AC5373"/>
    <w:rsid w:val="50CBBB8B"/>
    <w:rsid w:val="50CDDF8C"/>
    <w:rsid w:val="50D0E5E2"/>
    <w:rsid w:val="50D3C5A5"/>
    <w:rsid w:val="50D43954"/>
    <w:rsid w:val="50D8C5B8"/>
    <w:rsid w:val="50DE3394"/>
    <w:rsid w:val="50E35F5A"/>
    <w:rsid w:val="50E867B6"/>
    <w:rsid w:val="50E9B7BE"/>
    <w:rsid w:val="50EC3909"/>
    <w:rsid w:val="50EE6D7C"/>
    <w:rsid w:val="50EF86B4"/>
    <w:rsid w:val="50F18B01"/>
    <w:rsid w:val="50F34523"/>
    <w:rsid w:val="50F68D0A"/>
    <w:rsid w:val="50F7F739"/>
    <w:rsid w:val="51013778"/>
    <w:rsid w:val="5101721E"/>
    <w:rsid w:val="51092837"/>
    <w:rsid w:val="510B2ADA"/>
    <w:rsid w:val="510CC3AF"/>
    <w:rsid w:val="511061A3"/>
    <w:rsid w:val="51136684"/>
    <w:rsid w:val="51168554"/>
    <w:rsid w:val="511717F3"/>
    <w:rsid w:val="511AF752"/>
    <w:rsid w:val="512224C2"/>
    <w:rsid w:val="512B428C"/>
    <w:rsid w:val="5130EB21"/>
    <w:rsid w:val="5138CEA4"/>
    <w:rsid w:val="513BE774"/>
    <w:rsid w:val="513D7913"/>
    <w:rsid w:val="5145BAB0"/>
    <w:rsid w:val="51468FE6"/>
    <w:rsid w:val="51503E4B"/>
    <w:rsid w:val="515425C4"/>
    <w:rsid w:val="516B6560"/>
    <w:rsid w:val="516C5ECA"/>
    <w:rsid w:val="51745D17"/>
    <w:rsid w:val="517CF116"/>
    <w:rsid w:val="517D6719"/>
    <w:rsid w:val="517D68A4"/>
    <w:rsid w:val="517DAC8B"/>
    <w:rsid w:val="517E5286"/>
    <w:rsid w:val="51953311"/>
    <w:rsid w:val="519E8DB9"/>
    <w:rsid w:val="51A2B840"/>
    <w:rsid w:val="51A59F8D"/>
    <w:rsid w:val="51A65B9B"/>
    <w:rsid w:val="51B0081A"/>
    <w:rsid w:val="51B17AC1"/>
    <w:rsid w:val="51B18765"/>
    <w:rsid w:val="51B2ADBC"/>
    <w:rsid w:val="51B41D49"/>
    <w:rsid w:val="51B6819A"/>
    <w:rsid w:val="51B9F172"/>
    <w:rsid w:val="51BD5C1A"/>
    <w:rsid w:val="51BF362C"/>
    <w:rsid w:val="51C1AEEA"/>
    <w:rsid w:val="51C1CA0A"/>
    <w:rsid w:val="51C5A2E3"/>
    <w:rsid w:val="51CA8A33"/>
    <w:rsid w:val="51D335BB"/>
    <w:rsid w:val="51D76646"/>
    <w:rsid w:val="51DD87D2"/>
    <w:rsid w:val="51E339B5"/>
    <w:rsid w:val="51E7F1BA"/>
    <w:rsid w:val="51F7C690"/>
    <w:rsid w:val="51F80849"/>
    <w:rsid w:val="52078903"/>
    <w:rsid w:val="521406B0"/>
    <w:rsid w:val="521A0F81"/>
    <w:rsid w:val="521CF809"/>
    <w:rsid w:val="521DD79E"/>
    <w:rsid w:val="521FBB73"/>
    <w:rsid w:val="5220293A"/>
    <w:rsid w:val="5222767C"/>
    <w:rsid w:val="5225A586"/>
    <w:rsid w:val="5228BDA7"/>
    <w:rsid w:val="523233B2"/>
    <w:rsid w:val="523301F3"/>
    <w:rsid w:val="52335094"/>
    <w:rsid w:val="5238C1B0"/>
    <w:rsid w:val="523B9E48"/>
    <w:rsid w:val="523D4E61"/>
    <w:rsid w:val="523DBF32"/>
    <w:rsid w:val="5240C834"/>
    <w:rsid w:val="52455B39"/>
    <w:rsid w:val="5245A1E1"/>
    <w:rsid w:val="524FAAC4"/>
    <w:rsid w:val="5250A63A"/>
    <w:rsid w:val="52544429"/>
    <w:rsid w:val="52579BED"/>
    <w:rsid w:val="525EE58A"/>
    <w:rsid w:val="52636E17"/>
    <w:rsid w:val="526DD712"/>
    <w:rsid w:val="5272C5C2"/>
    <w:rsid w:val="52737E18"/>
    <w:rsid w:val="52780490"/>
    <w:rsid w:val="5280FA90"/>
    <w:rsid w:val="5284F92D"/>
    <w:rsid w:val="528B6919"/>
    <w:rsid w:val="52911601"/>
    <w:rsid w:val="5296A79C"/>
    <w:rsid w:val="529C6536"/>
    <w:rsid w:val="52A0A144"/>
    <w:rsid w:val="52A1FCDB"/>
    <w:rsid w:val="52A806E9"/>
    <w:rsid w:val="52AB2DD4"/>
    <w:rsid w:val="52AC1DBB"/>
    <w:rsid w:val="52B1EB62"/>
    <w:rsid w:val="52B460F6"/>
    <w:rsid w:val="52B5BB3A"/>
    <w:rsid w:val="52B7F8B0"/>
    <w:rsid w:val="52B86B97"/>
    <w:rsid w:val="52B932AD"/>
    <w:rsid w:val="52B95B13"/>
    <w:rsid w:val="52BAE6AA"/>
    <w:rsid w:val="52BB477B"/>
    <w:rsid w:val="52BC70C4"/>
    <w:rsid w:val="52BF243E"/>
    <w:rsid w:val="52C2EE48"/>
    <w:rsid w:val="52C56630"/>
    <w:rsid w:val="52C69E0B"/>
    <w:rsid w:val="52C6FDBF"/>
    <w:rsid w:val="52CDBCE5"/>
    <w:rsid w:val="52CE0A6E"/>
    <w:rsid w:val="52D0CF02"/>
    <w:rsid w:val="52D2F549"/>
    <w:rsid w:val="52D50F2C"/>
    <w:rsid w:val="52D9D284"/>
    <w:rsid w:val="52DA114D"/>
    <w:rsid w:val="52DECF66"/>
    <w:rsid w:val="52E485F7"/>
    <w:rsid w:val="52E792B5"/>
    <w:rsid w:val="52EB6053"/>
    <w:rsid w:val="52F49302"/>
    <w:rsid w:val="52F54DD9"/>
    <w:rsid w:val="52FA17E0"/>
    <w:rsid w:val="52FC10FC"/>
    <w:rsid w:val="52FD21DD"/>
    <w:rsid w:val="52FF0F32"/>
    <w:rsid w:val="530091B6"/>
    <w:rsid w:val="530329A7"/>
    <w:rsid w:val="53036E40"/>
    <w:rsid w:val="53056C56"/>
    <w:rsid w:val="53088B1A"/>
    <w:rsid w:val="530B57C6"/>
    <w:rsid w:val="530BFA98"/>
    <w:rsid w:val="530CC3BD"/>
    <w:rsid w:val="530DE46B"/>
    <w:rsid w:val="530F76E0"/>
    <w:rsid w:val="53100F98"/>
    <w:rsid w:val="53106857"/>
    <w:rsid w:val="53187A7C"/>
    <w:rsid w:val="531A64D6"/>
    <w:rsid w:val="5321143D"/>
    <w:rsid w:val="53241DDD"/>
    <w:rsid w:val="53260C0D"/>
    <w:rsid w:val="53283590"/>
    <w:rsid w:val="532E86D6"/>
    <w:rsid w:val="532E86DE"/>
    <w:rsid w:val="532FC262"/>
    <w:rsid w:val="5330EA18"/>
    <w:rsid w:val="53382765"/>
    <w:rsid w:val="5341D2E3"/>
    <w:rsid w:val="5348486F"/>
    <w:rsid w:val="5348F019"/>
    <w:rsid w:val="534C1375"/>
    <w:rsid w:val="5354891D"/>
    <w:rsid w:val="535BD727"/>
    <w:rsid w:val="535D3479"/>
    <w:rsid w:val="53690D44"/>
    <w:rsid w:val="5372C6FD"/>
    <w:rsid w:val="5374A0B0"/>
    <w:rsid w:val="5374A4C5"/>
    <w:rsid w:val="5375A891"/>
    <w:rsid w:val="5378AD7D"/>
    <w:rsid w:val="537AC6AA"/>
    <w:rsid w:val="537E98A4"/>
    <w:rsid w:val="5384028D"/>
    <w:rsid w:val="538D2EF0"/>
    <w:rsid w:val="5395840A"/>
    <w:rsid w:val="539BB0D8"/>
    <w:rsid w:val="53A588CD"/>
    <w:rsid w:val="53A88B62"/>
    <w:rsid w:val="53B75D4D"/>
    <w:rsid w:val="53C1F8D7"/>
    <w:rsid w:val="53C608C7"/>
    <w:rsid w:val="53CFAF00"/>
    <w:rsid w:val="53D1A982"/>
    <w:rsid w:val="53D24D6E"/>
    <w:rsid w:val="53D2ECEA"/>
    <w:rsid w:val="53D6542B"/>
    <w:rsid w:val="53E08103"/>
    <w:rsid w:val="53E3E5AC"/>
    <w:rsid w:val="53E628B9"/>
    <w:rsid w:val="53E647F8"/>
    <w:rsid w:val="53E7F343"/>
    <w:rsid w:val="53EC96EC"/>
    <w:rsid w:val="53ED43D2"/>
    <w:rsid w:val="53EDF3F4"/>
    <w:rsid w:val="53EED6F5"/>
    <w:rsid w:val="53F6D746"/>
    <w:rsid w:val="53FE15F4"/>
    <w:rsid w:val="540B8AE1"/>
    <w:rsid w:val="540E7169"/>
    <w:rsid w:val="54187FB3"/>
    <w:rsid w:val="54199B96"/>
    <w:rsid w:val="541CE51B"/>
    <w:rsid w:val="541F08A5"/>
    <w:rsid w:val="54208067"/>
    <w:rsid w:val="5422F29F"/>
    <w:rsid w:val="542781A5"/>
    <w:rsid w:val="5429171E"/>
    <w:rsid w:val="542B8708"/>
    <w:rsid w:val="542D8CC1"/>
    <w:rsid w:val="5432986A"/>
    <w:rsid w:val="543869E4"/>
    <w:rsid w:val="543DA157"/>
    <w:rsid w:val="5444D98A"/>
    <w:rsid w:val="5448529B"/>
    <w:rsid w:val="5453122B"/>
    <w:rsid w:val="54596098"/>
    <w:rsid w:val="545BD512"/>
    <w:rsid w:val="545E9DE0"/>
    <w:rsid w:val="545F01BC"/>
    <w:rsid w:val="5464225B"/>
    <w:rsid w:val="546C33CE"/>
    <w:rsid w:val="546C9489"/>
    <w:rsid w:val="54740642"/>
    <w:rsid w:val="5478D25A"/>
    <w:rsid w:val="547C71F5"/>
    <w:rsid w:val="547EC7B2"/>
    <w:rsid w:val="5482827D"/>
    <w:rsid w:val="5484C84B"/>
    <w:rsid w:val="548D5ECD"/>
    <w:rsid w:val="548E798F"/>
    <w:rsid w:val="54924667"/>
    <w:rsid w:val="549AE40F"/>
    <w:rsid w:val="549F74E4"/>
    <w:rsid w:val="54B8CC8C"/>
    <w:rsid w:val="54B9FB39"/>
    <w:rsid w:val="54BC57C1"/>
    <w:rsid w:val="54BE7B49"/>
    <w:rsid w:val="54BF7143"/>
    <w:rsid w:val="54C65203"/>
    <w:rsid w:val="54C7ED30"/>
    <w:rsid w:val="54CFD89A"/>
    <w:rsid w:val="54D0923A"/>
    <w:rsid w:val="54D746A2"/>
    <w:rsid w:val="54DD8600"/>
    <w:rsid w:val="54E0BA82"/>
    <w:rsid w:val="54E110EE"/>
    <w:rsid w:val="54E4AE90"/>
    <w:rsid w:val="54E5E540"/>
    <w:rsid w:val="54E71686"/>
    <w:rsid w:val="54E89495"/>
    <w:rsid w:val="54EAC498"/>
    <w:rsid w:val="54EB6D8E"/>
    <w:rsid w:val="54F46174"/>
    <w:rsid w:val="54F7E4AC"/>
    <w:rsid w:val="54F97B7C"/>
    <w:rsid w:val="5506C037"/>
    <w:rsid w:val="5506D790"/>
    <w:rsid w:val="550823B6"/>
    <w:rsid w:val="55093DE5"/>
    <w:rsid w:val="5509B7B7"/>
    <w:rsid w:val="550B34AD"/>
    <w:rsid w:val="550C0FF3"/>
    <w:rsid w:val="550CEE3B"/>
    <w:rsid w:val="5515AD07"/>
    <w:rsid w:val="55173E1C"/>
    <w:rsid w:val="55205D52"/>
    <w:rsid w:val="552222C3"/>
    <w:rsid w:val="5522D975"/>
    <w:rsid w:val="552A7ECD"/>
    <w:rsid w:val="552D1B6D"/>
    <w:rsid w:val="552F28EC"/>
    <w:rsid w:val="55363A10"/>
    <w:rsid w:val="55385C79"/>
    <w:rsid w:val="553A9307"/>
    <w:rsid w:val="553B94E2"/>
    <w:rsid w:val="553CC054"/>
    <w:rsid w:val="55464539"/>
    <w:rsid w:val="554A7754"/>
    <w:rsid w:val="554D848A"/>
    <w:rsid w:val="5551A8C4"/>
    <w:rsid w:val="5555D088"/>
    <w:rsid w:val="555D6ADC"/>
    <w:rsid w:val="555DB473"/>
    <w:rsid w:val="55603B4B"/>
    <w:rsid w:val="55662EBB"/>
    <w:rsid w:val="5572EB99"/>
    <w:rsid w:val="55750507"/>
    <w:rsid w:val="557A2F86"/>
    <w:rsid w:val="558074DF"/>
    <w:rsid w:val="55860EF6"/>
    <w:rsid w:val="55865F32"/>
    <w:rsid w:val="558EE3A3"/>
    <w:rsid w:val="55916E25"/>
    <w:rsid w:val="5597A09E"/>
    <w:rsid w:val="559D264F"/>
    <w:rsid w:val="55A4F507"/>
    <w:rsid w:val="55B026AE"/>
    <w:rsid w:val="55B2A2FF"/>
    <w:rsid w:val="55B6572D"/>
    <w:rsid w:val="55B9D22B"/>
    <w:rsid w:val="55C9C21F"/>
    <w:rsid w:val="55CE3DF3"/>
    <w:rsid w:val="55D7AF8C"/>
    <w:rsid w:val="55DCF9B8"/>
    <w:rsid w:val="55E3757F"/>
    <w:rsid w:val="55E4CEC3"/>
    <w:rsid w:val="55E983BB"/>
    <w:rsid w:val="55EAC45F"/>
    <w:rsid w:val="55EBBEED"/>
    <w:rsid w:val="55F5B5D7"/>
    <w:rsid w:val="55F7E0B5"/>
    <w:rsid w:val="55F88FCC"/>
    <w:rsid w:val="55FB754B"/>
    <w:rsid w:val="5607DB13"/>
    <w:rsid w:val="5609096A"/>
    <w:rsid w:val="560F0034"/>
    <w:rsid w:val="5613E6F3"/>
    <w:rsid w:val="563ABD4E"/>
    <w:rsid w:val="563B2DD8"/>
    <w:rsid w:val="563FCD18"/>
    <w:rsid w:val="5645E949"/>
    <w:rsid w:val="564B5187"/>
    <w:rsid w:val="564CB0D4"/>
    <w:rsid w:val="56500EEB"/>
    <w:rsid w:val="565F981F"/>
    <w:rsid w:val="565FF1C3"/>
    <w:rsid w:val="56602734"/>
    <w:rsid w:val="56697140"/>
    <w:rsid w:val="566A10A7"/>
    <w:rsid w:val="566FDA7B"/>
    <w:rsid w:val="56713461"/>
    <w:rsid w:val="56745989"/>
    <w:rsid w:val="56754D75"/>
    <w:rsid w:val="567766CE"/>
    <w:rsid w:val="56783EB9"/>
    <w:rsid w:val="567A6E37"/>
    <w:rsid w:val="568647AF"/>
    <w:rsid w:val="56879B5B"/>
    <w:rsid w:val="568F5D64"/>
    <w:rsid w:val="56910283"/>
    <w:rsid w:val="56913E8B"/>
    <w:rsid w:val="5693F821"/>
    <w:rsid w:val="5698A204"/>
    <w:rsid w:val="569A3739"/>
    <w:rsid w:val="569E75F0"/>
    <w:rsid w:val="569F1364"/>
    <w:rsid w:val="56AAE821"/>
    <w:rsid w:val="56AB6D86"/>
    <w:rsid w:val="56AFF4E8"/>
    <w:rsid w:val="56B4C4F1"/>
    <w:rsid w:val="56B50C4F"/>
    <w:rsid w:val="56B8AC76"/>
    <w:rsid w:val="56C8B437"/>
    <w:rsid w:val="56CB1272"/>
    <w:rsid w:val="56CDB7EA"/>
    <w:rsid w:val="56CF9213"/>
    <w:rsid w:val="56D028CF"/>
    <w:rsid w:val="56D031FC"/>
    <w:rsid w:val="56D0676E"/>
    <w:rsid w:val="56D7B636"/>
    <w:rsid w:val="56D7D88C"/>
    <w:rsid w:val="56D8CB8F"/>
    <w:rsid w:val="56DAECCF"/>
    <w:rsid w:val="56E6884F"/>
    <w:rsid w:val="56E7DD4F"/>
    <w:rsid w:val="56E80504"/>
    <w:rsid w:val="56F7058F"/>
    <w:rsid w:val="56FF893F"/>
    <w:rsid w:val="5705DF70"/>
    <w:rsid w:val="570D7B40"/>
    <w:rsid w:val="5712B5F5"/>
    <w:rsid w:val="57140855"/>
    <w:rsid w:val="571DD073"/>
    <w:rsid w:val="571E5A77"/>
    <w:rsid w:val="571E7F48"/>
    <w:rsid w:val="572F9B18"/>
    <w:rsid w:val="572FE867"/>
    <w:rsid w:val="574517F6"/>
    <w:rsid w:val="57568D74"/>
    <w:rsid w:val="575C60F3"/>
    <w:rsid w:val="575DAF05"/>
    <w:rsid w:val="5761BF37"/>
    <w:rsid w:val="576368FD"/>
    <w:rsid w:val="5764ED87"/>
    <w:rsid w:val="576615D7"/>
    <w:rsid w:val="577FD4E4"/>
    <w:rsid w:val="57851545"/>
    <w:rsid w:val="578AAB57"/>
    <w:rsid w:val="5791BDCD"/>
    <w:rsid w:val="5796B416"/>
    <w:rsid w:val="579795B0"/>
    <w:rsid w:val="57985898"/>
    <w:rsid w:val="57A3D53B"/>
    <w:rsid w:val="57A4B4BD"/>
    <w:rsid w:val="57A6B44F"/>
    <w:rsid w:val="57AC77EE"/>
    <w:rsid w:val="57B3B9F5"/>
    <w:rsid w:val="57B970C8"/>
    <w:rsid w:val="57BC9164"/>
    <w:rsid w:val="57BE835F"/>
    <w:rsid w:val="57C14123"/>
    <w:rsid w:val="57C6B883"/>
    <w:rsid w:val="57C77A03"/>
    <w:rsid w:val="57C7C8CB"/>
    <w:rsid w:val="57CE927F"/>
    <w:rsid w:val="57CFA791"/>
    <w:rsid w:val="57DF6B0E"/>
    <w:rsid w:val="57E02E2A"/>
    <w:rsid w:val="57E3CB6E"/>
    <w:rsid w:val="57E50117"/>
    <w:rsid w:val="57E56F14"/>
    <w:rsid w:val="57EC410A"/>
    <w:rsid w:val="57ED03B3"/>
    <w:rsid w:val="57EE074A"/>
    <w:rsid w:val="57F06C87"/>
    <w:rsid w:val="57F107F6"/>
    <w:rsid w:val="57FB82D4"/>
    <w:rsid w:val="57FECD1E"/>
    <w:rsid w:val="57FECE57"/>
    <w:rsid w:val="5802FE77"/>
    <w:rsid w:val="580F18C7"/>
    <w:rsid w:val="581764C1"/>
    <w:rsid w:val="581AB3DC"/>
    <w:rsid w:val="581D9FC7"/>
    <w:rsid w:val="58202E98"/>
    <w:rsid w:val="58210821"/>
    <w:rsid w:val="5826C54C"/>
    <w:rsid w:val="58287D0C"/>
    <w:rsid w:val="582E2A89"/>
    <w:rsid w:val="582FEF6A"/>
    <w:rsid w:val="58302785"/>
    <w:rsid w:val="5831DA70"/>
    <w:rsid w:val="58326FA3"/>
    <w:rsid w:val="583284FB"/>
    <w:rsid w:val="58381B06"/>
    <w:rsid w:val="5839EEB5"/>
    <w:rsid w:val="583AEBB5"/>
    <w:rsid w:val="584F63F1"/>
    <w:rsid w:val="58518943"/>
    <w:rsid w:val="5858B3F1"/>
    <w:rsid w:val="585F83A9"/>
    <w:rsid w:val="58641FBF"/>
    <w:rsid w:val="5865946A"/>
    <w:rsid w:val="58662692"/>
    <w:rsid w:val="586BF183"/>
    <w:rsid w:val="586DF696"/>
    <w:rsid w:val="586F6036"/>
    <w:rsid w:val="587082FE"/>
    <w:rsid w:val="58718C09"/>
    <w:rsid w:val="587A406B"/>
    <w:rsid w:val="58831686"/>
    <w:rsid w:val="5885E1C3"/>
    <w:rsid w:val="588628A6"/>
    <w:rsid w:val="58894A59"/>
    <w:rsid w:val="589ACF78"/>
    <w:rsid w:val="58A0BD5A"/>
    <w:rsid w:val="58A70A72"/>
    <w:rsid w:val="58A7942F"/>
    <w:rsid w:val="58A8F3A7"/>
    <w:rsid w:val="58ADED1D"/>
    <w:rsid w:val="58B51582"/>
    <w:rsid w:val="58BAA17F"/>
    <w:rsid w:val="58BB6FA6"/>
    <w:rsid w:val="58C505B2"/>
    <w:rsid w:val="58C6DC50"/>
    <w:rsid w:val="58CF44C2"/>
    <w:rsid w:val="58D0610E"/>
    <w:rsid w:val="58D26C70"/>
    <w:rsid w:val="58D2C05D"/>
    <w:rsid w:val="58D4BF8F"/>
    <w:rsid w:val="58DF75F7"/>
    <w:rsid w:val="58E9CB17"/>
    <w:rsid w:val="58EA865B"/>
    <w:rsid w:val="58FD92AE"/>
    <w:rsid w:val="58FEF8DC"/>
    <w:rsid w:val="59034F27"/>
    <w:rsid w:val="5907B843"/>
    <w:rsid w:val="590FE712"/>
    <w:rsid w:val="590FF64F"/>
    <w:rsid w:val="5913A2A4"/>
    <w:rsid w:val="591A938C"/>
    <w:rsid w:val="591AEC0A"/>
    <w:rsid w:val="5920AA56"/>
    <w:rsid w:val="5923AEF2"/>
    <w:rsid w:val="592E5E47"/>
    <w:rsid w:val="593569DF"/>
    <w:rsid w:val="593912F0"/>
    <w:rsid w:val="593D0DBF"/>
    <w:rsid w:val="593EE153"/>
    <w:rsid w:val="594107CC"/>
    <w:rsid w:val="594568EA"/>
    <w:rsid w:val="5947D8FB"/>
    <w:rsid w:val="59488C7C"/>
    <w:rsid w:val="59489950"/>
    <w:rsid w:val="5950C9F1"/>
    <w:rsid w:val="5952D591"/>
    <w:rsid w:val="5960D838"/>
    <w:rsid w:val="5966C6CC"/>
    <w:rsid w:val="59677F09"/>
    <w:rsid w:val="596CE65D"/>
    <w:rsid w:val="596F33EB"/>
    <w:rsid w:val="59710149"/>
    <w:rsid w:val="5972E16D"/>
    <w:rsid w:val="597CBDFB"/>
    <w:rsid w:val="597FFEE3"/>
    <w:rsid w:val="598726BD"/>
    <w:rsid w:val="5988C4EA"/>
    <w:rsid w:val="59894286"/>
    <w:rsid w:val="598A92B6"/>
    <w:rsid w:val="59955617"/>
    <w:rsid w:val="5996A6B4"/>
    <w:rsid w:val="59984C21"/>
    <w:rsid w:val="599C62F2"/>
    <w:rsid w:val="59A0DAFF"/>
    <w:rsid w:val="59A1342A"/>
    <w:rsid w:val="59A395C9"/>
    <w:rsid w:val="59A7EB89"/>
    <w:rsid w:val="59AE35C5"/>
    <w:rsid w:val="59BE8233"/>
    <w:rsid w:val="59C31595"/>
    <w:rsid w:val="59C8A2FE"/>
    <w:rsid w:val="59D266C6"/>
    <w:rsid w:val="59D3660F"/>
    <w:rsid w:val="59D547ED"/>
    <w:rsid w:val="59D6842D"/>
    <w:rsid w:val="59DDA8AA"/>
    <w:rsid w:val="59DDB49F"/>
    <w:rsid w:val="59E35480"/>
    <w:rsid w:val="59E6FFC8"/>
    <w:rsid w:val="59E823BE"/>
    <w:rsid w:val="59EAEED1"/>
    <w:rsid w:val="59F2263E"/>
    <w:rsid w:val="59F33AD0"/>
    <w:rsid w:val="59F4345B"/>
    <w:rsid w:val="59F456A9"/>
    <w:rsid w:val="59F74382"/>
    <w:rsid w:val="59FB607E"/>
    <w:rsid w:val="59FEF7CF"/>
    <w:rsid w:val="5A037057"/>
    <w:rsid w:val="5A04551A"/>
    <w:rsid w:val="5A0803AC"/>
    <w:rsid w:val="5A081F18"/>
    <w:rsid w:val="5A08DB23"/>
    <w:rsid w:val="5A0AE9C0"/>
    <w:rsid w:val="5A0C5A8F"/>
    <w:rsid w:val="5A1844D9"/>
    <w:rsid w:val="5A2053B1"/>
    <w:rsid w:val="5A225462"/>
    <w:rsid w:val="5A368E37"/>
    <w:rsid w:val="5A4014DF"/>
    <w:rsid w:val="5A40EB97"/>
    <w:rsid w:val="5A494814"/>
    <w:rsid w:val="5A4D76E0"/>
    <w:rsid w:val="5A52636B"/>
    <w:rsid w:val="5A55ECF9"/>
    <w:rsid w:val="5A59891B"/>
    <w:rsid w:val="5A5BB888"/>
    <w:rsid w:val="5A65D1FF"/>
    <w:rsid w:val="5A68F578"/>
    <w:rsid w:val="5A694580"/>
    <w:rsid w:val="5A6CE880"/>
    <w:rsid w:val="5A6E00EB"/>
    <w:rsid w:val="5A75B0B5"/>
    <w:rsid w:val="5A787CE3"/>
    <w:rsid w:val="5A7A8797"/>
    <w:rsid w:val="5A81D0A7"/>
    <w:rsid w:val="5A8FFE1A"/>
    <w:rsid w:val="5A93BCC5"/>
    <w:rsid w:val="5A9443AD"/>
    <w:rsid w:val="5A95703E"/>
    <w:rsid w:val="5A9571A5"/>
    <w:rsid w:val="5AA41FCE"/>
    <w:rsid w:val="5AA5D7D1"/>
    <w:rsid w:val="5AAA8753"/>
    <w:rsid w:val="5AAD4AFD"/>
    <w:rsid w:val="5AADADAE"/>
    <w:rsid w:val="5AB43206"/>
    <w:rsid w:val="5AB454B9"/>
    <w:rsid w:val="5ABF87F8"/>
    <w:rsid w:val="5AC07431"/>
    <w:rsid w:val="5AC0AD47"/>
    <w:rsid w:val="5AC1A06D"/>
    <w:rsid w:val="5AC3E1CA"/>
    <w:rsid w:val="5AC5F0DE"/>
    <w:rsid w:val="5AC981E3"/>
    <w:rsid w:val="5ACAA896"/>
    <w:rsid w:val="5ACECF98"/>
    <w:rsid w:val="5AD071B3"/>
    <w:rsid w:val="5AD804EB"/>
    <w:rsid w:val="5AE6AD28"/>
    <w:rsid w:val="5AEB94E8"/>
    <w:rsid w:val="5AED2B00"/>
    <w:rsid w:val="5AEEA447"/>
    <w:rsid w:val="5AF1DC28"/>
    <w:rsid w:val="5AF31B70"/>
    <w:rsid w:val="5AF3E8DB"/>
    <w:rsid w:val="5AF5839E"/>
    <w:rsid w:val="5AFE5110"/>
    <w:rsid w:val="5B230667"/>
    <w:rsid w:val="5B254487"/>
    <w:rsid w:val="5B2AA493"/>
    <w:rsid w:val="5B3864B5"/>
    <w:rsid w:val="5B392C99"/>
    <w:rsid w:val="5B3B1F4C"/>
    <w:rsid w:val="5B3D3921"/>
    <w:rsid w:val="5B3DE0B3"/>
    <w:rsid w:val="5B44E4D6"/>
    <w:rsid w:val="5B45BCE0"/>
    <w:rsid w:val="5B48C999"/>
    <w:rsid w:val="5B4C4807"/>
    <w:rsid w:val="5B4CE23F"/>
    <w:rsid w:val="5B4D0A2E"/>
    <w:rsid w:val="5B54BE98"/>
    <w:rsid w:val="5B55A8F3"/>
    <w:rsid w:val="5B6115E6"/>
    <w:rsid w:val="5B62DFCA"/>
    <w:rsid w:val="5B688C45"/>
    <w:rsid w:val="5B693632"/>
    <w:rsid w:val="5B6B15C9"/>
    <w:rsid w:val="5B74FB13"/>
    <w:rsid w:val="5B78ECC6"/>
    <w:rsid w:val="5B7BA937"/>
    <w:rsid w:val="5B7EECA0"/>
    <w:rsid w:val="5B8386DE"/>
    <w:rsid w:val="5B944AA0"/>
    <w:rsid w:val="5B95ED8E"/>
    <w:rsid w:val="5B9A5B01"/>
    <w:rsid w:val="5B9DF893"/>
    <w:rsid w:val="5B9F2605"/>
    <w:rsid w:val="5BA48ECA"/>
    <w:rsid w:val="5BA6EA68"/>
    <w:rsid w:val="5BAA90D9"/>
    <w:rsid w:val="5BAA9A2C"/>
    <w:rsid w:val="5BAFB9FD"/>
    <w:rsid w:val="5BB216B9"/>
    <w:rsid w:val="5BB3B293"/>
    <w:rsid w:val="5BB9EA93"/>
    <w:rsid w:val="5BC24900"/>
    <w:rsid w:val="5BC8D936"/>
    <w:rsid w:val="5BC8E518"/>
    <w:rsid w:val="5BC95619"/>
    <w:rsid w:val="5BCB5AA1"/>
    <w:rsid w:val="5BE08127"/>
    <w:rsid w:val="5BEC2DA5"/>
    <w:rsid w:val="5BEC3456"/>
    <w:rsid w:val="5BF8973F"/>
    <w:rsid w:val="5BFB6E7A"/>
    <w:rsid w:val="5C02628C"/>
    <w:rsid w:val="5C038C80"/>
    <w:rsid w:val="5C0BF48C"/>
    <w:rsid w:val="5C0C4E9F"/>
    <w:rsid w:val="5C0E305B"/>
    <w:rsid w:val="5C0EB25A"/>
    <w:rsid w:val="5C1066A1"/>
    <w:rsid w:val="5C1612A3"/>
    <w:rsid w:val="5C1DC5DC"/>
    <w:rsid w:val="5C22BC13"/>
    <w:rsid w:val="5C230F9F"/>
    <w:rsid w:val="5C26369D"/>
    <w:rsid w:val="5C272D3E"/>
    <w:rsid w:val="5C2CE588"/>
    <w:rsid w:val="5C2DE439"/>
    <w:rsid w:val="5C3B5564"/>
    <w:rsid w:val="5C40AC82"/>
    <w:rsid w:val="5C4537F4"/>
    <w:rsid w:val="5C4B46A7"/>
    <w:rsid w:val="5C4BE0ED"/>
    <w:rsid w:val="5C4E8D42"/>
    <w:rsid w:val="5C57F96A"/>
    <w:rsid w:val="5C5A62CE"/>
    <w:rsid w:val="5C5CFA40"/>
    <w:rsid w:val="5C5EE63E"/>
    <w:rsid w:val="5C5EFA5B"/>
    <w:rsid w:val="5C5F6E69"/>
    <w:rsid w:val="5C600838"/>
    <w:rsid w:val="5C641B8C"/>
    <w:rsid w:val="5C691DF1"/>
    <w:rsid w:val="5C6E126A"/>
    <w:rsid w:val="5C75EF31"/>
    <w:rsid w:val="5C765FB6"/>
    <w:rsid w:val="5C7721B2"/>
    <w:rsid w:val="5C7DC5BF"/>
    <w:rsid w:val="5C7E0E83"/>
    <w:rsid w:val="5C8543CA"/>
    <w:rsid w:val="5C858CD8"/>
    <w:rsid w:val="5C8809F7"/>
    <w:rsid w:val="5C886CAE"/>
    <w:rsid w:val="5C888135"/>
    <w:rsid w:val="5C8AA3CC"/>
    <w:rsid w:val="5C954C3B"/>
    <w:rsid w:val="5C9FC444"/>
    <w:rsid w:val="5CA0CEAF"/>
    <w:rsid w:val="5CA5EBB8"/>
    <w:rsid w:val="5CA920F2"/>
    <w:rsid w:val="5CB69C9D"/>
    <w:rsid w:val="5CB98514"/>
    <w:rsid w:val="5CBA2E7F"/>
    <w:rsid w:val="5CBDC90F"/>
    <w:rsid w:val="5CBFC65D"/>
    <w:rsid w:val="5CC2E700"/>
    <w:rsid w:val="5CC31794"/>
    <w:rsid w:val="5CC5E120"/>
    <w:rsid w:val="5CC5ECF5"/>
    <w:rsid w:val="5CCBC8F7"/>
    <w:rsid w:val="5CD26F6C"/>
    <w:rsid w:val="5CE3D1B3"/>
    <w:rsid w:val="5CF1A07A"/>
    <w:rsid w:val="5CF57B47"/>
    <w:rsid w:val="5D023185"/>
    <w:rsid w:val="5D05378D"/>
    <w:rsid w:val="5D0D809A"/>
    <w:rsid w:val="5D12AB63"/>
    <w:rsid w:val="5D18B8A8"/>
    <w:rsid w:val="5D1BE2A6"/>
    <w:rsid w:val="5D1FAA1C"/>
    <w:rsid w:val="5D22674C"/>
    <w:rsid w:val="5D261EDD"/>
    <w:rsid w:val="5D2E4D12"/>
    <w:rsid w:val="5D2F3AD4"/>
    <w:rsid w:val="5D3C78F1"/>
    <w:rsid w:val="5D5159D1"/>
    <w:rsid w:val="5D5AF2F9"/>
    <w:rsid w:val="5D5ED689"/>
    <w:rsid w:val="5D5F277A"/>
    <w:rsid w:val="5D5F6DDE"/>
    <w:rsid w:val="5D6110F8"/>
    <w:rsid w:val="5D685E28"/>
    <w:rsid w:val="5D6EE04B"/>
    <w:rsid w:val="5D7AB462"/>
    <w:rsid w:val="5D7D0E9E"/>
    <w:rsid w:val="5D7DEA89"/>
    <w:rsid w:val="5D8154B5"/>
    <w:rsid w:val="5D820547"/>
    <w:rsid w:val="5D82EBAA"/>
    <w:rsid w:val="5D98F0A9"/>
    <w:rsid w:val="5D9FAA54"/>
    <w:rsid w:val="5DA0A2BC"/>
    <w:rsid w:val="5DA34EC8"/>
    <w:rsid w:val="5DA527E8"/>
    <w:rsid w:val="5DABEC01"/>
    <w:rsid w:val="5DB0D97E"/>
    <w:rsid w:val="5DB3E3AE"/>
    <w:rsid w:val="5DBBAA4D"/>
    <w:rsid w:val="5DBF61BD"/>
    <w:rsid w:val="5DC34CAD"/>
    <w:rsid w:val="5DC4FCEE"/>
    <w:rsid w:val="5DC902C2"/>
    <w:rsid w:val="5DC929FD"/>
    <w:rsid w:val="5DDDDBB3"/>
    <w:rsid w:val="5DF75087"/>
    <w:rsid w:val="5DF7F348"/>
    <w:rsid w:val="5E01B8E0"/>
    <w:rsid w:val="5E02AE42"/>
    <w:rsid w:val="5E03581A"/>
    <w:rsid w:val="5E06992C"/>
    <w:rsid w:val="5E080510"/>
    <w:rsid w:val="5E14C0CF"/>
    <w:rsid w:val="5E1B776D"/>
    <w:rsid w:val="5E22100D"/>
    <w:rsid w:val="5E24851D"/>
    <w:rsid w:val="5E26568E"/>
    <w:rsid w:val="5E272FA2"/>
    <w:rsid w:val="5E28A61E"/>
    <w:rsid w:val="5E28BED5"/>
    <w:rsid w:val="5E28C19C"/>
    <w:rsid w:val="5E293DBE"/>
    <w:rsid w:val="5E29DA39"/>
    <w:rsid w:val="5E2C09EB"/>
    <w:rsid w:val="5E326DF8"/>
    <w:rsid w:val="5E327081"/>
    <w:rsid w:val="5E341B43"/>
    <w:rsid w:val="5E38AC82"/>
    <w:rsid w:val="5E399B97"/>
    <w:rsid w:val="5E40BF19"/>
    <w:rsid w:val="5E414BE7"/>
    <w:rsid w:val="5E44DE22"/>
    <w:rsid w:val="5E490E2A"/>
    <w:rsid w:val="5E4A3372"/>
    <w:rsid w:val="5E4F131C"/>
    <w:rsid w:val="5E544475"/>
    <w:rsid w:val="5E58FD97"/>
    <w:rsid w:val="5E592513"/>
    <w:rsid w:val="5E60BDD8"/>
    <w:rsid w:val="5E657DB2"/>
    <w:rsid w:val="5E660EC2"/>
    <w:rsid w:val="5E6963D9"/>
    <w:rsid w:val="5E6C5D44"/>
    <w:rsid w:val="5E73EF12"/>
    <w:rsid w:val="5E7CA27B"/>
    <w:rsid w:val="5E82A868"/>
    <w:rsid w:val="5E831407"/>
    <w:rsid w:val="5E85E814"/>
    <w:rsid w:val="5E8DEE24"/>
    <w:rsid w:val="5E8F44FC"/>
    <w:rsid w:val="5E90AD98"/>
    <w:rsid w:val="5E914EAB"/>
    <w:rsid w:val="5E968F50"/>
    <w:rsid w:val="5EA14994"/>
    <w:rsid w:val="5EA2663B"/>
    <w:rsid w:val="5EB98B68"/>
    <w:rsid w:val="5EC3D02B"/>
    <w:rsid w:val="5EC8E65E"/>
    <w:rsid w:val="5ECBDFC6"/>
    <w:rsid w:val="5ECDFAB7"/>
    <w:rsid w:val="5ED48AC5"/>
    <w:rsid w:val="5ED5992F"/>
    <w:rsid w:val="5ED6B362"/>
    <w:rsid w:val="5ED7F7F3"/>
    <w:rsid w:val="5EE01B03"/>
    <w:rsid w:val="5EE09EFB"/>
    <w:rsid w:val="5EE31298"/>
    <w:rsid w:val="5EE80AD4"/>
    <w:rsid w:val="5EE9F89C"/>
    <w:rsid w:val="5EEA13E1"/>
    <w:rsid w:val="5EEED168"/>
    <w:rsid w:val="5EF06932"/>
    <w:rsid w:val="5EF5A6E6"/>
    <w:rsid w:val="5EF95C53"/>
    <w:rsid w:val="5F0799F7"/>
    <w:rsid w:val="5F0C883C"/>
    <w:rsid w:val="5F0E947E"/>
    <w:rsid w:val="5F11BAF6"/>
    <w:rsid w:val="5F20101D"/>
    <w:rsid w:val="5F2B5E0C"/>
    <w:rsid w:val="5F2D4F4E"/>
    <w:rsid w:val="5F2E4EA2"/>
    <w:rsid w:val="5F2F4979"/>
    <w:rsid w:val="5F30D51F"/>
    <w:rsid w:val="5F331AD9"/>
    <w:rsid w:val="5F3454B2"/>
    <w:rsid w:val="5F34F0E2"/>
    <w:rsid w:val="5F357671"/>
    <w:rsid w:val="5F3CF6E5"/>
    <w:rsid w:val="5F3D42C4"/>
    <w:rsid w:val="5F43B07E"/>
    <w:rsid w:val="5F555621"/>
    <w:rsid w:val="5F5F685D"/>
    <w:rsid w:val="5F67222B"/>
    <w:rsid w:val="5F6F73FF"/>
    <w:rsid w:val="5F707602"/>
    <w:rsid w:val="5F7E306C"/>
    <w:rsid w:val="5F819707"/>
    <w:rsid w:val="5F8591B3"/>
    <w:rsid w:val="5F8C0E69"/>
    <w:rsid w:val="5F9099B5"/>
    <w:rsid w:val="5F96BAA6"/>
    <w:rsid w:val="5F97483E"/>
    <w:rsid w:val="5F983157"/>
    <w:rsid w:val="5FA04AEB"/>
    <w:rsid w:val="5FA797B6"/>
    <w:rsid w:val="5FB833D7"/>
    <w:rsid w:val="5FBCFDE9"/>
    <w:rsid w:val="5FC2333E"/>
    <w:rsid w:val="5FC7A7CB"/>
    <w:rsid w:val="5FC991B6"/>
    <w:rsid w:val="5FD2DC84"/>
    <w:rsid w:val="5FDE6290"/>
    <w:rsid w:val="5FDE72AF"/>
    <w:rsid w:val="5FE162E4"/>
    <w:rsid w:val="5FE2E776"/>
    <w:rsid w:val="5FEDD75E"/>
    <w:rsid w:val="5FF0F080"/>
    <w:rsid w:val="5FFA94BA"/>
    <w:rsid w:val="5FFAB01D"/>
    <w:rsid w:val="5FFBB7C9"/>
    <w:rsid w:val="6009F84F"/>
    <w:rsid w:val="600A0E80"/>
    <w:rsid w:val="600BFD2B"/>
    <w:rsid w:val="600D7BA0"/>
    <w:rsid w:val="600E6B14"/>
    <w:rsid w:val="600F571C"/>
    <w:rsid w:val="600FC5AD"/>
    <w:rsid w:val="600FC867"/>
    <w:rsid w:val="6013145E"/>
    <w:rsid w:val="6021BE6F"/>
    <w:rsid w:val="60227467"/>
    <w:rsid w:val="6028684C"/>
    <w:rsid w:val="602944B2"/>
    <w:rsid w:val="602BC87C"/>
    <w:rsid w:val="602F75D9"/>
    <w:rsid w:val="60381988"/>
    <w:rsid w:val="6040B421"/>
    <w:rsid w:val="60412AD5"/>
    <w:rsid w:val="604719A4"/>
    <w:rsid w:val="604AC53E"/>
    <w:rsid w:val="604E3CF3"/>
    <w:rsid w:val="60595572"/>
    <w:rsid w:val="605D65EE"/>
    <w:rsid w:val="605F8CF4"/>
    <w:rsid w:val="6065ACE8"/>
    <w:rsid w:val="60705FEC"/>
    <w:rsid w:val="6071AF2B"/>
    <w:rsid w:val="6076DB81"/>
    <w:rsid w:val="60775946"/>
    <w:rsid w:val="6078EA12"/>
    <w:rsid w:val="607A6743"/>
    <w:rsid w:val="607BC256"/>
    <w:rsid w:val="6082F596"/>
    <w:rsid w:val="60867CB3"/>
    <w:rsid w:val="6089BA7C"/>
    <w:rsid w:val="6094812E"/>
    <w:rsid w:val="6096213C"/>
    <w:rsid w:val="609D9BBA"/>
    <w:rsid w:val="60A2C1D3"/>
    <w:rsid w:val="60AB1945"/>
    <w:rsid w:val="60AB7EA7"/>
    <w:rsid w:val="60AFF791"/>
    <w:rsid w:val="60B519CB"/>
    <w:rsid w:val="60C0DC72"/>
    <w:rsid w:val="60C1EA78"/>
    <w:rsid w:val="60C53DB7"/>
    <w:rsid w:val="60C5D9AF"/>
    <w:rsid w:val="60CE30A5"/>
    <w:rsid w:val="60D52B02"/>
    <w:rsid w:val="60D7E359"/>
    <w:rsid w:val="60DD2E51"/>
    <w:rsid w:val="60E4086C"/>
    <w:rsid w:val="60E5CF5F"/>
    <w:rsid w:val="60E6C11A"/>
    <w:rsid w:val="60E882BD"/>
    <w:rsid w:val="60EAE00C"/>
    <w:rsid w:val="60F45F0F"/>
    <w:rsid w:val="60F8B420"/>
    <w:rsid w:val="60F9D7D0"/>
    <w:rsid w:val="60FDF0A1"/>
    <w:rsid w:val="6103C037"/>
    <w:rsid w:val="610BC169"/>
    <w:rsid w:val="610D5BD6"/>
    <w:rsid w:val="61227629"/>
    <w:rsid w:val="6123AE7C"/>
    <w:rsid w:val="61256B7A"/>
    <w:rsid w:val="6125C281"/>
    <w:rsid w:val="6133919E"/>
    <w:rsid w:val="613F8117"/>
    <w:rsid w:val="613FDCA3"/>
    <w:rsid w:val="61496588"/>
    <w:rsid w:val="6158E0D0"/>
    <w:rsid w:val="6162D823"/>
    <w:rsid w:val="616C2040"/>
    <w:rsid w:val="616E92C6"/>
    <w:rsid w:val="61728AFF"/>
    <w:rsid w:val="617594A5"/>
    <w:rsid w:val="617918E9"/>
    <w:rsid w:val="617931BA"/>
    <w:rsid w:val="6181FF6E"/>
    <w:rsid w:val="6190A0AA"/>
    <w:rsid w:val="6190D658"/>
    <w:rsid w:val="6191CF2B"/>
    <w:rsid w:val="6192C97C"/>
    <w:rsid w:val="6195B743"/>
    <w:rsid w:val="61962E45"/>
    <w:rsid w:val="619638A0"/>
    <w:rsid w:val="6199393A"/>
    <w:rsid w:val="619E06F2"/>
    <w:rsid w:val="61A20567"/>
    <w:rsid w:val="61A31EEE"/>
    <w:rsid w:val="61A6F47A"/>
    <w:rsid w:val="61A88FE4"/>
    <w:rsid w:val="61B29CEC"/>
    <w:rsid w:val="61BD6E00"/>
    <w:rsid w:val="61BE4EB3"/>
    <w:rsid w:val="61BF52A4"/>
    <w:rsid w:val="61C13201"/>
    <w:rsid w:val="61C4074B"/>
    <w:rsid w:val="61C548EE"/>
    <w:rsid w:val="61C87DEB"/>
    <w:rsid w:val="61CB307D"/>
    <w:rsid w:val="61CDE6BC"/>
    <w:rsid w:val="61CF75DD"/>
    <w:rsid w:val="61D4898A"/>
    <w:rsid w:val="61DC3F0B"/>
    <w:rsid w:val="61DE30B5"/>
    <w:rsid w:val="61DE9960"/>
    <w:rsid w:val="61E165FA"/>
    <w:rsid w:val="61E240F5"/>
    <w:rsid w:val="61E4D705"/>
    <w:rsid w:val="61F3331C"/>
    <w:rsid w:val="61F372BA"/>
    <w:rsid w:val="61F4CA62"/>
    <w:rsid w:val="61FE7A09"/>
    <w:rsid w:val="61FE8C29"/>
    <w:rsid w:val="61FFD39D"/>
    <w:rsid w:val="6216B4EA"/>
    <w:rsid w:val="621C648E"/>
    <w:rsid w:val="6221E619"/>
    <w:rsid w:val="62242171"/>
    <w:rsid w:val="6228FC39"/>
    <w:rsid w:val="622CFACD"/>
    <w:rsid w:val="624409E9"/>
    <w:rsid w:val="624E04EB"/>
    <w:rsid w:val="62516C2C"/>
    <w:rsid w:val="62539E23"/>
    <w:rsid w:val="625603F6"/>
    <w:rsid w:val="6258FEF2"/>
    <w:rsid w:val="625AB06B"/>
    <w:rsid w:val="625B44F6"/>
    <w:rsid w:val="6260F15E"/>
    <w:rsid w:val="62610F5E"/>
    <w:rsid w:val="62682F8D"/>
    <w:rsid w:val="626A35DF"/>
    <w:rsid w:val="626C42C4"/>
    <w:rsid w:val="626CC4A5"/>
    <w:rsid w:val="6270916B"/>
    <w:rsid w:val="6274DF8D"/>
    <w:rsid w:val="62797185"/>
    <w:rsid w:val="627ECAE9"/>
    <w:rsid w:val="627FA643"/>
    <w:rsid w:val="6282057C"/>
    <w:rsid w:val="628D3846"/>
    <w:rsid w:val="6290614A"/>
    <w:rsid w:val="62920CDC"/>
    <w:rsid w:val="62921057"/>
    <w:rsid w:val="62949602"/>
    <w:rsid w:val="629A759F"/>
    <w:rsid w:val="62A1846D"/>
    <w:rsid w:val="62A2C081"/>
    <w:rsid w:val="62A34B4B"/>
    <w:rsid w:val="62A3F0B2"/>
    <w:rsid w:val="62A480A8"/>
    <w:rsid w:val="62A4F992"/>
    <w:rsid w:val="62A97207"/>
    <w:rsid w:val="62AF3E4B"/>
    <w:rsid w:val="62B7E6C9"/>
    <w:rsid w:val="62BD90FA"/>
    <w:rsid w:val="62C81789"/>
    <w:rsid w:val="62C9276B"/>
    <w:rsid w:val="62C97117"/>
    <w:rsid w:val="62CA8DE9"/>
    <w:rsid w:val="62D45933"/>
    <w:rsid w:val="62D86614"/>
    <w:rsid w:val="62D90F36"/>
    <w:rsid w:val="62DD83B7"/>
    <w:rsid w:val="62E0AC67"/>
    <w:rsid w:val="62E5AF35"/>
    <w:rsid w:val="62EA3B18"/>
    <w:rsid w:val="62ED0769"/>
    <w:rsid w:val="62F17869"/>
    <w:rsid w:val="62F3B829"/>
    <w:rsid w:val="62F83FA2"/>
    <w:rsid w:val="62F9CE79"/>
    <w:rsid w:val="62FB3B5F"/>
    <w:rsid w:val="63069399"/>
    <w:rsid w:val="630FBEA3"/>
    <w:rsid w:val="6313309D"/>
    <w:rsid w:val="631A4582"/>
    <w:rsid w:val="631F95A8"/>
    <w:rsid w:val="6322FB7D"/>
    <w:rsid w:val="6325B8F6"/>
    <w:rsid w:val="6328CAA9"/>
    <w:rsid w:val="63451C14"/>
    <w:rsid w:val="634C8D84"/>
    <w:rsid w:val="634D4EB4"/>
    <w:rsid w:val="6352B1CC"/>
    <w:rsid w:val="635F1B89"/>
    <w:rsid w:val="6366AB50"/>
    <w:rsid w:val="636D5943"/>
    <w:rsid w:val="636EF89A"/>
    <w:rsid w:val="637A4E72"/>
    <w:rsid w:val="637D7FAC"/>
    <w:rsid w:val="638B0789"/>
    <w:rsid w:val="6393AA3D"/>
    <w:rsid w:val="63959B1E"/>
    <w:rsid w:val="63972ED5"/>
    <w:rsid w:val="639ADEB3"/>
    <w:rsid w:val="639B9F01"/>
    <w:rsid w:val="63A4CACE"/>
    <w:rsid w:val="63B66F27"/>
    <w:rsid w:val="63B7E573"/>
    <w:rsid w:val="63B9C5A4"/>
    <w:rsid w:val="63C43263"/>
    <w:rsid w:val="63D647D9"/>
    <w:rsid w:val="63DBD70F"/>
    <w:rsid w:val="63E11452"/>
    <w:rsid w:val="63E72350"/>
    <w:rsid w:val="63EC824B"/>
    <w:rsid w:val="63EF6DBC"/>
    <w:rsid w:val="63F2CEA8"/>
    <w:rsid w:val="63F97573"/>
    <w:rsid w:val="640E844E"/>
    <w:rsid w:val="641862A7"/>
    <w:rsid w:val="641BE57C"/>
    <w:rsid w:val="641F034E"/>
    <w:rsid w:val="641F4BB6"/>
    <w:rsid w:val="6426384F"/>
    <w:rsid w:val="64268575"/>
    <w:rsid w:val="64280C0A"/>
    <w:rsid w:val="642D8D72"/>
    <w:rsid w:val="6430B18F"/>
    <w:rsid w:val="643214E1"/>
    <w:rsid w:val="6441F3EF"/>
    <w:rsid w:val="644F728B"/>
    <w:rsid w:val="64502960"/>
    <w:rsid w:val="64506B86"/>
    <w:rsid w:val="645131E7"/>
    <w:rsid w:val="6454765F"/>
    <w:rsid w:val="6455592C"/>
    <w:rsid w:val="6455BDC5"/>
    <w:rsid w:val="64567A3F"/>
    <w:rsid w:val="64598F96"/>
    <w:rsid w:val="6459952F"/>
    <w:rsid w:val="645EF909"/>
    <w:rsid w:val="6461A5AB"/>
    <w:rsid w:val="6465D101"/>
    <w:rsid w:val="646C3779"/>
    <w:rsid w:val="646D638E"/>
    <w:rsid w:val="646EEBA9"/>
    <w:rsid w:val="646F6DB9"/>
    <w:rsid w:val="647756F9"/>
    <w:rsid w:val="6477F5AE"/>
    <w:rsid w:val="647B53B6"/>
    <w:rsid w:val="647E684F"/>
    <w:rsid w:val="648309A2"/>
    <w:rsid w:val="64831B14"/>
    <w:rsid w:val="64854B54"/>
    <w:rsid w:val="64872D99"/>
    <w:rsid w:val="648ABAC2"/>
    <w:rsid w:val="648D6235"/>
    <w:rsid w:val="648D884B"/>
    <w:rsid w:val="649D09EF"/>
    <w:rsid w:val="649D5AEC"/>
    <w:rsid w:val="649D7C07"/>
    <w:rsid w:val="64A20CC7"/>
    <w:rsid w:val="64A64FA9"/>
    <w:rsid w:val="64A81477"/>
    <w:rsid w:val="64A92D30"/>
    <w:rsid w:val="64A934D7"/>
    <w:rsid w:val="64AB202A"/>
    <w:rsid w:val="64AB5ED6"/>
    <w:rsid w:val="64AF2F23"/>
    <w:rsid w:val="64AFFBA7"/>
    <w:rsid w:val="64B20959"/>
    <w:rsid w:val="64BB8742"/>
    <w:rsid w:val="64BBC0EF"/>
    <w:rsid w:val="64BC7335"/>
    <w:rsid w:val="64C2D1D3"/>
    <w:rsid w:val="64C40442"/>
    <w:rsid w:val="64C5E49B"/>
    <w:rsid w:val="64C658B2"/>
    <w:rsid w:val="64C92A5D"/>
    <w:rsid w:val="64CE766F"/>
    <w:rsid w:val="64D02514"/>
    <w:rsid w:val="64D0BC31"/>
    <w:rsid w:val="64D5A820"/>
    <w:rsid w:val="64DA7692"/>
    <w:rsid w:val="64DD68BB"/>
    <w:rsid w:val="64E89E19"/>
    <w:rsid w:val="64EC4C3D"/>
    <w:rsid w:val="64EEE1AF"/>
    <w:rsid w:val="64F39CAA"/>
    <w:rsid w:val="64F54E26"/>
    <w:rsid w:val="64F5DC28"/>
    <w:rsid w:val="64F73820"/>
    <w:rsid w:val="64FC8FD0"/>
    <w:rsid w:val="650147C6"/>
    <w:rsid w:val="65069615"/>
    <w:rsid w:val="6507B8F8"/>
    <w:rsid w:val="6509FF35"/>
    <w:rsid w:val="650A7162"/>
    <w:rsid w:val="6513E32A"/>
    <w:rsid w:val="65155417"/>
    <w:rsid w:val="651E7031"/>
    <w:rsid w:val="651EE9C8"/>
    <w:rsid w:val="651F267C"/>
    <w:rsid w:val="6522DB41"/>
    <w:rsid w:val="652651B2"/>
    <w:rsid w:val="652A2D36"/>
    <w:rsid w:val="65301885"/>
    <w:rsid w:val="653164BD"/>
    <w:rsid w:val="65316827"/>
    <w:rsid w:val="653AA835"/>
    <w:rsid w:val="65410B9B"/>
    <w:rsid w:val="65411CCC"/>
    <w:rsid w:val="6546776F"/>
    <w:rsid w:val="654A7785"/>
    <w:rsid w:val="65510A23"/>
    <w:rsid w:val="6552E94A"/>
    <w:rsid w:val="6553CBBA"/>
    <w:rsid w:val="65566D37"/>
    <w:rsid w:val="6558873B"/>
    <w:rsid w:val="655C5ABB"/>
    <w:rsid w:val="65645608"/>
    <w:rsid w:val="65674912"/>
    <w:rsid w:val="6567D41A"/>
    <w:rsid w:val="6568485C"/>
    <w:rsid w:val="656860CF"/>
    <w:rsid w:val="658065A1"/>
    <w:rsid w:val="65851F3F"/>
    <w:rsid w:val="6585611F"/>
    <w:rsid w:val="65889F52"/>
    <w:rsid w:val="6588CE26"/>
    <w:rsid w:val="658A660B"/>
    <w:rsid w:val="659572E0"/>
    <w:rsid w:val="65977054"/>
    <w:rsid w:val="659E6077"/>
    <w:rsid w:val="659F9CC5"/>
    <w:rsid w:val="65A40BAD"/>
    <w:rsid w:val="65AE00ED"/>
    <w:rsid w:val="65AF4A41"/>
    <w:rsid w:val="65B564E3"/>
    <w:rsid w:val="65B8BBE1"/>
    <w:rsid w:val="65BC552F"/>
    <w:rsid w:val="65BEB913"/>
    <w:rsid w:val="65C29922"/>
    <w:rsid w:val="65C3CB3A"/>
    <w:rsid w:val="65C9CB17"/>
    <w:rsid w:val="65D1A8B9"/>
    <w:rsid w:val="65D344C8"/>
    <w:rsid w:val="65D44A63"/>
    <w:rsid w:val="65D8FFC5"/>
    <w:rsid w:val="65E79469"/>
    <w:rsid w:val="65F2333D"/>
    <w:rsid w:val="65F8D8C5"/>
    <w:rsid w:val="660680E8"/>
    <w:rsid w:val="66082C72"/>
    <w:rsid w:val="660BDFBE"/>
    <w:rsid w:val="66165FA4"/>
    <w:rsid w:val="6617668E"/>
    <w:rsid w:val="661C5148"/>
    <w:rsid w:val="661CDED2"/>
    <w:rsid w:val="661FAC1A"/>
    <w:rsid w:val="662050D9"/>
    <w:rsid w:val="662AEB90"/>
    <w:rsid w:val="663017E4"/>
    <w:rsid w:val="6632AC7E"/>
    <w:rsid w:val="663AB824"/>
    <w:rsid w:val="664634A0"/>
    <w:rsid w:val="664A434D"/>
    <w:rsid w:val="664B9792"/>
    <w:rsid w:val="664E5AB9"/>
    <w:rsid w:val="66503F17"/>
    <w:rsid w:val="665862DD"/>
    <w:rsid w:val="66591038"/>
    <w:rsid w:val="6661E592"/>
    <w:rsid w:val="6669FA67"/>
    <w:rsid w:val="666AB29D"/>
    <w:rsid w:val="666AFEE5"/>
    <w:rsid w:val="666D0C85"/>
    <w:rsid w:val="666E6CD5"/>
    <w:rsid w:val="6675301E"/>
    <w:rsid w:val="667593F2"/>
    <w:rsid w:val="6685442F"/>
    <w:rsid w:val="6685C6BE"/>
    <w:rsid w:val="668639F2"/>
    <w:rsid w:val="6687F378"/>
    <w:rsid w:val="668E101D"/>
    <w:rsid w:val="669D72FD"/>
    <w:rsid w:val="669DE30B"/>
    <w:rsid w:val="66A4FDE3"/>
    <w:rsid w:val="66A5A3C5"/>
    <w:rsid w:val="66ABDE2B"/>
    <w:rsid w:val="66AF2A2F"/>
    <w:rsid w:val="66AFBC9C"/>
    <w:rsid w:val="66B23653"/>
    <w:rsid w:val="66B40E3A"/>
    <w:rsid w:val="66B58EDD"/>
    <w:rsid w:val="66B75B86"/>
    <w:rsid w:val="66C33255"/>
    <w:rsid w:val="66C93277"/>
    <w:rsid w:val="66CE05A0"/>
    <w:rsid w:val="66D4EDD5"/>
    <w:rsid w:val="66D65E48"/>
    <w:rsid w:val="66DBBECA"/>
    <w:rsid w:val="66E4FB9E"/>
    <w:rsid w:val="66EF48CF"/>
    <w:rsid w:val="66F114FF"/>
    <w:rsid w:val="66F16171"/>
    <w:rsid w:val="66F57DD7"/>
    <w:rsid w:val="66FCD271"/>
    <w:rsid w:val="6701C42E"/>
    <w:rsid w:val="670580CE"/>
    <w:rsid w:val="6705E4C8"/>
    <w:rsid w:val="670A55E4"/>
    <w:rsid w:val="670A7E01"/>
    <w:rsid w:val="67123D2C"/>
    <w:rsid w:val="6712877E"/>
    <w:rsid w:val="671470BE"/>
    <w:rsid w:val="67164790"/>
    <w:rsid w:val="6725F923"/>
    <w:rsid w:val="67283E45"/>
    <w:rsid w:val="672B9FAB"/>
    <w:rsid w:val="672DEBB4"/>
    <w:rsid w:val="67350F0E"/>
    <w:rsid w:val="6736B0B8"/>
    <w:rsid w:val="6737A5C3"/>
    <w:rsid w:val="673EF9D8"/>
    <w:rsid w:val="6741442F"/>
    <w:rsid w:val="67442634"/>
    <w:rsid w:val="67488EFA"/>
    <w:rsid w:val="674D6B02"/>
    <w:rsid w:val="6757235F"/>
    <w:rsid w:val="675851EE"/>
    <w:rsid w:val="675B8697"/>
    <w:rsid w:val="675C9DE7"/>
    <w:rsid w:val="6764311A"/>
    <w:rsid w:val="676ACCF2"/>
    <w:rsid w:val="67711D0B"/>
    <w:rsid w:val="67738573"/>
    <w:rsid w:val="67779CE8"/>
    <w:rsid w:val="67841439"/>
    <w:rsid w:val="6784C5E7"/>
    <w:rsid w:val="67853820"/>
    <w:rsid w:val="6786D667"/>
    <w:rsid w:val="6786E59E"/>
    <w:rsid w:val="678C946A"/>
    <w:rsid w:val="678D2142"/>
    <w:rsid w:val="678EC84D"/>
    <w:rsid w:val="67908935"/>
    <w:rsid w:val="67916708"/>
    <w:rsid w:val="679D8FC5"/>
    <w:rsid w:val="67A16AC7"/>
    <w:rsid w:val="67A3E63A"/>
    <w:rsid w:val="67A66CF3"/>
    <w:rsid w:val="67B33876"/>
    <w:rsid w:val="67B67325"/>
    <w:rsid w:val="67B6CDCE"/>
    <w:rsid w:val="67BE443D"/>
    <w:rsid w:val="67C6B28C"/>
    <w:rsid w:val="67D1646F"/>
    <w:rsid w:val="67D19BE1"/>
    <w:rsid w:val="67D4D89D"/>
    <w:rsid w:val="67DDC9DD"/>
    <w:rsid w:val="67DF5791"/>
    <w:rsid w:val="67E03F2C"/>
    <w:rsid w:val="67E1FC03"/>
    <w:rsid w:val="67EE8D19"/>
    <w:rsid w:val="67F2110F"/>
    <w:rsid w:val="67F8BCBF"/>
    <w:rsid w:val="67FC287B"/>
    <w:rsid w:val="67FD4981"/>
    <w:rsid w:val="68036BCB"/>
    <w:rsid w:val="6805366D"/>
    <w:rsid w:val="68105591"/>
    <w:rsid w:val="6815E858"/>
    <w:rsid w:val="681672BD"/>
    <w:rsid w:val="6816BD52"/>
    <w:rsid w:val="68279A41"/>
    <w:rsid w:val="682A029D"/>
    <w:rsid w:val="682D29AC"/>
    <w:rsid w:val="682FAFB7"/>
    <w:rsid w:val="6839DFCF"/>
    <w:rsid w:val="68419BB1"/>
    <w:rsid w:val="6851B720"/>
    <w:rsid w:val="6852BA1C"/>
    <w:rsid w:val="68556EBF"/>
    <w:rsid w:val="686DBEE8"/>
    <w:rsid w:val="686DCC20"/>
    <w:rsid w:val="68703E5C"/>
    <w:rsid w:val="6870F4DF"/>
    <w:rsid w:val="6876BBF6"/>
    <w:rsid w:val="687A34C5"/>
    <w:rsid w:val="687BABA3"/>
    <w:rsid w:val="687F4CD0"/>
    <w:rsid w:val="68814C65"/>
    <w:rsid w:val="6888725D"/>
    <w:rsid w:val="688ACF4C"/>
    <w:rsid w:val="688E3F53"/>
    <w:rsid w:val="6894BA12"/>
    <w:rsid w:val="689FC18E"/>
    <w:rsid w:val="68A08714"/>
    <w:rsid w:val="68A0AB33"/>
    <w:rsid w:val="68A1F402"/>
    <w:rsid w:val="68A4992F"/>
    <w:rsid w:val="68A737F3"/>
    <w:rsid w:val="68AE6410"/>
    <w:rsid w:val="68AF59D3"/>
    <w:rsid w:val="68B6A7F3"/>
    <w:rsid w:val="68B90E7C"/>
    <w:rsid w:val="68C0F6E0"/>
    <w:rsid w:val="68C2500D"/>
    <w:rsid w:val="68C6851A"/>
    <w:rsid w:val="68C6DAC9"/>
    <w:rsid w:val="68CCD931"/>
    <w:rsid w:val="68CD137F"/>
    <w:rsid w:val="68CE19CB"/>
    <w:rsid w:val="68CEC495"/>
    <w:rsid w:val="68D02F72"/>
    <w:rsid w:val="68D04BEC"/>
    <w:rsid w:val="68D1CB53"/>
    <w:rsid w:val="68D65FF2"/>
    <w:rsid w:val="68D8A87D"/>
    <w:rsid w:val="68DC1C10"/>
    <w:rsid w:val="68DE1D1F"/>
    <w:rsid w:val="68DF544C"/>
    <w:rsid w:val="68DFC43A"/>
    <w:rsid w:val="68E96C87"/>
    <w:rsid w:val="68EC48C0"/>
    <w:rsid w:val="68F47404"/>
    <w:rsid w:val="68F81A2D"/>
    <w:rsid w:val="68F98CEE"/>
    <w:rsid w:val="68FB6B17"/>
    <w:rsid w:val="68FDDA2E"/>
    <w:rsid w:val="68FDF2F6"/>
    <w:rsid w:val="6914E523"/>
    <w:rsid w:val="691781F7"/>
    <w:rsid w:val="69197A58"/>
    <w:rsid w:val="6919C28A"/>
    <w:rsid w:val="691FEDF8"/>
    <w:rsid w:val="69286597"/>
    <w:rsid w:val="6928D602"/>
    <w:rsid w:val="692B19D9"/>
    <w:rsid w:val="69306A5F"/>
    <w:rsid w:val="69340CDC"/>
    <w:rsid w:val="69343207"/>
    <w:rsid w:val="6937F327"/>
    <w:rsid w:val="693E9A42"/>
    <w:rsid w:val="6947C4CB"/>
    <w:rsid w:val="694C0892"/>
    <w:rsid w:val="694CC31A"/>
    <w:rsid w:val="695AD054"/>
    <w:rsid w:val="695FE91B"/>
    <w:rsid w:val="6960A96A"/>
    <w:rsid w:val="6962E987"/>
    <w:rsid w:val="69637480"/>
    <w:rsid w:val="69645656"/>
    <w:rsid w:val="6968FFA3"/>
    <w:rsid w:val="696F175F"/>
    <w:rsid w:val="697156FF"/>
    <w:rsid w:val="697C3A06"/>
    <w:rsid w:val="697FFE12"/>
    <w:rsid w:val="698022D0"/>
    <w:rsid w:val="6983444C"/>
    <w:rsid w:val="69869058"/>
    <w:rsid w:val="69885A71"/>
    <w:rsid w:val="69887429"/>
    <w:rsid w:val="698A3792"/>
    <w:rsid w:val="698C676C"/>
    <w:rsid w:val="699033EA"/>
    <w:rsid w:val="69939615"/>
    <w:rsid w:val="699943B2"/>
    <w:rsid w:val="69A28C29"/>
    <w:rsid w:val="69B1DB43"/>
    <w:rsid w:val="69B28CDA"/>
    <w:rsid w:val="69B3EF56"/>
    <w:rsid w:val="69B679F6"/>
    <w:rsid w:val="69BC542F"/>
    <w:rsid w:val="69BF2415"/>
    <w:rsid w:val="69C3199B"/>
    <w:rsid w:val="69C5E957"/>
    <w:rsid w:val="69D014D1"/>
    <w:rsid w:val="69D0CF03"/>
    <w:rsid w:val="69D109DC"/>
    <w:rsid w:val="69D10C2A"/>
    <w:rsid w:val="69D71321"/>
    <w:rsid w:val="69D8AF5B"/>
    <w:rsid w:val="69DBBC64"/>
    <w:rsid w:val="69DEBB86"/>
    <w:rsid w:val="69EC2862"/>
    <w:rsid w:val="69F493F9"/>
    <w:rsid w:val="69F712CC"/>
    <w:rsid w:val="69FBCAE0"/>
    <w:rsid w:val="6A03FDA5"/>
    <w:rsid w:val="6A0A548A"/>
    <w:rsid w:val="6A0E76A7"/>
    <w:rsid w:val="6A1605CE"/>
    <w:rsid w:val="6A1EB275"/>
    <w:rsid w:val="6A2038D2"/>
    <w:rsid w:val="6A20D129"/>
    <w:rsid w:val="6A23F8C3"/>
    <w:rsid w:val="6A241748"/>
    <w:rsid w:val="6A2C4AF6"/>
    <w:rsid w:val="6A2DDF23"/>
    <w:rsid w:val="6A346626"/>
    <w:rsid w:val="6A3824B6"/>
    <w:rsid w:val="6A390F99"/>
    <w:rsid w:val="6A41279D"/>
    <w:rsid w:val="6A4180A8"/>
    <w:rsid w:val="6A47E8CF"/>
    <w:rsid w:val="6A4DA8FD"/>
    <w:rsid w:val="6A532B54"/>
    <w:rsid w:val="6A56F7F2"/>
    <w:rsid w:val="6A5DCB56"/>
    <w:rsid w:val="6A60572D"/>
    <w:rsid w:val="6A62D516"/>
    <w:rsid w:val="6A65F3A5"/>
    <w:rsid w:val="6A6C3097"/>
    <w:rsid w:val="6A731D9F"/>
    <w:rsid w:val="6A750400"/>
    <w:rsid w:val="6A7617B9"/>
    <w:rsid w:val="6A77729C"/>
    <w:rsid w:val="6A7871A5"/>
    <w:rsid w:val="6A78E0E2"/>
    <w:rsid w:val="6A79043A"/>
    <w:rsid w:val="6A806D15"/>
    <w:rsid w:val="6A814E36"/>
    <w:rsid w:val="6A815441"/>
    <w:rsid w:val="6A821615"/>
    <w:rsid w:val="6A84B2B4"/>
    <w:rsid w:val="6A8A8838"/>
    <w:rsid w:val="6A91F5B1"/>
    <w:rsid w:val="6A93E8A7"/>
    <w:rsid w:val="6A94BC8E"/>
    <w:rsid w:val="6A991E7C"/>
    <w:rsid w:val="6A9B31E9"/>
    <w:rsid w:val="6A9C3714"/>
    <w:rsid w:val="6AA6CDFC"/>
    <w:rsid w:val="6AAEE1EE"/>
    <w:rsid w:val="6AB3F131"/>
    <w:rsid w:val="6AB4E184"/>
    <w:rsid w:val="6ABFE37E"/>
    <w:rsid w:val="6AC298C3"/>
    <w:rsid w:val="6AC4180B"/>
    <w:rsid w:val="6AD71F11"/>
    <w:rsid w:val="6AD89A4F"/>
    <w:rsid w:val="6AE25A7D"/>
    <w:rsid w:val="6AE54C86"/>
    <w:rsid w:val="6AE94A3B"/>
    <w:rsid w:val="6AF398DC"/>
    <w:rsid w:val="6AF48827"/>
    <w:rsid w:val="6AF598F7"/>
    <w:rsid w:val="6AF5C4BB"/>
    <w:rsid w:val="6AF67CD1"/>
    <w:rsid w:val="6AF77DE2"/>
    <w:rsid w:val="6AF9C7E6"/>
    <w:rsid w:val="6AFB398E"/>
    <w:rsid w:val="6AFF4C10"/>
    <w:rsid w:val="6B01ED15"/>
    <w:rsid w:val="6B02D8CF"/>
    <w:rsid w:val="6B057987"/>
    <w:rsid w:val="6B0F4F20"/>
    <w:rsid w:val="6B1819B2"/>
    <w:rsid w:val="6B19FD9C"/>
    <w:rsid w:val="6B23CF1A"/>
    <w:rsid w:val="6B247E7F"/>
    <w:rsid w:val="6B2B431F"/>
    <w:rsid w:val="6B31F571"/>
    <w:rsid w:val="6B37DDED"/>
    <w:rsid w:val="6B3C1DC9"/>
    <w:rsid w:val="6B3E36B0"/>
    <w:rsid w:val="6B43D000"/>
    <w:rsid w:val="6B4F3190"/>
    <w:rsid w:val="6B51E03B"/>
    <w:rsid w:val="6B527842"/>
    <w:rsid w:val="6B52B647"/>
    <w:rsid w:val="6B539AFF"/>
    <w:rsid w:val="6B61EC15"/>
    <w:rsid w:val="6B628570"/>
    <w:rsid w:val="6B674417"/>
    <w:rsid w:val="6B694980"/>
    <w:rsid w:val="6B6C91EF"/>
    <w:rsid w:val="6B73D9C7"/>
    <w:rsid w:val="6B760121"/>
    <w:rsid w:val="6B7CE1FB"/>
    <w:rsid w:val="6B87090F"/>
    <w:rsid w:val="6B8A20A7"/>
    <w:rsid w:val="6B8C377F"/>
    <w:rsid w:val="6B90ADA5"/>
    <w:rsid w:val="6B937189"/>
    <w:rsid w:val="6B93CE18"/>
    <w:rsid w:val="6B95094B"/>
    <w:rsid w:val="6B9B1BDC"/>
    <w:rsid w:val="6B9CF9C8"/>
    <w:rsid w:val="6BA1B62B"/>
    <w:rsid w:val="6BA41EC4"/>
    <w:rsid w:val="6BA5686B"/>
    <w:rsid w:val="6BB100DF"/>
    <w:rsid w:val="6BB2A619"/>
    <w:rsid w:val="6BBE7458"/>
    <w:rsid w:val="6BC823AD"/>
    <w:rsid w:val="6BCA2D72"/>
    <w:rsid w:val="6BCD3142"/>
    <w:rsid w:val="6BE0C405"/>
    <w:rsid w:val="6BE2466F"/>
    <w:rsid w:val="6BEA4A50"/>
    <w:rsid w:val="6BEBF24A"/>
    <w:rsid w:val="6BEE8E50"/>
    <w:rsid w:val="6BF0885E"/>
    <w:rsid w:val="6BF40E35"/>
    <w:rsid w:val="6BF99991"/>
    <w:rsid w:val="6BFAF005"/>
    <w:rsid w:val="6BFB6BD9"/>
    <w:rsid w:val="6C01E5C3"/>
    <w:rsid w:val="6C053B9A"/>
    <w:rsid w:val="6C05C74E"/>
    <w:rsid w:val="6C08976F"/>
    <w:rsid w:val="6C0FCD25"/>
    <w:rsid w:val="6C130270"/>
    <w:rsid w:val="6C18953E"/>
    <w:rsid w:val="6C2171D4"/>
    <w:rsid w:val="6C259A2D"/>
    <w:rsid w:val="6C2EE58E"/>
    <w:rsid w:val="6C334222"/>
    <w:rsid w:val="6C34CCB4"/>
    <w:rsid w:val="6C35B4D6"/>
    <w:rsid w:val="6C48D34A"/>
    <w:rsid w:val="6C4C83B3"/>
    <w:rsid w:val="6C56465A"/>
    <w:rsid w:val="6C58E4C2"/>
    <w:rsid w:val="6C5F0DEE"/>
    <w:rsid w:val="6C61041E"/>
    <w:rsid w:val="6C65DF3D"/>
    <w:rsid w:val="6C70D349"/>
    <w:rsid w:val="6C8D08C9"/>
    <w:rsid w:val="6C92A0E8"/>
    <w:rsid w:val="6C93C726"/>
    <w:rsid w:val="6C94F0F6"/>
    <w:rsid w:val="6CA2B033"/>
    <w:rsid w:val="6CA3297D"/>
    <w:rsid w:val="6CA54664"/>
    <w:rsid w:val="6CC71B13"/>
    <w:rsid w:val="6CDA8F9F"/>
    <w:rsid w:val="6CDB6668"/>
    <w:rsid w:val="6CDD78C8"/>
    <w:rsid w:val="6CE25956"/>
    <w:rsid w:val="6CE69710"/>
    <w:rsid w:val="6CEA6623"/>
    <w:rsid w:val="6CEC735F"/>
    <w:rsid w:val="6CF5B62F"/>
    <w:rsid w:val="6CFA5C7B"/>
    <w:rsid w:val="6CFFC8F1"/>
    <w:rsid w:val="6D02EA5A"/>
    <w:rsid w:val="6D053007"/>
    <w:rsid w:val="6D093B67"/>
    <w:rsid w:val="6D09904E"/>
    <w:rsid w:val="6D1561FE"/>
    <w:rsid w:val="6D199838"/>
    <w:rsid w:val="6D1AB0E9"/>
    <w:rsid w:val="6D2273FA"/>
    <w:rsid w:val="6D24215B"/>
    <w:rsid w:val="6D2A0D81"/>
    <w:rsid w:val="6D2E7695"/>
    <w:rsid w:val="6D2F3BF6"/>
    <w:rsid w:val="6D2FAAD7"/>
    <w:rsid w:val="6D2FF4A2"/>
    <w:rsid w:val="6D31C9A4"/>
    <w:rsid w:val="6D38FEB9"/>
    <w:rsid w:val="6D43E3BA"/>
    <w:rsid w:val="6D4CE36B"/>
    <w:rsid w:val="6D4F8B38"/>
    <w:rsid w:val="6D526DDC"/>
    <w:rsid w:val="6D56B39F"/>
    <w:rsid w:val="6D581EF7"/>
    <w:rsid w:val="6D5A98BC"/>
    <w:rsid w:val="6D61DFE8"/>
    <w:rsid w:val="6D73996D"/>
    <w:rsid w:val="6D76BA90"/>
    <w:rsid w:val="6D796897"/>
    <w:rsid w:val="6D7C5F77"/>
    <w:rsid w:val="6D7EA5AC"/>
    <w:rsid w:val="6D7EA658"/>
    <w:rsid w:val="6D894F01"/>
    <w:rsid w:val="6D8A7906"/>
    <w:rsid w:val="6D8AE00E"/>
    <w:rsid w:val="6D935BA6"/>
    <w:rsid w:val="6D9448B1"/>
    <w:rsid w:val="6D954A61"/>
    <w:rsid w:val="6D9AEAC3"/>
    <w:rsid w:val="6D9C34A0"/>
    <w:rsid w:val="6DA0CFAE"/>
    <w:rsid w:val="6DA1B801"/>
    <w:rsid w:val="6DA7FA8C"/>
    <w:rsid w:val="6DB0B9FD"/>
    <w:rsid w:val="6DB47753"/>
    <w:rsid w:val="6DC2A1EF"/>
    <w:rsid w:val="6DD88504"/>
    <w:rsid w:val="6DDAB828"/>
    <w:rsid w:val="6DDAF167"/>
    <w:rsid w:val="6DDBB377"/>
    <w:rsid w:val="6DE2E519"/>
    <w:rsid w:val="6DE35483"/>
    <w:rsid w:val="6DEA7811"/>
    <w:rsid w:val="6DEB0EB0"/>
    <w:rsid w:val="6DED2F0A"/>
    <w:rsid w:val="6DF06494"/>
    <w:rsid w:val="6DF36B61"/>
    <w:rsid w:val="6DF4142C"/>
    <w:rsid w:val="6DF4FE68"/>
    <w:rsid w:val="6DF7C6CB"/>
    <w:rsid w:val="6DF7D6AB"/>
    <w:rsid w:val="6DF84B57"/>
    <w:rsid w:val="6DF9A0DC"/>
    <w:rsid w:val="6DFCF192"/>
    <w:rsid w:val="6DFF53C7"/>
    <w:rsid w:val="6DFF9777"/>
    <w:rsid w:val="6E0D1C98"/>
    <w:rsid w:val="6E0EF3E5"/>
    <w:rsid w:val="6E23933D"/>
    <w:rsid w:val="6E241809"/>
    <w:rsid w:val="6E2D8C94"/>
    <w:rsid w:val="6E2DDD17"/>
    <w:rsid w:val="6E2EF12A"/>
    <w:rsid w:val="6E30C649"/>
    <w:rsid w:val="6E310356"/>
    <w:rsid w:val="6E367E56"/>
    <w:rsid w:val="6E377B84"/>
    <w:rsid w:val="6E3920D3"/>
    <w:rsid w:val="6E3C2D6C"/>
    <w:rsid w:val="6E401A27"/>
    <w:rsid w:val="6E455559"/>
    <w:rsid w:val="6E4A096A"/>
    <w:rsid w:val="6E57AC63"/>
    <w:rsid w:val="6E57CCD1"/>
    <w:rsid w:val="6E5BF57E"/>
    <w:rsid w:val="6E6526B9"/>
    <w:rsid w:val="6E659AF6"/>
    <w:rsid w:val="6E672E5B"/>
    <w:rsid w:val="6E683CA2"/>
    <w:rsid w:val="6E6D1657"/>
    <w:rsid w:val="6E729CF7"/>
    <w:rsid w:val="6E74149D"/>
    <w:rsid w:val="6E7DE8F9"/>
    <w:rsid w:val="6E8242FD"/>
    <w:rsid w:val="6E880722"/>
    <w:rsid w:val="6E8AA440"/>
    <w:rsid w:val="6E8CE2AE"/>
    <w:rsid w:val="6E8D1901"/>
    <w:rsid w:val="6E914208"/>
    <w:rsid w:val="6E96581C"/>
    <w:rsid w:val="6E97F672"/>
    <w:rsid w:val="6E9D1C71"/>
    <w:rsid w:val="6EA3C78A"/>
    <w:rsid w:val="6EA9EFF5"/>
    <w:rsid w:val="6EABFBCF"/>
    <w:rsid w:val="6EAF91F9"/>
    <w:rsid w:val="6EB7B32F"/>
    <w:rsid w:val="6EB7B8F2"/>
    <w:rsid w:val="6EB7F910"/>
    <w:rsid w:val="6EBF746C"/>
    <w:rsid w:val="6EC8B924"/>
    <w:rsid w:val="6ECBC52B"/>
    <w:rsid w:val="6ECE082D"/>
    <w:rsid w:val="6ED25C4F"/>
    <w:rsid w:val="6ED39DD0"/>
    <w:rsid w:val="6EDAF8DF"/>
    <w:rsid w:val="6EE1531B"/>
    <w:rsid w:val="6EE51F0D"/>
    <w:rsid w:val="6EE8B3D2"/>
    <w:rsid w:val="6EEB921C"/>
    <w:rsid w:val="6EF41AF3"/>
    <w:rsid w:val="6EFB4731"/>
    <w:rsid w:val="6EFD34FF"/>
    <w:rsid w:val="6EFD9E43"/>
    <w:rsid w:val="6EFED7F0"/>
    <w:rsid w:val="6EFED923"/>
    <w:rsid w:val="6EFF5B5E"/>
    <w:rsid w:val="6F04933B"/>
    <w:rsid w:val="6F06D6BD"/>
    <w:rsid w:val="6F073962"/>
    <w:rsid w:val="6F09E17F"/>
    <w:rsid w:val="6F105576"/>
    <w:rsid w:val="6F1142D6"/>
    <w:rsid w:val="6F197921"/>
    <w:rsid w:val="6F1CC079"/>
    <w:rsid w:val="6F1E295D"/>
    <w:rsid w:val="6F23A225"/>
    <w:rsid w:val="6F298007"/>
    <w:rsid w:val="6F2CBE3E"/>
    <w:rsid w:val="6F2F3202"/>
    <w:rsid w:val="6F30687F"/>
    <w:rsid w:val="6F3F21A4"/>
    <w:rsid w:val="6F4121B0"/>
    <w:rsid w:val="6F49349F"/>
    <w:rsid w:val="6F4C0F32"/>
    <w:rsid w:val="6F4DA4E7"/>
    <w:rsid w:val="6F5A9FF5"/>
    <w:rsid w:val="6F5B8451"/>
    <w:rsid w:val="6F639FA9"/>
    <w:rsid w:val="6F691A6C"/>
    <w:rsid w:val="6F709EED"/>
    <w:rsid w:val="6F7745A8"/>
    <w:rsid w:val="6F788B9D"/>
    <w:rsid w:val="6F886C10"/>
    <w:rsid w:val="6F8D1F58"/>
    <w:rsid w:val="6F8F9FD3"/>
    <w:rsid w:val="6F902A39"/>
    <w:rsid w:val="6F906E82"/>
    <w:rsid w:val="6F9A06D5"/>
    <w:rsid w:val="6F9BED7E"/>
    <w:rsid w:val="6F9C4D12"/>
    <w:rsid w:val="6F9DC58B"/>
    <w:rsid w:val="6FA39604"/>
    <w:rsid w:val="6FA409DC"/>
    <w:rsid w:val="6FB2390A"/>
    <w:rsid w:val="6FB24DA3"/>
    <w:rsid w:val="6FB47682"/>
    <w:rsid w:val="6FB72EEB"/>
    <w:rsid w:val="6FBE7D66"/>
    <w:rsid w:val="6FC1ED84"/>
    <w:rsid w:val="6FC2271B"/>
    <w:rsid w:val="6FCBB7AF"/>
    <w:rsid w:val="6FD65061"/>
    <w:rsid w:val="6FD79DDE"/>
    <w:rsid w:val="6FDBCEB8"/>
    <w:rsid w:val="6FDCA171"/>
    <w:rsid w:val="6FDF2D41"/>
    <w:rsid w:val="6FE11B9E"/>
    <w:rsid w:val="6FE4429E"/>
    <w:rsid w:val="6FE7BD45"/>
    <w:rsid w:val="6FE8CC0F"/>
    <w:rsid w:val="6FF00698"/>
    <w:rsid w:val="6FFAED58"/>
    <w:rsid w:val="6FFEF8D1"/>
    <w:rsid w:val="7005EC29"/>
    <w:rsid w:val="7006123D"/>
    <w:rsid w:val="70063501"/>
    <w:rsid w:val="700797AC"/>
    <w:rsid w:val="7008CE85"/>
    <w:rsid w:val="700B4436"/>
    <w:rsid w:val="700B4480"/>
    <w:rsid w:val="700BBA13"/>
    <w:rsid w:val="700BECFB"/>
    <w:rsid w:val="70139404"/>
    <w:rsid w:val="7014F469"/>
    <w:rsid w:val="701719BF"/>
    <w:rsid w:val="7022F509"/>
    <w:rsid w:val="7026F2BB"/>
    <w:rsid w:val="7029F6E4"/>
    <w:rsid w:val="702E98C0"/>
    <w:rsid w:val="7030B2C3"/>
    <w:rsid w:val="7039745C"/>
    <w:rsid w:val="703A478F"/>
    <w:rsid w:val="703C01F6"/>
    <w:rsid w:val="703C33A6"/>
    <w:rsid w:val="703E955F"/>
    <w:rsid w:val="704073F1"/>
    <w:rsid w:val="70420508"/>
    <w:rsid w:val="704BABA8"/>
    <w:rsid w:val="704CF975"/>
    <w:rsid w:val="70508F8F"/>
    <w:rsid w:val="705C9DA2"/>
    <w:rsid w:val="705D136B"/>
    <w:rsid w:val="705E6ED0"/>
    <w:rsid w:val="7060B23F"/>
    <w:rsid w:val="7061493A"/>
    <w:rsid w:val="706889B1"/>
    <w:rsid w:val="706C5CAE"/>
    <w:rsid w:val="7075B8B0"/>
    <w:rsid w:val="7078AEF8"/>
    <w:rsid w:val="7084EFAA"/>
    <w:rsid w:val="7085EFC1"/>
    <w:rsid w:val="708AF29E"/>
    <w:rsid w:val="70992E83"/>
    <w:rsid w:val="709CFF7B"/>
    <w:rsid w:val="70A49290"/>
    <w:rsid w:val="70AB3844"/>
    <w:rsid w:val="70B15170"/>
    <w:rsid w:val="70B2AC18"/>
    <w:rsid w:val="70B5E894"/>
    <w:rsid w:val="70C66C10"/>
    <w:rsid w:val="70C66E38"/>
    <w:rsid w:val="70CC4F69"/>
    <w:rsid w:val="70CDCC70"/>
    <w:rsid w:val="70CF4581"/>
    <w:rsid w:val="70D45763"/>
    <w:rsid w:val="70DDF7FA"/>
    <w:rsid w:val="70DFC22C"/>
    <w:rsid w:val="70E00903"/>
    <w:rsid w:val="70E95A91"/>
    <w:rsid w:val="70F371D8"/>
    <w:rsid w:val="70F92B29"/>
    <w:rsid w:val="70FC69D7"/>
    <w:rsid w:val="7100E85F"/>
    <w:rsid w:val="71027BAE"/>
    <w:rsid w:val="7108794F"/>
    <w:rsid w:val="71094469"/>
    <w:rsid w:val="710A7F4E"/>
    <w:rsid w:val="7113FCF3"/>
    <w:rsid w:val="7121A7B2"/>
    <w:rsid w:val="71253946"/>
    <w:rsid w:val="71293A04"/>
    <w:rsid w:val="712E85B1"/>
    <w:rsid w:val="7132FE6B"/>
    <w:rsid w:val="713C3B70"/>
    <w:rsid w:val="713E0E62"/>
    <w:rsid w:val="7146303E"/>
    <w:rsid w:val="71541F4C"/>
    <w:rsid w:val="71580AD2"/>
    <w:rsid w:val="715BDA80"/>
    <w:rsid w:val="715C8A22"/>
    <w:rsid w:val="715CA813"/>
    <w:rsid w:val="715FE636"/>
    <w:rsid w:val="7164B542"/>
    <w:rsid w:val="7167F457"/>
    <w:rsid w:val="716AFE0B"/>
    <w:rsid w:val="716F7C7D"/>
    <w:rsid w:val="7174EF17"/>
    <w:rsid w:val="7179C92C"/>
    <w:rsid w:val="7183BB70"/>
    <w:rsid w:val="71852D78"/>
    <w:rsid w:val="71863EA5"/>
    <w:rsid w:val="71867F45"/>
    <w:rsid w:val="718836AB"/>
    <w:rsid w:val="71892F0E"/>
    <w:rsid w:val="718A952A"/>
    <w:rsid w:val="718ABDF9"/>
    <w:rsid w:val="718E2F68"/>
    <w:rsid w:val="7194A2BD"/>
    <w:rsid w:val="7195FD43"/>
    <w:rsid w:val="71A84142"/>
    <w:rsid w:val="71ABB043"/>
    <w:rsid w:val="71AE66FD"/>
    <w:rsid w:val="71B00143"/>
    <w:rsid w:val="71B00AA5"/>
    <w:rsid w:val="71B345F0"/>
    <w:rsid w:val="71B7E456"/>
    <w:rsid w:val="71BD86ED"/>
    <w:rsid w:val="71BE6184"/>
    <w:rsid w:val="71BF82B0"/>
    <w:rsid w:val="71C1672D"/>
    <w:rsid w:val="71CBC117"/>
    <w:rsid w:val="71D4C74D"/>
    <w:rsid w:val="71D4E25B"/>
    <w:rsid w:val="71D67561"/>
    <w:rsid w:val="71D9D996"/>
    <w:rsid w:val="71E4F91F"/>
    <w:rsid w:val="71E650F6"/>
    <w:rsid w:val="71E70585"/>
    <w:rsid w:val="71E84125"/>
    <w:rsid w:val="71EA29A1"/>
    <w:rsid w:val="71EABAC7"/>
    <w:rsid w:val="71EB2219"/>
    <w:rsid w:val="71EBF02A"/>
    <w:rsid w:val="71F4C7E0"/>
    <w:rsid w:val="71F7D7BF"/>
    <w:rsid w:val="7201A216"/>
    <w:rsid w:val="72022451"/>
    <w:rsid w:val="720BB2F5"/>
    <w:rsid w:val="721111A6"/>
    <w:rsid w:val="721433D0"/>
    <w:rsid w:val="721F4916"/>
    <w:rsid w:val="72200B93"/>
    <w:rsid w:val="722267F4"/>
    <w:rsid w:val="72238393"/>
    <w:rsid w:val="7235DBCA"/>
    <w:rsid w:val="7237FB48"/>
    <w:rsid w:val="7239C8CC"/>
    <w:rsid w:val="723DB077"/>
    <w:rsid w:val="723F572E"/>
    <w:rsid w:val="7250063C"/>
    <w:rsid w:val="725480E2"/>
    <w:rsid w:val="725AD6A5"/>
    <w:rsid w:val="72601898"/>
    <w:rsid w:val="72624604"/>
    <w:rsid w:val="7263CFC5"/>
    <w:rsid w:val="72648FAC"/>
    <w:rsid w:val="726706EE"/>
    <w:rsid w:val="726722B8"/>
    <w:rsid w:val="72678932"/>
    <w:rsid w:val="726BC33E"/>
    <w:rsid w:val="726CCF6B"/>
    <w:rsid w:val="726D7743"/>
    <w:rsid w:val="726EFAD0"/>
    <w:rsid w:val="726F9DFC"/>
    <w:rsid w:val="727198BB"/>
    <w:rsid w:val="7276181E"/>
    <w:rsid w:val="7279AD31"/>
    <w:rsid w:val="727AC3E0"/>
    <w:rsid w:val="727BC420"/>
    <w:rsid w:val="7288DB19"/>
    <w:rsid w:val="728E5E6F"/>
    <w:rsid w:val="728F4771"/>
    <w:rsid w:val="7294D96C"/>
    <w:rsid w:val="72965628"/>
    <w:rsid w:val="7297D9B2"/>
    <w:rsid w:val="729AFA70"/>
    <w:rsid w:val="729E0030"/>
    <w:rsid w:val="72A5342D"/>
    <w:rsid w:val="72A6390E"/>
    <w:rsid w:val="72A6AA73"/>
    <w:rsid w:val="72A85386"/>
    <w:rsid w:val="72AD39D1"/>
    <w:rsid w:val="72AE37D6"/>
    <w:rsid w:val="72B2A855"/>
    <w:rsid w:val="72B52EA9"/>
    <w:rsid w:val="72B5ADCD"/>
    <w:rsid w:val="72B68765"/>
    <w:rsid w:val="72B9288B"/>
    <w:rsid w:val="72C1AF32"/>
    <w:rsid w:val="72C61867"/>
    <w:rsid w:val="72C880E5"/>
    <w:rsid w:val="72CA5DCE"/>
    <w:rsid w:val="72CB5D5C"/>
    <w:rsid w:val="72CCFD5A"/>
    <w:rsid w:val="72D317C0"/>
    <w:rsid w:val="72DB66A5"/>
    <w:rsid w:val="72E7461F"/>
    <w:rsid w:val="72EBAB8C"/>
    <w:rsid w:val="72ED03D2"/>
    <w:rsid w:val="72F69A14"/>
    <w:rsid w:val="72F894BB"/>
    <w:rsid w:val="72F89751"/>
    <w:rsid w:val="7303FB81"/>
    <w:rsid w:val="730C18BE"/>
    <w:rsid w:val="73109278"/>
    <w:rsid w:val="731C14D3"/>
    <w:rsid w:val="732B6F34"/>
    <w:rsid w:val="732F89DF"/>
    <w:rsid w:val="73383D93"/>
    <w:rsid w:val="73395F8E"/>
    <w:rsid w:val="733ABEB8"/>
    <w:rsid w:val="733B9FD2"/>
    <w:rsid w:val="733EB19C"/>
    <w:rsid w:val="7341F5D6"/>
    <w:rsid w:val="73442739"/>
    <w:rsid w:val="73455DCD"/>
    <w:rsid w:val="7345C21A"/>
    <w:rsid w:val="7346488F"/>
    <w:rsid w:val="7346FF70"/>
    <w:rsid w:val="7347F78B"/>
    <w:rsid w:val="734E4DDF"/>
    <w:rsid w:val="734FA9B9"/>
    <w:rsid w:val="7357C901"/>
    <w:rsid w:val="73584CF7"/>
    <w:rsid w:val="735CC336"/>
    <w:rsid w:val="735E996A"/>
    <w:rsid w:val="7363EF0D"/>
    <w:rsid w:val="736BC7D3"/>
    <w:rsid w:val="7374DF7C"/>
    <w:rsid w:val="7376995E"/>
    <w:rsid w:val="73773657"/>
    <w:rsid w:val="737789A0"/>
    <w:rsid w:val="7382046E"/>
    <w:rsid w:val="7384BBAB"/>
    <w:rsid w:val="738B2830"/>
    <w:rsid w:val="73911347"/>
    <w:rsid w:val="73989102"/>
    <w:rsid w:val="739EDA45"/>
    <w:rsid w:val="73A2325F"/>
    <w:rsid w:val="73A2EEB5"/>
    <w:rsid w:val="73AC5ED6"/>
    <w:rsid w:val="73AD3780"/>
    <w:rsid w:val="73ADC78A"/>
    <w:rsid w:val="73AFB651"/>
    <w:rsid w:val="73BC1F89"/>
    <w:rsid w:val="73C301E9"/>
    <w:rsid w:val="73C3FABD"/>
    <w:rsid w:val="73CCB975"/>
    <w:rsid w:val="73CFE852"/>
    <w:rsid w:val="73CFF823"/>
    <w:rsid w:val="73D5E4EB"/>
    <w:rsid w:val="73DAB0BA"/>
    <w:rsid w:val="73E4E17B"/>
    <w:rsid w:val="73E7FCB2"/>
    <w:rsid w:val="73EB5BC3"/>
    <w:rsid w:val="73EB5E3C"/>
    <w:rsid w:val="73EE6F62"/>
    <w:rsid w:val="73EEEDD5"/>
    <w:rsid w:val="73F73061"/>
    <w:rsid w:val="73F811D7"/>
    <w:rsid w:val="73F9558E"/>
    <w:rsid w:val="73FD05A5"/>
    <w:rsid w:val="7403E6C5"/>
    <w:rsid w:val="7408ABAF"/>
    <w:rsid w:val="741289E3"/>
    <w:rsid w:val="7418AA94"/>
    <w:rsid w:val="741B91D7"/>
    <w:rsid w:val="741C2691"/>
    <w:rsid w:val="74226A07"/>
    <w:rsid w:val="7424665A"/>
    <w:rsid w:val="742526D6"/>
    <w:rsid w:val="74274CC7"/>
    <w:rsid w:val="74287FD7"/>
    <w:rsid w:val="743278EE"/>
    <w:rsid w:val="7434B6E9"/>
    <w:rsid w:val="7436D4DE"/>
    <w:rsid w:val="743BA800"/>
    <w:rsid w:val="743E4400"/>
    <w:rsid w:val="743F580D"/>
    <w:rsid w:val="7444C18D"/>
    <w:rsid w:val="744D0DAF"/>
    <w:rsid w:val="744DD49B"/>
    <w:rsid w:val="744EA492"/>
    <w:rsid w:val="74505E74"/>
    <w:rsid w:val="7450F33A"/>
    <w:rsid w:val="745B3647"/>
    <w:rsid w:val="745CDACB"/>
    <w:rsid w:val="745DFE7A"/>
    <w:rsid w:val="745EC546"/>
    <w:rsid w:val="74608DF7"/>
    <w:rsid w:val="746407E2"/>
    <w:rsid w:val="746E25A8"/>
    <w:rsid w:val="746EAA46"/>
    <w:rsid w:val="74792A54"/>
    <w:rsid w:val="747B6DE5"/>
    <w:rsid w:val="747CC0B1"/>
    <w:rsid w:val="747F5D25"/>
    <w:rsid w:val="74822A42"/>
    <w:rsid w:val="74839DBB"/>
    <w:rsid w:val="74866B82"/>
    <w:rsid w:val="748E408E"/>
    <w:rsid w:val="7491A16E"/>
    <w:rsid w:val="74A18A40"/>
    <w:rsid w:val="74A7E25A"/>
    <w:rsid w:val="74AC27D8"/>
    <w:rsid w:val="74B4B8B3"/>
    <w:rsid w:val="74B8529F"/>
    <w:rsid w:val="74BB7A52"/>
    <w:rsid w:val="74BE3D32"/>
    <w:rsid w:val="74C689EE"/>
    <w:rsid w:val="74D78C81"/>
    <w:rsid w:val="74D7CC82"/>
    <w:rsid w:val="74D912D9"/>
    <w:rsid w:val="74E0CC7A"/>
    <w:rsid w:val="74E292E0"/>
    <w:rsid w:val="74E380F5"/>
    <w:rsid w:val="74E7CC13"/>
    <w:rsid w:val="74E85B3B"/>
    <w:rsid w:val="74E8BC69"/>
    <w:rsid w:val="74FB1FF1"/>
    <w:rsid w:val="74FD0883"/>
    <w:rsid w:val="7505576E"/>
    <w:rsid w:val="750793AF"/>
    <w:rsid w:val="750AF9D8"/>
    <w:rsid w:val="75109AA6"/>
    <w:rsid w:val="75149D1B"/>
    <w:rsid w:val="7517A5F4"/>
    <w:rsid w:val="751C70AA"/>
    <w:rsid w:val="75203817"/>
    <w:rsid w:val="75250D66"/>
    <w:rsid w:val="752C41DD"/>
    <w:rsid w:val="75309F3C"/>
    <w:rsid w:val="7537364E"/>
    <w:rsid w:val="75398EB9"/>
    <w:rsid w:val="75418B69"/>
    <w:rsid w:val="7541D824"/>
    <w:rsid w:val="7546385D"/>
    <w:rsid w:val="754A3519"/>
    <w:rsid w:val="754CE586"/>
    <w:rsid w:val="7556C50D"/>
    <w:rsid w:val="7559878F"/>
    <w:rsid w:val="755F8436"/>
    <w:rsid w:val="75663B65"/>
    <w:rsid w:val="756B6129"/>
    <w:rsid w:val="757431BA"/>
    <w:rsid w:val="7576B326"/>
    <w:rsid w:val="7578C342"/>
    <w:rsid w:val="757A5C3B"/>
    <w:rsid w:val="758372B0"/>
    <w:rsid w:val="75852384"/>
    <w:rsid w:val="75875477"/>
    <w:rsid w:val="75883123"/>
    <w:rsid w:val="75921BC5"/>
    <w:rsid w:val="759371D8"/>
    <w:rsid w:val="75937DA2"/>
    <w:rsid w:val="759451ED"/>
    <w:rsid w:val="7594D256"/>
    <w:rsid w:val="7596A85F"/>
    <w:rsid w:val="759700C2"/>
    <w:rsid w:val="7598050B"/>
    <w:rsid w:val="759A28DA"/>
    <w:rsid w:val="759A765A"/>
    <w:rsid w:val="759A7F50"/>
    <w:rsid w:val="75A33271"/>
    <w:rsid w:val="75ACAD87"/>
    <w:rsid w:val="75B5A894"/>
    <w:rsid w:val="75BBAFF7"/>
    <w:rsid w:val="75BCE0F5"/>
    <w:rsid w:val="75BEA0D9"/>
    <w:rsid w:val="75C7B52E"/>
    <w:rsid w:val="75D74AC8"/>
    <w:rsid w:val="75D9339C"/>
    <w:rsid w:val="75DC1E46"/>
    <w:rsid w:val="75DECEAE"/>
    <w:rsid w:val="75E4917F"/>
    <w:rsid w:val="75E5BAE6"/>
    <w:rsid w:val="75ECF373"/>
    <w:rsid w:val="75EE2D49"/>
    <w:rsid w:val="75F04875"/>
    <w:rsid w:val="75F0AED6"/>
    <w:rsid w:val="75F52EEA"/>
    <w:rsid w:val="75F8E885"/>
    <w:rsid w:val="760469C9"/>
    <w:rsid w:val="760BB61B"/>
    <w:rsid w:val="7610A2DF"/>
    <w:rsid w:val="76158370"/>
    <w:rsid w:val="761F84E0"/>
    <w:rsid w:val="7626871B"/>
    <w:rsid w:val="762A3A84"/>
    <w:rsid w:val="762B3FB9"/>
    <w:rsid w:val="76315256"/>
    <w:rsid w:val="76383B2E"/>
    <w:rsid w:val="763C6925"/>
    <w:rsid w:val="763CDA8C"/>
    <w:rsid w:val="76460853"/>
    <w:rsid w:val="76465ED8"/>
    <w:rsid w:val="76486C6C"/>
    <w:rsid w:val="7649544E"/>
    <w:rsid w:val="764C249A"/>
    <w:rsid w:val="76509B06"/>
    <w:rsid w:val="76546FA5"/>
    <w:rsid w:val="765B9D76"/>
    <w:rsid w:val="76632A42"/>
    <w:rsid w:val="7664A6B7"/>
    <w:rsid w:val="7664E22D"/>
    <w:rsid w:val="76691F56"/>
    <w:rsid w:val="766C6322"/>
    <w:rsid w:val="7674D9AA"/>
    <w:rsid w:val="7675AE40"/>
    <w:rsid w:val="767F7A55"/>
    <w:rsid w:val="76823E7B"/>
    <w:rsid w:val="7683C099"/>
    <w:rsid w:val="7685BBE4"/>
    <w:rsid w:val="7685BD36"/>
    <w:rsid w:val="76867D65"/>
    <w:rsid w:val="7686EE73"/>
    <w:rsid w:val="7689FC54"/>
    <w:rsid w:val="768DFED2"/>
    <w:rsid w:val="769191F5"/>
    <w:rsid w:val="7695A6D6"/>
    <w:rsid w:val="7695F518"/>
    <w:rsid w:val="769A65EC"/>
    <w:rsid w:val="769B19E9"/>
    <w:rsid w:val="769CA632"/>
    <w:rsid w:val="76A29693"/>
    <w:rsid w:val="76AABEAD"/>
    <w:rsid w:val="76B1349E"/>
    <w:rsid w:val="76B2D658"/>
    <w:rsid w:val="76C13F44"/>
    <w:rsid w:val="76C6D601"/>
    <w:rsid w:val="76C7DA35"/>
    <w:rsid w:val="76CAB342"/>
    <w:rsid w:val="76CC7445"/>
    <w:rsid w:val="76D55561"/>
    <w:rsid w:val="76D8171E"/>
    <w:rsid w:val="76DA0BAE"/>
    <w:rsid w:val="76DE8698"/>
    <w:rsid w:val="76E09EF7"/>
    <w:rsid w:val="76E97BB6"/>
    <w:rsid w:val="76EFBA08"/>
    <w:rsid w:val="76F18384"/>
    <w:rsid w:val="76FC0999"/>
    <w:rsid w:val="7707799E"/>
    <w:rsid w:val="77088B63"/>
    <w:rsid w:val="770C58EF"/>
    <w:rsid w:val="7712BEC4"/>
    <w:rsid w:val="77156CC9"/>
    <w:rsid w:val="77170E67"/>
    <w:rsid w:val="7719C921"/>
    <w:rsid w:val="771B15A7"/>
    <w:rsid w:val="77220984"/>
    <w:rsid w:val="7722B8BC"/>
    <w:rsid w:val="7727E1CF"/>
    <w:rsid w:val="772C49CF"/>
    <w:rsid w:val="772CAB72"/>
    <w:rsid w:val="773206A2"/>
    <w:rsid w:val="7737BFDB"/>
    <w:rsid w:val="773B9150"/>
    <w:rsid w:val="774E0ADD"/>
    <w:rsid w:val="775326F8"/>
    <w:rsid w:val="775B9D76"/>
    <w:rsid w:val="775C832E"/>
    <w:rsid w:val="775E13A5"/>
    <w:rsid w:val="7761860A"/>
    <w:rsid w:val="776858EC"/>
    <w:rsid w:val="77699074"/>
    <w:rsid w:val="776ED47F"/>
    <w:rsid w:val="776F48D6"/>
    <w:rsid w:val="77764AAF"/>
    <w:rsid w:val="777B0158"/>
    <w:rsid w:val="777D05F3"/>
    <w:rsid w:val="77875FCA"/>
    <w:rsid w:val="778A8C5C"/>
    <w:rsid w:val="778B7E70"/>
    <w:rsid w:val="778BAA4F"/>
    <w:rsid w:val="77940F41"/>
    <w:rsid w:val="7794521F"/>
    <w:rsid w:val="77A928E3"/>
    <w:rsid w:val="77B34C4C"/>
    <w:rsid w:val="77B4F0B9"/>
    <w:rsid w:val="77B93C24"/>
    <w:rsid w:val="77C047FB"/>
    <w:rsid w:val="77C27A74"/>
    <w:rsid w:val="77C551E0"/>
    <w:rsid w:val="77C8EFCB"/>
    <w:rsid w:val="77CD8529"/>
    <w:rsid w:val="77D3E998"/>
    <w:rsid w:val="77D40E46"/>
    <w:rsid w:val="77D8DAA4"/>
    <w:rsid w:val="77E32C02"/>
    <w:rsid w:val="77E904E1"/>
    <w:rsid w:val="77FA7BAC"/>
    <w:rsid w:val="77FA97B7"/>
    <w:rsid w:val="77FB07FC"/>
    <w:rsid w:val="780B49F4"/>
    <w:rsid w:val="780D26B3"/>
    <w:rsid w:val="7812885A"/>
    <w:rsid w:val="7815756D"/>
    <w:rsid w:val="781D873D"/>
    <w:rsid w:val="7822BA8F"/>
    <w:rsid w:val="783635FE"/>
    <w:rsid w:val="7845068F"/>
    <w:rsid w:val="78463FC2"/>
    <w:rsid w:val="7859A3A1"/>
    <w:rsid w:val="785E8974"/>
    <w:rsid w:val="7866A078"/>
    <w:rsid w:val="786CD23D"/>
    <w:rsid w:val="78732154"/>
    <w:rsid w:val="78749433"/>
    <w:rsid w:val="7875DD58"/>
    <w:rsid w:val="7876DFC8"/>
    <w:rsid w:val="7879EEFF"/>
    <w:rsid w:val="787A1EEC"/>
    <w:rsid w:val="787BA3D8"/>
    <w:rsid w:val="787C7851"/>
    <w:rsid w:val="787FAE4E"/>
    <w:rsid w:val="78884583"/>
    <w:rsid w:val="7889AC98"/>
    <w:rsid w:val="7889AE56"/>
    <w:rsid w:val="788CBCB2"/>
    <w:rsid w:val="788D56D8"/>
    <w:rsid w:val="788E1894"/>
    <w:rsid w:val="788E90BC"/>
    <w:rsid w:val="7892562F"/>
    <w:rsid w:val="78963417"/>
    <w:rsid w:val="7897ABEA"/>
    <w:rsid w:val="789957C6"/>
    <w:rsid w:val="789D7CA4"/>
    <w:rsid w:val="78A20CB0"/>
    <w:rsid w:val="78A71238"/>
    <w:rsid w:val="78A93844"/>
    <w:rsid w:val="78AEB484"/>
    <w:rsid w:val="78B67E4D"/>
    <w:rsid w:val="78B7B876"/>
    <w:rsid w:val="78BD04AE"/>
    <w:rsid w:val="78C223FC"/>
    <w:rsid w:val="78C34381"/>
    <w:rsid w:val="78C777D9"/>
    <w:rsid w:val="78C79E68"/>
    <w:rsid w:val="78CAD0A6"/>
    <w:rsid w:val="78D63293"/>
    <w:rsid w:val="78D8A16F"/>
    <w:rsid w:val="78D8E841"/>
    <w:rsid w:val="78D915A3"/>
    <w:rsid w:val="78DE1243"/>
    <w:rsid w:val="78E13971"/>
    <w:rsid w:val="78E5DC95"/>
    <w:rsid w:val="78E88E1A"/>
    <w:rsid w:val="78E95D0C"/>
    <w:rsid w:val="78ED9A39"/>
    <w:rsid w:val="78EE665B"/>
    <w:rsid w:val="78EE7F2E"/>
    <w:rsid w:val="78F213AA"/>
    <w:rsid w:val="78F5C77A"/>
    <w:rsid w:val="78FA17BC"/>
    <w:rsid w:val="78FE5BCE"/>
    <w:rsid w:val="78FF55F0"/>
    <w:rsid w:val="790B096F"/>
    <w:rsid w:val="790B57B7"/>
    <w:rsid w:val="790F91C7"/>
    <w:rsid w:val="79104A93"/>
    <w:rsid w:val="7911673D"/>
    <w:rsid w:val="79158601"/>
    <w:rsid w:val="791D32DA"/>
    <w:rsid w:val="791D3D1A"/>
    <w:rsid w:val="791DA37F"/>
    <w:rsid w:val="79215788"/>
    <w:rsid w:val="792378B2"/>
    <w:rsid w:val="7923DF9C"/>
    <w:rsid w:val="79255707"/>
    <w:rsid w:val="79317D6F"/>
    <w:rsid w:val="79334C1A"/>
    <w:rsid w:val="79364FBD"/>
    <w:rsid w:val="7936578B"/>
    <w:rsid w:val="7936B19E"/>
    <w:rsid w:val="793CEF59"/>
    <w:rsid w:val="79435482"/>
    <w:rsid w:val="79436473"/>
    <w:rsid w:val="794576A5"/>
    <w:rsid w:val="794FB478"/>
    <w:rsid w:val="79536811"/>
    <w:rsid w:val="7958056A"/>
    <w:rsid w:val="795A7BDF"/>
    <w:rsid w:val="795CE66B"/>
    <w:rsid w:val="795F379E"/>
    <w:rsid w:val="7960F48F"/>
    <w:rsid w:val="7967E9F6"/>
    <w:rsid w:val="79724632"/>
    <w:rsid w:val="79731837"/>
    <w:rsid w:val="797475AE"/>
    <w:rsid w:val="7974E540"/>
    <w:rsid w:val="7975CE2D"/>
    <w:rsid w:val="7976C107"/>
    <w:rsid w:val="7978BBCF"/>
    <w:rsid w:val="79794D4F"/>
    <w:rsid w:val="797AEA61"/>
    <w:rsid w:val="797CC33E"/>
    <w:rsid w:val="79802F82"/>
    <w:rsid w:val="79850D2D"/>
    <w:rsid w:val="798579BE"/>
    <w:rsid w:val="798B5704"/>
    <w:rsid w:val="798C33B2"/>
    <w:rsid w:val="798DCF0E"/>
    <w:rsid w:val="798F5E9E"/>
    <w:rsid w:val="7994EC5E"/>
    <w:rsid w:val="7994F3EE"/>
    <w:rsid w:val="7998E1C7"/>
    <w:rsid w:val="799DED14"/>
    <w:rsid w:val="79A48C9D"/>
    <w:rsid w:val="79A85224"/>
    <w:rsid w:val="79ACB898"/>
    <w:rsid w:val="79B761FE"/>
    <w:rsid w:val="79BAF712"/>
    <w:rsid w:val="79BCA22C"/>
    <w:rsid w:val="79BD8E6D"/>
    <w:rsid w:val="79C047CB"/>
    <w:rsid w:val="79C79546"/>
    <w:rsid w:val="79D3C0D8"/>
    <w:rsid w:val="79DAA02D"/>
    <w:rsid w:val="79E007C6"/>
    <w:rsid w:val="79E580DD"/>
    <w:rsid w:val="79E61083"/>
    <w:rsid w:val="79E9F122"/>
    <w:rsid w:val="79EC26AE"/>
    <w:rsid w:val="79EE1F82"/>
    <w:rsid w:val="79F159FB"/>
    <w:rsid w:val="79F386FC"/>
    <w:rsid w:val="79F6C031"/>
    <w:rsid w:val="79F712F4"/>
    <w:rsid w:val="79F74DE9"/>
    <w:rsid w:val="79F9E5EB"/>
    <w:rsid w:val="79FD64EE"/>
    <w:rsid w:val="79FFAB91"/>
    <w:rsid w:val="7A002861"/>
    <w:rsid w:val="7A032FBF"/>
    <w:rsid w:val="7A03BC09"/>
    <w:rsid w:val="7A07640A"/>
    <w:rsid w:val="7A08C588"/>
    <w:rsid w:val="7A0BB30F"/>
    <w:rsid w:val="7A1E1433"/>
    <w:rsid w:val="7A22E35B"/>
    <w:rsid w:val="7A3625BA"/>
    <w:rsid w:val="7A362F8E"/>
    <w:rsid w:val="7A39A769"/>
    <w:rsid w:val="7A3B525A"/>
    <w:rsid w:val="7A3B8A03"/>
    <w:rsid w:val="7A40F4DE"/>
    <w:rsid w:val="7A41CCDC"/>
    <w:rsid w:val="7A423B6C"/>
    <w:rsid w:val="7A449223"/>
    <w:rsid w:val="7A48C44D"/>
    <w:rsid w:val="7A48C80F"/>
    <w:rsid w:val="7A4DCEFB"/>
    <w:rsid w:val="7A4EE940"/>
    <w:rsid w:val="7A50B53E"/>
    <w:rsid w:val="7A528070"/>
    <w:rsid w:val="7A539C6A"/>
    <w:rsid w:val="7A55A5E7"/>
    <w:rsid w:val="7A58A0D3"/>
    <w:rsid w:val="7A5E6524"/>
    <w:rsid w:val="7A627F57"/>
    <w:rsid w:val="7A679609"/>
    <w:rsid w:val="7A68C99B"/>
    <w:rsid w:val="7A6DE432"/>
    <w:rsid w:val="7A72250D"/>
    <w:rsid w:val="7A75A73B"/>
    <w:rsid w:val="7A7DAD65"/>
    <w:rsid w:val="7A80BF2D"/>
    <w:rsid w:val="7A8791DE"/>
    <w:rsid w:val="7A8D3BDF"/>
    <w:rsid w:val="7A8F9F27"/>
    <w:rsid w:val="7A9C6BD2"/>
    <w:rsid w:val="7A9C7334"/>
    <w:rsid w:val="7A9D94A8"/>
    <w:rsid w:val="7A9F6936"/>
    <w:rsid w:val="7AA07518"/>
    <w:rsid w:val="7AABE5A3"/>
    <w:rsid w:val="7AB37C9D"/>
    <w:rsid w:val="7AB4CAD6"/>
    <w:rsid w:val="7AB966D0"/>
    <w:rsid w:val="7AB981E7"/>
    <w:rsid w:val="7AB9F223"/>
    <w:rsid w:val="7ABA59C3"/>
    <w:rsid w:val="7ABFF006"/>
    <w:rsid w:val="7AE5A167"/>
    <w:rsid w:val="7AF309CE"/>
    <w:rsid w:val="7AF66B3D"/>
    <w:rsid w:val="7B007C41"/>
    <w:rsid w:val="7B023955"/>
    <w:rsid w:val="7B02D635"/>
    <w:rsid w:val="7B08FF50"/>
    <w:rsid w:val="7B0C2D97"/>
    <w:rsid w:val="7B10D41B"/>
    <w:rsid w:val="7B1745DD"/>
    <w:rsid w:val="7B1BC17B"/>
    <w:rsid w:val="7B1CA04D"/>
    <w:rsid w:val="7B1DD1AF"/>
    <w:rsid w:val="7B1E880E"/>
    <w:rsid w:val="7B2B4DFC"/>
    <w:rsid w:val="7B2C69DF"/>
    <w:rsid w:val="7B2CC453"/>
    <w:rsid w:val="7B2F0C16"/>
    <w:rsid w:val="7B2F4B23"/>
    <w:rsid w:val="7B35C32D"/>
    <w:rsid w:val="7B3CFE6A"/>
    <w:rsid w:val="7B408B9E"/>
    <w:rsid w:val="7B443CC3"/>
    <w:rsid w:val="7B4EDFFE"/>
    <w:rsid w:val="7B504391"/>
    <w:rsid w:val="7B545969"/>
    <w:rsid w:val="7B565A68"/>
    <w:rsid w:val="7B56BA60"/>
    <w:rsid w:val="7B5AEEC7"/>
    <w:rsid w:val="7B5E0E6A"/>
    <w:rsid w:val="7B5E97FC"/>
    <w:rsid w:val="7B6419A4"/>
    <w:rsid w:val="7B66B96F"/>
    <w:rsid w:val="7B6818FD"/>
    <w:rsid w:val="7B6BA73A"/>
    <w:rsid w:val="7B720C4E"/>
    <w:rsid w:val="7B750A94"/>
    <w:rsid w:val="7B75ECCE"/>
    <w:rsid w:val="7B76557F"/>
    <w:rsid w:val="7B7DBA03"/>
    <w:rsid w:val="7B7E4821"/>
    <w:rsid w:val="7B863681"/>
    <w:rsid w:val="7B8B125E"/>
    <w:rsid w:val="7B9181AC"/>
    <w:rsid w:val="7B9B679A"/>
    <w:rsid w:val="7B9B7261"/>
    <w:rsid w:val="7B9D14BD"/>
    <w:rsid w:val="7BA3A08C"/>
    <w:rsid w:val="7BA435DD"/>
    <w:rsid w:val="7BC1D896"/>
    <w:rsid w:val="7BC6EE0C"/>
    <w:rsid w:val="7BD4CBC3"/>
    <w:rsid w:val="7BD8F7E5"/>
    <w:rsid w:val="7BE6823A"/>
    <w:rsid w:val="7BE9B448"/>
    <w:rsid w:val="7BEADCBC"/>
    <w:rsid w:val="7BEBE003"/>
    <w:rsid w:val="7BF4FCC5"/>
    <w:rsid w:val="7BF669C0"/>
    <w:rsid w:val="7BF9BB4B"/>
    <w:rsid w:val="7C092109"/>
    <w:rsid w:val="7C0BB760"/>
    <w:rsid w:val="7C0DD2CE"/>
    <w:rsid w:val="7C172D81"/>
    <w:rsid w:val="7C1A143D"/>
    <w:rsid w:val="7C314C4D"/>
    <w:rsid w:val="7C396F8A"/>
    <w:rsid w:val="7C42FD43"/>
    <w:rsid w:val="7C48EEF5"/>
    <w:rsid w:val="7C49F404"/>
    <w:rsid w:val="7C4A89C4"/>
    <w:rsid w:val="7C4E1952"/>
    <w:rsid w:val="7C557C8D"/>
    <w:rsid w:val="7C565B26"/>
    <w:rsid w:val="7C60AC31"/>
    <w:rsid w:val="7C6CCBF3"/>
    <w:rsid w:val="7C6F6CA1"/>
    <w:rsid w:val="7C7B168A"/>
    <w:rsid w:val="7C804BEF"/>
    <w:rsid w:val="7C8742B3"/>
    <w:rsid w:val="7C8B59AA"/>
    <w:rsid w:val="7C8FF1FD"/>
    <w:rsid w:val="7C9314B9"/>
    <w:rsid w:val="7C959E17"/>
    <w:rsid w:val="7C976567"/>
    <w:rsid w:val="7C9B5D6B"/>
    <w:rsid w:val="7C9F1798"/>
    <w:rsid w:val="7CA5978A"/>
    <w:rsid w:val="7CA716D9"/>
    <w:rsid w:val="7CB4C67B"/>
    <w:rsid w:val="7CC0C914"/>
    <w:rsid w:val="7CC68BB4"/>
    <w:rsid w:val="7CCD65FD"/>
    <w:rsid w:val="7CCDF0B8"/>
    <w:rsid w:val="7CCEFBE0"/>
    <w:rsid w:val="7CCF1450"/>
    <w:rsid w:val="7CD09192"/>
    <w:rsid w:val="7CD8FE6B"/>
    <w:rsid w:val="7CDED136"/>
    <w:rsid w:val="7CE1558D"/>
    <w:rsid w:val="7CEC3747"/>
    <w:rsid w:val="7CF5461F"/>
    <w:rsid w:val="7D01A1C1"/>
    <w:rsid w:val="7D03959E"/>
    <w:rsid w:val="7D0ACC92"/>
    <w:rsid w:val="7D0C4751"/>
    <w:rsid w:val="7D10CB80"/>
    <w:rsid w:val="7D14A8F2"/>
    <w:rsid w:val="7D1A30FB"/>
    <w:rsid w:val="7D275B6E"/>
    <w:rsid w:val="7D2A98C4"/>
    <w:rsid w:val="7D2C814E"/>
    <w:rsid w:val="7D339D5B"/>
    <w:rsid w:val="7D3705CD"/>
    <w:rsid w:val="7D396FBA"/>
    <w:rsid w:val="7D3A97F1"/>
    <w:rsid w:val="7D3B4EEE"/>
    <w:rsid w:val="7D3DF12C"/>
    <w:rsid w:val="7D3E5C14"/>
    <w:rsid w:val="7D46F012"/>
    <w:rsid w:val="7D4EB39A"/>
    <w:rsid w:val="7D554FB4"/>
    <w:rsid w:val="7D573A14"/>
    <w:rsid w:val="7D59CF86"/>
    <w:rsid w:val="7D5BE5AB"/>
    <w:rsid w:val="7D6608D6"/>
    <w:rsid w:val="7D6EC99C"/>
    <w:rsid w:val="7D7079DE"/>
    <w:rsid w:val="7D724DF3"/>
    <w:rsid w:val="7D757A86"/>
    <w:rsid w:val="7D76E28E"/>
    <w:rsid w:val="7D7718CB"/>
    <w:rsid w:val="7D77F1B8"/>
    <w:rsid w:val="7D78B5D1"/>
    <w:rsid w:val="7D7CF1FB"/>
    <w:rsid w:val="7D82CEA6"/>
    <w:rsid w:val="7D87A9A5"/>
    <w:rsid w:val="7D87D89B"/>
    <w:rsid w:val="7D8838EC"/>
    <w:rsid w:val="7D8848F9"/>
    <w:rsid w:val="7D892D5F"/>
    <w:rsid w:val="7D8B0423"/>
    <w:rsid w:val="7D91774F"/>
    <w:rsid w:val="7D93B4E4"/>
    <w:rsid w:val="7D93FDC5"/>
    <w:rsid w:val="7D95AB89"/>
    <w:rsid w:val="7D9682B6"/>
    <w:rsid w:val="7D9720F7"/>
    <w:rsid w:val="7D9A5C52"/>
    <w:rsid w:val="7D9AF327"/>
    <w:rsid w:val="7DA15554"/>
    <w:rsid w:val="7DA7C3D5"/>
    <w:rsid w:val="7DAA2C43"/>
    <w:rsid w:val="7DAAB771"/>
    <w:rsid w:val="7DB1E863"/>
    <w:rsid w:val="7DBB3A9F"/>
    <w:rsid w:val="7DBE2F0F"/>
    <w:rsid w:val="7DC489DE"/>
    <w:rsid w:val="7DCC6D56"/>
    <w:rsid w:val="7DCE38A5"/>
    <w:rsid w:val="7DDB41D6"/>
    <w:rsid w:val="7DE3C47E"/>
    <w:rsid w:val="7DEC40BC"/>
    <w:rsid w:val="7DF53310"/>
    <w:rsid w:val="7DF7892B"/>
    <w:rsid w:val="7DFBBBE5"/>
    <w:rsid w:val="7DFD0351"/>
    <w:rsid w:val="7E03E40C"/>
    <w:rsid w:val="7E05EF8D"/>
    <w:rsid w:val="7E07508B"/>
    <w:rsid w:val="7E07DE83"/>
    <w:rsid w:val="7E0839D7"/>
    <w:rsid w:val="7E08D585"/>
    <w:rsid w:val="7E0BA1D2"/>
    <w:rsid w:val="7E1198C8"/>
    <w:rsid w:val="7E179ACC"/>
    <w:rsid w:val="7E1C7C03"/>
    <w:rsid w:val="7E20D018"/>
    <w:rsid w:val="7E22B3BD"/>
    <w:rsid w:val="7E27C62D"/>
    <w:rsid w:val="7E31AEB6"/>
    <w:rsid w:val="7E328818"/>
    <w:rsid w:val="7E340797"/>
    <w:rsid w:val="7E396A62"/>
    <w:rsid w:val="7E39E29A"/>
    <w:rsid w:val="7E3AFA96"/>
    <w:rsid w:val="7E3E8229"/>
    <w:rsid w:val="7E3EB3F6"/>
    <w:rsid w:val="7E45B2B9"/>
    <w:rsid w:val="7E45ECAD"/>
    <w:rsid w:val="7E464EBA"/>
    <w:rsid w:val="7E4A8B72"/>
    <w:rsid w:val="7E4B4867"/>
    <w:rsid w:val="7E4BA97F"/>
    <w:rsid w:val="7E4BFCF4"/>
    <w:rsid w:val="7E4F0C23"/>
    <w:rsid w:val="7E4F7781"/>
    <w:rsid w:val="7E50024E"/>
    <w:rsid w:val="7E540BF4"/>
    <w:rsid w:val="7E595C4D"/>
    <w:rsid w:val="7E5F1F2F"/>
    <w:rsid w:val="7E60D9CC"/>
    <w:rsid w:val="7E6552BB"/>
    <w:rsid w:val="7E783B92"/>
    <w:rsid w:val="7E7CEFEC"/>
    <w:rsid w:val="7E829CFD"/>
    <w:rsid w:val="7E84D53D"/>
    <w:rsid w:val="7E84EAC0"/>
    <w:rsid w:val="7E856A54"/>
    <w:rsid w:val="7E8D376F"/>
    <w:rsid w:val="7E905E6B"/>
    <w:rsid w:val="7E953195"/>
    <w:rsid w:val="7E964212"/>
    <w:rsid w:val="7EA07E91"/>
    <w:rsid w:val="7EA7C53C"/>
    <w:rsid w:val="7EA7E146"/>
    <w:rsid w:val="7EA7F83A"/>
    <w:rsid w:val="7EAAE6E1"/>
    <w:rsid w:val="7EABF5EF"/>
    <w:rsid w:val="7EAC79F1"/>
    <w:rsid w:val="7EAD4ACB"/>
    <w:rsid w:val="7EB3E9F3"/>
    <w:rsid w:val="7EC44739"/>
    <w:rsid w:val="7EC53894"/>
    <w:rsid w:val="7ED2A4A4"/>
    <w:rsid w:val="7ED55410"/>
    <w:rsid w:val="7EDDCB04"/>
    <w:rsid w:val="7EE30BB5"/>
    <w:rsid w:val="7EEBAAC5"/>
    <w:rsid w:val="7EEDD19D"/>
    <w:rsid w:val="7EF506D4"/>
    <w:rsid w:val="7EFB58D5"/>
    <w:rsid w:val="7EFC8940"/>
    <w:rsid w:val="7EFD86E7"/>
    <w:rsid w:val="7F01A437"/>
    <w:rsid w:val="7F0E7CA5"/>
    <w:rsid w:val="7F0EF7D9"/>
    <w:rsid w:val="7F0FD6B7"/>
    <w:rsid w:val="7F11903A"/>
    <w:rsid w:val="7F1A8BC2"/>
    <w:rsid w:val="7F1ACD5D"/>
    <w:rsid w:val="7F214CAF"/>
    <w:rsid w:val="7F223810"/>
    <w:rsid w:val="7F257244"/>
    <w:rsid w:val="7F2834CD"/>
    <w:rsid w:val="7F2C20F2"/>
    <w:rsid w:val="7F2D9B1C"/>
    <w:rsid w:val="7F3274F5"/>
    <w:rsid w:val="7F53FF0F"/>
    <w:rsid w:val="7F5472EE"/>
    <w:rsid w:val="7F5877BA"/>
    <w:rsid w:val="7F58F0F5"/>
    <w:rsid w:val="7F5AF09C"/>
    <w:rsid w:val="7F5B6DB9"/>
    <w:rsid w:val="7F5DD499"/>
    <w:rsid w:val="7F6CA61E"/>
    <w:rsid w:val="7F6E4881"/>
    <w:rsid w:val="7F7ABF78"/>
    <w:rsid w:val="7F7CE4C4"/>
    <w:rsid w:val="7F86B149"/>
    <w:rsid w:val="7F8898BA"/>
    <w:rsid w:val="7F954E2F"/>
    <w:rsid w:val="7F9A6E5B"/>
    <w:rsid w:val="7F9DC6A9"/>
    <w:rsid w:val="7FA54888"/>
    <w:rsid w:val="7FA6211E"/>
    <w:rsid w:val="7FAA9655"/>
    <w:rsid w:val="7FAD67E4"/>
    <w:rsid w:val="7FAF62E4"/>
    <w:rsid w:val="7FB4194A"/>
    <w:rsid w:val="7FBC32D9"/>
    <w:rsid w:val="7FBF51EA"/>
    <w:rsid w:val="7FC260CF"/>
    <w:rsid w:val="7FC905CD"/>
    <w:rsid w:val="7FCAEFFC"/>
    <w:rsid w:val="7FCCFE4C"/>
    <w:rsid w:val="7FCD0C36"/>
    <w:rsid w:val="7FCD739B"/>
    <w:rsid w:val="7FE714EB"/>
    <w:rsid w:val="7FEB0FB9"/>
    <w:rsid w:val="7FECF1D9"/>
    <w:rsid w:val="7FF019AF"/>
    <w:rsid w:val="7FF6DC54"/>
    <w:rsid w:val="7FFE29F6"/>
    <w:rsid w:val="7FFE61A9"/>
    <w:rsid w:val="7FFF69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421F1438-A0DA-44A4-859F-15FB4FA3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qFormat="1"/>
    <w:lsdException w:name="annotation reference" w:uiPriority="99"/>
    <w:lsdException w:name="page number" w:uiPriority="99"/>
    <w:lsdException w:name="endnote reference" w:uiPriority="99"/>
    <w:lsdException w:name="endnote text" w:uiPriority="99"/>
    <w:lsdException w:name="Title" w:uiPriority="10" w:qFormat="1"/>
    <w:lsdException w:name="Default Paragraph Font" w:uiPriority="1"/>
    <w:lsdException w:name="Body Text" w:uiPriority="99"/>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Cite"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75A"/>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paragraph" w:styleId="Heading6">
    <w:name w:val="heading 6"/>
    <w:basedOn w:val="Normal"/>
    <w:next w:val="Normal"/>
    <w:link w:val="Heading6Char"/>
    <w:uiPriority w:val="9"/>
    <w:semiHidden/>
    <w:unhideWhenUsed/>
    <w:qFormat/>
    <w:rsid w:val="00E8141C"/>
    <w:pPr>
      <w:keepNext/>
      <w:keepLines/>
      <w:spacing w:before="40" w:line="264" w:lineRule="auto"/>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8141C"/>
    <w:pPr>
      <w:keepNext/>
      <w:keepLines/>
      <w:spacing w:before="40" w:line="264" w:lineRule="auto"/>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8141C"/>
    <w:pPr>
      <w:keepNext/>
      <w:keepLines/>
      <w:spacing w:before="40" w:line="264" w:lineRule="auto"/>
      <w:outlineLvl w:val="7"/>
    </w:pPr>
    <w:rPr>
      <w:rFonts w:asciiTheme="majorHAnsi" w:eastAsiaTheme="majorEastAsia" w:hAnsiTheme="majorHAnsi" w:cstheme="majorBidi"/>
      <w:b/>
      <w:bCs/>
      <w:color w:val="1F497D" w:themeColor="text2"/>
      <w:sz w:val="20"/>
      <w:szCs w:val="20"/>
    </w:rPr>
  </w:style>
  <w:style w:type="paragraph" w:styleId="Heading9">
    <w:name w:val="heading 9"/>
    <w:basedOn w:val="Normal"/>
    <w:next w:val="Normal"/>
    <w:link w:val="Heading9Char"/>
    <w:uiPriority w:val="9"/>
    <w:semiHidden/>
    <w:unhideWhenUsed/>
    <w:qFormat/>
    <w:rsid w:val="00E8141C"/>
    <w:pPr>
      <w:keepNext/>
      <w:keepLines/>
      <w:spacing w:before="40" w:line="264" w:lineRule="auto"/>
      <w:outlineLvl w:val="8"/>
    </w:pPr>
    <w:rPr>
      <w:rFonts w:asciiTheme="majorHAnsi" w:eastAsiaTheme="majorEastAsia" w:hAnsiTheme="majorHAnsi" w:cstheme="majorBidi"/>
      <w:b/>
      <w:bCs/>
      <w:i/>
      <w:iCs/>
      <w:color w:val="1F497D"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customStyle="1" w:styleId="Heading3Char">
    <w:name w:val="Heading 3 Char"/>
    <w:aliases w:val="EBHeading2 Char"/>
    <w:basedOn w:val="DefaultParagraphFont"/>
    <w:link w:val="Heading3"/>
    <w:uiPriority w:val="9"/>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
    <w:basedOn w:val="Normal"/>
    <w:link w:val="FootnoteTextChar"/>
    <w:uiPriority w:val="99"/>
    <w:qFormat/>
    <w:rsid w:val="00C1680A"/>
    <w:rPr>
      <w:rFonts w:eastAsia="SimSun"/>
      <w:sz w:val="20"/>
      <w:szCs w:val="20"/>
      <w:lang w:eastAsia="zh-CN"/>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
    <w:basedOn w:val="DefaultParagraphFont"/>
    <w:link w:val="FootnoteText"/>
    <w:uiPriority w:val="99"/>
    <w:locked/>
    <w:rsid w:val="00C1680A"/>
    <w:rPr>
      <w:rFonts w:ascii="Arial" w:eastAsia="SimSun" w:hAnsi="Arial"/>
      <w:lang w:eastAsia="zh-CN"/>
    </w:rPr>
  </w:style>
  <w:style w:type="character" w:styleId="FootnoteReference">
    <w:name w:val="footnote reference"/>
    <w:aliases w:val="Footnote reference number,Footnote symbol,note TESI"/>
    <w:basedOn w:val="DefaultParagraphFont"/>
    <w:uiPriority w:val="99"/>
    <w:qFormat/>
    <w:rsid w:val="00C1680A"/>
    <w:rPr>
      <w:rFonts w:ascii="Arial" w:hAnsi="Arial" w:cs="Times New Roman"/>
      <w:sz w:val="24"/>
      <w:vertAlign w:val="superscript"/>
    </w:rPr>
  </w:style>
  <w:style w:type="paragraph" w:customStyle="1" w:styleId="EBBodyPara">
    <w:name w:val="EBBodyPara"/>
    <w:basedOn w:val="BodyText"/>
    <w:link w:val="EBBodyParaChar1"/>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UI" w:hAnsi="SegoeUI" w:cs="SegoeUI"/>
      <w:sz w:val="18"/>
      <w:szCs w:val="18"/>
      <w:lang w:val="x-none" w:eastAsia="en-US"/>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styleId="UnresolvedMention">
    <w:name w:val="Unresolved Mention"/>
    <w:basedOn w:val="DefaultParagraphFont"/>
    <w:uiPriority w:val="99"/>
    <w:unhideWhenUsed/>
    <w:rsid w:val="00D64409"/>
    <w:rPr>
      <w:color w:val="605E5C"/>
      <w:shd w:val="clear" w:color="auto" w:fill="E1DFDD"/>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L"/>
    <w:basedOn w:val="Normal"/>
    <w:link w:val="ListParagraphChar"/>
    <w:uiPriority w:val="34"/>
    <w:qFormat/>
    <w:rsid w:val="00D64409"/>
    <w:pPr>
      <w:ind w:left="720"/>
      <w:contextualSpacing/>
    </w:pPr>
  </w:style>
  <w:style w:type="paragraph" w:styleId="TOCHeading">
    <w:name w:val="TOC Heading"/>
    <w:basedOn w:val="Heading1"/>
    <w:next w:val="Normal"/>
    <w:uiPriority w:val="39"/>
    <w:unhideWhenUsed/>
    <w:qFormat/>
    <w:rsid w:val="00D07418"/>
    <w:pPr>
      <w:keepLines/>
      <w:tabs>
        <w:tab w:val="clear" w:pos="10206"/>
      </w:tabs>
      <w:spacing w:after="0" w:line="259" w:lineRule="auto"/>
      <w:outlineLvl w:val="9"/>
    </w:pPr>
    <w:rPr>
      <w:rFonts w:asciiTheme="majorHAnsi" w:eastAsiaTheme="majorEastAsia" w:hAnsiTheme="majorHAnsi" w:cstheme="majorBidi"/>
      <w:b w:val="0"/>
      <w:bCs w:val="0"/>
      <w:color w:val="365F91" w:themeColor="accent1" w:themeShade="BF"/>
      <w:spacing w:val="0"/>
      <w:kern w:val="0"/>
      <w:lang w:val="en-US"/>
    </w:rPr>
  </w:style>
  <w:style w:type="paragraph" w:styleId="TOC1">
    <w:name w:val="toc 1"/>
    <w:basedOn w:val="Normal"/>
    <w:next w:val="Normal"/>
    <w:autoRedefine/>
    <w:uiPriority w:val="39"/>
    <w:rsid w:val="00D40EA9"/>
    <w:pPr>
      <w:tabs>
        <w:tab w:val="left" w:pos="440"/>
        <w:tab w:val="right" w:leader="dot" w:pos="10195"/>
      </w:tabs>
      <w:spacing w:after="100"/>
    </w:pPr>
    <w:rPr>
      <w:rFonts w:eastAsia="SimSun"/>
      <w:noProof/>
      <w:spacing w:val="-6"/>
      <w:lang w:eastAsia="zh-CN"/>
    </w:rPr>
  </w:style>
  <w:style w:type="paragraph" w:styleId="TOC2">
    <w:name w:val="toc 2"/>
    <w:basedOn w:val="Normal"/>
    <w:next w:val="Normal"/>
    <w:autoRedefine/>
    <w:uiPriority w:val="39"/>
    <w:rsid w:val="006A1A3C"/>
    <w:pPr>
      <w:tabs>
        <w:tab w:val="left" w:pos="880"/>
        <w:tab w:val="right" w:leader="dot" w:pos="10195"/>
      </w:tabs>
      <w:spacing w:after="100"/>
    </w:pPr>
  </w:style>
  <w:style w:type="paragraph" w:styleId="TOC3">
    <w:name w:val="toc 3"/>
    <w:basedOn w:val="Normal"/>
    <w:next w:val="Normal"/>
    <w:autoRedefine/>
    <w:uiPriority w:val="39"/>
    <w:unhideWhenUsed/>
    <w:rsid w:val="00D96AE2"/>
    <w:pPr>
      <w:tabs>
        <w:tab w:val="right" w:leader="dot" w:pos="10195"/>
      </w:tabs>
      <w:spacing w:after="100" w:line="259" w:lineRule="auto"/>
      <w:ind w:left="440"/>
    </w:pPr>
    <w:rPr>
      <w:rFonts w:asciiTheme="minorHAnsi" w:eastAsiaTheme="minorEastAsia" w:hAnsiTheme="minorHAnsi"/>
      <w:sz w:val="22"/>
      <w:szCs w:val="22"/>
      <w:lang w:val="en-US"/>
    </w:rPr>
  </w:style>
  <w:style w:type="character" w:styleId="Strong">
    <w:name w:val="Strong"/>
    <w:basedOn w:val="DefaultParagraphFont"/>
    <w:uiPriority w:val="22"/>
    <w:qFormat/>
    <w:rsid w:val="009F1915"/>
    <w:rPr>
      <w:b/>
      <w:bCs/>
    </w:rPr>
  </w:style>
  <w:style w:type="paragraph" w:styleId="NoSpacing">
    <w:name w:val="No Spacing"/>
    <w:uiPriority w:val="1"/>
    <w:qFormat/>
    <w:rsid w:val="009F1915"/>
    <w:rPr>
      <w:rFonts w:ascii="Arial" w:hAnsi="Arial"/>
      <w:sz w:val="24"/>
      <w:szCs w:val="24"/>
      <w:lang w:eastAsia="en-US"/>
    </w:rPr>
  </w:style>
  <w:style w:type="character" w:styleId="CommentReference">
    <w:name w:val="annotation reference"/>
    <w:basedOn w:val="DefaultParagraphFont"/>
    <w:uiPriority w:val="99"/>
    <w:unhideWhenUsed/>
    <w:rsid w:val="00B675F6"/>
    <w:rPr>
      <w:sz w:val="16"/>
      <w:szCs w:val="16"/>
    </w:rPr>
  </w:style>
  <w:style w:type="paragraph" w:styleId="CommentText">
    <w:name w:val="annotation text"/>
    <w:basedOn w:val="Normal"/>
    <w:link w:val="CommentTextChar"/>
    <w:uiPriority w:val="99"/>
    <w:unhideWhenUsed/>
    <w:rsid w:val="00B675F6"/>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675F6"/>
    <w:rPr>
      <w:rFonts w:asciiTheme="minorHAnsi" w:eastAsiaTheme="minorHAnsi" w:hAnsiTheme="minorHAnsi" w:cstheme="minorBidi"/>
      <w:lang w:eastAsia="en-US"/>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link w:val="ListParagraph"/>
    <w:uiPriority w:val="34"/>
    <w:qFormat/>
    <w:locked/>
    <w:rsid w:val="00B675F6"/>
    <w:rPr>
      <w:rFonts w:ascii="Arial" w:hAnsi="Arial"/>
      <w:sz w:val="24"/>
      <w:szCs w:val="24"/>
      <w:lang w:eastAsia="en-US"/>
    </w:rPr>
  </w:style>
  <w:style w:type="character" w:customStyle="1" w:styleId="normaltextrun">
    <w:name w:val="normaltextrun"/>
    <w:basedOn w:val="DefaultParagraphFont"/>
    <w:rsid w:val="006D42BF"/>
  </w:style>
  <w:style w:type="paragraph" w:styleId="CommentSubject">
    <w:name w:val="annotation subject"/>
    <w:basedOn w:val="CommentText"/>
    <w:next w:val="CommentText"/>
    <w:link w:val="CommentSubjectChar"/>
    <w:uiPriority w:val="99"/>
    <w:rsid w:val="000A5F01"/>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rsid w:val="000A5F01"/>
    <w:rPr>
      <w:rFonts w:ascii="Arial" w:eastAsiaTheme="minorHAnsi" w:hAnsi="Arial" w:cstheme="minorBidi"/>
      <w:b/>
      <w:bCs/>
      <w:lang w:eastAsia="en-US"/>
    </w:rPr>
  </w:style>
  <w:style w:type="paragraph" w:customStyle="1" w:styleId="Numberedlist">
    <w:name w:val="Numbered list"/>
    <w:basedOn w:val="Normal"/>
    <w:rsid w:val="001F2214"/>
    <w:pPr>
      <w:numPr>
        <w:numId w:val="61"/>
      </w:numPr>
      <w:spacing w:after="200"/>
    </w:pPr>
    <w:rPr>
      <w:rFonts w:eastAsiaTheme="minorHAnsi" w:cstheme="minorBidi"/>
      <w:szCs w:val="22"/>
    </w:rPr>
  </w:style>
  <w:style w:type="paragraph" w:styleId="NormalWeb">
    <w:name w:val="Normal (Web)"/>
    <w:basedOn w:val="Normal"/>
    <w:uiPriority w:val="99"/>
    <w:unhideWhenUsed/>
    <w:rsid w:val="007614B2"/>
    <w:pPr>
      <w:spacing w:before="100" w:beforeAutospacing="1" w:after="100" w:afterAutospacing="1"/>
    </w:pPr>
    <w:rPr>
      <w:rFonts w:ascii="Times New Roman" w:hAnsi="Times New Roman"/>
      <w:lang w:eastAsia="en-GB"/>
    </w:rPr>
  </w:style>
  <w:style w:type="table" w:styleId="ListTable3-Accent1">
    <w:name w:val="List Table 3 Accent 1"/>
    <w:basedOn w:val="TableNormal"/>
    <w:uiPriority w:val="48"/>
    <w:rsid w:val="003E01E9"/>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Caption">
    <w:name w:val="caption"/>
    <w:basedOn w:val="Normal"/>
    <w:next w:val="Normal"/>
    <w:uiPriority w:val="35"/>
    <w:unhideWhenUsed/>
    <w:qFormat/>
    <w:rsid w:val="003E01E9"/>
    <w:pPr>
      <w:spacing w:after="200"/>
    </w:pPr>
    <w:rPr>
      <w:i/>
      <w:iCs/>
      <w:color w:val="1F497D" w:themeColor="text2"/>
      <w:sz w:val="18"/>
      <w:szCs w:val="18"/>
    </w:rPr>
  </w:style>
  <w:style w:type="paragraph" w:customStyle="1" w:styleId="ODPMLevel1">
    <w:name w:val="ODPM Level 1"/>
    <w:basedOn w:val="Normal"/>
    <w:rsid w:val="00406E70"/>
    <w:pPr>
      <w:tabs>
        <w:tab w:val="left" w:pos="-720"/>
      </w:tabs>
      <w:suppressAutoHyphens/>
      <w:spacing w:after="240"/>
    </w:pPr>
    <w:rPr>
      <w:spacing w:val="-2"/>
      <w:szCs w:val="20"/>
      <w:lang w:eastAsia="en-GB"/>
    </w:rPr>
  </w:style>
  <w:style w:type="character" w:styleId="Mention">
    <w:name w:val="Mention"/>
    <w:basedOn w:val="DefaultParagraphFont"/>
    <w:uiPriority w:val="99"/>
    <w:unhideWhenUsed/>
    <w:rsid w:val="009D22C6"/>
    <w:rPr>
      <w:color w:val="2B579A"/>
      <w:shd w:val="clear" w:color="auto" w:fill="E1DFDD"/>
    </w:rPr>
  </w:style>
  <w:style w:type="paragraph" w:customStyle="1" w:styleId="paragraph">
    <w:name w:val="paragraph"/>
    <w:basedOn w:val="Normal"/>
    <w:rsid w:val="00FB2A37"/>
    <w:pPr>
      <w:spacing w:before="100" w:beforeAutospacing="1" w:after="100" w:afterAutospacing="1"/>
    </w:pPr>
    <w:rPr>
      <w:rFonts w:ascii="Times New Roman" w:hAnsi="Times New Roman"/>
      <w:lang w:eastAsia="en-GB"/>
    </w:rPr>
  </w:style>
  <w:style w:type="character" w:customStyle="1" w:styleId="eop">
    <w:name w:val="eop"/>
    <w:basedOn w:val="DefaultParagraphFont"/>
    <w:rsid w:val="00FB2A37"/>
  </w:style>
  <w:style w:type="paragraph" w:customStyle="1" w:styleId="Default">
    <w:name w:val="Default"/>
    <w:rsid w:val="00A87366"/>
    <w:pPr>
      <w:autoSpaceDE w:val="0"/>
      <w:autoSpaceDN w:val="0"/>
      <w:adjustRightInd w:val="0"/>
    </w:pPr>
    <w:rPr>
      <w:rFonts w:ascii="Arial" w:hAnsi="Arial" w:cs="Arial"/>
      <w:color w:val="000000"/>
      <w:sz w:val="24"/>
      <w:szCs w:val="24"/>
    </w:rPr>
  </w:style>
  <w:style w:type="paragraph" w:customStyle="1" w:styleId="BulletList1">
    <w:name w:val="Bullet List 1"/>
    <w:basedOn w:val="Normal"/>
    <w:uiPriority w:val="1"/>
    <w:qFormat/>
    <w:rsid w:val="009F1354"/>
    <w:pPr>
      <w:numPr>
        <w:numId w:val="5"/>
      </w:numPr>
      <w:tabs>
        <w:tab w:val="left" w:pos="284"/>
      </w:tabs>
      <w:spacing w:after="240" w:line="320" w:lineRule="atLeast"/>
    </w:pPr>
    <w:rPr>
      <w:rFonts w:eastAsiaTheme="minorHAnsi" w:cstheme="minorBidi"/>
      <w:szCs w:val="22"/>
    </w:rPr>
  </w:style>
  <w:style w:type="paragraph" w:customStyle="1" w:styleId="NumberList1">
    <w:name w:val="Number List 1"/>
    <w:basedOn w:val="Normal"/>
    <w:qFormat/>
    <w:rsid w:val="009C02DA"/>
    <w:pPr>
      <w:numPr>
        <w:numId w:val="6"/>
      </w:numPr>
      <w:tabs>
        <w:tab w:val="left" w:pos="851"/>
      </w:tabs>
      <w:spacing w:after="240" w:line="320" w:lineRule="atLeast"/>
    </w:pPr>
    <w:rPr>
      <w:rFonts w:eastAsiaTheme="minorHAnsi" w:cstheme="minorBidi"/>
      <w:szCs w:val="22"/>
    </w:rPr>
  </w:style>
  <w:style w:type="paragraph" w:customStyle="1" w:styleId="NumberList2">
    <w:name w:val="Number List 2"/>
    <w:basedOn w:val="Normal"/>
    <w:qFormat/>
    <w:rsid w:val="009C02DA"/>
    <w:pPr>
      <w:numPr>
        <w:ilvl w:val="1"/>
        <w:numId w:val="6"/>
      </w:numPr>
      <w:tabs>
        <w:tab w:val="left" w:pos="1701"/>
      </w:tabs>
      <w:spacing w:after="240" w:line="320" w:lineRule="atLeast"/>
    </w:pPr>
    <w:rPr>
      <w:rFonts w:eastAsiaTheme="minorHAnsi" w:cstheme="minorBidi"/>
      <w:szCs w:val="22"/>
    </w:rPr>
  </w:style>
  <w:style w:type="paragraph" w:customStyle="1" w:styleId="NumberList3">
    <w:name w:val="Number List 3"/>
    <w:basedOn w:val="Normal"/>
    <w:qFormat/>
    <w:rsid w:val="009C02DA"/>
    <w:pPr>
      <w:numPr>
        <w:ilvl w:val="2"/>
        <w:numId w:val="6"/>
      </w:numPr>
      <w:tabs>
        <w:tab w:val="left" w:pos="2552"/>
      </w:tabs>
      <w:spacing w:after="240" w:line="320" w:lineRule="atLeast"/>
    </w:pPr>
    <w:rPr>
      <w:rFonts w:eastAsiaTheme="minorHAnsi" w:cstheme="minorBidi"/>
      <w:szCs w:val="22"/>
    </w:rPr>
  </w:style>
  <w:style w:type="paragraph" w:customStyle="1" w:styleId="BulletList3">
    <w:name w:val="Bullet List 3"/>
    <w:basedOn w:val="Normal"/>
    <w:uiPriority w:val="1"/>
    <w:qFormat/>
    <w:rsid w:val="009C02DA"/>
    <w:pPr>
      <w:numPr>
        <w:numId w:val="7"/>
      </w:numPr>
      <w:tabs>
        <w:tab w:val="left" w:pos="851"/>
      </w:tabs>
      <w:spacing w:after="240" w:line="320" w:lineRule="atLeast"/>
    </w:pPr>
    <w:rPr>
      <w:rFonts w:eastAsiaTheme="minorHAnsi" w:cstheme="minorBidi"/>
      <w:szCs w:val="22"/>
    </w:rPr>
  </w:style>
  <w:style w:type="paragraph" w:customStyle="1" w:styleId="xmsonormal">
    <w:name w:val="x_msonormal"/>
    <w:basedOn w:val="Normal"/>
    <w:rsid w:val="00CA7BF5"/>
    <w:rPr>
      <w:rFonts w:ascii="Calibri" w:eastAsiaTheme="minorHAnsi" w:hAnsi="Calibri" w:cs="Calibri"/>
      <w:sz w:val="22"/>
      <w:szCs w:val="22"/>
      <w:lang w:eastAsia="en-GB"/>
    </w:rPr>
  </w:style>
  <w:style w:type="paragraph" w:styleId="TOC4">
    <w:name w:val="toc 4"/>
    <w:basedOn w:val="Normal"/>
    <w:next w:val="Normal"/>
    <w:autoRedefine/>
    <w:uiPriority w:val="39"/>
    <w:unhideWhenUsed/>
    <w:rsid w:val="00F866A8"/>
    <w:pPr>
      <w:spacing w:after="100" w:line="259"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F866A8"/>
    <w:pPr>
      <w:spacing w:after="100" w:line="259"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F866A8"/>
    <w:pPr>
      <w:spacing w:after="100" w:line="259"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F866A8"/>
    <w:pPr>
      <w:spacing w:after="100" w:line="259"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F866A8"/>
    <w:pPr>
      <w:spacing w:after="100" w:line="259"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F866A8"/>
    <w:pPr>
      <w:spacing w:after="100" w:line="259" w:lineRule="auto"/>
      <w:ind w:left="1760"/>
    </w:pPr>
    <w:rPr>
      <w:rFonts w:asciiTheme="minorHAnsi" w:eastAsiaTheme="minorEastAsia" w:hAnsiTheme="minorHAnsi" w:cstheme="minorBidi"/>
      <w:sz w:val="22"/>
      <w:szCs w:val="22"/>
      <w:lang w:eastAsia="en-GB"/>
    </w:rPr>
  </w:style>
  <w:style w:type="table" w:styleId="GridTable4-Accent1">
    <w:name w:val="Grid Table 4 Accent 1"/>
    <w:basedOn w:val="TableNormal"/>
    <w:uiPriority w:val="49"/>
    <w:rsid w:val="0088420A"/>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ite">
    <w:name w:val="HTML Cite"/>
    <w:basedOn w:val="DefaultParagraphFont"/>
    <w:uiPriority w:val="99"/>
    <w:unhideWhenUsed/>
    <w:rsid w:val="004B44D7"/>
    <w:rPr>
      <w:i/>
      <w:iCs/>
    </w:rPr>
  </w:style>
  <w:style w:type="paragraph" w:styleId="Revision">
    <w:name w:val="Revision"/>
    <w:hidden/>
    <w:uiPriority w:val="99"/>
    <w:semiHidden/>
    <w:rsid w:val="00BD59F0"/>
    <w:rPr>
      <w:rFonts w:ascii="Arial" w:hAnsi="Arial"/>
      <w:sz w:val="24"/>
      <w:szCs w:val="24"/>
      <w:lang w:eastAsia="en-US"/>
    </w:rPr>
  </w:style>
  <w:style w:type="character" w:customStyle="1" w:styleId="superscript">
    <w:name w:val="superscript"/>
    <w:basedOn w:val="DefaultParagraphFont"/>
    <w:rsid w:val="00F55DDB"/>
  </w:style>
  <w:style w:type="paragraph" w:customStyle="1" w:styleId="NumberedparagraphSimple">
    <w:name w:val="Numbered paragraph (Simple)"/>
    <w:basedOn w:val="Normal"/>
    <w:link w:val="NumberedparagraphSimpleChar"/>
    <w:autoRedefine/>
    <w:uiPriority w:val="99"/>
    <w:rsid w:val="001442BC"/>
    <w:pPr>
      <w:numPr>
        <w:numId w:val="11"/>
      </w:numPr>
      <w:tabs>
        <w:tab w:val="left" w:pos="709"/>
      </w:tabs>
      <w:textAlignment w:val="baseline"/>
    </w:pPr>
  </w:style>
  <w:style w:type="character" w:customStyle="1" w:styleId="NumberedparagraphSimpleChar">
    <w:name w:val="Numbered paragraph (Simple) Char"/>
    <w:basedOn w:val="DefaultParagraphFont"/>
    <w:link w:val="NumberedparagraphSimple"/>
    <w:uiPriority w:val="99"/>
    <w:rsid w:val="001442BC"/>
    <w:rPr>
      <w:rFonts w:ascii="Arial" w:hAnsi="Arial"/>
      <w:sz w:val="24"/>
      <w:szCs w:val="24"/>
      <w:lang w:eastAsia="en-US"/>
    </w:rPr>
  </w:style>
  <w:style w:type="character" w:customStyle="1" w:styleId="legaddition">
    <w:name w:val="legaddition"/>
    <w:basedOn w:val="DefaultParagraphFont"/>
    <w:rsid w:val="0034027E"/>
  </w:style>
  <w:style w:type="character" w:styleId="LineNumber">
    <w:name w:val="line number"/>
    <w:basedOn w:val="DefaultParagraphFont"/>
    <w:rsid w:val="004B4720"/>
  </w:style>
  <w:style w:type="paragraph" w:customStyle="1" w:styleId="Tintbox">
    <w:name w:val="Tint box"/>
    <w:basedOn w:val="Normal"/>
    <w:rsid w:val="007B77FC"/>
    <w:pPr>
      <w:pBdr>
        <w:top w:val="single" w:sz="48" w:space="1" w:color="DFE2EB"/>
        <w:left w:val="single" w:sz="48" w:space="4" w:color="DFE2EB"/>
        <w:bottom w:val="single" w:sz="48" w:space="1" w:color="DFE2EB"/>
        <w:right w:val="single" w:sz="48" w:space="4" w:color="DFE2EB"/>
      </w:pBdr>
      <w:shd w:val="clear" w:color="auto" w:fill="DFE2EB"/>
      <w:spacing w:after="240" w:line="320" w:lineRule="atLeast"/>
      <w:ind w:left="284" w:right="284"/>
    </w:pPr>
    <w:rPr>
      <w:rFonts w:eastAsiaTheme="minorHAnsi" w:cstheme="minorBidi"/>
      <w:szCs w:val="22"/>
    </w:rPr>
  </w:style>
  <w:style w:type="character" w:customStyle="1" w:styleId="Italic">
    <w:name w:val="Italic"/>
    <w:basedOn w:val="DefaultParagraphFont"/>
    <w:uiPriority w:val="1"/>
    <w:qFormat/>
    <w:rsid w:val="007B77FC"/>
    <w:rPr>
      <w:i/>
    </w:rPr>
  </w:style>
  <w:style w:type="character" w:customStyle="1" w:styleId="Heading6Char">
    <w:name w:val="Heading 6 Char"/>
    <w:basedOn w:val="DefaultParagraphFont"/>
    <w:link w:val="Heading6"/>
    <w:uiPriority w:val="9"/>
    <w:semiHidden/>
    <w:rsid w:val="00E8141C"/>
    <w:rPr>
      <w:rFonts w:asciiTheme="majorHAnsi" w:eastAsiaTheme="majorEastAsia" w:hAnsiTheme="majorHAnsi" w:cstheme="majorBidi"/>
      <w:i/>
      <w:iCs/>
      <w:color w:val="1F497D" w:themeColor="text2"/>
      <w:sz w:val="21"/>
      <w:szCs w:val="21"/>
      <w:lang w:eastAsia="en-US"/>
    </w:rPr>
  </w:style>
  <w:style w:type="character" w:customStyle="1" w:styleId="Heading7Char">
    <w:name w:val="Heading 7 Char"/>
    <w:basedOn w:val="DefaultParagraphFont"/>
    <w:link w:val="Heading7"/>
    <w:uiPriority w:val="9"/>
    <w:semiHidden/>
    <w:rsid w:val="00E8141C"/>
    <w:rPr>
      <w:rFonts w:asciiTheme="majorHAnsi" w:eastAsiaTheme="majorEastAsia" w:hAnsiTheme="majorHAnsi" w:cstheme="majorBidi"/>
      <w:i/>
      <w:iCs/>
      <w:color w:val="244061" w:themeColor="accent1" w:themeShade="80"/>
      <w:sz w:val="21"/>
      <w:szCs w:val="21"/>
      <w:lang w:eastAsia="en-US"/>
    </w:rPr>
  </w:style>
  <w:style w:type="character" w:customStyle="1" w:styleId="Heading8Char">
    <w:name w:val="Heading 8 Char"/>
    <w:basedOn w:val="DefaultParagraphFont"/>
    <w:link w:val="Heading8"/>
    <w:uiPriority w:val="9"/>
    <w:semiHidden/>
    <w:rsid w:val="00E8141C"/>
    <w:rPr>
      <w:rFonts w:asciiTheme="majorHAnsi" w:eastAsiaTheme="majorEastAsia" w:hAnsiTheme="majorHAnsi" w:cstheme="majorBidi"/>
      <w:b/>
      <w:bCs/>
      <w:color w:val="1F497D" w:themeColor="text2"/>
      <w:lang w:eastAsia="en-US"/>
    </w:rPr>
  </w:style>
  <w:style w:type="character" w:customStyle="1" w:styleId="Heading9Char">
    <w:name w:val="Heading 9 Char"/>
    <w:basedOn w:val="DefaultParagraphFont"/>
    <w:link w:val="Heading9"/>
    <w:uiPriority w:val="9"/>
    <w:semiHidden/>
    <w:rsid w:val="00E8141C"/>
    <w:rPr>
      <w:rFonts w:asciiTheme="majorHAnsi" w:eastAsiaTheme="majorEastAsia" w:hAnsiTheme="majorHAnsi" w:cstheme="majorBidi"/>
      <w:b/>
      <w:bCs/>
      <w:i/>
      <w:iCs/>
      <w:color w:val="1F497D" w:themeColor="text2"/>
      <w:lang w:eastAsia="en-US"/>
    </w:rPr>
  </w:style>
  <w:style w:type="paragraph" w:customStyle="1" w:styleId="Headings2">
    <w:name w:val="Headings_2"/>
    <w:basedOn w:val="Normal"/>
    <w:link w:val="Headings2Char"/>
    <w:rsid w:val="00E8141C"/>
    <w:pPr>
      <w:spacing w:after="120" w:line="264" w:lineRule="auto"/>
    </w:pPr>
    <w:rPr>
      <w:rFonts w:eastAsiaTheme="minorEastAsia" w:cs="Arial"/>
      <w:b/>
      <w:i/>
      <w:szCs w:val="20"/>
    </w:rPr>
  </w:style>
  <w:style w:type="character" w:customStyle="1" w:styleId="Headings2Char">
    <w:name w:val="Headings_2 Char"/>
    <w:basedOn w:val="DefaultParagraphFont"/>
    <w:link w:val="Headings2"/>
    <w:rsid w:val="00E8141C"/>
    <w:rPr>
      <w:rFonts w:ascii="Arial" w:eastAsiaTheme="minorEastAsia" w:hAnsi="Arial" w:cs="Arial"/>
      <w:b/>
      <w:i/>
      <w:sz w:val="24"/>
      <w:lang w:eastAsia="en-US"/>
    </w:rPr>
  </w:style>
  <w:style w:type="paragraph" w:customStyle="1" w:styleId="headings20">
    <w:name w:val="headings_2"/>
    <w:basedOn w:val="Heading2"/>
    <w:link w:val="headings2Char0"/>
    <w:rsid w:val="00E8141C"/>
    <w:pPr>
      <w:spacing w:before="80" w:after="0"/>
    </w:pPr>
    <w:rPr>
      <w:rFonts w:asciiTheme="majorHAnsi" w:eastAsiaTheme="majorEastAsia" w:hAnsiTheme="majorHAnsi"/>
      <w:b w:val="0"/>
      <w:bCs w:val="0"/>
      <w:i/>
      <w:color w:val="404040" w:themeColor="text1" w:themeTint="BF"/>
      <w:sz w:val="28"/>
      <w:szCs w:val="24"/>
      <w:lang w:eastAsia="en-US"/>
    </w:rPr>
  </w:style>
  <w:style w:type="character" w:customStyle="1" w:styleId="headings2Char0">
    <w:name w:val="headings_2 Char"/>
    <w:basedOn w:val="Heading2Char"/>
    <w:link w:val="headings20"/>
    <w:rsid w:val="00E8141C"/>
    <w:rPr>
      <w:rFonts w:asciiTheme="majorHAnsi" w:eastAsiaTheme="majorEastAsia" w:hAnsiTheme="majorHAnsi" w:cs="Arial"/>
      <w:b w:val="0"/>
      <w:bCs w:val="0"/>
      <w:i/>
      <w:color w:val="404040" w:themeColor="text1" w:themeTint="BF"/>
      <w:sz w:val="28"/>
      <w:szCs w:val="24"/>
      <w:lang w:eastAsia="en-US"/>
    </w:rPr>
  </w:style>
  <w:style w:type="table" w:styleId="LightList-Accent1">
    <w:name w:val="Light List Accent 1"/>
    <w:basedOn w:val="TableNormal"/>
    <w:uiPriority w:val="61"/>
    <w:rsid w:val="00E8141C"/>
    <w:rPr>
      <w:rFonts w:asciiTheme="minorHAnsi" w:eastAsiaTheme="minorEastAsia" w:hAnsi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5">
    <w:name w:val="Light Shading Accent 5"/>
    <w:basedOn w:val="TableNormal"/>
    <w:uiPriority w:val="60"/>
    <w:rsid w:val="00E8141C"/>
    <w:rPr>
      <w:rFonts w:asciiTheme="minorHAnsi" w:eastAsiaTheme="minorEastAsia" w:hAnsi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EBBodyParaChar1">
    <w:name w:val="EBBodyPara Char1"/>
    <w:link w:val="EBBodyPara"/>
    <w:locked/>
    <w:rsid w:val="00E8141C"/>
    <w:rPr>
      <w:rFonts w:ascii="Arial" w:hAnsi="Arial" w:cs="Arial"/>
      <w:bCs/>
      <w:color w:val="000000"/>
      <w:sz w:val="22"/>
      <w:szCs w:val="22"/>
    </w:rPr>
  </w:style>
  <w:style w:type="character" w:styleId="PlaceholderText">
    <w:name w:val="Placeholder Text"/>
    <w:basedOn w:val="DefaultParagraphFont"/>
    <w:uiPriority w:val="99"/>
    <w:semiHidden/>
    <w:rsid w:val="00E8141C"/>
    <w:rPr>
      <w:color w:val="808080"/>
    </w:rPr>
  </w:style>
  <w:style w:type="paragraph" w:customStyle="1" w:styleId="FiguresChartsTitle">
    <w:name w:val="Figures/Charts Title"/>
    <w:basedOn w:val="Normal"/>
    <w:next w:val="Normal"/>
    <w:uiPriority w:val="9"/>
    <w:qFormat/>
    <w:rsid w:val="00E8141C"/>
    <w:pPr>
      <w:spacing w:before="120" w:after="60"/>
    </w:pPr>
    <w:rPr>
      <w:rFonts w:eastAsia="Calibri"/>
      <w:b/>
      <w:color w:val="000000" w:themeColor="text1"/>
      <w:szCs w:val="20"/>
    </w:rPr>
  </w:style>
  <w:style w:type="paragraph" w:customStyle="1" w:styleId="Tabletitle-WhiteNormal">
    <w:name w:val="Table title - White Normal"/>
    <w:basedOn w:val="Normal"/>
    <w:uiPriority w:val="99"/>
    <w:rsid w:val="00E8141C"/>
    <w:pPr>
      <w:spacing w:before="60" w:after="60"/>
      <w:ind w:left="113" w:right="113"/>
    </w:pPr>
    <w:rPr>
      <w:b/>
      <w:color w:val="FFFFFF"/>
      <w:sz w:val="20"/>
    </w:rPr>
  </w:style>
  <w:style w:type="paragraph" w:customStyle="1" w:styleId="Tabletext-Bold">
    <w:name w:val="Table text - Bold"/>
    <w:basedOn w:val="Normal"/>
    <w:uiPriority w:val="99"/>
    <w:rsid w:val="00E8141C"/>
    <w:pPr>
      <w:spacing w:after="80"/>
      <w:ind w:left="113" w:right="113"/>
    </w:pPr>
    <w:rPr>
      <w:b/>
      <w:sz w:val="20"/>
    </w:rPr>
  </w:style>
  <w:style w:type="paragraph" w:customStyle="1" w:styleId="Tabletext-Normal">
    <w:name w:val="Table text - Normal"/>
    <w:basedOn w:val="Tabletext-Bold"/>
    <w:uiPriority w:val="99"/>
    <w:rsid w:val="00E8141C"/>
    <w:rPr>
      <w:b w:val="0"/>
    </w:rPr>
  </w:style>
  <w:style w:type="table" w:customStyle="1" w:styleId="Table-bluegrid">
    <w:name w:val="Table - blue grid"/>
    <w:basedOn w:val="TableNormal"/>
    <w:uiPriority w:val="99"/>
    <w:rsid w:val="00E8141C"/>
    <w:rPr>
      <w:rFonts w:ascii="Arial" w:hAnsi="Arial"/>
    </w:rPr>
    <w:tblPr>
      <w:tblBorders>
        <w:top w:val="single" w:sz="4" w:space="0" w:color="21488A"/>
        <w:left w:val="single" w:sz="4" w:space="0" w:color="21488A"/>
        <w:bottom w:val="single" w:sz="4" w:space="0" w:color="21488A"/>
        <w:right w:val="single" w:sz="4" w:space="0" w:color="21488A"/>
        <w:insideH w:val="single" w:sz="4" w:space="0" w:color="21488A"/>
        <w:insideV w:val="single" w:sz="4" w:space="0" w:color="21488A"/>
      </w:tblBorders>
      <w:tblCellMar>
        <w:top w:w="85" w:type="dxa"/>
        <w:bottom w:w="85" w:type="dxa"/>
      </w:tblCellMar>
    </w:tblPr>
    <w:tcPr>
      <w:shd w:val="clear" w:color="auto" w:fill="auto"/>
    </w:tcPr>
    <w:tblStylePr w:type="firstRow">
      <w:tblPr/>
      <w:trPr>
        <w:tblHeader/>
      </w:trPr>
      <w:tcPr>
        <w:tcBorders>
          <w:top w:val="single" w:sz="4" w:space="0" w:color="21488A"/>
          <w:left w:val="single" w:sz="4" w:space="0" w:color="21488A"/>
          <w:bottom w:val="single" w:sz="4" w:space="0" w:color="21488A"/>
          <w:right w:val="single" w:sz="4" w:space="0" w:color="21488A"/>
          <w:insideH w:val="single" w:sz="4" w:space="0" w:color="21488A"/>
          <w:insideV w:val="single" w:sz="4" w:space="0" w:color="21488A"/>
          <w:tl2br w:val="nil"/>
          <w:tr2bl w:val="nil"/>
        </w:tcBorders>
        <w:shd w:val="clear" w:color="auto" w:fill="21488A"/>
      </w:tcPr>
    </w:tblStylePr>
  </w:style>
  <w:style w:type="character" w:styleId="Emphasis">
    <w:name w:val="Emphasis"/>
    <w:basedOn w:val="DefaultParagraphFont"/>
    <w:uiPriority w:val="20"/>
    <w:qFormat/>
    <w:rsid w:val="00E8141C"/>
    <w:rPr>
      <w:i/>
      <w:iCs/>
    </w:rPr>
  </w:style>
  <w:style w:type="character" w:customStyle="1" w:styleId="Boldtext">
    <w:name w:val="Bold text"/>
    <w:basedOn w:val="DefaultParagraphFont"/>
    <w:uiPriority w:val="1"/>
    <w:qFormat/>
    <w:rsid w:val="00E8141C"/>
    <w:rPr>
      <w:b/>
      <w:color w:val="auto"/>
    </w:rPr>
  </w:style>
  <w:style w:type="paragraph" w:styleId="Subtitle">
    <w:name w:val="Subtitle"/>
    <w:basedOn w:val="Normal"/>
    <w:next w:val="Normal"/>
    <w:link w:val="SubtitleChar"/>
    <w:uiPriority w:val="11"/>
    <w:qFormat/>
    <w:rsid w:val="00E8141C"/>
    <w:pPr>
      <w:numPr>
        <w:ilvl w:val="1"/>
      </w:numPr>
      <w:spacing w:after="120"/>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8141C"/>
    <w:rPr>
      <w:rFonts w:asciiTheme="majorHAnsi" w:eastAsiaTheme="majorEastAsia" w:hAnsiTheme="majorHAnsi" w:cstheme="majorBidi"/>
      <w:sz w:val="24"/>
      <w:szCs w:val="24"/>
      <w:lang w:eastAsia="en-US"/>
    </w:rPr>
  </w:style>
  <w:style w:type="paragraph" w:styleId="Quote">
    <w:name w:val="Quote"/>
    <w:basedOn w:val="Normal"/>
    <w:next w:val="Normal"/>
    <w:link w:val="QuoteChar"/>
    <w:uiPriority w:val="29"/>
    <w:qFormat/>
    <w:rsid w:val="00E8141C"/>
    <w:pPr>
      <w:spacing w:before="160" w:after="120" w:line="264" w:lineRule="auto"/>
      <w:ind w:left="720" w:right="720"/>
    </w:pPr>
    <w:rPr>
      <w:rFonts w:asciiTheme="minorHAnsi" w:eastAsiaTheme="minorEastAsia" w:hAnsiTheme="minorHAnsi" w:cstheme="minorBidi"/>
      <w:i/>
      <w:iCs/>
      <w:color w:val="404040" w:themeColor="text1" w:themeTint="BF"/>
      <w:sz w:val="20"/>
      <w:szCs w:val="20"/>
    </w:rPr>
  </w:style>
  <w:style w:type="character" w:customStyle="1" w:styleId="QuoteChar">
    <w:name w:val="Quote Char"/>
    <w:basedOn w:val="DefaultParagraphFont"/>
    <w:link w:val="Quote"/>
    <w:uiPriority w:val="29"/>
    <w:rsid w:val="00E8141C"/>
    <w:rPr>
      <w:rFonts w:asciiTheme="minorHAnsi" w:eastAsiaTheme="minorEastAsia" w:hAnsiTheme="minorHAnsi" w:cstheme="minorBidi"/>
      <w:i/>
      <w:iCs/>
      <w:color w:val="404040" w:themeColor="text1" w:themeTint="BF"/>
      <w:lang w:eastAsia="en-US"/>
    </w:rPr>
  </w:style>
  <w:style w:type="paragraph" w:styleId="IntenseQuote">
    <w:name w:val="Intense Quote"/>
    <w:basedOn w:val="Normal"/>
    <w:next w:val="Normal"/>
    <w:link w:val="IntenseQuoteChar"/>
    <w:uiPriority w:val="30"/>
    <w:qFormat/>
    <w:rsid w:val="00E8141C"/>
    <w:pPr>
      <w:pBdr>
        <w:left w:val="single" w:sz="18" w:space="12" w:color="4F81BD" w:themeColor="accent1"/>
      </w:pBdr>
      <w:spacing w:before="100" w:beforeAutospacing="1" w:after="120"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8141C"/>
    <w:rPr>
      <w:rFonts w:asciiTheme="majorHAnsi" w:eastAsiaTheme="majorEastAsia" w:hAnsiTheme="majorHAnsi" w:cstheme="majorBidi"/>
      <w:color w:val="4F81BD" w:themeColor="accent1"/>
      <w:sz w:val="28"/>
      <w:szCs w:val="28"/>
      <w:lang w:eastAsia="en-US"/>
    </w:rPr>
  </w:style>
  <w:style w:type="character" w:styleId="SubtleEmphasis">
    <w:name w:val="Subtle Emphasis"/>
    <w:basedOn w:val="DefaultParagraphFont"/>
    <w:uiPriority w:val="19"/>
    <w:qFormat/>
    <w:rsid w:val="00E8141C"/>
    <w:rPr>
      <w:i/>
      <w:iCs/>
      <w:color w:val="404040" w:themeColor="text1" w:themeTint="BF"/>
    </w:rPr>
  </w:style>
  <w:style w:type="character" w:styleId="IntenseEmphasis">
    <w:name w:val="Intense Emphasis"/>
    <w:basedOn w:val="DefaultParagraphFont"/>
    <w:uiPriority w:val="21"/>
    <w:qFormat/>
    <w:rsid w:val="00E8141C"/>
    <w:rPr>
      <w:b/>
      <w:bCs/>
      <w:i/>
      <w:iCs/>
    </w:rPr>
  </w:style>
  <w:style w:type="character" w:styleId="SubtleReference">
    <w:name w:val="Subtle Reference"/>
    <w:basedOn w:val="DefaultParagraphFont"/>
    <w:uiPriority w:val="31"/>
    <w:qFormat/>
    <w:rsid w:val="00E8141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141C"/>
    <w:rPr>
      <w:b/>
      <w:bCs/>
      <w:smallCaps/>
      <w:spacing w:val="5"/>
      <w:u w:val="single"/>
    </w:rPr>
  </w:style>
  <w:style w:type="character" w:styleId="BookTitle">
    <w:name w:val="Book Title"/>
    <w:basedOn w:val="DefaultParagraphFont"/>
    <w:uiPriority w:val="33"/>
    <w:qFormat/>
    <w:rsid w:val="00E8141C"/>
    <w:rPr>
      <w:b/>
      <w:bCs/>
      <w:smallCaps/>
    </w:rPr>
  </w:style>
  <w:style w:type="table" w:styleId="PlainTable3">
    <w:name w:val="Plain Table 3"/>
    <w:basedOn w:val="TableNormal"/>
    <w:uiPriority w:val="43"/>
    <w:rsid w:val="00E8141C"/>
    <w:rPr>
      <w:rFonts w:asciiTheme="minorHAnsi" w:eastAsiaTheme="minorEastAsia" w:hAnsi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unhideWhenUsed/>
    <w:rsid w:val="00E8141C"/>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rsid w:val="00E8141C"/>
    <w:rPr>
      <w:rFonts w:asciiTheme="minorHAnsi" w:eastAsiaTheme="minorEastAsia" w:hAnsiTheme="minorHAnsi" w:cstheme="minorBidi"/>
      <w:lang w:eastAsia="en-US"/>
    </w:rPr>
  </w:style>
  <w:style w:type="character" w:styleId="EndnoteReference">
    <w:name w:val="endnote reference"/>
    <w:basedOn w:val="DefaultParagraphFont"/>
    <w:uiPriority w:val="99"/>
    <w:unhideWhenUsed/>
    <w:rsid w:val="00E814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2750">
      <w:bodyDiv w:val="1"/>
      <w:marLeft w:val="0"/>
      <w:marRight w:val="0"/>
      <w:marTop w:val="0"/>
      <w:marBottom w:val="0"/>
      <w:divBdr>
        <w:top w:val="none" w:sz="0" w:space="0" w:color="auto"/>
        <w:left w:val="none" w:sz="0" w:space="0" w:color="auto"/>
        <w:bottom w:val="none" w:sz="0" w:space="0" w:color="auto"/>
        <w:right w:val="none" w:sz="0" w:space="0" w:color="auto"/>
      </w:divBdr>
    </w:div>
    <w:div w:id="10960672">
      <w:bodyDiv w:val="1"/>
      <w:marLeft w:val="0"/>
      <w:marRight w:val="0"/>
      <w:marTop w:val="0"/>
      <w:marBottom w:val="0"/>
      <w:divBdr>
        <w:top w:val="none" w:sz="0" w:space="0" w:color="auto"/>
        <w:left w:val="none" w:sz="0" w:space="0" w:color="auto"/>
        <w:bottom w:val="none" w:sz="0" w:space="0" w:color="auto"/>
        <w:right w:val="none" w:sz="0" w:space="0" w:color="auto"/>
      </w:divBdr>
    </w:div>
    <w:div w:id="48385541">
      <w:bodyDiv w:val="1"/>
      <w:marLeft w:val="0"/>
      <w:marRight w:val="0"/>
      <w:marTop w:val="0"/>
      <w:marBottom w:val="0"/>
      <w:divBdr>
        <w:top w:val="none" w:sz="0" w:space="0" w:color="auto"/>
        <w:left w:val="none" w:sz="0" w:space="0" w:color="auto"/>
        <w:bottom w:val="none" w:sz="0" w:space="0" w:color="auto"/>
        <w:right w:val="none" w:sz="0" w:space="0" w:color="auto"/>
      </w:divBdr>
    </w:div>
    <w:div w:id="55207184">
      <w:bodyDiv w:val="1"/>
      <w:marLeft w:val="0"/>
      <w:marRight w:val="0"/>
      <w:marTop w:val="0"/>
      <w:marBottom w:val="0"/>
      <w:divBdr>
        <w:top w:val="none" w:sz="0" w:space="0" w:color="auto"/>
        <w:left w:val="none" w:sz="0" w:space="0" w:color="auto"/>
        <w:bottom w:val="none" w:sz="0" w:space="0" w:color="auto"/>
        <w:right w:val="none" w:sz="0" w:space="0" w:color="auto"/>
      </w:divBdr>
    </w:div>
    <w:div w:id="136804699">
      <w:bodyDiv w:val="1"/>
      <w:marLeft w:val="0"/>
      <w:marRight w:val="0"/>
      <w:marTop w:val="0"/>
      <w:marBottom w:val="0"/>
      <w:divBdr>
        <w:top w:val="none" w:sz="0" w:space="0" w:color="auto"/>
        <w:left w:val="none" w:sz="0" w:space="0" w:color="auto"/>
        <w:bottom w:val="none" w:sz="0" w:space="0" w:color="auto"/>
        <w:right w:val="none" w:sz="0" w:space="0" w:color="auto"/>
      </w:divBdr>
    </w:div>
    <w:div w:id="158623251">
      <w:bodyDiv w:val="1"/>
      <w:marLeft w:val="0"/>
      <w:marRight w:val="0"/>
      <w:marTop w:val="0"/>
      <w:marBottom w:val="0"/>
      <w:divBdr>
        <w:top w:val="none" w:sz="0" w:space="0" w:color="auto"/>
        <w:left w:val="none" w:sz="0" w:space="0" w:color="auto"/>
        <w:bottom w:val="none" w:sz="0" w:space="0" w:color="auto"/>
        <w:right w:val="none" w:sz="0" w:space="0" w:color="auto"/>
      </w:divBdr>
    </w:div>
    <w:div w:id="186061563">
      <w:bodyDiv w:val="1"/>
      <w:marLeft w:val="0"/>
      <w:marRight w:val="0"/>
      <w:marTop w:val="0"/>
      <w:marBottom w:val="0"/>
      <w:divBdr>
        <w:top w:val="none" w:sz="0" w:space="0" w:color="auto"/>
        <w:left w:val="none" w:sz="0" w:space="0" w:color="auto"/>
        <w:bottom w:val="none" w:sz="0" w:space="0" w:color="auto"/>
        <w:right w:val="none" w:sz="0" w:space="0" w:color="auto"/>
      </w:divBdr>
    </w:div>
    <w:div w:id="242031582">
      <w:bodyDiv w:val="1"/>
      <w:marLeft w:val="0"/>
      <w:marRight w:val="0"/>
      <w:marTop w:val="0"/>
      <w:marBottom w:val="0"/>
      <w:divBdr>
        <w:top w:val="none" w:sz="0" w:space="0" w:color="auto"/>
        <w:left w:val="none" w:sz="0" w:space="0" w:color="auto"/>
        <w:bottom w:val="none" w:sz="0" w:space="0" w:color="auto"/>
        <w:right w:val="none" w:sz="0" w:space="0" w:color="auto"/>
      </w:divBdr>
    </w:div>
    <w:div w:id="260071983">
      <w:bodyDiv w:val="1"/>
      <w:marLeft w:val="0"/>
      <w:marRight w:val="0"/>
      <w:marTop w:val="0"/>
      <w:marBottom w:val="0"/>
      <w:divBdr>
        <w:top w:val="none" w:sz="0" w:space="0" w:color="auto"/>
        <w:left w:val="none" w:sz="0" w:space="0" w:color="auto"/>
        <w:bottom w:val="none" w:sz="0" w:space="0" w:color="auto"/>
        <w:right w:val="none" w:sz="0" w:space="0" w:color="auto"/>
      </w:divBdr>
      <w:divsChild>
        <w:div w:id="173349320">
          <w:marLeft w:val="0"/>
          <w:marRight w:val="0"/>
          <w:marTop w:val="0"/>
          <w:marBottom w:val="0"/>
          <w:divBdr>
            <w:top w:val="none" w:sz="0" w:space="0" w:color="auto"/>
            <w:left w:val="none" w:sz="0" w:space="0" w:color="auto"/>
            <w:bottom w:val="none" w:sz="0" w:space="0" w:color="auto"/>
            <w:right w:val="none" w:sz="0" w:space="0" w:color="auto"/>
          </w:divBdr>
        </w:div>
        <w:div w:id="1592081550">
          <w:marLeft w:val="0"/>
          <w:marRight w:val="0"/>
          <w:marTop w:val="0"/>
          <w:marBottom w:val="0"/>
          <w:divBdr>
            <w:top w:val="none" w:sz="0" w:space="0" w:color="auto"/>
            <w:left w:val="none" w:sz="0" w:space="0" w:color="auto"/>
            <w:bottom w:val="none" w:sz="0" w:space="0" w:color="auto"/>
            <w:right w:val="none" w:sz="0" w:space="0" w:color="auto"/>
          </w:divBdr>
        </w:div>
      </w:divsChild>
    </w:div>
    <w:div w:id="270550135">
      <w:bodyDiv w:val="1"/>
      <w:marLeft w:val="0"/>
      <w:marRight w:val="0"/>
      <w:marTop w:val="0"/>
      <w:marBottom w:val="0"/>
      <w:divBdr>
        <w:top w:val="none" w:sz="0" w:space="0" w:color="auto"/>
        <w:left w:val="none" w:sz="0" w:space="0" w:color="auto"/>
        <w:bottom w:val="none" w:sz="0" w:space="0" w:color="auto"/>
        <w:right w:val="none" w:sz="0" w:space="0" w:color="auto"/>
      </w:divBdr>
    </w:div>
    <w:div w:id="310793750">
      <w:bodyDiv w:val="1"/>
      <w:marLeft w:val="0"/>
      <w:marRight w:val="0"/>
      <w:marTop w:val="0"/>
      <w:marBottom w:val="0"/>
      <w:divBdr>
        <w:top w:val="none" w:sz="0" w:space="0" w:color="auto"/>
        <w:left w:val="none" w:sz="0" w:space="0" w:color="auto"/>
        <w:bottom w:val="none" w:sz="0" w:space="0" w:color="auto"/>
        <w:right w:val="none" w:sz="0" w:space="0" w:color="auto"/>
      </w:divBdr>
    </w:div>
    <w:div w:id="349768615">
      <w:bodyDiv w:val="1"/>
      <w:marLeft w:val="0"/>
      <w:marRight w:val="0"/>
      <w:marTop w:val="0"/>
      <w:marBottom w:val="0"/>
      <w:divBdr>
        <w:top w:val="none" w:sz="0" w:space="0" w:color="auto"/>
        <w:left w:val="none" w:sz="0" w:space="0" w:color="auto"/>
        <w:bottom w:val="none" w:sz="0" w:space="0" w:color="auto"/>
        <w:right w:val="none" w:sz="0" w:space="0" w:color="auto"/>
      </w:divBdr>
    </w:div>
    <w:div w:id="401219476">
      <w:bodyDiv w:val="1"/>
      <w:marLeft w:val="0"/>
      <w:marRight w:val="0"/>
      <w:marTop w:val="0"/>
      <w:marBottom w:val="0"/>
      <w:divBdr>
        <w:top w:val="none" w:sz="0" w:space="0" w:color="auto"/>
        <w:left w:val="none" w:sz="0" w:space="0" w:color="auto"/>
        <w:bottom w:val="none" w:sz="0" w:space="0" w:color="auto"/>
        <w:right w:val="none" w:sz="0" w:space="0" w:color="auto"/>
      </w:divBdr>
    </w:div>
    <w:div w:id="407927573">
      <w:bodyDiv w:val="1"/>
      <w:marLeft w:val="0"/>
      <w:marRight w:val="0"/>
      <w:marTop w:val="0"/>
      <w:marBottom w:val="0"/>
      <w:divBdr>
        <w:top w:val="none" w:sz="0" w:space="0" w:color="auto"/>
        <w:left w:val="none" w:sz="0" w:space="0" w:color="auto"/>
        <w:bottom w:val="none" w:sz="0" w:space="0" w:color="auto"/>
        <w:right w:val="none" w:sz="0" w:space="0" w:color="auto"/>
      </w:divBdr>
    </w:div>
    <w:div w:id="419958877">
      <w:bodyDiv w:val="1"/>
      <w:marLeft w:val="0"/>
      <w:marRight w:val="0"/>
      <w:marTop w:val="0"/>
      <w:marBottom w:val="0"/>
      <w:divBdr>
        <w:top w:val="none" w:sz="0" w:space="0" w:color="auto"/>
        <w:left w:val="none" w:sz="0" w:space="0" w:color="auto"/>
        <w:bottom w:val="none" w:sz="0" w:space="0" w:color="auto"/>
        <w:right w:val="none" w:sz="0" w:space="0" w:color="auto"/>
      </w:divBdr>
    </w:div>
    <w:div w:id="458306118">
      <w:bodyDiv w:val="1"/>
      <w:marLeft w:val="0"/>
      <w:marRight w:val="0"/>
      <w:marTop w:val="0"/>
      <w:marBottom w:val="0"/>
      <w:divBdr>
        <w:top w:val="none" w:sz="0" w:space="0" w:color="auto"/>
        <w:left w:val="none" w:sz="0" w:space="0" w:color="auto"/>
        <w:bottom w:val="none" w:sz="0" w:space="0" w:color="auto"/>
        <w:right w:val="none" w:sz="0" w:space="0" w:color="auto"/>
      </w:divBdr>
    </w:div>
    <w:div w:id="480582453">
      <w:bodyDiv w:val="1"/>
      <w:marLeft w:val="0"/>
      <w:marRight w:val="0"/>
      <w:marTop w:val="0"/>
      <w:marBottom w:val="0"/>
      <w:divBdr>
        <w:top w:val="none" w:sz="0" w:space="0" w:color="auto"/>
        <w:left w:val="none" w:sz="0" w:space="0" w:color="auto"/>
        <w:bottom w:val="none" w:sz="0" w:space="0" w:color="auto"/>
        <w:right w:val="none" w:sz="0" w:space="0" w:color="auto"/>
      </w:divBdr>
    </w:div>
    <w:div w:id="482114877">
      <w:bodyDiv w:val="1"/>
      <w:marLeft w:val="0"/>
      <w:marRight w:val="0"/>
      <w:marTop w:val="0"/>
      <w:marBottom w:val="0"/>
      <w:divBdr>
        <w:top w:val="none" w:sz="0" w:space="0" w:color="auto"/>
        <w:left w:val="none" w:sz="0" w:space="0" w:color="auto"/>
        <w:bottom w:val="none" w:sz="0" w:space="0" w:color="auto"/>
        <w:right w:val="none" w:sz="0" w:space="0" w:color="auto"/>
      </w:divBdr>
    </w:div>
    <w:div w:id="494607422">
      <w:bodyDiv w:val="1"/>
      <w:marLeft w:val="0"/>
      <w:marRight w:val="0"/>
      <w:marTop w:val="0"/>
      <w:marBottom w:val="0"/>
      <w:divBdr>
        <w:top w:val="none" w:sz="0" w:space="0" w:color="auto"/>
        <w:left w:val="none" w:sz="0" w:space="0" w:color="auto"/>
        <w:bottom w:val="none" w:sz="0" w:space="0" w:color="auto"/>
        <w:right w:val="none" w:sz="0" w:space="0" w:color="auto"/>
      </w:divBdr>
    </w:div>
    <w:div w:id="496262667">
      <w:bodyDiv w:val="1"/>
      <w:marLeft w:val="0"/>
      <w:marRight w:val="0"/>
      <w:marTop w:val="0"/>
      <w:marBottom w:val="0"/>
      <w:divBdr>
        <w:top w:val="none" w:sz="0" w:space="0" w:color="auto"/>
        <w:left w:val="none" w:sz="0" w:space="0" w:color="auto"/>
        <w:bottom w:val="none" w:sz="0" w:space="0" w:color="auto"/>
        <w:right w:val="none" w:sz="0" w:space="0" w:color="auto"/>
      </w:divBdr>
      <w:divsChild>
        <w:div w:id="348527095">
          <w:marLeft w:val="0"/>
          <w:marRight w:val="0"/>
          <w:marTop w:val="0"/>
          <w:marBottom w:val="0"/>
          <w:divBdr>
            <w:top w:val="none" w:sz="0" w:space="0" w:color="auto"/>
            <w:left w:val="none" w:sz="0" w:space="0" w:color="auto"/>
            <w:bottom w:val="none" w:sz="0" w:space="0" w:color="auto"/>
            <w:right w:val="none" w:sz="0" w:space="0" w:color="auto"/>
          </w:divBdr>
        </w:div>
        <w:div w:id="1877354709">
          <w:marLeft w:val="0"/>
          <w:marRight w:val="0"/>
          <w:marTop w:val="0"/>
          <w:marBottom w:val="0"/>
          <w:divBdr>
            <w:top w:val="none" w:sz="0" w:space="0" w:color="auto"/>
            <w:left w:val="none" w:sz="0" w:space="0" w:color="auto"/>
            <w:bottom w:val="none" w:sz="0" w:space="0" w:color="auto"/>
            <w:right w:val="none" w:sz="0" w:space="0" w:color="auto"/>
          </w:divBdr>
        </w:div>
      </w:divsChild>
    </w:div>
    <w:div w:id="506142616">
      <w:bodyDiv w:val="1"/>
      <w:marLeft w:val="0"/>
      <w:marRight w:val="0"/>
      <w:marTop w:val="0"/>
      <w:marBottom w:val="0"/>
      <w:divBdr>
        <w:top w:val="none" w:sz="0" w:space="0" w:color="auto"/>
        <w:left w:val="none" w:sz="0" w:space="0" w:color="auto"/>
        <w:bottom w:val="none" w:sz="0" w:space="0" w:color="auto"/>
        <w:right w:val="none" w:sz="0" w:space="0" w:color="auto"/>
      </w:divBdr>
    </w:div>
    <w:div w:id="506287048">
      <w:bodyDiv w:val="1"/>
      <w:marLeft w:val="0"/>
      <w:marRight w:val="0"/>
      <w:marTop w:val="0"/>
      <w:marBottom w:val="0"/>
      <w:divBdr>
        <w:top w:val="none" w:sz="0" w:space="0" w:color="auto"/>
        <w:left w:val="none" w:sz="0" w:space="0" w:color="auto"/>
        <w:bottom w:val="none" w:sz="0" w:space="0" w:color="auto"/>
        <w:right w:val="none" w:sz="0" w:space="0" w:color="auto"/>
      </w:divBdr>
    </w:div>
    <w:div w:id="536432259">
      <w:bodyDiv w:val="1"/>
      <w:marLeft w:val="0"/>
      <w:marRight w:val="0"/>
      <w:marTop w:val="0"/>
      <w:marBottom w:val="0"/>
      <w:divBdr>
        <w:top w:val="none" w:sz="0" w:space="0" w:color="auto"/>
        <w:left w:val="none" w:sz="0" w:space="0" w:color="auto"/>
        <w:bottom w:val="none" w:sz="0" w:space="0" w:color="auto"/>
        <w:right w:val="none" w:sz="0" w:space="0" w:color="auto"/>
      </w:divBdr>
    </w:div>
    <w:div w:id="600914289">
      <w:bodyDiv w:val="1"/>
      <w:marLeft w:val="0"/>
      <w:marRight w:val="0"/>
      <w:marTop w:val="0"/>
      <w:marBottom w:val="0"/>
      <w:divBdr>
        <w:top w:val="none" w:sz="0" w:space="0" w:color="auto"/>
        <w:left w:val="none" w:sz="0" w:space="0" w:color="auto"/>
        <w:bottom w:val="none" w:sz="0" w:space="0" w:color="auto"/>
        <w:right w:val="none" w:sz="0" w:space="0" w:color="auto"/>
      </w:divBdr>
    </w:div>
    <w:div w:id="684600252">
      <w:bodyDiv w:val="1"/>
      <w:marLeft w:val="0"/>
      <w:marRight w:val="0"/>
      <w:marTop w:val="0"/>
      <w:marBottom w:val="0"/>
      <w:divBdr>
        <w:top w:val="none" w:sz="0" w:space="0" w:color="auto"/>
        <w:left w:val="none" w:sz="0" w:space="0" w:color="auto"/>
        <w:bottom w:val="none" w:sz="0" w:space="0" w:color="auto"/>
        <w:right w:val="none" w:sz="0" w:space="0" w:color="auto"/>
      </w:divBdr>
    </w:div>
    <w:div w:id="707991627">
      <w:bodyDiv w:val="1"/>
      <w:marLeft w:val="0"/>
      <w:marRight w:val="0"/>
      <w:marTop w:val="0"/>
      <w:marBottom w:val="0"/>
      <w:divBdr>
        <w:top w:val="none" w:sz="0" w:space="0" w:color="auto"/>
        <w:left w:val="none" w:sz="0" w:space="0" w:color="auto"/>
        <w:bottom w:val="none" w:sz="0" w:space="0" w:color="auto"/>
        <w:right w:val="none" w:sz="0" w:space="0" w:color="auto"/>
      </w:divBdr>
    </w:div>
    <w:div w:id="829178154">
      <w:bodyDiv w:val="1"/>
      <w:marLeft w:val="0"/>
      <w:marRight w:val="0"/>
      <w:marTop w:val="0"/>
      <w:marBottom w:val="0"/>
      <w:divBdr>
        <w:top w:val="none" w:sz="0" w:space="0" w:color="auto"/>
        <w:left w:val="none" w:sz="0" w:space="0" w:color="auto"/>
        <w:bottom w:val="none" w:sz="0" w:space="0" w:color="auto"/>
        <w:right w:val="none" w:sz="0" w:space="0" w:color="auto"/>
      </w:divBdr>
    </w:div>
    <w:div w:id="841630277">
      <w:bodyDiv w:val="1"/>
      <w:marLeft w:val="0"/>
      <w:marRight w:val="0"/>
      <w:marTop w:val="0"/>
      <w:marBottom w:val="0"/>
      <w:divBdr>
        <w:top w:val="none" w:sz="0" w:space="0" w:color="auto"/>
        <w:left w:val="none" w:sz="0" w:space="0" w:color="auto"/>
        <w:bottom w:val="none" w:sz="0" w:space="0" w:color="auto"/>
        <w:right w:val="none" w:sz="0" w:space="0" w:color="auto"/>
      </w:divBdr>
    </w:div>
    <w:div w:id="850527273">
      <w:bodyDiv w:val="1"/>
      <w:marLeft w:val="0"/>
      <w:marRight w:val="0"/>
      <w:marTop w:val="0"/>
      <w:marBottom w:val="0"/>
      <w:divBdr>
        <w:top w:val="none" w:sz="0" w:space="0" w:color="auto"/>
        <w:left w:val="none" w:sz="0" w:space="0" w:color="auto"/>
        <w:bottom w:val="none" w:sz="0" w:space="0" w:color="auto"/>
        <w:right w:val="none" w:sz="0" w:space="0" w:color="auto"/>
      </w:divBdr>
    </w:div>
    <w:div w:id="852181227">
      <w:bodyDiv w:val="1"/>
      <w:marLeft w:val="0"/>
      <w:marRight w:val="0"/>
      <w:marTop w:val="0"/>
      <w:marBottom w:val="0"/>
      <w:divBdr>
        <w:top w:val="none" w:sz="0" w:space="0" w:color="auto"/>
        <w:left w:val="none" w:sz="0" w:space="0" w:color="auto"/>
        <w:bottom w:val="none" w:sz="0" w:space="0" w:color="auto"/>
        <w:right w:val="none" w:sz="0" w:space="0" w:color="auto"/>
      </w:divBdr>
    </w:div>
    <w:div w:id="891499148">
      <w:bodyDiv w:val="1"/>
      <w:marLeft w:val="0"/>
      <w:marRight w:val="0"/>
      <w:marTop w:val="0"/>
      <w:marBottom w:val="0"/>
      <w:divBdr>
        <w:top w:val="none" w:sz="0" w:space="0" w:color="auto"/>
        <w:left w:val="none" w:sz="0" w:space="0" w:color="auto"/>
        <w:bottom w:val="none" w:sz="0" w:space="0" w:color="auto"/>
        <w:right w:val="none" w:sz="0" w:space="0" w:color="auto"/>
      </w:divBdr>
    </w:div>
    <w:div w:id="904217846">
      <w:bodyDiv w:val="1"/>
      <w:marLeft w:val="0"/>
      <w:marRight w:val="0"/>
      <w:marTop w:val="0"/>
      <w:marBottom w:val="0"/>
      <w:divBdr>
        <w:top w:val="none" w:sz="0" w:space="0" w:color="auto"/>
        <w:left w:val="none" w:sz="0" w:space="0" w:color="auto"/>
        <w:bottom w:val="none" w:sz="0" w:space="0" w:color="auto"/>
        <w:right w:val="none" w:sz="0" w:space="0" w:color="auto"/>
      </w:divBdr>
    </w:div>
    <w:div w:id="922371424">
      <w:bodyDiv w:val="1"/>
      <w:marLeft w:val="0"/>
      <w:marRight w:val="0"/>
      <w:marTop w:val="0"/>
      <w:marBottom w:val="0"/>
      <w:divBdr>
        <w:top w:val="none" w:sz="0" w:space="0" w:color="auto"/>
        <w:left w:val="none" w:sz="0" w:space="0" w:color="auto"/>
        <w:bottom w:val="none" w:sz="0" w:space="0" w:color="auto"/>
        <w:right w:val="none" w:sz="0" w:space="0" w:color="auto"/>
      </w:divBdr>
    </w:div>
    <w:div w:id="956452018">
      <w:bodyDiv w:val="1"/>
      <w:marLeft w:val="0"/>
      <w:marRight w:val="0"/>
      <w:marTop w:val="0"/>
      <w:marBottom w:val="0"/>
      <w:divBdr>
        <w:top w:val="none" w:sz="0" w:space="0" w:color="auto"/>
        <w:left w:val="none" w:sz="0" w:space="0" w:color="auto"/>
        <w:bottom w:val="none" w:sz="0" w:space="0" w:color="auto"/>
        <w:right w:val="none" w:sz="0" w:space="0" w:color="auto"/>
      </w:divBdr>
    </w:div>
    <w:div w:id="1000620834">
      <w:bodyDiv w:val="1"/>
      <w:marLeft w:val="0"/>
      <w:marRight w:val="0"/>
      <w:marTop w:val="0"/>
      <w:marBottom w:val="0"/>
      <w:divBdr>
        <w:top w:val="none" w:sz="0" w:space="0" w:color="auto"/>
        <w:left w:val="none" w:sz="0" w:space="0" w:color="auto"/>
        <w:bottom w:val="none" w:sz="0" w:space="0" w:color="auto"/>
        <w:right w:val="none" w:sz="0" w:space="0" w:color="auto"/>
      </w:divBdr>
    </w:div>
    <w:div w:id="1002002665">
      <w:bodyDiv w:val="1"/>
      <w:marLeft w:val="0"/>
      <w:marRight w:val="0"/>
      <w:marTop w:val="0"/>
      <w:marBottom w:val="0"/>
      <w:divBdr>
        <w:top w:val="none" w:sz="0" w:space="0" w:color="auto"/>
        <w:left w:val="none" w:sz="0" w:space="0" w:color="auto"/>
        <w:bottom w:val="none" w:sz="0" w:space="0" w:color="auto"/>
        <w:right w:val="none" w:sz="0" w:space="0" w:color="auto"/>
      </w:divBdr>
    </w:div>
    <w:div w:id="1010718001">
      <w:bodyDiv w:val="1"/>
      <w:marLeft w:val="0"/>
      <w:marRight w:val="0"/>
      <w:marTop w:val="0"/>
      <w:marBottom w:val="0"/>
      <w:divBdr>
        <w:top w:val="none" w:sz="0" w:space="0" w:color="auto"/>
        <w:left w:val="none" w:sz="0" w:space="0" w:color="auto"/>
        <w:bottom w:val="none" w:sz="0" w:space="0" w:color="auto"/>
        <w:right w:val="none" w:sz="0" w:space="0" w:color="auto"/>
      </w:divBdr>
      <w:divsChild>
        <w:div w:id="852038286">
          <w:marLeft w:val="0"/>
          <w:marRight w:val="0"/>
          <w:marTop w:val="0"/>
          <w:marBottom w:val="0"/>
          <w:divBdr>
            <w:top w:val="none" w:sz="0" w:space="0" w:color="auto"/>
            <w:left w:val="none" w:sz="0" w:space="0" w:color="auto"/>
            <w:bottom w:val="none" w:sz="0" w:space="0" w:color="auto"/>
            <w:right w:val="none" w:sz="0" w:space="0" w:color="auto"/>
          </w:divBdr>
          <w:divsChild>
            <w:div w:id="860702409">
              <w:marLeft w:val="-75"/>
              <w:marRight w:val="0"/>
              <w:marTop w:val="30"/>
              <w:marBottom w:val="30"/>
              <w:divBdr>
                <w:top w:val="none" w:sz="0" w:space="0" w:color="auto"/>
                <w:left w:val="none" w:sz="0" w:space="0" w:color="auto"/>
                <w:bottom w:val="none" w:sz="0" w:space="0" w:color="auto"/>
                <w:right w:val="none" w:sz="0" w:space="0" w:color="auto"/>
              </w:divBdr>
              <w:divsChild>
                <w:div w:id="93407190">
                  <w:marLeft w:val="0"/>
                  <w:marRight w:val="0"/>
                  <w:marTop w:val="0"/>
                  <w:marBottom w:val="0"/>
                  <w:divBdr>
                    <w:top w:val="none" w:sz="0" w:space="0" w:color="auto"/>
                    <w:left w:val="none" w:sz="0" w:space="0" w:color="auto"/>
                    <w:bottom w:val="none" w:sz="0" w:space="0" w:color="auto"/>
                    <w:right w:val="none" w:sz="0" w:space="0" w:color="auto"/>
                  </w:divBdr>
                  <w:divsChild>
                    <w:div w:id="269434204">
                      <w:marLeft w:val="0"/>
                      <w:marRight w:val="0"/>
                      <w:marTop w:val="0"/>
                      <w:marBottom w:val="0"/>
                      <w:divBdr>
                        <w:top w:val="none" w:sz="0" w:space="0" w:color="auto"/>
                        <w:left w:val="none" w:sz="0" w:space="0" w:color="auto"/>
                        <w:bottom w:val="none" w:sz="0" w:space="0" w:color="auto"/>
                        <w:right w:val="none" w:sz="0" w:space="0" w:color="auto"/>
                      </w:divBdr>
                    </w:div>
                  </w:divsChild>
                </w:div>
                <w:div w:id="134880328">
                  <w:marLeft w:val="0"/>
                  <w:marRight w:val="0"/>
                  <w:marTop w:val="0"/>
                  <w:marBottom w:val="0"/>
                  <w:divBdr>
                    <w:top w:val="none" w:sz="0" w:space="0" w:color="auto"/>
                    <w:left w:val="none" w:sz="0" w:space="0" w:color="auto"/>
                    <w:bottom w:val="none" w:sz="0" w:space="0" w:color="auto"/>
                    <w:right w:val="none" w:sz="0" w:space="0" w:color="auto"/>
                  </w:divBdr>
                  <w:divsChild>
                    <w:div w:id="2114473793">
                      <w:marLeft w:val="0"/>
                      <w:marRight w:val="0"/>
                      <w:marTop w:val="0"/>
                      <w:marBottom w:val="0"/>
                      <w:divBdr>
                        <w:top w:val="none" w:sz="0" w:space="0" w:color="auto"/>
                        <w:left w:val="none" w:sz="0" w:space="0" w:color="auto"/>
                        <w:bottom w:val="none" w:sz="0" w:space="0" w:color="auto"/>
                        <w:right w:val="none" w:sz="0" w:space="0" w:color="auto"/>
                      </w:divBdr>
                    </w:div>
                  </w:divsChild>
                </w:div>
                <w:div w:id="242028828">
                  <w:marLeft w:val="0"/>
                  <w:marRight w:val="0"/>
                  <w:marTop w:val="0"/>
                  <w:marBottom w:val="0"/>
                  <w:divBdr>
                    <w:top w:val="none" w:sz="0" w:space="0" w:color="auto"/>
                    <w:left w:val="none" w:sz="0" w:space="0" w:color="auto"/>
                    <w:bottom w:val="none" w:sz="0" w:space="0" w:color="auto"/>
                    <w:right w:val="none" w:sz="0" w:space="0" w:color="auto"/>
                  </w:divBdr>
                  <w:divsChild>
                    <w:div w:id="640620452">
                      <w:marLeft w:val="0"/>
                      <w:marRight w:val="0"/>
                      <w:marTop w:val="0"/>
                      <w:marBottom w:val="0"/>
                      <w:divBdr>
                        <w:top w:val="none" w:sz="0" w:space="0" w:color="auto"/>
                        <w:left w:val="none" w:sz="0" w:space="0" w:color="auto"/>
                        <w:bottom w:val="none" w:sz="0" w:space="0" w:color="auto"/>
                        <w:right w:val="none" w:sz="0" w:space="0" w:color="auto"/>
                      </w:divBdr>
                    </w:div>
                  </w:divsChild>
                </w:div>
                <w:div w:id="318926719">
                  <w:marLeft w:val="0"/>
                  <w:marRight w:val="0"/>
                  <w:marTop w:val="0"/>
                  <w:marBottom w:val="0"/>
                  <w:divBdr>
                    <w:top w:val="none" w:sz="0" w:space="0" w:color="auto"/>
                    <w:left w:val="none" w:sz="0" w:space="0" w:color="auto"/>
                    <w:bottom w:val="none" w:sz="0" w:space="0" w:color="auto"/>
                    <w:right w:val="none" w:sz="0" w:space="0" w:color="auto"/>
                  </w:divBdr>
                  <w:divsChild>
                    <w:div w:id="107823746">
                      <w:marLeft w:val="0"/>
                      <w:marRight w:val="0"/>
                      <w:marTop w:val="0"/>
                      <w:marBottom w:val="0"/>
                      <w:divBdr>
                        <w:top w:val="none" w:sz="0" w:space="0" w:color="auto"/>
                        <w:left w:val="none" w:sz="0" w:space="0" w:color="auto"/>
                        <w:bottom w:val="none" w:sz="0" w:space="0" w:color="auto"/>
                        <w:right w:val="none" w:sz="0" w:space="0" w:color="auto"/>
                      </w:divBdr>
                    </w:div>
                  </w:divsChild>
                </w:div>
                <w:div w:id="513347989">
                  <w:marLeft w:val="0"/>
                  <w:marRight w:val="0"/>
                  <w:marTop w:val="0"/>
                  <w:marBottom w:val="0"/>
                  <w:divBdr>
                    <w:top w:val="none" w:sz="0" w:space="0" w:color="auto"/>
                    <w:left w:val="none" w:sz="0" w:space="0" w:color="auto"/>
                    <w:bottom w:val="none" w:sz="0" w:space="0" w:color="auto"/>
                    <w:right w:val="none" w:sz="0" w:space="0" w:color="auto"/>
                  </w:divBdr>
                  <w:divsChild>
                    <w:div w:id="25260054">
                      <w:marLeft w:val="0"/>
                      <w:marRight w:val="0"/>
                      <w:marTop w:val="0"/>
                      <w:marBottom w:val="0"/>
                      <w:divBdr>
                        <w:top w:val="none" w:sz="0" w:space="0" w:color="auto"/>
                        <w:left w:val="none" w:sz="0" w:space="0" w:color="auto"/>
                        <w:bottom w:val="none" w:sz="0" w:space="0" w:color="auto"/>
                        <w:right w:val="none" w:sz="0" w:space="0" w:color="auto"/>
                      </w:divBdr>
                    </w:div>
                  </w:divsChild>
                </w:div>
                <w:div w:id="679477961">
                  <w:marLeft w:val="0"/>
                  <w:marRight w:val="0"/>
                  <w:marTop w:val="0"/>
                  <w:marBottom w:val="0"/>
                  <w:divBdr>
                    <w:top w:val="none" w:sz="0" w:space="0" w:color="auto"/>
                    <w:left w:val="none" w:sz="0" w:space="0" w:color="auto"/>
                    <w:bottom w:val="none" w:sz="0" w:space="0" w:color="auto"/>
                    <w:right w:val="none" w:sz="0" w:space="0" w:color="auto"/>
                  </w:divBdr>
                  <w:divsChild>
                    <w:div w:id="1740324863">
                      <w:marLeft w:val="0"/>
                      <w:marRight w:val="0"/>
                      <w:marTop w:val="0"/>
                      <w:marBottom w:val="0"/>
                      <w:divBdr>
                        <w:top w:val="none" w:sz="0" w:space="0" w:color="auto"/>
                        <w:left w:val="none" w:sz="0" w:space="0" w:color="auto"/>
                        <w:bottom w:val="none" w:sz="0" w:space="0" w:color="auto"/>
                        <w:right w:val="none" w:sz="0" w:space="0" w:color="auto"/>
                      </w:divBdr>
                    </w:div>
                  </w:divsChild>
                </w:div>
                <w:div w:id="1244224944">
                  <w:marLeft w:val="0"/>
                  <w:marRight w:val="0"/>
                  <w:marTop w:val="0"/>
                  <w:marBottom w:val="0"/>
                  <w:divBdr>
                    <w:top w:val="none" w:sz="0" w:space="0" w:color="auto"/>
                    <w:left w:val="none" w:sz="0" w:space="0" w:color="auto"/>
                    <w:bottom w:val="none" w:sz="0" w:space="0" w:color="auto"/>
                    <w:right w:val="none" w:sz="0" w:space="0" w:color="auto"/>
                  </w:divBdr>
                  <w:divsChild>
                    <w:div w:id="1868903022">
                      <w:marLeft w:val="0"/>
                      <w:marRight w:val="0"/>
                      <w:marTop w:val="0"/>
                      <w:marBottom w:val="0"/>
                      <w:divBdr>
                        <w:top w:val="none" w:sz="0" w:space="0" w:color="auto"/>
                        <w:left w:val="none" w:sz="0" w:space="0" w:color="auto"/>
                        <w:bottom w:val="none" w:sz="0" w:space="0" w:color="auto"/>
                        <w:right w:val="none" w:sz="0" w:space="0" w:color="auto"/>
                      </w:divBdr>
                    </w:div>
                  </w:divsChild>
                </w:div>
                <w:div w:id="1347749250">
                  <w:marLeft w:val="0"/>
                  <w:marRight w:val="0"/>
                  <w:marTop w:val="0"/>
                  <w:marBottom w:val="0"/>
                  <w:divBdr>
                    <w:top w:val="none" w:sz="0" w:space="0" w:color="auto"/>
                    <w:left w:val="none" w:sz="0" w:space="0" w:color="auto"/>
                    <w:bottom w:val="none" w:sz="0" w:space="0" w:color="auto"/>
                    <w:right w:val="none" w:sz="0" w:space="0" w:color="auto"/>
                  </w:divBdr>
                  <w:divsChild>
                    <w:div w:id="1565599242">
                      <w:marLeft w:val="0"/>
                      <w:marRight w:val="0"/>
                      <w:marTop w:val="0"/>
                      <w:marBottom w:val="0"/>
                      <w:divBdr>
                        <w:top w:val="none" w:sz="0" w:space="0" w:color="auto"/>
                        <w:left w:val="none" w:sz="0" w:space="0" w:color="auto"/>
                        <w:bottom w:val="none" w:sz="0" w:space="0" w:color="auto"/>
                        <w:right w:val="none" w:sz="0" w:space="0" w:color="auto"/>
                      </w:divBdr>
                    </w:div>
                  </w:divsChild>
                </w:div>
                <w:div w:id="1417287608">
                  <w:marLeft w:val="0"/>
                  <w:marRight w:val="0"/>
                  <w:marTop w:val="0"/>
                  <w:marBottom w:val="0"/>
                  <w:divBdr>
                    <w:top w:val="none" w:sz="0" w:space="0" w:color="auto"/>
                    <w:left w:val="none" w:sz="0" w:space="0" w:color="auto"/>
                    <w:bottom w:val="none" w:sz="0" w:space="0" w:color="auto"/>
                    <w:right w:val="none" w:sz="0" w:space="0" w:color="auto"/>
                  </w:divBdr>
                  <w:divsChild>
                    <w:div w:id="1645113117">
                      <w:marLeft w:val="0"/>
                      <w:marRight w:val="0"/>
                      <w:marTop w:val="0"/>
                      <w:marBottom w:val="0"/>
                      <w:divBdr>
                        <w:top w:val="none" w:sz="0" w:space="0" w:color="auto"/>
                        <w:left w:val="none" w:sz="0" w:space="0" w:color="auto"/>
                        <w:bottom w:val="none" w:sz="0" w:space="0" w:color="auto"/>
                        <w:right w:val="none" w:sz="0" w:space="0" w:color="auto"/>
                      </w:divBdr>
                    </w:div>
                  </w:divsChild>
                </w:div>
                <w:div w:id="1607344911">
                  <w:marLeft w:val="0"/>
                  <w:marRight w:val="0"/>
                  <w:marTop w:val="0"/>
                  <w:marBottom w:val="0"/>
                  <w:divBdr>
                    <w:top w:val="none" w:sz="0" w:space="0" w:color="auto"/>
                    <w:left w:val="none" w:sz="0" w:space="0" w:color="auto"/>
                    <w:bottom w:val="none" w:sz="0" w:space="0" w:color="auto"/>
                    <w:right w:val="none" w:sz="0" w:space="0" w:color="auto"/>
                  </w:divBdr>
                  <w:divsChild>
                    <w:div w:id="180512738">
                      <w:marLeft w:val="0"/>
                      <w:marRight w:val="0"/>
                      <w:marTop w:val="0"/>
                      <w:marBottom w:val="0"/>
                      <w:divBdr>
                        <w:top w:val="none" w:sz="0" w:space="0" w:color="auto"/>
                        <w:left w:val="none" w:sz="0" w:space="0" w:color="auto"/>
                        <w:bottom w:val="none" w:sz="0" w:space="0" w:color="auto"/>
                        <w:right w:val="none" w:sz="0" w:space="0" w:color="auto"/>
                      </w:divBdr>
                    </w:div>
                    <w:div w:id="2061396895">
                      <w:marLeft w:val="0"/>
                      <w:marRight w:val="0"/>
                      <w:marTop w:val="0"/>
                      <w:marBottom w:val="0"/>
                      <w:divBdr>
                        <w:top w:val="none" w:sz="0" w:space="0" w:color="auto"/>
                        <w:left w:val="none" w:sz="0" w:space="0" w:color="auto"/>
                        <w:bottom w:val="none" w:sz="0" w:space="0" w:color="auto"/>
                        <w:right w:val="none" w:sz="0" w:space="0" w:color="auto"/>
                      </w:divBdr>
                    </w:div>
                  </w:divsChild>
                </w:div>
                <w:div w:id="1612201075">
                  <w:marLeft w:val="0"/>
                  <w:marRight w:val="0"/>
                  <w:marTop w:val="0"/>
                  <w:marBottom w:val="0"/>
                  <w:divBdr>
                    <w:top w:val="none" w:sz="0" w:space="0" w:color="auto"/>
                    <w:left w:val="none" w:sz="0" w:space="0" w:color="auto"/>
                    <w:bottom w:val="none" w:sz="0" w:space="0" w:color="auto"/>
                    <w:right w:val="none" w:sz="0" w:space="0" w:color="auto"/>
                  </w:divBdr>
                  <w:divsChild>
                    <w:div w:id="560022468">
                      <w:marLeft w:val="0"/>
                      <w:marRight w:val="0"/>
                      <w:marTop w:val="0"/>
                      <w:marBottom w:val="0"/>
                      <w:divBdr>
                        <w:top w:val="none" w:sz="0" w:space="0" w:color="auto"/>
                        <w:left w:val="none" w:sz="0" w:space="0" w:color="auto"/>
                        <w:bottom w:val="none" w:sz="0" w:space="0" w:color="auto"/>
                        <w:right w:val="none" w:sz="0" w:space="0" w:color="auto"/>
                      </w:divBdr>
                    </w:div>
                  </w:divsChild>
                </w:div>
                <w:div w:id="1657488108">
                  <w:marLeft w:val="0"/>
                  <w:marRight w:val="0"/>
                  <w:marTop w:val="0"/>
                  <w:marBottom w:val="0"/>
                  <w:divBdr>
                    <w:top w:val="none" w:sz="0" w:space="0" w:color="auto"/>
                    <w:left w:val="none" w:sz="0" w:space="0" w:color="auto"/>
                    <w:bottom w:val="none" w:sz="0" w:space="0" w:color="auto"/>
                    <w:right w:val="none" w:sz="0" w:space="0" w:color="auto"/>
                  </w:divBdr>
                  <w:divsChild>
                    <w:div w:id="107939539">
                      <w:marLeft w:val="0"/>
                      <w:marRight w:val="0"/>
                      <w:marTop w:val="0"/>
                      <w:marBottom w:val="0"/>
                      <w:divBdr>
                        <w:top w:val="none" w:sz="0" w:space="0" w:color="auto"/>
                        <w:left w:val="none" w:sz="0" w:space="0" w:color="auto"/>
                        <w:bottom w:val="none" w:sz="0" w:space="0" w:color="auto"/>
                        <w:right w:val="none" w:sz="0" w:space="0" w:color="auto"/>
                      </w:divBdr>
                    </w:div>
                  </w:divsChild>
                </w:div>
                <w:div w:id="1777291673">
                  <w:marLeft w:val="0"/>
                  <w:marRight w:val="0"/>
                  <w:marTop w:val="0"/>
                  <w:marBottom w:val="0"/>
                  <w:divBdr>
                    <w:top w:val="none" w:sz="0" w:space="0" w:color="auto"/>
                    <w:left w:val="none" w:sz="0" w:space="0" w:color="auto"/>
                    <w:bottom w:val="none" w:sz="0" w:space="0" w:color="auto"/>
                    <w:right w:val="none" w:sz="0" w:space="0" w:color="auto"/>
                  </w:divBdr>
                  <w:divsChild>
                    <w:div w:id="465196397">
                      <w:marLeft w:val="0"/>
                      <w:marRight w:val="0"/>
                      <w:marTop w:val="0"/>
                      <w:marBottom w:val="0"/>
                      <w:divBdr>
                        <w:top w:val="none" w:sz="0" w:space="0" w:color="auto"/>
                        <w:left w:val="none" w:sz="0" w:space="0" w:color="auto"/>
                        <w:bottom w:val="none" w:sz="0" w:space="0" w:color="auto"/>
                        <w:right w:val="none" w:sz="0" w:space="0" w:color="auto"/>
                      </w:divBdr>
                    </w:div>
                  </w:divsChild>
                </w:div>
                <w:div w:id="1856462539">
                  <w:marLeft w:val="0"/>
                  <w:marRight w:val="0"/>
                  <w:marTop w:val="0"/>
                  <w:marBottom w:val="0"/>
                  <w:divBdr>
                    <w:top w:val="none" w:sz="0" w:space="0" w:color="auto"/>
                    <w:left w:val="none" w:sz="0" w:space="0" w:color="auto"/>
                    <w:bottom w:val="none" w:sz="0" w:space="0" w:color="auto"/>
                    <w:right w:val="none" w:sz="0" w:space="0" w:color="auto"/>
                  </w:divBdr>
                  <w:divsChild>
                    <w:div w:id="38022136">
                      <w:marLeft w:val="0"/>
                      <w:marRight w:val="0"/>
                      <w:marTop w:val="0"/>
                      <w:marBottom w:val="0"/>
                      <w:divBdr>
                        <w:top w:val="none" w:sz="0" w:space="0" w:color="auto"/>
                        <w:left w:val="none" w:sz="0" w:space="0" w:color="auto"/>
                        <w:bottom w:val="none" w:sz="0" w:space="0" w:color="auto"/>
                        <w:right w:val="none" w:sz="0" w:space="0" w:color="auto"/>
                      </w:divBdr>
                    </w:div>
                  </w:divsChild>
                </w:div>
                <w:div w:id="2130851464">
                  <w:marLeft w:val="0"/>
                  <w:marRight w:val="0"/>
                  <w:marTop w:val="0"/>
                  <w:marBottom w:val="0"/>
                  <w:divBdr>
                    <w:top w:val="none" w:sz="0" w:space="0" w:color="auto"/>
                    <w:left w:val="none" w:sz="0" w:space="0" w:color="auto"/>
                    <w:bottom w:val="none" w:sz="0" w:space="0" w:color="auto"/>
                    <w:right w:val="none" w:sz="0" w:space="0" w:color="auto"/>
                  </w:divBdr>
                  <w:divsChild>
                    <w:div w:id="1233274401">
                      <w:marLeft w:val="0"/>
                      <w:marRight w:val="0"/>
                      <w:marTop w:val="0"/>
                      <w:marBottom w:val="0"/>
                      <w:divBdr>
                        <w:top w:val="none" w:sz="0" w:space="0" w:color="auto"/>
                        <w:left w:val="none" w:sz="0" w:space="0" w:color="auto"/>
                        <w:bottom w:val="none" w:sz="0" w:space="0" w:color="auto"/>
                        <w:right w:val="none" w:sz="0" w:space="0" w:color="auto"/>
                      </w:divBdr>
                    </w:div>
                  </w:divsChild>
                </w:div>
                <w:div w:id="2142141549">
                  <w:marLeft w:val="0"/>
                  <w:marRight w:val="0"/>
                  <w:marTop w:val="0"/>
                  <w:marBottom w:val="0"/>
                  <w:divBdr>
                    <w:top w:val="none" w:sz="0" w:space="0" w:color="auto"/>
                    <w:left w:val="none" w:sz="0" w:space="0" w:color="auto"/>
                    <w:bottom w:val="none" w:sz="0" w:space="0" w:color="auto"/>
                    <w:right w:val="none" w:sz="0" w:space="0" w:color="auto"/>
                  </w:divBdr>
                  <w:divsChild>
                    <w:div w:id="6495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4790">
          <w:marLeft w:val="0"/>
          <w:marRight w:val="0"/>
          <w:marTop w:val="0"/>
          <w:marBottom w:val="0"/>
          <w:divBdr>
            <w:top w:val="none" w:sz="0" w:space="0" w:color="auto"/>
            <w:left w:val="none" w:sz="0" w:space="0" w:color="auto"/>
            <w:bottom w:val="none" w:sz="0" w:space="0" w:color="auto"/>
            <w:right w:val="none" w:sz="0" w:space="0" w:color="auto"/>
          </w:divBdr>
          <w:divsChild>
            <w:div w:id="179003540">
              <w:marLeft w:val="0"/>
              <w:marRight w:val="0"/>
              <w:marTop w:val="0"/>
              <w:marBottom w:val="0"/>
              <w:divBdr>
                <w:top w:val="none" w:sz="0" w:space="0" w:color="auto"/>
                <w:left w:val="none" w:sz="0" w:space="0" w:color="auto"/>
                <w:bottom w:val="none" w:sz="0" w:space="0" w:color="auto"/>
                <w:right w:val="none" w:sz="0" w:space="0" w:color="auto"/>
              </w:divBdr>
            </w:div>
            <w:div w:id="358360681">
              <w:marLeft w:val="0"/>
              <w:marRight w:val="0"/>
              <w:marTop w:val="0"/>
              <w:marBottom w:val="0"/>
              <w:divBdr>
                <w:top w:val="none" w:sz="0" w:space="0" w:color="auto"/>
                <w:left w:val="none" w:sz="0" w:space="0" w:color="auto"/>
                <w:bottom w:val="none" w:sz="0" w:space="0" w:color="auto"/>
                <w:right w:val="none" w:sz="0" w:space="0" w:color="auto"/>
              </w:divBdr>
            </w:div>
            <w:div w:id="1094745203">
              <w:marLeft w:val="0"/>
              <w:marRight w:val="0"/>
              <w:marTop w:val="0"/>
              <w:marBottom w:val="0"/>
              <w:divBdr>
                <w:top w:val="none" w:sz="0" w:space="0" w:color="auto"/>
                <w:left w:val="none" w:sz="0" w:space="0" w:color="auto"/>
                <w:bottom w:val="none" w:sz="0" w:space="0" w:color="auto"/>
                <w:right w:val="none" w:sz="0" w:space="0" w:color="auto"/>
              </w:divBdr>
            </w:div>
            <w:div w:id="1897398711">
              <w:marLeft w:val="0"/>
              <w:marRight w:val="0"/>
              <w:marTop w:val="0"/>
              <w:marBottom w:val="0"/>
              <w:divBdr>
                <w:top w:val="none" w:sz="0" w:space="0" w:color="auto"/>
                <w:left w:val="none" w:sz="0" w:space="0" w:color="auto"/>
                <w:bottom w:val="none" w:sz="0" w:space="0" w:color="auto"/>
                <w:right w:val="none" w:sz="0" w:space="0" w:color="auto"/>
              </w:divBdr>
            </w:div>
          </w:divsChild>
        </w:div>
        <w:div w:id="1713387620">
          <w:marLeft w:val="0"/>
          <w:marRight w:val="0"/>
          <w:marTop w:val="0"/>
          <w:marBottom w:val="0"/>
          <w:divBdr>
            <w:top w:val="none" w:sz="0" w:space="0" w:color="auto"/>
            <w:left w:val="none" w:sz="0" w:space="0" w:color="auto"/>
            <w:bottom w:val="none" w:sz="0" w:space="0" w:color="auto"/>
            <w:right w:val="none" w:sz="0" w:space="0" w:color="auto"/>
          </w:divBdr>
          <w:divsChild>
            <w:div w:id="1020739161">
              <w:marLeft w:val="0"/>
              <w:marRight w:val="0"/>
              <w:marTop w:val="0"/>
              <w:marBottom w:val="0"/>
              <w:divBdr>
                <w:top w:val="none" w:sz="0" w:space="0" w:color="auto"/>
                <w:left w:val="none" w:sz="0" w:space="0" w:color="auto"/>
                <w:bottom w:val="none" w:sz="0" w:space="0" w:color="auto"/>
                <w:right w:val="none" w:sz="0" w:space="0" w:color="auto"/>
              </w:divBdr>
            </w:div>
            <w:div w:id="1388917358">
              <w:marLeft w:val="0"/>
              <w:marRight w:val="0"/>
              <w:marTop w:val="0"/>
              <w:marBottom w:val="0"/>
              <w:divBdr>
                <w:top w:val="none" w:sz="0" w:space="0" w:color="auto"/>
                <w:left w:val="none" w:sz="0" w:space="0" w:color="auto"/>
                <w:bottom w:val="none" w:sz="0" w:space="0" w:color="auto"/>
                <w:right w:val="none" w:sz="0" w:space="0" w:color="auto"/>
              </w:divBdr>
            </w:div>
            <w:div w:id="1415787149">
              <w:marLeft w:val="0"/>
              <w:marRight w:val="0"/>
              <w:marTop w:val="0"/>
              <w:marBottom w:val="0"/>
              <w:divBdr>
                <w:top w:val="none" w:sz="0" w:space="0" w:color="auto"/>
                <w:left w:val="none" w:sz="0" w:space="0" w:color="auto"/>
                <w:bottom w:val="none" w:sz="0" w:space="0" w:color="auto"/>
                <w:right w:val="none" w:sz="0" w:space="0" w:color="auto"/>
              </w:divBdr>
            </w:div>
            <w:div w:id="1842113168">
              <w:marLeft w:val="0"/>
              <w:marRight w:val="0"/>
              <w:marTop w:val="0"/>
              <w:marBottom w:val="0"/>
              <w:divBdr>
                <w:top w:val="none" w:sz="0" w:space="0" w:color="auto"/>
                <w:left w:val="none" w:sz="0" w:space="0" w:color="auto"/>
                <w:bottom w:val="none" w:sz="0" w:space="0" w:color="auto"/>
                <w:right w:val="none" w:sz="0" w:space="0" w:color="auto"/>
              </w:divBdr>
            </w:div>
            <w:div w:id="2146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805">
      <w:bodyDiv w:val="1"/>
      <w:marLeft w:val="0"/>
      <w:marRight w:val="0"/>
      <w:marTop w:val="0"/>
      <w:marBottom w:val="0"/>
      <w:divBdr>
        <w:top w:val="none" w:sz="0" w:space="0" w:color="auto"/>
        <w:left w:val="none" w:sz="0" w:space="0" w:color="auto"/>
        <w:bottom w:val="none" w:sz="0" w:space="0" w:color="auto"/>
        <w:right w:val="none" w:sz="0" w:space="0" w:color="auto"/>
      </w:divBdr>
    </w:div>
    <w:div w:id="1135757900">
      <w:bodyDiv w:val="1"/>
      <w:marLeft w:val="0"/>
      <w:marRight w:val="0"/>
      <w:marTop w:val="0"/>
      <w:marBottom w:val="0"/>
      <w:divBdr>
        <w:top w:val="none" w:sz="0" w:space="0" w:color="auto"/>
        <w:left w:val="none" w:sz="0" w:space="0" w:color="auto"/>
        <w:bottom w:val="none" w:sz="0" w:space="0" w:color="auto"/>
        <w:right w:val="none" w:sz="0" w:space="0" w:color="auto"/>
      </w:divBdr>
    </w:div>
    <w:div w:id="1179464419">
      <w:bodyDiv w:val="1"/>
      <w:marLeft w:val="0"/>
      <w:marRight w:val="0"/>
      <w:marTop w:val="0"/>
      <w:marBottom w:val="0"/>
      <w:divBdr>
        <w:top w:val="none" w:sz="0" w:space="0" w:color="auto"/>
        <w:left w:val="none" w:sz="0" w:space="0" w:color="auto"/>
        <w:bottom w:val="none" w:sz="0" w:space="0" w:color="auto"/>
        <w:right w:val="none" w:sz="0" w:space="0" w:color="auto"/>
      </w:divBdr>
    </w:div>
    <w:div w:id="1182402309">
      <w:bodyDiv w:val="1"/>
      <w:marLeft w:val="0"/>
      <w:marRight w:val="0"/>
      <w:marTop w:val="0"/>
      <w:marBottom w:val="0"/>
      <w:divBdr>
        <w:top w:val="none" w:sz="0" w:space="0" w:color="auto"/>
        <w:left w:val="none" w:sz="0" w:space="0" w:color="auto"/>
        <w:bottom w:val="none" w:sz="0" w:space="0" w:color="auto"/>
        <w:right w:val="none" w:sz="0" w:space="0" w:color="auto"/>
      </w:divBdr>
    </w:div>
    <w:div w:id="1188908464">
      <w:bodyDiv w:val="1"/>
      <w:marLeft w:val="0"/>
      <w:marRight w:val="0"/>
      <w:marTop w:val="0"/>
      <w:marBottom w:val="0"/>
      <w:divBdr>
        <w:top w:val="none" w:sz="0" w:space="0" w:color="auto"/>
        <w:left w:val="none" w:sz="0" w:space="0" w:color="auto"/>
        <w:bottom w:val="none" w:sz="0" w:space="0" w:color="auto"/>
        <w:right w:val="none" w:sz="0" w:space="0" w:color="auto"/>
      </w:divBdr>
      <w:divsChild>
        <w:div w:id="186137750">
          <w:marLeft w:val="0"/>
          <w:marRight w:val="0"/>
          <w:marTop w:val="0"/>
          <w:marBottom w:val="0"/>
          <w:divBdr>
            <w:top w:val="none" w:sz="0" w:space="0" w:color="auto"/>
            <w:left w:val="none" w:sz="0" w:space="0" w:color="auto"/>
            <w:bottom w:val="none" w:sz="0" w:space="0" w:color="auto"/>
            <w:right w:val="none" w:sz="0" w:space="0" w:color="auto"/>
          </w:divBdr>
        </w:div>
        <w:div w:id="685060196">
          <w:marLeft w:val="0"/>
          <w:marRight w:val="0"/>
          <w:marTop w:val="0"/>
          <w:marBottom w:val="0"/>
          <w:divBdr>
            <w:top w:val="none" w:sz="0" w:space="0" w:color="auto"/>
            <w:left w:val="none" w:sz="0" w:space="0" w:color="auto"/>
            <w:bottom w:val="none" w:sz="0" w:space="0" w:color="auto"/>
            <w:right w:val="none" w:sz="0" w:space="0" w:color="auto"/>
          </w:divBdr>
        </w:div>
        <w:div w:id="710425399">
          <w:marLeft w:val="0"/>
          <w:marRight w:val="0"/>
          <w:marTop w:val="0"/>
          <w:marBottom w:val="0"/>
          <w:divBdr>
            <w:top w:val="none" w:sz="0" w:space="0" w:color="auto"/>
            <w:left w:val="none" w:sz="0" w:space="0" w:color="auto"/>
            <w:bottom w:val="none" w:sz="0" w:space="0" w:color="auto"/>
            <w:right w:val="none" w:sz="0" w:space="0" w:color="auto"/>
          </w:divBdr>
        </w:div>
        <w:div w:id="941451543">
          <w:marLeft w:val="0"/>
          <w:marRight w:val="0"/>
          <w:marTop w:val="0"/>
          <w:marBottom w:val="0"/>
          <w:divBdr>
            <w:top w:val="none" w:sz="0" w:space="0" w:color="auto"/>
            <w:left w:val="none" w:sz="0" w:space="0" w:color="auto"/>
            <w:bottom w:val="none" w:sz="0" w:space="0" w:color="auto"/>
            <w:right w:val="none" w:sz="0" w:space="0" w:color="auto"/>
          </w:divBdr>
        </w:div>
        <w:div w:id="949092426">
          <w:marLeft w:val="0"/>
          <w:marRight w:val="0"/>
          <w:marTop w:val="0"/>
          <w:marBottom w:val="0"/>
          <w:divBdr>
            <w:top w:val="none" w:sz="0" w:space="0" w:color="auto"/>
            <w:left w:val="none" w:sz="0" w:space="0" w:color="auto"/>
            <w:bottom w:val="none" w:sz="0" w:space="0" w:color="auto"/>
            <w:right w:val="none" w:sz="0" w:space="0" w:color="auto"/>
          </w:divBdr>
        </w:div>
        <w:div w:id="1405713197">
          <w:marLeft w:val="0"/>
          <w:marRight w:val="0"/>
          <w:marTop w:val="0"/>
          <w:marBottom w:val="0"/>
          <w:divBdr>
            <w:top w:val="none" w:sz="0" w:space="0" w:color="auto"/>
            <w:left w:val="none" w:sz="0" w:space="0" w:color="auto"/>
            <w:bottom w:val="none" w:sz="0" w:space="0" w:color="auto"/>
            <w:right w:val="none" w:sz="0" w:space="0" w:color="auto"/>
          </w:divBdr>
        </w:div>
      </w:divsChild>
    </w:div>
    <w:div w:id="1195540003">
      <w:bodyDiv w:val="1"/>
      <w:marLeft w:val="0"/>
      <w:marRight w:val="0"/>
      <w:marTop w:val="0"/>
      <w:marBottom w:val="0"/>
      <w:divBdr>
        <w:top w:val="none" w:sz="0" w:space="0" w:color="auto"/>
        <w:left w:val="none" w:sz="0" w:space="0" w:color="auto"/>
        <w:bottom w:val="none" w:sz="0" w:space="0" w:color="auto"/>
        <w:right w:val="none" w:sz="0" w:space="0" w:color="auto"/>
      </w:divBdr>
    </w:div>
    <w:div w:id="1202674512">
      <w:bodyDiv w:val="1"/>
      <w:marLeft w:val="0"/>
      <w:marRight w:val="0"/>
      <w:marTop w:val="0"/>
      <w:marBottom w:val="0"/>
      <w:divBdr>
        <w:top w:val="none" w:sz="0" w:space="0" w:color="auto"/>
        <w:left w:val="none" w:sz="0" w:space="0" w:color="auto"/>
        <w:bottom w:val="none" w:sz="0" w:space="0" w:color="auto"/>
        <w:right w:val="none" w:sz="0" w:space="0" w:color="auto"/>
      </w:divBdr>
    </w:div>
    <w:div w:id="1219394987">
      <w:bodyDiv w:val="1"/>
      <w:marLeft w:val="0"/>
      <w:marRight w:val="0"/>
      <w:marTop w:val="0"/>
      <w:marBottom w:val="0"/>
      <w:divBdr>
        <w:top w:val="none" w:sz="0" w:space="0" w:color="auto"/>
        <w:left w:val="none" w:sz="0" w:space="0" w:color="auto"/>
        <w:bottom w:val="none" w:sz="0" w:space="0" w:color="auto"/>
        <w:right w:val="none" w:sz="0" w:space="0" w:color="auto"/>
      </w:divBdr>
    </w:div>
    <w:div w:id="1322654722">
      <w:bodyDiv w:val="1"/>
      <w:marLeft w:val="0"/>
      <w:marRight w:val="0"/>
      <w:marTop w:val="0"/>
      <w:marBottom w:val="0"/>
      <w:divBdr>
        <w:top w:val="none" w:sz="0" w:space="0" w:color="auto"/>
        <w:left w:val="none" w:sz="0" w:space="0" w:color="auto"/>
        <w:bottom w:val="none" w:sz="0" w:space="0" w:color="auto"/>
        <w:right w:val="none" w:sz="0" w:space="0" w:color="auto"/>
      </w:divBdr>
    </w:div>
    <w:div w:id="1359744633">
      <w:bodyDiv w:val="1"/>
      <w:marLeft w:val="0"/>
      <w:marRight w:val="0"/>
      <w:marTop w:val="0"/>
      <w:marBottom w:val="0"/>
      <w:divBdr>
        <w:top w:val="none" w:sz="0" w:space="0" w:color="auto"/>
        <w:left w:val="none" w:sz="0" w:space="0" w:color="auto"/>
        <w:bottom w:val="none" w:sz="0" w:space="0" w:color="auto"/>
        <w:right w:val="none" w:sz="0" w:space="0" w:color="auto"/>
      </w:divBdr>
    </w:div>
    <w:div w:id="1372728808">
      <w:bodyDiv w:val="1"/>
      <w:marLeft w:val="0"/>
      <w:marRight w:val="0"/>
      <w:marTop w:val="0"/>
      <w:marBottom w:val="0"/>
      <w:divBdr>
        <w:top w:val="none" w:sz="0" w:space="0" w:color="auto"/>
        <w:left w:val="none" w:sz="0" w:space="0" w:color="auto"/>
        <w:bottom w:val="none" w:sz="0" w:space="0" w:color="auto"/>
        <w:right w:val="none" w:sz="0" w:space="0" w:color="auto"/>
      </w:divBdr>
    </w:div>
    <w:div w:id="1383867182">
      <w:bodyDiv w:val="1"/>
      <w:marLeft w:val="0"/>
      <w:marRight w:val="0"/>
      <w:marTop w:val="0"/>
      <w:marBottom w:val="0"/>
      <w:divBdr>
        <w:top w:val="none" w:sz="0" w:space="0" w:color="auto"/>
        <w:left w:val="none" w:sz="0" w:space="0" w:color="auto"/>
        <w:bottom w:val="none" w:sz="0" w:space="0" w:color="auto"/>
        <w:right w:val="none" w:sz="0" w:space="0" w:color="auto"/>
      </w:divBdr>
      <w:divsChild>
        <w:div w:id="112286516">
          <w:marLeft w:val="0"/>
          <w:marRight w:val="0"/>
          <w:marTop w:val="0"/>
          <w:marBottom w:val="0"/>
          <w:divBdr>
            <w:top w:val="none" w:sz="0" w:space="0" w:color="auto"/>
            <w:left w:val="none" w:sz="0" w:space="0" w:color="auto"/>
            <w:bottom w:val="none" w:sz="0" w:space="0" w:color="auto"/>
            <w:right w:val="none" w:sz="0" w:space="0" w:color="auto"/>
          </w:divBdr>
        </w:div>
        <w:div w:id="398406010">
          <w:marLeft w:val="0"/>
          <w:marRight w:val="0"/>
          <w:marTop w:val="0"/>
          <w:marBottom w:val="0"/>
          <w:divBdr>
            <w:top w:val="none" w:sz="0" w:space="0" w:color="auto"/>
            <w:left w:val="none" w:sz="0" w:space="0" w:color="auto"/>
            <w:bottom w:val="none" w:sz="0" w:space="0" w:color="auto"/>
            <w:right w:val="none" w:sz="0" w:space="0" w:color="auto"/>
          </w:divBdr>
        </w:div>
        <w:div w:id="426002473">
          <w:marLeft w:val="0"/>
          <w:marRight w:val="0"/>
          <w:marTop w:val="0"/>
          <w:marBottom w:val="0"/>
          <w:divBdr>
            <w:top w:val="none" w:sz="0" w:space="0" w:color="auto"/>
            <w:left w:val="none" w:sz="0" w:space="0" w:color="auto"/>
            <w:bottom w:val="none" w:sz="0" w:space="0" w:color="auto"/>
            <w:right w:val="none" w:sz="0" w:space="0" w:color="auto"/>
          </w:divBdr>
        </w:div>
        <w:div w:id="517545146">
          <w:marLeft w:val="0"/>
          <w:marRight w:val="0"/>
          <w:marTop w:val="0"/>
          <w:marBottom w:val="0"/>
          <w:divBdr>
            <w:top w:val="none" w:sz="0" w:space="0" w:color="auto"/>
            <w:left w:val="none" w:sz="0" w:space="0" w:color="auto"/>
            <w:bottom w:val="none" w:sz="0" w:space="0" w:color="auto"/>
            <w:right w:val="none" w:sz="0" w:space="0" w:color="auto"/>
          </w:divBdr>
        </w:div>
        <w:div w:id="562838467">
          <w:marLeft w:val="0"/>
          <w:marRight w:val="0"/>
          <w:marTop w:val="0"/>
          <w:marBottom w:val="0"/>
          <w:divBdr>
            <w:top w:val="none" w:sz="0" w:space="0" w:color="auto"/>
            <w:left w:val="none" w:sz="0" w:space="0" w:color="auto"/>
            <w:bottom w:val="none" w:sz="0" w:space="0" w:color="auto"/>
            <w:right w:val="none" w:sz="0" w:space="0" w:color="auto"/>
          </w:divBdr>
        </w:div>
        <w:div w:id="654838562">
          <w:marLeft w:val="0"/>
          <w:marRight w:val="0"/>
          <w:marTop w:val="0"/>
          <w:marBottom w:val="0"/>
          <w:divBdr>
            <w:top w:val="none" w:sz="0" w:space="0" w:color="auto"/>
            <w:left w:val="none" w:sz="0" w:space="0" w:color="auto"/>
            <w:bottom w:val="none" w:sz="0" w:space="0" w:color="auto"/>
            <w:right w:val="none" w:sz="0" w:space="0" w:color="auto"/>
          </w:divBdr>
        </w:div>
        <w:div w:id="660473285">
          <w:marLeft w:val="0"/>
          <w:marRight w:val="0"/>
          <w:marTop w:val="0"/>
          <w:marBottom w:val="0"/>
          <w:divBdr>
            <w:top w:val="none" w:sz="0" w:space="0" w:color="auto"/>
            <w:left w:val="none" w:sz="0" w:space="0" w:color="auto"/>
            <w:bottom w:val="none" w:sz="0" w:space="0" w:color="auto"/>
            <w:right w:val="none" w:sz="0" w:space="0" w:color="auto"/>
          </w:divBdr>
        </w:div>
        <w:div w:id="836114175">
          <w:marLeft w:val="0"/>
          <w:marRight w:val="0"/>
          <w:marTop w:val="0"/>
          <w:marBottom w:val="0"/>
          <w:divBdr>
            <w:top w:val="none" w:sz="0" w:space="0" w:color="auto"/>
            <w:left w:val="none" w:sz="0" w:space="0" w:color="auto"/>
            <w:bottom w:val="none" w:sz="0" w:space="0" w:color="auto"/>
            <w:right w:val="none" w:sz="0" w:space="0" w:color="auto"/>
          </w:divBdr>
        </w:div>
        <w:div w:id="946429063">
          <w:marLeft w:val="0"/>
          <w:marRight w:val="0"/>
          <w:marTop w:val="0"/>
          <w:marBottom w:val="0"/>
          <w:divBdr>
            <w:top w:val="none" w:sz="0" w:space="0" w:color="auto"/>
            <w:left w:val="none" w:sz="0" w:space="0" w:color="auto"/>
            <w:bottom w:val="none" w:sz="0" w:space="0" w:color="auto"/>
            <w:right w:val="none" w:sz="0" w:space="0" w:color="auto"/>
          </w:divBdr>
        </w:div>
        <w:div w:id="1541354807">
          <w:marLeft w:val="0"/>
          <w:marRight w:val="0"/>
          <w:marTop w:val="0"/>
          <w:marBottom w:val="0"/>
          <w:divBdr>
            <w:top w:val="none" w:sz="0" w:space="0" w:color="auto"/>
            <w:left w:val="none" w:sz="0" w:space="0" w:color="auto"/>
            <w:bottom w:val="none" w:sz="0" w:space="0" w:color="auto"/>
            <w:right w:val="none" w:sz="0" w:space="0" w:color="auto"/>
          </w:divBdr>
        </w:div>
        <w:div w:id="1906911764">
          <w:marLeft w:val="0"/>
          <w:marRight w:val="0"/>
          <w:marTop w:val="0"/>
          <w:marBottom w:val="0"/>
          <w:divBdr>
            <w:top w:val="none" w:sz="0" w:space="0" w:color="auto"/>
            <w:left w:val="none" w:sz="0" w:space="0" w:color="auto"/>
            <w:bottom w:val="none" w:sz="0" w:space="0" w:color="auto"/>
            <w:right w:val="none" w:sz="0" w:space="0" w:color="auto"/>
          </w:divBdr>
        </w:div>
      </w:divsChild>
    </w:div>
    <w:div w:id="1403137540">
      <w:bodyDiv w:val="1"/>
      <w:marLeft w:val="0"/>
      <w:marRight w:val="0"/>
      <w:marTop w:val="0"/>
      <w:marBottom w:val="0"/>
      <w:divBdr>
        <w:top w:val="none" w:sz="0" w:space="0" w:color="auto"/>
        <w:left w:val="none" w:sz="0" w:space="0" w:color="auto"/>
        <w:bottom w:val="none" w:sz="0" w:space="0" w:color="auto"/>
        <w:right w:val="none" w:sz="0" w:space="0" w:color="auto"/>
      </w:divBdr>
    </w:div>
    <w:div w:id="1422331573">
      <w:bodyDiv w:val="1"/>
      <w:marLeft w:val="0"/>
      <w:marRight w:val="0"/>
      <w:marTop w:val="0"/>
      <w:marBottom w:val="0"/>
      <w:divBdr>
        <w:top w:val="none" w:sz="0" w:space="0" w:color="auto"/>
        <w:left w:val="none" w:sz="0" w:space="0" w:color="auto"/>
        <w:bottom w:val="none" w:sz="0" w:space="0" w:color="auto"/>
        <w:right w:val="none" w:sz="0" w:space="0" w:color="auto"/>
      </w:divBdr>
    </w:div>
    <w:div w:id="1452239903">
      <w:bodyDiv w:val="1"/>
      <w:marLeft w:val="0"/>
      <w:marRight w:val="0"/>
      <w:marTop w:val="0"/>
      <w:marBottom w:val="0"/>
      <w:divBdr>
        <w:top w:val="none" w:sz="0" w:space="0" w:color="auto"/>
        <w:left w:val="none" w:sz="0" w:space="0" w:color="auto"/>
        <w:bottom w:val="none" w:sz="0" w:space="0" w:color="auto"/>
        <w:right w:val="none" w:sz="0" w:space="0" w:color="auto"/>
      </w:divBdr>
    </w:div>
    <w:div w:id="1454639622">
      <w:bodyDiv w:val="1"/>
      <w:marLeft w:val="0"/>
      <w:marRight w:val="0"/>
      <w:marTop w:val="0"/>
      <w:marBottom w:val="0"/>
      <w:divBdr>
        <w:top w:val="none" w:sz="0" w:space="0" w:color="auto"/>
        <w:left w:val="none" w:sz="0" w:space="0" w:color="auto"/>
        <w:bottom w:val="none" w:sz="0" w:space="0" w:color="auto"/>
        <w:right w:val="none" w:sz="0" w:space="0" w:color="auto"/>
      </w:divBdr>
    </w:div>
    <w:div w:id="1536774878">
      <w:bodyDiv w:val="1"/>
      <w:marLeft w:val="0"/>
      <w:marRight w:val="0"/>
      <w:marTop w:val="0"/>
      <w:marBottom w:val="0"/>
      <w:divBdr>
        <w:top w:val="none" w:sz="0" w:space="0" w:color="auto"/>
        <w:left w:val="none" w:sz="0" w:space="0" w:color="auto"/>
        <w:bottom w:val="none" w:sz="0" w:space="0" w:color="auto"/>
        <w:right w:val="none" w:sz="0" w:space="0" w:color="auto"/>
      </w:divBdr>
    </w:div>
    <w:div w:id="1632131484">
      <w:bodyDiv w:val="1"/>
      <w:marLeft w:val="0"/>
      <w:marRight w:val="0"/>
      <w:marTop w:val="0"/>
      <w:marBottom w:val="0"/>
      <w:divBdr>
        <w:top w:val="none" w:sz="0" w:space="0" w:color="auto"/>
        <w:left w:val="none" w:sz="0" w:space="0" w:color="auto"/>
        <w:bottom w:val="none" w:sz="0" w:space="0" w:color="auto"/>
        <w:right w:val="none" w:sz="0" w:space="0" w:color="auto"/>
      </w:divBdr>
    </w:div>
    <w:div w:id="1666595072">
      <w:bodyDiv w:val="1"/>
      <w:marLeft w:val="0"/>
      <w:marRight w:val="0"/>
      <w:marTop w:val="0"/>
      <w:marBottom w:val="0"/>
      <w:divBdr>
        <w:top w:val="none" w:sz="0" w:space="0" w:color="auto"/>
        <w:left w:val="none" w:sz="0" w:space="0" w:color="auto"/>
        <w:bottom w:val="none" w:sz="0" w:space="0" w:color="auto"/>
        <w:right w:val="none" w:sz="0" w:space="0" w:color="auto"/>
      </w:divBdr>
    </w:div>
    <w:div w:id="1668483198">
      <w:bodyDiv w:val="1"/>
      <w:marLeft w:val="0"/>
      <w:marRight w:val="0"/>
      <w:marTop w:val="0"/>
      <w:marBottom w:val="0"/>
      <w:divBdr>
        <w:top w:val="none" w:sz="0" w:space="0" w:color="auto"/>
        <w:left w:val="none" w:sz="0" w:space="0" w:color="auto"/>
        <w:bottom w:val="none" w:sz="0" w:space="0" w:color="auto"/>
        <w:right w:val="none" w:sz="0" w:space="0" w:color="auto"/>
      </w:divBdr>
    </w:div>
    <w:div w:id="1673337970">
      <w:bodyDiv w:val="1"/>
      <w:marLeft w:val="0"/>
      <w:marRight w:val="0"/>
      <w:marTop w:val="0"/>
      <w:marBottom w:val="0"/>
      <w:divBdr>
        <w:top w:val="none" w:sz="0" w:space="0" w:color="auto"/>
        <w:left w:val="none" w:sz="0" w:space="0" w:color="auto"/>
        <w:bottom w:val="none" w:sz="0" w:space="0" w:color="auto"/>
        <w:right w:val="none" w:sz="0" w:space="0" w:color="auto"/>
      </w:divBdr>
    </w:div>
    <w:div w:id="1695225639">
      <w:bodyDiv w:val="1"/>
      <w:marLeft w:val="0"/>
      <w:marRight w:val="0"/>
      <w:marTop w:val="0"/>
      <w:marBottom w:val="0"/>
      <w:divBdr>
        <w:top w:val="none" w:sz="0" w:space="0" w:color="auto"/>
        <w:left w:val="none" w:sz="0" w:space="0" w:color="auto"/>
        <w:bottom w:val="none" w:sz="0" w:space="0" w:color="auto"/>
        <w:right w:val="none" w:sz="0" w:space="0" w:color="auto"/>
      </w:divBdr>
    </w:div>
    <w:div w:id="1748116055">
      <w:bodyDiv w:val="1"/>
      <w:marLeft w:val="0"/>
      <w:marRight w:val="0"/>
      <w:marTop w:val="0"/>
      <w:marBottom w:val="0"/>
      <w:divBdr>
        <w:top w:val="none" w:sz="0" w:space="0" w:color="auto"/>
        <w:left w:val="none" w:sz="0" w:space="0" w:color="auto"/>
        <w:bottom w:val="none" w:sz="0" w:space="0" w:color="auto"/>
        <w:right w:val="none" w:sz="0" w:space="0" w:color="auto"/>
      </w:divBdr>
      <w:divsChild>
        <w:div w:id="465202520">
          <w:marLeft w:val="0"/>
          <w:marRight w:val="0"/>
          <w:marTop w:val="0"/>
          <w:marBottom w:val="0"/>
          <w:divBdr>
            <w:top w:val="none" w:sz="0" w:space="0" w:color="auto"/>
            <w:left w:val="none" w:sz="0" w:space="0" w:color="auto"/>
            <w:bottom w:val="none" w:sz="0" w:space="0" w:color="auto"/>
            <w:right w:val="none" w:sz="0" w:space="0" w:color="auto"/>
          </w:divBdr>
        </w:div>
        <w:div w:id="562983771">
          <w:marLeft w:val="0"/>
          <w:marRight w:val="0"/>
          <w:marTop w:val="0"/>
          <w:marBottom w:val="0"/>
          <w:divBdr>
            <w:top w:val="none" w:sz="0" w:space="0" w:color="auto"/>
            <w:left w:val="none" w:sz="0" w:space="0" w:color="auto"/>
            <w:bottom w:val="none" w:sz="0" w:space="0" w:color="auto"/>
            <w:right w:val="none" w:sz="0" w:space="0" w:color="auto"/>
          </w:divBdr>
        </w:div>
        <w:div w:id="2096391873">
          <w:marLeft w:val="0"/>
          <w:marRight w:val="0"/>
          <w:marTop w:val="0"/>
          <w:marBottom w:val="0"/>
          <w:divBdr>
            <w:top w:val="none" w:sz="0" w:space="0" w:color="auto"/>
            <w:left w:val="none" w:sz="0" w:space="0" w:color="auto"/>
            <w:bottom w:val="none" w:sz="0" w:space="0" w:color="auto"/>
            <w:right w:val="none" w:sz="0" w:space="0" w:color="auto"/>
          </w:divBdr>
        </w:div>
      </w:divsChild>
    </w:div>
    <w:div w:id="1809319316">
      <w:bodyDiv w:val="1"/>
      <w:marLeft w:val="0"/>
      <w:marRight w:val="0"/>
      <w:marTop w:val="0"/>
      <w:marBottom w:val="0"/>
      <w:divBdr>
        <w:top w:val="none" w:sz="0" w:space="0" w:color="auto"/>
        <w:left w:val="none" w:sz="0" w:space="0" w:color="auto"/>
        <w:bottom w:val="none" w:sz="0" w:space="0" w:color="auto"/>
        <w:right w:val="none" w:sz="0" w:space="0" w:color="auto"/>
      </w:divBdr>
    </w:div>
    <w:div w:id="1809589145">
      <w:bodyDiv w:val="1"/>
      <w:marLeft w:val="0"/>
      <w:marRight w:val="0"/>
      <w:marTop w:val="0"/>
      <w:marBottom w:val="0"/>
      <w:divBdr>
        <w:top w:val="none" w:sz="0" w:space="0" w:color="auto"/>
        <w:left w:val="none" w:sz="0" w:space="0" w:color="auto"/>
        <w:bottom w:val="none" w:sz="0" w:space="0" w:color="auto"/>
        <w:right w:val="none" w:sz="0" w:space="0" w:color="auto"/>
      </w:divBdr>
    </w:div>
    <w:div w:id="1834297647">
      <w:bodyDiv w:val="1"/>
      <w:marLeft w:val="0"/>
      <w:marRight w:val="0"/>
      <w:marTop w:val="0"/>
      <w:marBottom w:val="0"/>
      <w:divBdr>
        <w:top w:val="none" w:sz="0" w:space="0" w:color="auto"/>
        <w:left w:val="none" w:sz="0" w:space="0" w:color="auto"/>
        <w:bottom w:val="none" w:sz="0" w:space="0" w:color="auto"/>
        <w:right w:val="none" w:sz="0" w:space="0" w:color="auto"/>
      </w:divBdr>
      <w:divsChild>
        <w:div w:id="714039632">
          <w:marLeft w:val="0"/>
          <w:marRight w:val="0"/>
          <w:marTop w:val="0"/>
          <w:marBottom w:val="0"/>
          <w:divBdr>
            <w:top w:val="none" w:sz="0" w:space="0" w:color="auto"/>
            <w:left w:val="none" w:sz="0" w:space="0" w:color="auto"/>
            <w:bottom w:val="none" w:sz="0" w:space="0" w:color="auto"/>
            <w:right w:val="none" w:sz="0" w:space="0" w:color="auto"/>
          </w:divBdr>
        </w:div>
        <w:div w:id="955407227">
          <w:marLeft w:val="0"/>
          <w:marRight w:val="0"/>
          <w:marTop w:val="0"/>
          <w:marBottom w:val="0"/>
          <w:divBdr>
            <w:top w:val="none" w:sz="0" w:space="0" w:color="auto"/>
            <w:left w:val="none" w:sz="0" w:space="0" w:color="auto"/>
            <w:bottom w:val="none" w:sz="0" w:space="0" w:color="auto"/>
            <w:right w:val="none" w:sz="0" w:space="0" w:color="auto"/>
          </w:divBdr>
        </w:div>
        <w:div w:id="1094202288">
          <w:marLeft w:val="0"/>
          <w:marRight w:val="0"/>
          <w:marTop w:val="0"/>
          <w:marBottom w:val="0"/>
          <w:divBdr>
            <w:top w:val="none" w:sz="0" w:space="0" w:color="auto"/>
            <w:left w:val="none" w:sz="0" w:space="0" w:color="auto"/>
            <w:bottom w:val="none" w:sz="0" w:space="0" w:color="auto"/>
            <w:right w:val="none" w:sz="0" w:space="0" w:color="auto"/>
          </w:divBdr>
        </w:div>
        <w:div w:id="1363743236">
          <w:marLeft w:val="0"/>
          <w:marRight w:val="0"/>
          <w:marTop w:val="0"/>
          <w:marBottom w:val="0"/>
          <w:divBdr>
            <w:top w:val="none" w:sz="0" w:space="0" w:color="auto"/>
            <w:left w:val="none" w:sz="0" w:space="0" w:color="auto"/>
            <w:bottom w:val="none" w:sz="0" w:space="0" w:color="auto"/>
            <w:right w:val="none" w:sz="0" w:space="0" w:color="auto"/>
          </w:divBdr>
        </w:div>
        <w:div w:id="1808161594">
          <w:marLeft w:val="0"/>
          <w:marRight w:val="0"/>
          <w:marTop w:val="0"/>
          <w:marBottom w:val="0"/>
          <w:divBdr>
            <w:top w:val="none" w:sz="0" w:space="0" w:color="auto"/>
            <w:left w:val="none" w:sz="0" w:space="0" w:color="auto"/>
            <w:bottom w:val="none" w:sz="0" w:space="0" w:color="auto"/>
            <w:right w:val="none" w:sz="0" w:space="0" w:color="auto"/>
          </w:divBdr>
        </w:div>
      </w:divsChild>
    </w:div>
    <w:div w:id="1860585190">
      <w:bodyDiv w:val="1"/>
      <w:marLeft w:val="0"/>
      <w:marRight w:val="0"/>
      <w:marTop w:val="0"/>
      <w:marBottom w:val="0"/>
      <w:divBdr>
        <w:top w:val="none" w:sz="0" w:space="0" w:color="auto"/>
        <w:left w:val="none" w:sz="0" w:space="0" w:color="auto"/>
        <w:bottom w:val="none" w:sz="0" w:space="0" w:color="auto"/>
        <w:right w:val="none" w:sz="0" w:space="0" w:color="auto"/>
      </w:divBdr>
    </w:div>
    <w:div w:id="1862737540">
      <w:bodyDiv w:val="1"/>
      <w:marLeft w:val="0"/>
      <w:marRight w:val="0"/>
      <w:marTop w:val="0"/>
      <w:marBottom w:val="0"/>
      <w:divBdr>
        <w:top w:val="none" w:sz="0" w:space="0" w:color="auto"/>
        <w:left w:val="none" w:sz="0" w:space="0" w:color="auto"/>
        <w:bottom w:val="none" w:sz="0" w:space="0" w:color="auto"/>
        <w:right w:val="none" w:sz="0" w:space="0" w:color="auto"/>
      </w:divBdr>
      <w:divsChild>
        <w:div w:id="1065182879">
          <w:marLeft w:val="0"/>
          <w:marRight w:val="0"/>
          <w:marTop w:val="0"/>
          <w:marBottom w:val="0"/>
          <w:divBdr>
            <w:top w:val="none" w:sz="0" w:space="0" w:color="auto"/>
            <w:left w:val="none" w:sz="0" w:space="0" w:color="auto"/>
            <w:bottom w:val="none" w:sz="0" w:space="0" w:color="auto"/>
            <w:right w:val="none" w:sz="0" w:space="0" w:color="auto"/>
          </w:divBdr>
        </w:div>
        <w:div w:id="1071461496">
          <w:marLeft w:val="0"/>
          <w:marRight w:val="0"/>
          <w:marTop w:val="0"/>
          <w:marBottom w:val="0"/>
          <w:divBdr>
            <w:top w:val="none" w:sz="0" w:space="0" w:color="auto"/>
            <w:left w:val="none" w:sz="0" w:space="0" w:color="auto"/>
            <w:bottom w:val="none" w:sz="0" w:space="0" w:color="auto"/>
            <w:right w:val="none" w:sz="0" w:space="0" w:color="auto"/>
          </w:divBdr>
        </w:div>
        <w:div w:id="1151022971">
          <w:marLeft w:val="0"/>
          <w:marRight w:val="0"/>
          <w:marTop w:val="0"/>
          <w:marBottom w:val="0"/>
          <w:divBdr>
            <w:top w:val="none" w:sz="0" w:space="0" w:color="auto"/>
            <w:left w:val="none" w:sz="0" w:space="0" w:color="auto"/>
            <w:bottom w:val="none" w:sz="0" w:space="0" w:color="auto"/>
            <w:right w:val="none" w:sz="0" w:space="0" w:color="auto"/>
          </w:divBdr>
        </w:div>
        <w:div w:id="1503928878">
          <w:marLeft w:val="0"/>
          <w:marRight w:val="0"/>
          <w:marTop w:val="0"/>
          <w:marBottom w:val="0"/>
          <w:divBdr>
            <w:top w:val="none" w:sz="0" w:space="0" w:color="auto"/>
            <w:left w:val="none" w:sz="0" w:space="0" w:color="auto"/>
            <w:bottom w:val="none" w:sz="0" w:space="0" w:color="auto"/>
            <w:right w:val="none" w:sz="0" w:space="0" w:color="auto"/>
          </w:divBdr>
        </w:div>
        <w:div w:id="1507554634">
          <w:marLeft w:val="0"/>
          <w:marRight w:val="0"/>
          <w:marTop w:val="0"/>
          <w:marBottom w:val="0"/>
          <w:divBdr>
            <w:top w:val="none" w:sz="0" w:space="0" w:color="auto"/>
            <w:left w:val="none" w:sz="0" w:space="0" w:color="auto"/>
            <w:bottom w:val="none" w:sz="0" w:space="0" w:color="auto"/>
            <w:right w:val="none" w:sz="0" w:space="0" w:color="auto"/>
          </w:divBdr>
        </w:div>
        <w:div w:id="1610506516">
          <w:marLeft w:val="0"/>
          <w:marRight w:val="0"/>
          <w:marTop w:val="0"/>
          <w:marBottom w:val="0"/>
          <w:divBdr>
            <w:top w:val="none" w:sz="0" w:space="0" w:color="auto"/>
            <w:left w:val="none" w:sz="0" w:space="0" w:color="auto"/>
            <w:bottom w:val="none" w:sz="0" w:space="0" w:color="auto"/>
            <w:right w:val="none" w:sz="0" w:space="0" w:color="auto"/>
          </w:divBdr>
        </w:div>
        <w:div w:id="1746224515">
          <w:marLeft w:val="0"/>
          <w:marRight w:val="0"/>
          <w:marTop w:val="0"/>
          <w:marBottom w:val="0"/>
          <w:divBdr>
            <w:top w:val="none" w:sz="0" w:space="0" w:color="auto"/>
            <w:left w:val="none" w:sz="0" w:space="0" w:color="auto"/>
            <w:bottom w:val="none" w:sz="0" w:space="0" w:color="auto"/>
            <w:right w:val="none" w:sz="0" w:space="0" w:color="auto"/>
          </w:divBdr>
        </w:div>
        <w:div w:id="1778134151">
          <w:marLeft w:val="0"/>
          <w:marRight w:val="0"/>
          <w:marTop w:val="0"/>
          <w:marBottom w:val="0"/>
          <w:divBdr>
            <w:top w:val="none" w:sz="0" w:space="0" w:color="auto"/>
            <w:left w:val="none" w:sz="0" w:space="0" w:color="auto"/>
            <w:bottom w:val="none" w:sz="0" w:space="0" w:color="auto"/>
            <w:right w:val="none" w:sz="0" w:space="0" w:color="auto"/>
          </w:divBdr>
        </w:div>
        <w:div w:id="1889952546">
          <w:marLeft w:val="0"/>
          <w:marRight w:val="0"/>
          <w:marTop w:val="0"/>
          <w:marBottom w:val="0"/>
          <w:divBdr>
            <w:top w:val="none" w:sz="0" w:space="0" w:color="auto"/>
            <w:left w:val="none" w:sz="0" w:space="0" w:color="auto"/>
            <w:bottom w:val="none" w:sz="0" w:space="0" w:color="auto"/>
            <w:right w:val="none" w:sz="0" w:space="0" w:color="auto"/>
          </w:divBdr>
        </w:div>
        <w:div w:id="2026393718">
          <w:marLeft w:val="0"/>
          <w:marRight w:val="0"/>
          <w:marTop w:val="0"/>
          <w:marBottom w:val="0"/>
          <w:divBdr>
            <w:top w:val="none" w:sz="0" w:space="0" w:color="auto"/>
            <w:left w:val="none" w:sz="0" w:space="0" w:color="auto"/>
            <w:bottom w:val="none" w:sz="0" w:space="0" w:color="auto"/>
            <w:right w:val="none" w:sz="0" w:space="0" w:color="auto"/>
          </w:divBdr>
        </w:div>
      </w:divsChild>
    </w:div>
    <w:div w:id="1910727204">
      <w:bodyDiv w:val="1"/>
      <w:marLeft w:val="0"/>
      <w:marRight w:val="0"/>
      <w:marTop w:val="0"/>
      <w:marBottom w:val="0"/>
      <w:divBdr>
        <w:top w:val="none" w:sz="0" w:space="0" w:color="auto"/>
        <w:left w:val="none" w:sz="0" w:space="0" w:color="auto"/>
        <w:bottom w:val="none" w:sz="0" w:space="0" w:color="auto"/>
        <w:right w:val="none" w:sz="0" w:space="0" w:color="auto"/>
      </w:divBdr>
    </w:div>
    <w:div w:id="1924102098">
      <w:bodyDiv w:val="1"/>
      <w:marLeft w:val="0"/>
      <w:marRight w:val="0"/>
      <w:marTop w:val="0"/>
      <w:marBottom w:val="0"/>
      <w:divBdr>
        <w:top w:val="none" w:sz="0" w:space="0" w:color="auto"/>
        <w:left w:val="none" w:sz="0" w:space="0" w:color="auto"/>
        <w:bottom w:val="none" w:sz="0" w:space="0" w:color="auto"/>
        <w:right w:val="none" w:sz="0" w:space="0" w:color="auto"/>
      </w:divBdr>
      <w:divsChild>
        <w:div w:id="433063132">
          <w:marLeft w:val="0"/>
          <w:marRight w:val="0"/>
          <w:marTop w:val="0"/>
          <w:marBottom w:val="0"/>
          <w:divBdr>
            <w:top w:val="none" w:sz="0" w:space="0" w:color="auto"/>
            <w:left w:val="none" w:sz="0" w:space="0" w:color="auto"/>
            <w:bottom w:val="none" w:sz="0" w:space="0" w:color="auto"/>
            <w:right w:val="none" w:sz="0" w:space="0" w:color="auto"/>
          </w:divBdr>
        </w:div>
        <w:div w:id="825171348">
          <w:marLeft w:val="0"/>
          <w:marRight w:val="0"/>
          <w:marTop w:val="0"/>
          <w:marBottom w:val="0"/>
          <w:divBdr>
            <w:top w:val="none" w:sz="0" w:space="0" w:color="auto"/>
            <w:left w:val="none" w:sz="0" w:space="0" w:color="auto"/>
            <w:bottom w:val="none" w:sz="0" w:space="0" w:color="auto"/>
            <w:right w:val="none" w:sz="0" w:space="0" w:color="auto"/>
          </w:divBdr>
        </w:div>
        <w:div w:id="1211921096">
          <w:marLeft w:val="0"/>
          <w:marRight w:val="0"/>
          <w:marTop w:val="0"/>
          <w:marBottom w:val="0"/>
          <w:divBdr>
            <w:top w:val="none" w:sz="0" w:space="0" w:color="auto"/>
            <w:left w:val="none" w:sz="0" w:space="0" w:color="auto"/>
            <w:bottom w:val="none" w:sz="0" w:space="0" w:color="auto"/>
            <w:right w:val="none" w:sz="0" w:space="0" w:color="auto"/>
          </w:divBdr>
        </w:div>
      </w:divsChild>
    </w:div>
    <w:div w:id="1928539049">
      <w:bodyDiv w:val="1"/>
      <w:marLeft w:val="0"/>
      <w:marRight w:val="0"/>
      <w:marTop w:val="0"/>
      <w:marBottom w:val="0"/>
      <w:divBdr>
        <w:top w:val="none" w:sz="0" w:space="0" w:color="auto"/>
        <w:left w:val="none" w:sz="0" w:space="0" w:color="auto"/>
        <w:bottom w:val="none" w:sz="0" w:space="0" w:color="auto"/>
        <w:right w:val="none" w:sz="0" w:space="0" w:color="auto"/>
      </w:divBdr>
      <w:divsChild>
        <w:div w:id="503056942">
          <w:marLeft w:val="0"/>
          <w:marRight w:val="0"/>
          <w:marTop w:val="0"/>
          <w:marBottom w:val="0"/>
          <w:divBdr>
            <w:top w:val="none" w:sz="0" w:space="0" w:color="auto"/>
            <w:left w:val="none" w:sz="0" w:space="0" w:color="auto"/>
            <w:bottom w:val="none" w:sz="0" w:space="0" w:color="auto"/>
            <w:right w:val="none" w:sz="0" w:space="0" w:color="auto"/>
          </w:divBdr>
        </w:div>
        <w:div w:id="518738937">
          <w:marLeft w:val="0"/>
          <w:marRight w:val="0"/>
          <w:marTop w:val="0"/>
          <w:marBottom w:val="0"/>
          <w:divBdr>
            <w:top w:val="none" w:sz="0" w:space="0" w:color="auto"/>
            <w:left w:val="none" w:sz="0" w:space="0" w:color="auto"/>
            <w:bottom w:val="none" w:sz="0" w:space="0" w:color="auto"/>
            <w:right w:val="none" w:sz="0" w:space="0" w:color="auto"/>
          </w:divBdr>
        </w:div>
        <w:div w:id="552353920">
          <w:marLeft w:val="0"/>
          <w:marRight w:val="0"/>
          <w:marTop w:val="0"/>
          <w:marBottom w:val="0"/>
          <w:divBdr>
            <w:top w:val="none" w:sz="0" w:space="0" w:color="auto"/>
            <w:left w:val="none" w:sz="0" w:space="0" w:color="auto"/>
            <w:bottom w:val="none" w:sz="0" w:space="0" w:color="auto"/>
            <w:right w:val="none" w:sz="0" w:space="0" w:color="auto"/>
          </w:divBdr>
        </w:div>
        <w:div w:id="846410410">
          <w:marLeft w:val="0"/>
          <w:marRight w:val="0"/>
          <w:marTop w:val="0"/>
          <w:marBottom w:val="0"/>
          <w:divBdr>
            <w:top w:val="none" w:sz="0" w:space="0" w:color="auto"/>
            <w:left w:val="none" w:sz="0" w:space="0" w:color="auto"/>
            <w:bottom w:val="none" w:sz="0" w:space="0" w:color="auto"/>
            <w:right w:val="none" w:sz="0" w:space="0" w:color="auto"/>
          </w:divBdr>
        </w:div>
        <w:div w:id="911547426">
          <w:marLeft w:val="0"/>
          <w:marRight w:val="0"/>
          <w:marTop w:val="0"/>
          <w:marBottom w:val="0"/>
          <w:divBdr>
            <w:top w:val="none" w:sz="0" w:space="0" w:color="auto"/>
            <w:left w:val="none" w:sz="0" w:space="0" w:color="auto"/>
            <w:bottom w:val="none" w:sz="0" w:space="0" w:color="auto"/>
            <w:right w:val="none" w:sz="0" w:space="0" w:color="auto"/>
          </w:divBdr>
        </w:div>
        <w:div w:id="1493520676">
          <w:marLeft w:val="0"/>
          <w:marRight w:val="0"/>
          <w:marTop w:val="0"/>
          <w:marBottom w:val="0"/>
          <w:divBdr>
            <w:top w:val="none" w:sz="0" w:space="0" w:color="auto"/>
            <w:left w:val="none" w:sz="0" w:space="0" w:color="auto"/>
            <w:bottom w:val="none" w:sz="0" w:space="0" w:color="auto"/>
            <w:right w:val="none" w:sz="0" w:space="0" w:color="auto"/>
          </w:divBdr>
        </w:div>
      </w:divsChild>
    </w:div>
    <w:div w:id="1931500053">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1964144901">
      <w:bodyDiv w:val="1"/>
      <w:marLeft w:val="0"/>
      <w:marRight w:val="0"/>
      <w:marTop w:val="0"/>
      <w:marBottom w:val="0"/>
      <w:divBdr>
        <w:top w:val="none" w:sz="0" w:space="0" w:color="auto"/>
        <w:left w:val="none" w:sz="0" w:space="0" w:color="auto"/>
        <w:bottom w:val="none" w:sz="0" w:space="0" w:color="auto"/>
        <w:right w:val="none" w:sz="0" w:space="0" w:color="auto"/>
      </w:divBdr>
    </w:div>
    <w:div w:id="1985502916">
      <w:bodyDiv w:val="1"/>
      <w:marLeft w:val="0"/>
      <w:marRight w:val="0"/>
      <w:marTop w:val="0"/>
      <w:marBottom w:val="0"/>
      <w:divBdr>
        <w:top w:val="none" w:sz="0" w:space="0" w:color="auto"/>
        <w:left w:val="none" w:sz="0" w:space="0" w:color="auto"/>
        <w:bottom w:val="none" w:sz="0" w:space="0" w:color="auto"/>
        <w:right w:val="none" w:sz="0" w:space="0" w:color="auto"/>
      </w:divBdr>
    </w:div>
    <w:div w:id="1995067373">
      <w:bodyDiv w:val="1"/>
      <w:marLeft w:val="0"/>
      <w:marRight w:val="0"/>
      <w:marTop w:val="0"/>
      <w:marBottom w:val="0"/>
      <w:divBdr>
        <w:top w:val="none" w:sz="0" w:space="0" w:color="auto"/>
        <w:left w:val="none" w:sz="0" w:space="0" w:color="auto"/>
        <w:bottom w:val="none" w:sz="0" w:space="0" w:color="auto"/>
        <w:right w:val="none" w:sz="0" w:space="0" w:color="auto"/>
      </w:divBdr>
    </w:div>
    <w:div w:id="2019456678">
      <w:bodyDiv w:val="1"/>
      <w:marLeft w:val="0"/>
      <w:marRight w:val="0"/>
      <w:marTop w:val="0"/>
      <w:marBottom w:val="0"/>
      <w:divBdr>
        <w:top w:val="none" w:sz="0" w:space="0" w:color="auto"/>
        <w:left w:val="none" w:sz="0" w:space="0" w:color="auto"/>
        <w:bottom w:val="none" w:sz="0" w:space="0" w:color="auto"/>
        <w:right w:val="none" w:sz="0" w:space="0" w:color="auto"/>
      </w:divBdr>
    </w:div>
    <w:div w:id="2070230462">
      <w:bodyDiv w:val="1"/>
      <w:marLeft w:val="0"/>
      <w:marRight w:val="0"/>
      <w:marTop w:val="0"/>
      <w:marBottom w:val="0"/>
      <w:divBdr>
        <w:top w:val="none" w:sz="0" w:space="0" w:color="auto"/>
        <w:left w:val="none" w:sz="0" w:space="0" w:color="auto"/>
        <w:bottom w:val="none" w:sz="0" w:space="0" w:color="auto"/>
        <w:right w:val="none" w:sz="0" w:space="0" w:color="auto"/>
      </w:divBdr>
    </w:div>
    <w:div w:id="2078893180">
      <w:bodyDiv w:val="1"/>
      <w:marLeft w:val="0"/>
      <w:marRight w:val="0"/>
      <w:marTop w:val="0"/>
      <w:marBottom w:val="0"/>
      <w:divBdr>
        <w:top w:val="none" w:sz="0" w:space="0" w:color="auto"/>
        <w:left w:val="none" w:sz="0" w:space="0" w:color="auto"/>
        <w:bottom w:val="none" w:sz="0" w:space="0" w:color="auto"/>
        <w:right w:val="none" w:sz="0" w:space="0" w:color="auto"/>
      </w:divBdr>
    </w:div>
    <w:div w:id="212083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footer" Target="footer4.xml"/><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header" Target="header5.xml"/><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n.wikipedia.org/wiki/Joint_Stock_Companies_Act_1844" TargetMode="External"/><Relationship Id="rId32" Type="http://schemas.openxmlformats.org/officeDocument/2006/relationships/image" Target="media/image9.png"/><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en.wikipedia.org/wiki/Limited_Liability_Act_1855" TargetMode="External"/><Relationship Id="rId28" Type="http://schemas.openxmlformats.org/officeDocument/2006/relationships/image" Target="media/image5.png"/><Relationship Id="rId36"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chart" Target="charts/chart1.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svg"/><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5.xm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6" Type="http://schemas.openxmlformats.org/officeDocument/2006/relationships/hyperlink" Target="http://www.transparency.org.uk/publications/offshore-in-the-uk/" TargetMode="External"/><Relationship Id="rId21" Type="http://schemas.openxmlformats.org/officeDocument/2006/relationships/hyperlink" Target="https://www.gov.uk/government/topical-events/budget-2021" TargetMode="External"/><Relationship Id="rId42" Type="http://schemas.openxmlformats.org/officeDocument/2006/relationships/hyperlink" Target="https://www.gov.uk/government/publications/introducing-govuk-verify/introducing-govuk-verify" TargetMode="External"/><Relationship Id="rId47" Type="http://schemas.openxmlformats.org/officeDocument/2006/relationships/hyperlink" Target="https://www.gov.uk/government/publications/better-regulation-framework" TargetMode="External"/><Relationship Id="rId63" Type="http://schemas.openxmlformats.org/officeDocument/2006/relationships/hyperlink" Target="https://www.gov.uk/guidance/applying-to-protect-your-personal-information-on-the-companies-house-register" TargetMode="External"/><Relationship Id="rId68" Type="http://schemas.openxmlformats.org/officeDocument/2006/relationships/hyperlink" Target="https://www.bi.team/publications/increasing-uptake-of-digital-services-at-companies-house/" TargetMode="External"/><Relationship Id="rId84" Type="http://schemas.openxmlformats.org/officeDocument/2006/relationships/hyperlink" Target="https://www.gov.uk/government/statistical-data-sets/companies-house-management-information-tables-2020-to-2021" TargetMode="External"/><Relationship Id="rId89" Type="http://schemas.openxmlformats.org/officeDocument/2006/relationships/hyperlink" Target="https://www.gov.uk/government/publications/economic-crime-plan-2019-to-2022/economic-crime-plan-2019-to-2022-accessible-version" TargetMode="External"/><Relationship Id="rId112" Type="http://schemas.openxmlformats.org/officeDocument/2006/relationships/hyperlink" Target="https://assets.publishing.service.gov.uk/media/5d431904e5274a699238cf8b/review-implementation-psc-register.pdf" TargetMode="External"/><Relationship Id="rId16" Type="http://schemas.openxmlformats.org/officeDocument/2006/relationships/hyperlink" Target="https://www.gov.uk/government/publications/companies-house-data-valuing-the-user-benefits" TargetMode="External"/><Relationship Id="rId107" Type="http://schemas.openxmlformats.org/officeDocument/2006/relationships/hyperlink" Target="https://www.gov.uk/government/statistics/incorporated-companies-in-the-uk-october-to-december-2023/incorporated-companies-in-the-uk-october-to-december-2023" TargetMode="External"/><Relationship Id="rId11" Type="http://schemas.openxmlformats.org/officeDocument/2006/relationships/hyperlink" Target="https://www.gov.uk/government/collections/impact-assessments-guidance-for-government-departments" TargetMode="External"/><Relationship Id="rId32" Type="http://schemas.openxmlformats.org/officeDocument/2006/relationships/hyperlink" Target="https://www.icij.org/investigations/fincen-files/how-signatures-in-public-data-helped-expose-the-uks-dirty-money-cottage-industry/" TargetMode="External"/><Relationship Id="rId37" Type="http://schemas.openxmlformats.org/officeDocument/2006/relationships/hyperlink" Target="https://assets.publishing.service.gov.uk/government/uploads/system/uploads/attachment_data/file/942160/Consultation_on_improving_the_quality_and_value_of_financial_information_on_the_register.pdf" TargetMode="External"/><Relationship Id="rId53" Type="http://schemas.openxmlformats.org/officeDocument/2006/relationships/hyperlink" Target="https://www.legislation.gov.uk/ukdsi/2016/9780111143018/schedule/1" TargetMode="External"/><Relationship Id="rId58" Type="http://schemas.openxmlformats.org/officeDocument/2006/relationships/hyperlink" Target="https://www.gov.uk/guidance/money-laundering-regulations-who-needs-to-register" TargetMode="External"/><Relationship Id="rId74" Type="http://schemas.openxmlformats.org/officeDocument/2006/relationships/hyperlink" Target="https://www.gov.uk/government/publications/record-keeping-and-simpler-income-tax-applicationssoftware/simple-record-keeping-applications-commercial-software-suppliers" TargetMode="External"/><Relationship Id="rId79" Type="http://schemas.openxmlformats.org/officeDocument/2006/relationships/hyperlink" Target="https://www.gov.uk/government/statistical-data-sets/companies-house-management-information-tables-2020-to-2021" TargetMode="External"/><Relationship Id="rId102" Type="http://schemas.openxmlformats.org/officeDocument/2006/relationships/hyperlink" Target="https://www.legislation.gov.uk/ukpga/2023/56/contents" TargetMode="External"/><Relationship Id="rId5" Type="http://schemas.openxmlformats.org/officeDocument/2006/relationships/hyperlink" Target="https://www.gov.uk/government/statistics/companies-register-activities-statistical-release-2020-to-2021/companies-register-activities-2020-to-2021" TargetMode="External"/><Relationship Id="rId90" Type="http://schemas.openxmlformats.org/officeDocument/2006/relationships/hyperlink" Target="https://assets.publishing.service.gov.uk/government/uploads/system/uploads/attachment_data/file/782656/understanding-organised-crime-mar16-horr103-2nd.pdf" TargetMode="External"/><Relationship Id="rId95" Type="http://schemas.openxmlformats.org/officeDocument/2006/relationships/hyperlink" Target="https://www.gov.uk/government/consultations/transposition-of-the-fourth-money-laundering-directive" TargetMode="External"/><Relationship Id="rId22" Type="http://schemas.openxmlformats.org/officeDocument/2006/relationships/hyperlink" Target="https://www.gov.uk/government/statistical-data-sets/companies-house-management-information-tables-2020-to-2021" TargetMode="External"/><Relationship Id="rId27" Type="http://schemas.openxmlformats.org/officeDocument/2006/relationships/hyperlink" Target="https://www.legislation.gov.uk/uksi/2016/423/pdfs/uksiod_20160423_en.pdf" TargetMode="External"/><Relationship Id="rId43" Type="http://schemas.openxmlformats.org/officeDocument/2006/relationships/hyperlink" Target="https://www.trustid.co.uk/our-services/online-id-document-checks/" TargetMode="External"/><Relationship Id="rId48" Type="http://schemas.openxmlformats.org/officeDocument/2006/relationships/hyperlink" Target="https://www.gov.uk/get-a-passport-urgently" TargetMode="External"/><Relationship Id="rId64" Type="http://schemas.openxmlformats.org/officeDocument/2006/relationships/hyperlink" Target="https://www.gov.uk/government/publications/companies-house-data-valuing-the-user-benefits" TargetMode="External"/><Relationship Id="rId69" Type="http://schemas.openxmlformats.org/officeDocument/2006/relationships/hyperlink" Target="https://www.gov.uk/government/publications/the-companies-etc-filing-requirements-temporary-modifications-regulations-2020/temporary-changes-to-companies-house-filing-requirements" TargetMode="External"/><Relationship Id="rId113" Type="http://schemas.openxmlformats.org/officeDocument/2006/relationships/hyperlink" Target="https://assets.publishing.service.gov.uk/media/5d431904e5274a699238cf8b/review-implementation-psc-register.pdf" TargetMode="External"/><Relationship Id="rId80" Type="http://schemas.openxmlformats.org/officeDocument/2006/relationships/hyperlink" Target="https://eur02.safelinks.protection.outlook.com/?url=https%3A%2F%2Fwww.legislation.gov.uk%2Fukia%2F2013%2F243%2Fpdfs%2Fukia_20130243_en.pdf&amp;data=04%7C01%7CSarah.Billingham2%40beis.gov.uk%7Cbe97d71ee65140eef76f08d993121bed%7Ccbac700502c143ebb497e6492d1b2dd8%7C0%7C0%7C637702528240835889%7CUnknown%7CTWFpbGZsb3d8eyJWIjoiMC4wLjAwMDAiLCJQIjoiV2luMzIiLCJBTiI6Ik1haWwiLCJXVCI6Mn0%3D%7C1000&amp;sdata=c2psQOaZvAU71CM%2BMVM9Ck5QLBCTZfvXfHUgVQ6jqVg%3D&amp;reserved=0" TargetMode="External"/><Relationship Id="rId85" Type="http://schemas.openxmlformats.org/officeDocument/2006/relationships/hyperlink" Target="https://www.gov.uk/government/publications/companies-house-data-valuing-the-user-benefits" TargetMode="External"/><Relationship Id="rId12" Type="http://schemas.openxmlformats.org/officeDocument/2006/relationships/hyperlink" Target="https://www.gov.uk/government/news/new-vision-for-companies-house-set-out-in-2020-25-strategy" TargetMode="External"/><Relationship Id="rId17" Type="http://schemas.openxmlformats.org/officeDocument/2006/relationships/hyperlink" Target="https://www.gov.uk/government/publications/people-of-significant-control-psc-register-review-of-implementation" TargetMode="External"/><Relationship Id="rId33" Type="http://schemas.openxmlformats.org/officeDocument/2006/relationships/hyperlink" Target="https://www.gov.uk/government/consultations/corporate-transparency-and-register-reform" TargetMode="External"/><Relationship Id="rId38" Type="http://schemas.openxmlformats.org/officeDocument/2006/relationships/hyperlink" Target="https://www.gov.uk/government/publications/life-of-a-company-annual-requirements/life-of-a-company-part-1-accounts" TargetMode="External"/><Relationship Id="rId59" Type="http://schemas.openxmlformats.org/officeDocument/2006/relationships/hyperlink" Target="https://www.gov.uk/government/uploads/system/uploads/attachment_data/file/860279/Money_Laundering_and_Terrorist_Financing__Amendment__Regulations_2019.pdf" TargetMode="External"/><Relationship Id="rId103" Type="http://schemas.openxmlformats.org/officeDocument/2006/relationships/hyperlink" Target="https://bills.parliament.uk/bills/3339/publications" TargetMode="External"/><Relationship Id="rId108" Type="http://schemas.openxmlformats.org/officeDocument/2006/relationships/hyperlink" Target="https://www.ons.gov.uk/employmentandlabourmarket/peopleinwork/earningsandworkinghours/datasets/occupation4digitsoc2010ashetable14" TargetMode="External"/><Relationship Id="rId54" Type="http://schemas.openxmlformats.org/officeDocument/2006/relationships/hyperlink" Target="https://www.handbook.fca.org.uk/handbook/DTR/5/1.html" TargetMode="External"/><Relationship Id="rId70" Type="http://schemas.openxmlformats.org/officeDocument/2006/relationships/hyperlink" Target="https://www.fca.org.uk/markets/company-annual-financial-reporting-electronic-format" TargetMode="External"/><Relationship Id="rId75" Type="http://schemas.openxmlformats.org/officeDocument/2006/relationships/hyperlink" Target="https://www.ons.gov.uk/businessindustryandtrade/business/businessservices/datasets/uknonfinancialbusinesseconomyannualbusinesssurveysectionsas/current" TargetMode="External"/><Relationship Id="rId91" Type="http://schemas.openxmlformats.org/officeDocument/2006/relationships/hyperlink" Target="https://www.pwc.com/gx/en/forensics/gecs-2020/pdf/global-economic-crime-and-fraud-survey-2020.pdf" TargetMode="External"/><Relationship Id="rId96" Type="http://schemas.openxmlformats.org/officeDocument/2006/relationships/hyperlink" Target="https://www.gov.uk/government/consultations/transposition-of-the-fifth-money-laundering-directive" TargetMode="External"/><Relationship Id="rId1" Type="http://schemas.openxmlformats.org/officeDocument/2006/relationships/hyperlink" Target="https://www.gov.uk/government/publications/corporate-transparency-and-register-reform" TargetMode="External"/><Relationship Id="rId6" Type="http://schemas.openxmlformats.org/officeDocument/2006/relationships/hyperlink" Target="https://www.gov.uk/government/publications/phoenix-companies-and-the-role-of-the-insolvency-service/phoenix-companies-and-the-role-of-the-insolvency-service" TargetMode="External"/><Relationship Id="rId15" Type="http://schemas.openxmlformats.org/officeDocument/2006/relationships/hyperlink" Target="https://bipa.uk.com/bipas-evidence-to-the-non-bank-lending-task-force-call-for-evidence/" TargetMode="External"/><Relationship Id="rId23" Type="http://schemas.openxmlformats.org/officeDocument/2006/relationships/hyperlink" Target="https://www.gov.uk/government/statistical-data-sets/companies-house-management-information-tables-2020-to-2021" TargetMode="External"/><Relationship Id="rId28" Type="http://schemas.openxmlformats.org/officeDocument/2006/relationships/hyperlink" Target="https://www.legislation.gov.uk/uksi/2016/599/resources" TargetMode="External"/><Relationship Id="rId36" Type="http://schemas.openxmlformats.org/officeDocument/2006/relationships/hyperlink" Target="https://www.gov.uk/government/statistics/companies-register-activities-statistical-release-2020-to-2021" TargetMode="External"/><Relationship Id="rId49" Type="http://schemas.openxmlformats.org/officeDocument/2006/relationships/hyperlink" Target="https://www.gov.uk/guidance/money-laundering-regulations-your-responsibilities" TargetMode="External"/><Relationship Id="rId57" Type="http://schemas.openxmlformats.org/officeDocument/2006/relationships/hyperlink" Target="https://www.gov.uk/government/statistics/companies-register-activities-statistical-release-2020-to-2021/companies-register-activities-2020-to-2021" TargetMode="External"/><Relationship Id="rId106" Type="http://schemas.openxmlformats.org/officeDocument/2006/relationships/hyperlink" Target="https://www.legislation.gov.uk/ukdsi/2024/9780348261905/impacts/2024/96" TargetMode="External"/><Relationship Id="rId114" Type="http://schemas.openxmlformats.org/officeDocument/2006/relationships/hyperlink" Target="https://www.legislation.gov.uk/uksi/2016/599/impacts" TargetMode="External"/><Relationship Id="rId10" Type="http://schemas.openxmlformats.org/officeDocument/2006/relationships/hyperlink" Target="https://www.gov.uk/government/publications/corporate-transparency-and-register-reform" TargetMode="External"/><Relationship Id="rId31" Type="http://schemas.openxmlformats.org/officeDocument/2006/relationships/hyperlink" Target="https://eur02.safelinks.protection.outlook.com/?url=https%3A%2F%2Fwww.gov.uk%2Fgovernment%2Fpublications%2Fcompany-names-tribunal-undefended-decisions-and-orders&amp;data=04%7C01%7CSarah.Billingham2%40beis.gov.uk%7C9edf01a6ffb349c8671508d97374e8a2%7Ccbac700502c143ebb497e6492d1b2dd8%7C0%7C0%7C637667768212716915%7CUnknown%7CTWFpbGZsb3d8eyJWIjoiMC4wLjAwMDAiLCJQIjoiV2luMzIiLCJBTiI6Ik1haWwiLCJXVCI6Mn0%3D%7C1000&amp;sdata=u4zQrXNieC%2BO7soDiVQFHL56qsRfKzbs3yMRK8K9hU0%3D&amp;reserved=0" TargetMode="External"/><Relationship Id="rId44" Type="http://schemas.openxmlformats.org/officeDocument/2006/relationships/hyperlink" Target="https://support.taskrabbit.com/hc/en-gb/articles/360035690652-How-Long-Will-It-Take-to-Verify-My-Identity-" TargetMode="External"/><Relationship Id="rId52" Type="http://schemas.openxmlformats.org/officeDocument/2006/relationships/hyperlink" Target="https://www.gov.uk/government/publications/guidance-to-the-people-with-significant-control-requirements-for-companies-and-limited-liability-partnerships" TargetMode="External"/><Relationship Id="rId60" Type="http://schemas.openxmlformats.org/officeDocument/2006/relationships/hyperlink" Target="https://www.legislation.gov.uk/ukia/2019/172" TargetMode="External"/><Relationship Id="rId65" Type="http://schemas.openxmlformats.org/officeDocument/2006/relationships/hyperlink" Target="https://www.gov.uk/government/statistical-data-sets/companies-house-management-information-tables-2019-20" TargetMode="External"/><Relationship Id="rId73" Type="http://schemas.openxmlformats.org/officeDocument/2006/relationships/hyperlink" Target="https://www.ons.gov.uk/businessindustryandtrade/business/activitysizeandlocation/adhocs/12144bookkeepingandaccountancybysize" TargetMode="External"/><Relationship Id="rId78" Type="http://schemas.openxmlformats.org/officeDocument/2006/relationships/hyperlink" Target="https://www.gov.uk/government/publications/making-tax-digital-review" TargetMode="External"/><Relationship Id="rId81" Type="http://schemas.openxmlformats.org/officeDocument/2006/relationships/hyperlink" Target="https://orca.cardiff.ac.uk/111660/" TargetMode="External"/><Relationship Id="rId86" Type="http://schemas.openxmlformats.org/officeDocument/2006/relationships/hyperlink" Target="https://www.gov.uk/government/publications/economic-crime-plan-2019-to-2022/economic-crime-plan-2019-to-2022-accessible-version" TargetMode="External"/><Relationship Id="rId94" Type="http://schemas.openxmlformats.org/officeDocument/2006/relationships/hyperlink" Target="https://www.researchgate.net/publication/241766816_Economic_Growth_and_Crime_Does_Uncertainty_Matter" TargetMode="External"/><Relationship Id="rId99" Type="http://schemas.openxmlformats.org/officeDocument/2006/relationships/hyperlink" Target="https://www.gov.uk/government/publications/companies-house-data-valuing-the-user-benefits" TargetMode="External"/><Relationship Id="rId101" Type="http://schemas.openxmlformats.org/officeDocument/2006/relationships/hyperlink" Target="https://bills.parliament.uk/bills/3339" TargetMode="External"/><Relationship Id="rId4" Type="http://schemas.openxmlformats.org/officeDocument/2006/relationships/hyperlink" Target="https://www.gov.uk/government/publications/understanding-the-reasons-for-forming-a-company" TargetMode="External"/><Relationship Id="rId9" Type="http://schemas.openxmlformats.org/officeDocument/2006/relationships/hyperlink" Target="https://www.gov.uk/government/consultations/corporate-transparency-and-register-reform-powers-of-the-registrar" TargetMode="External"/><Relationship Id="rId13" Type="http://schemas.openxmlformats.org/officeDocument/2006/relationships/hyperlink" Target="https://www.gov.uk/government/publications/better-regulation-framework" TargetMode="External"/><Relationship Id="rId18" Type="http://schemas.openxmlformats.org/officeDocument/2006/relationships/hyperlink" Target="https://www.legislation.gov.uk/uksi/2016/423/pdfs/uksiod_20160423_en.pdf" TargetMode="External"/><Relationship Id="rId39" Type="http://schemas.openxmlformats.org/officeDocument/2006/relationships/hyperlink" Target="https://stats.oecd.org/Index.aspx?DataSetCode=TENURE_AVE" TargetMode="External"/><Relationship Id="rId109" Type="http://schemas.openxmlformats.org/officeDocument/2006/relationships/hyperlink" Target="https://www.gov.uk/government/collections/gdp-deflators-at-market-prices-and-money-gdp" TargetMode="External"/><Relationship Id="rId34" Type="http://schemas.openxmlformats.org/officeDocument/2006/relationships/hyperlink" Target="https://www.gov.uk/government/statistics/companies-register-activities-statistical-release-2020-to-2021" TargetMode="External"/><Relationship Id="rId50" Type="http://schemas.openxmlformats.org/officeDocument/2006/relationships/hyperlink" Target="https://www.legislation.gov.uk/uksi/2017/692/schedule/1/made" TargetMode="External"/><Relationship Id="rId55" Type="http://schemas.openxmlformats.org/officeDocument/2006/relationships/hyperlink" Target="https://www.ons.gov.uk/employmentandlabourmarket/peopleinwork/earningsandworkinghours/datasets/ashe1997to2015selectedestimates" TargetMode="External"/><Relationship Id="rId76" Type="http://schemas.openxmlformats.org/officeDocument/2006/relationships/hyperlink" Target="https://www.bi.team/publications/increasing-uptake-of-digital-services-at-companies-house/" TargetMode="External"/><Relationship Id="rId97" Type="http://schemas.openxmlformats.org/officeDocument/2006/relationships/hyperlink" Target="https://www.complianceweek.com/aml/study-europe-blows-us-away-in-financial-crime-spending/28718.article" TargetMode="External"/><Relationship Id="rId104" Type="http://schemas.openxmlformats.org/officeDocument/2006/relationships/hyperlink" Target="https://www.gov.uk/government/publications/better-regulation-framework" TargetMode="External"/><Relationship Id="rId7" Type="http://schemas.openxmlformats.org/officeDocument/2006/relationships/hyperlink" Target="https://www.gov.uk/government/consultations/corporate-transparency-and-register-reform" TargetMode="External"/><Relationship Id="rId71" Type="http://schemas.openxmlformats.org/officeDocument/2006/relationships/hyperlink" Target="https://www.bi.team/publications/increasing-uptake-of-digital-services-at-companies-house/" TargetMode="External"/><Relationship Id="rId92" Type="http://schemas.openxmlformats.org/officeDocument/2006/relationships/hyperlink" Target="https://www.ukfinance.org.uk/system/files/Fraud%20The%20Facts%202019%20-%20FINAL%20ONLINE.pdf" TargetMode="External"/><Relationship Id="rId2" Type="http://schemas.openxmlformats.org/officeDocument/2006/relationships/hyperlink" Target="https://bills.parliament.uk/bills/3339" TargetMode="External"/><Relationship Id="rId29" Type="http://schemas.openxmlformats.org/officeDocument/2006/relationships/hyperlink" Target="https://www.gov.uk/government/organisations/company-names-tribunal/about" TargetMode="External"/><Relationship Id="rId24" Type="http://schemas.openxmlformats.org/officeDocument/2006/relationships/hyperlink" Target="https://api.parliament.uk/historic-hansard/commons/1856/feb/01/law-of-partnership-and-joint-stock" TargetMode="External"/><Relationship Id="rId40" Type="http://schemas.openxmlformats.org/officeDocument/2006/relationships/hyperlink" Target="https://www.ons.gov.uk/employmentandlabourmarket/peopleinwork/earningsandworkinghours/datasets/occupation4digitsoc2010ashetable14" TargetMode="External"/><Relationship Id="rId45" Type="http://schemas.openxmlformats.org/officeDocument/2006/relationships/hyperlink" Target="https://help.kriptomat.io/en/articles/1986005-how-much-time-does-the-identity-verification-process-take" TargetMode="External"/><Relationship Id="rId66" Type="http://schemas.openxmlformats.org/officeDocument/2006/relationships/hyperlink" Target="https://www.gov.uk/government/publications/xbrl-tagging-when-what-and-how-to-tag" TargetMode="External"/><Relationship Id="rId87" Type="http://schemas.openxmlformats.org/officeDocument/2006/relationships/hyperlink" Target="https://www.fatf-gafi.org/faq/moneylaundering/" TargetMode="External"/><Relationship Id="rId110" Type="http://schemas.openxmlformats.org/officeDocument/2006/relationships/hyperlink" Target="https://www.blackkitetranslations.com/quote/wordcount.php" TargetMode="External"/><Relationship Id="rId61" Type="http://schemas.openxmlformats.org/officeDocument/2006/relationships/hyperlink" Target="https://www.ons.gov.uk/businessindustryandtrade/business/businessservices/datasets/uknonfinancialbusinesseconomyannualbusinesssurveysectionsas" TargetMode="External"/><Relationship Id="rId82" Type="http://schemas.openxmlformats.org/officeDocument/2006/relationships/hyperlink" Target="https://www.gov.uk/government/statistical-data-sets/companies-house-management-information-tables-2020-to-2021" TargetMode="External"/><Relationship Id="rId19" Type="http://schemas.openxmlformats.org/officeDocument/2006/relationships/hyperlink" Target="https://www.gov.uk/government/news/prison-for-company-directors-who-diverted-company-funds" TargetMode="External"/><Relationship Id="rId14" Type="http://schemas.openxmlformats.org/officeDocument/2006/relationships/hyperlink" Target="https://bills.parliament.uk/bills/3120/publications" TargetMode="External"/><Relationship Id="rId30" Type="http://schemas.openxmlformats.org/officeDocument/2006/relationships/hyperlink" Target="https://www.gov.uk/government/publications/company-names-tribunal-defended-decisions" TargetMode="External"/><Relationship Id="rId35" Type="http://schemas.openxmlformats.org/officeDocument/2006/relationships/hyperlink" Target="https://www.gov.uk/government/statistics/companies-register-activities-statistical-release-2020-to-2021%20Table%20C1" TargetMode="External"/><Relationship Id="rId56" Type="http://schemas.openxmlformats.org/officeDocument/2006/relationships/hyperlink" Target="https://www.gov.uk/file-your-confirmation-statement-with-companies-house" TargetMode="External"/><Relationship Id="rId77" Type="http://schemas.openxmlformats.org/officeDocument/2006/relationships/hyperlink" Target="https://www.bi.team/publications/increasing-uptake-of-digital-services-at-companies-house/" TargetMode="External"/><Relationship Id="rId100" Type="http://schemas.openxmlformats.org/officeDocument/2006/relationships/hyperlink" Target="https://www.gov.uk/government/publications/understanding-the-reasons-for-forming-a-company" TargetMode="External"/><Relationship Id="rId105" Type="http://schemas.openxmlformats.org/officeDocument/2006/relationships/hyperlink" Target="https://www.gov.uk/government/statistics/companies-register-activities-statistical-release-april-2023-to-march-2024" TargetMode="External"/><Relationship Id="rId8" Type="http://schemas.openxmlformats.org/officeDocument/2006/relationships/hyperlink" Target="https://www.gov.uk/government/consultations/corporate-transparency-and-register-reform-improving-the-quality-and-value-of-financial-information-on-the-uk-companies-register" TargetMode="External"/><Relationship Id="rId51" Type="http://schemas.openxmlformats.org/officeDocument/2006/relationships/hyperlink" Target="https://www.ons.gov.uk/employmentandlabourmarket/peopleinwork/earningsandworkinghours/datasets/occupation4digitsoc2010ashetable14" TargetMode="External"/><Relationship Id="rId72" Type="http://schemas.openxmlformats.org/officeDocument/2006/relationships/hyperlink" Target="https://www.gov.uk/company-filing-software/filing-annual-accounts-returns-and-tax-accounts" TargetMode="External"/><Relationship Id="rId93" Type="http://schemas.openxmlformats.org/officeDocument/2006/relationships/hyperlink" Target="https://www.nationalcrimeagency.gov.uk/what-we-do/crime-threats/fraud-and-economic-crime" TargetMode="External"/><Relationship Id="rId98" Type="http://schemas.openxmlformats.org/officeDocument/2006/relationships/hyperlink" Target="https://www.gov.uk/government/statistics/companies-register-activities-statistical-release-2020-to-2021" TargetMode="External"/><Relationship Id="rId3" Type="http://schemas.openxmlformats.org/officeDocument/2006/relationships/hyperlink" Target="https://www.gov.uk/limited-company-formation/register-your-company" TargetMode="External"/><Relationship Id="rId25" Type="http://schemas.openxmlformats.org/officeDocument/2006/relationships/hyperlink" Target="https://www.gov.uk/guidance/people-with-significant-control-pscs" TargetMode="External"/><Relationship Id="rId46" Type="http://schemas.openxmlformats.org/officeDocument/2006/relationships/hyperlink" Target="https://help.venmo.com/hc/en-us/articles/360027356113-Identity-Verification" TargetMode="External"/><Relationship Id="rId67" Type="http://schemas.openxmlformats.org/officeDocument/2006/relationships/hyperlink" Target="https://companieshouse.blog.gov.uk/2015/12/23/a-guide-to-accounting-reference-dates-and-periods/" TargetMode="External"/><Relationship Id="rId20" Type="http://schemas.openxmlformats.org/officeDocument/2006/relationships/hyperlink" Target="https://www.ft.com/content/7596131c-a4bc-43f2-94a3-2fcf369bd518?accessToken=zwAAAXy8TGZAkc91lhMcpLxD8tOUoy_PNpvVGA.MEUCIB-rAhHdLuvEc-L5d0zT5tFOwuvgJaCFozIzGnPPenVYAiEA_fRtYUoycMA36RGyMkAuRfvIyRjXqVS74waqA3O1vYA&amp;sharetype=gift?token=6bb177d1-641f-48dc-b9b3-96111e8651d8" TargetMode="External"/><Relationship Id="rId41" Type="http://schemas.openxmlformats.org/officeDocument/2006/relationships/hyperlink" Target="https://www.gov.uk/government/collections/gdp-deflators-at-market-prices-and-money-gdp" TargetMode="External"/><Relationship Id="rId62" Type="http://schemas.openxmlformats.org/officeDocument/2006/relationships/hyperlink" Target="https://www.gov.uk/guidance/report-a-discrepancy-about-a-beneficial-owner-on-the-psc-register-by-an-obliged-entity" TargetMode="External"/><Relationship Id="rId83" Type="http://schemas.openxmlformats.org/officeDocument/2006/relationships/hyperlink" Target="https://www.gov.uk/government/organisations/department-for-business-energy-and-industrial-strategy/about" TargetMode="External"/><Relationship Id="rId88" Type="http://schemas.openxmlformats.org/officeDocument/2006/relationships/hyperlink" Target="https://www.nationalcrimeagency.gov.uk/what-we-do/crime-threats/money-laundering-and-illicit-finance" TargetMode="External"/><Relationship Id="rId111" Type="http://schemas.openxmlformats.org/officeDocument/2006/relationships/hyperlink" Target="https://www.prsa.org/article/how-to-determine-average-reading-tim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billinghamsa\Downloads\Companies_Register_Activities_2021-22%20(5).od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illinghamsa\Downloads\Companies_House_management_information_2021_to_2021_excel_spreadshee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26612742518153"/>
          <c:y val="4.7619047619047616E-2"/>
          <c:w val="0.81758526777274187"/>
          <c:h val="0.8429523809523809"/>
        </c:manualLayout>
      </c:layout>
      <c:lineChart>
        <c:grouping val="standard"/>
        <c:varyColors val="0"/>
        <c:ser>
          <c:idx val="0"/>
          <c:order val="0"/>
          <c:spPr>
            <a:ln w="28575" cap="rnd">
              <a:solidFill>
                <a:srgbClr val="002060"/>
              </a:solidFill>
              <a:round/>
            </a:ln>
            <a:effectLst/>
          </c:spPr>
          <c:marker>
            <c:symbol val="none"/>
          </c:marker>
          <c:dLbls>
            <c:dLbl>
              <c:idx val="0"/>
              <c:layout>
                <c:manualLayout>
                  <c:x val="-4.9500733238974588E-2"/>
                  <c:y val="-0.115476190476190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BA-4692-94B2-58090F4309C2}"/>
                </c:ext>
              </c:extLst>
            </c:dLbl>
            <c:dLbl>
              <c:idx val="1"/>
              <c:delete val="1"/>
              <c:extLst>
                <c:ext xmlns:c15="http://schemas.microsoft.com/office/drawing/2012/chart" uri="{CE6537A1-D6FC-4f65-9D91-7224C49458BB}"/>
                <c:ext xmlns:c16="http://schemas.microsoft.com/office/drawing/2014/chart" uri="{C3380CC4-5D6E-409C-BE32-E72D297353CC}">
                  <c16:uniqueId val="{00000001-B2BA-4692-94B2-58090F4309C2}"/>
                </c:ext>
              </c:extLst>
            </c:dLbl>
            <c:dLbl>
              <c:idx val="2"/>
              <c:layout>
                <c:manualLayout>
                  <c:x val="-8.8888798050146392E-2"/>
                  <c:y val="-6.00528683914510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BA-4692-94B2-58090F4309C2}"/>
                </c:ext>
              </c:extLst>
            </c:dLbl>
            <c:dLbl>
              <c:idx val="3"/>
              <c:delete val="1"/>
              <c:extLst>
                <c:ext xmlns:c15="http://schemas.microsoft.com/office/drawing/2012/chart" uri="{CE6537A1-D6FC-4f65-9D91-7224C49458BB}"/>
                <c:ext xmlns:c16="http://schemas.microsoft.com/office/drawing/2014/chart" uri="{C3380CC4-5D6E-409C-BE32-E72D297353CC}">
                  <c16:uniqueId val="{00000003-B2BA-4692-94B2-58090F4309C2}"/>
                </c:ext>
              </c:extLst>
            </c:dLbl>
            <c:dLbl>
              <c:idx val="4"/>
              <c:layout>
                <c:manualLayout>
                  <c:x val="-8.8888888888888892E-2"/>
                  <c:y val="-6.48148148148148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BA-4692-94B2-58090F4309C2}"/>
                </c:ext>
              </c:extLst>
            </c:dLbl>
            <c:dLbl>
              <c:idx val="5"/>
              <c:delete val="1"/>
              <c:extLst>
                <c:ext xmlns:c15="http://schemas.microsoft.com/office/drawing/2012/chart" uri="{CE6537A1-D6FC-4f65-9D91-7224C49458BB}"/>
                <c:ext xmlns:c16="http://schemas.microsoft.com/office/drawing/2014/chart" uri="{C3380CC4-5D6E-409C-BE32-E72D297353CC}">
                  <c16:uniqueId val="{00000005-B2BA-4692-94B2-58090F4309C2}"/>
                </c:ext>
              </c:extLst>
            </c:dLbl>
            <c:dLbl>
              <c:idx val="6"/>
              <c:layout>
                <c:manualLayout>
                  <c:x val="-4.4444444444444446E-2"/>
                  <c:y val="-0.1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2BA-4692-94B2-58090F4309C2}"/>
                </c:ext>
              </c:extLst>
            </c:dLbl>
            <c:dLbl>
              <c:idx val="7"/>
              <c:delete val="1"/>
              <c:extLst>
                <c:ext xmlns:c15="http://schemas.microsoft.com/office/drawing/2012/chart" uri="{CE6537A1-D6FC-4f65-9D91-7224C49458BB}"/>
                <c:ext xmlns:c16="http://schemas.microsoft.com/office/drawing/2014/chart" uri="{C3380CC4-5D6E-409C-BE32-E72D297353CC}">
                  <c16:uniqueId val="{00000007-B2BA-4692-94B2-58090F4309C2}"/>
                </c:ext>
              </c:extLst>
            </c:dLbl>
            <c:dLbl>
              <c:idx val="8"/>
              <c:layout>
                <c:manualLayout>
                  <c:x val="-4.7667841834276005E-2"/>
                  <c:y val="-8.60174811327908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2BA-4692-94B2-58090F4309C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Sheet1!$B$5:$J$5</c:f>
              <c:strCache>
                <c:ptCount val="9"/>
                <c:pt idx="0">
                  <c:v>2012/13</c:v>
                </c:pt>
                <c:pt idx="1">
                  <c:v>2013/14</c:v>
                </c:pt>
                <c:pt idx="2">
                  <c:v>2014/15</c:v>
                </c:pt>
                <c:pt idx="3">
                  <c:v>2015/16</c:v>
                </c:pt>
                <c:pt idx="4">
                  <c:v>2016/17</c:v>
                </c:pt>
                <c:pt idx="5">
                  <c:v>2017/18</c:v>
                </c:pt>
                <c:pt idx="6">
                  <c:v>2018/19</c:v>
                </c:pt>
                <c:pt idx="7">
                  <c:v>2019/20</c:v>
                </c:pt>
                <c:pt idx="8">
                  <c:v>2020/21</c:v>
                </c:pt>
              </c:strCache>
            </c:strRef>
          </c:cat>
          <c:val>
            <c:numRef>
              <c:f>Sheet1!$B$6:$J$6</c:f>
              <c:numCache>
                <c:formatCode>" "* #,##0" ";" "* "("#,##0")";" "* "-"#" ";" "@" "</c:formatCode>
                <c:ptCount val="9"/>
                <c:pt idx="0">
                  <c:v>2778366</c:v>
                </c:pt>
                <c:pt idx="1">
                  <c:v>2968099</c:v>
                </c:pt>
                <c:pt idx="2">
                  <c:v>3203697</c:v>
                </c:pt>
                <c:pt idx="3">
                  <c:v>3433780</c:v>
                </c:pt>
                <c:pt idx="4">
                  <c:v>3648478</c:v>
                </c:pt>
                <c:pt idx="5">
                  <c:v>3770022</c:v>
                </c:pt>
                <c:pt idx="6">
                  <c:v>3926374</c:v>
                </c:pt>
                <c:pt idx="7">
                  <c:v>4064063</c:v>
                </c:pt>
                <c:pt idx="8">
                  <c:v>4410236</c:v>
                </c:pt>
              </c:numCache>
            </c:numRef>
          </c:val>
          <c:smooth val="0"/>
          <c:extLst>
            <c:ext xmlns:c16="http://schemas.microsoft.com/office/drawing/2014/chart" uri="{C3380CC4-5D6E-409C-BE32-E72D297353CC}">
              <c16:uniqueId val="{00000009-B2BA-4692-94B2-58090F4309C2}"/>
            </c:ext>
          </c:extLst>
        </c:ser>
        <c:dLbls>
          <c:showLegendKey val="0"/>
          <c:showVal val="0"/>
          <c:showCatName val="0"/>
          <c:showSerName val="0"/>
          <c:showPercent val="0"/>
          <c:showBubbleSize val="0"/>
        </c:dLbls>
        <c:smooth val="0"/>
        <c:axId val="743691792"/>
        <c:axId val="743694088"/>
      </c:lineChart>
      <c:catAx>
        <c:axId val="74369179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43694088"/>
        <c:crosses val="autoZero"/>
        <c:auto val="1"/>
        <c:lblAlgn val="ctr"/>
        <c:lblOffset val="100"/>
        <c:noMultiLvlLbl val="0"/>
      </c:catAx>
      <c:valAx>
        <c:axId val="743694088"/>
        <c:scaling>
          <c:orientation val="minMax"/>
          <c:min val="2500000"/>
        </c:scaling>
        <c:delete val="0"/>
        <c:axPos val="l"/>
        <c:majorGridlines>
          <c:spPr>
            <a:ln w="9525" cap="flat" cmpd="sng" algn="ctr">
              <a:solidFill>
                <a:schemeClr val="tx1">
                  <a:lumMod val="15000"/>
                  <a:lumOff val="85000"/>
                </a:schemeClr>
              </a:solidFill>
              <a:round/>
            </a:ln>
            <a:effectLst/>
          </c:spPr>
        </c:majorGridlines>
        <c:numFmt formatCode="&quot; &quot;* #,##0&quot; &quot;;&quot; &quot;* &quot;(&quot;#,##0&quot;)&quot;;&quot; &quot;* &quot;-&quot;#&quot; &quot;;&quot; &quot;@&quot; &quot;"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43691792"/>
        <c:crosses val="autoZero"/>
        <c:crossBetween val="between"/>
      </c:valAx>
      <c:spPr>
        <a:solidFill>
          <a:schemeClr val="bg1">
            <a:lumMod val="95000"/>
          </a:schemeClr>
        </a:solidFill>
        <a:ln>
          <a:solidFill>
            <a:sysClr val="windowText" lastClr="000000"/>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359495751727761"/>
          <c:y val="6.4954380702412204E-2"/>
          <c:w val="0.85862729658792647"/>
          <c:h val="0.83238595175603047"/>
        </c:manualLayout>
      </c:layout>
      <c:lineChart>
        <c:grouping val="standard"/>
        <c:varyColors val="0"/>
        <c:ser>
          <c:idx val="0"/>
          <c:order val="0"/>
          <c:spPr>
            <a:ln w="28575" cap="rnd">
              <a:solidFill>
                <a:srgbClr val="002060"/>
              </a:solidFill>
              <a:round/>
            </a:ln>
            <a:effectLst/>
          </c:spPr>
          <c:marker>
            <c:symbol val="none"/>
          </c:marker>
          <c:dLbls>
            <c:dLbl>
              <c:idx val="0"/>
              <c:layout>
                <c:manualLayout>
                  <c:x val="-2.2234570871031437E-2"/>
                  <c:y val="4.08163265306122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619-44DA-B664-DFD1748DB84D}"/>
                </c:ext>
              </c:extLst>
            </c:dLbl>
            <c:dLbl>
              <c:idx val="1"/>
              <c:layout>
                <c:manualLayout>
                  <c:x val="-2.9647930821494795E-2"/>
                  <c:y val="-7.10900473933649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19-44DA-B664-DFD1748DB84D}"/>
                </c:ext>
              </c:extLst>
            </c:dLbl>
            <c:dLbl>
              <c:idx val="2"/>
              <c:layout>
                <c:manualLayout>
                  <c:x val="-1.3340744858254585E-2"/>
                  <c:y val="5.09075651257878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619-44DA-B664-DFD1748DB84D}"/>
                </c:ext>
              </c:extLst>
            </c:dLbl>
            <c:dLbl>
              <c:idx val="3"/>
              <c:layout>
                <c:manualLayout>
                  <c:x val="-5.6825200741198269E-2"/>
                  <c:y val="-6.16113744075828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619-44DA-B664-DFD1748DB84D}"/>
                </c:ext>
              </c:extLst>
            </c:dLbl>
            <c:dLbl>
              <c:idx val="4"/>
              <c:layout>
                <c:manualLayout>
                  <c:x val="-5.4354539839407134E-2"/>
                  <c:y val="-7.10900473933649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619-44DA-B664-DFD1748DB84D}"/>
                </c:ext>
              </c:extLst>
            </c:dLbl>
            <c:dLbl>
              <c:idx val="5"/>
              <c:layout>
                <c:manualLayout>
                  <c:x val="-2.7917517095233643E-2"/>
                  <c:y val="8.2041173424750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619-44DA-B664-DFD1748DB84D}"/>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Sheet1!$E$5:$J$5</c:f>
              <c:strCache>
                <c:ptCount val="6"/>
                <c:pt idx="0">
                  <c:v>2015/16</c:v>
                </c:pt>
                <c:pt idx="1">
                  <c:v>2016/17</c:v>
                </c:pt>
                <c:pt idx="2">
                  <c:v>2017/18</c:v>
                </c:pt>
                <c:pt idx="3">
                  <c:v>2018/19</c:v>
                </c:pt>
                <c:pt idx="4">
                  <c:v>2019/20</c:v>
                </c:pt>
                <c:pt idx="5">
                  <c:v>2020/21</c:v>
                </c:pt>
              </c:strCache>
            </c:strRef>
          </c:cat>
          <c:val>
            <c:numRef>
              <c:f>Sheet1!$E$6:$J$6</c:f>
              <c:numCache>
                <c:formatCode>#,##0</c:formatCode>
                <c:ptCount val="6"/>
                <c:pt idx="0">
                  <c:v>1289.5871219999999</c:v>
                </c:pt>
                <c:pt idx="1">
                  <c:v>2102.9349870000001</c:v>
                </c:pt>
                <c:pt idx="2">
                  <c:v>2244.7354129999999</c:v>
                </c:pt>
                <c:pt idx="3">
                  <c:v>6538.448848</c:v>
                </c:pt>
                <c:pt idx="4">
                  <c:v>9462.0668349999996</c:v>
                </c:pt>
                <c:pt idx="5">
                  <c:v>10171.337178</c:v>
                </c:pt>
              </c:numCache>
            </c:numRef>
          </c:val>
          <c:smooth val="0"/>
          <c:extLst>
            <c:ext xmlns:c16="http://schemas.microsoft.com/office/drawing/2014/chart" uri="{C3380CC4-5D6E-409C-BE32-E72D297353CC}">
              <c16:uniqueId val="{00000006-5619-44DA-B664-DFD1748DB84D}"/>
            </c:ext>
          </c:extLst>
        </c:ser>
        <c:dLbls>
          <c:showLegendKey val="0"/>
          <c:showVal val="0"/>
          <c:showCatName val="0"/>
          <c:showSerName val="0"/>
          <c:showPercent val="0"/>
          <c:showBubbleSize val="0"/>
        </c:dLbls>
        <c:smooth val="0"/>
        <c:axId val="513012400"/>
        <c:axId val="513011744"/>
      </c:lineChart>
      <c:catAx>
        <c:axId val="513012400"/>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513011744"/>
        <c:crosses val="autoZero"/>
        <c:auto val="1"/>
        <c:lblAlgn val="ctr"/>
        <c:lblOffset val="100"/>
        <c:noMultiLvlLbl val="0"/>
      </c:catAx>
      <c:valAx>
        <c:axId val="5130117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513012400"/>
        <c:crosses val="autoZero"/>
        <c:crossBetween val="between"/>
      </c:valAx>
      <c:spPr>
        <a:solidFill>
          <a:schemeClr val="bg1">
            <a:lumMod val="95000"/>
          </a:schemeClr>
        </a:solidFill>
        <a:ln>
          <a:solidFill>
            <a:sysClr val="windowText" lastClr="000000"/>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9DFA98-7FA3-415B-A52E-933371CDE64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egacyData xmlns="aaacb922-5235-4a66-b188-303b9b46fbd7">{
  "Name": "COMBINED Final Stage Register Reform IA and Limited Partnerships IA.docx",
  "Title": "Impact Assessment template",
  "Document Notes": "",
  "Security Classification": "OFFICIAL",
  "Handling Instructions": "",
  "Descriptor": "",
  "Government Body": "BEIS",
  "Business Unit": "BEIS:Market Frameworks:Business Frameworks:Company Law, Transparency and Tax",
  "Retention Label": "HMG PPP Review",
  "Date Opened": "2022-07-06T09:35:54Z",
  "Date Closed": "",
  "National Caveat": "",
  "Previous Location": "",
  "Previous Id": "",
  "Legacy Document Type": "",
  "Legacy Fileplan Target": "",
  "Legacy Numeric Class": "",
  "Legacy Folder Type": "",
  "Legacy Record Folder Identifier": "",
  "Legacy Copyright": "",
  "Legacy Last Modified Date": "",
  "Legacy Modifier": "",
  "Legacy Folder": "",
  "Legacy Content Type": "",
  "Legacy Expiry Review Date": "",
  "Legacy Last Action Date": "",
  "Legacy Protective Marking": "",
  "Legacy Tags": "",
  "Legacy References From Other Items": "",
  "Legacy Status on Transfer": "",
  "Legacy Date Closed": "",
  "Legacy Record Category Identifier": "",
  "Legacy Disposition as of Date": "",
  "Legacy Home Location": "",
  "Legacy Current Location": "",
  "Legacy Date File Received": "",
  "Legacy Date File Requested": "",
  "Legacy Date File Returned": "",
  "Legacy Minister": "",
  "Legacy MP": "",
  "Legacy Folder Notes": "",
  "Legacy Physical Item Location": "",
  "Legacy Request Type": "",
  "Legacy Descriptor": "",
  "Legacy Folder Document ID": "",
  "Legacy Document ID": "",
  "Legacy References To Other Items": "",
  "Legacy Custodian": "",
  "Legacy Additional Authors": "",
  "Legacy Document Link": "",
  "Legacy Folder Link": "",
  "Legacy Physical Format": false,
  "Content Type": "Document",
  "Previous Retention Policy": "",
  "Legacy Case Reference Number": "",
  "Created": "2022-07-06T09:35:57Z",
  "Document Modified By": "i:0#.f|membership|jainni.patel@beis.gov.uk",
  "Document Created By": "i:0#.f|membership|jainni.patel@beis.gov.uk",
  "Document ID Value": "2QFN7KK647Q6-1296993787-60672",
  "Modified": "2022-07-06T12:21:38Z",
  "Original Location": "/sites/beis/335/Analysis/Work Streams/Integrity of Company Register/Final Stage Impact Assessment/COMBINED Final Stage Register Reform IA and Limited Partnerships IA.docx"
}</LegacyData>
    <Government_x0020_Body xmlns="b413c3fd-5a3b-4239-b985-69032e371c04">DIT</Government_x0020_Body>
    <Date_x0020_Opened xmlns="b413c3fd-5a3b-4239-b985-69032e371c04">2024-07-26T18:29:29+00:00</Date_x0020_Opened>
    <Descriptor xmlns="0063f72e-ace3-48fb-9c1f-5b513408b31f">COMMERCIAL</Descriptor>
    <Security_x0020_Classification xmlns="0063f72e-ace3-48fb-9c1f-5b513408b31f">OFFICIAL</Security_x0020_Classification>
    <Retention_x0020_Label xmlns="a8f60570-4bd3-4f2b-950b-a996de8ab151" xsi:nil="true"/>
    <Date_x0020_Closed xmlns="b413c3fd-5a3b-4239-b985-69032e371c04" xsi:nil="true"/>
    <TaxCatchAll xmlns="1190f57e-4ab9-41ab-a51c-d225de11eb5f">
      <Value>5</Value>
      <Value>4</Value>
      <Value>3</Value>
      <Value>2</Value>
    </TaxCatchAll>
    <_dlc_DocId xmlns="1190f57e-4ab9-41ab-a51c-d225de11eb5f">R2PVMFD4SWKS-1895998200-87179</_dlc_DocId>
    <_dlc_DocIdUrl xmlns="1190f57e-4ab9-41ab-a51c-d225de11eb5f">
      <Url>https://dbis.sharepoint.com/sites/CLGAnalysis/_layouts/15/DocIdRedir.aspx?ID=R2PVMFD4SWKS-1895998200-87179</Url>
      <Description>R2PVMFD4SWKS-1895998200-87179</Description>
    </_dlc_DocIdUrl>
    <m975189f4ba442ecbf67d4147307b177 xmlns="1190f57e-4ab9-41ab-a51c-d225de11eb5f">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594de1fb-2f2e-49e8-a305-5172f7f325d0</TermId>
        </TermInfo>
      </Terms>
    </m975189f4ba442ecbf67d4147307b177>
    <h573c97cf80c4aa6b446c5363dc3ac94 xmlns="1190f57e-4ab9-41ab-a51c-d225de11eb5f">
      <Terms xmlns="http://schemas.microsoft.com/office/infopath/2007/PartnerControls">
        <TermInfo xmlns="http://schemas.microsoft.com/office/infopath/2007/PartnerControls">
          <TermName xmlns="http://schemas.microsoft.com/office/infopath/2007/PartnerControls">Business Frameworks</TermName>
          <TermId xmlns="http://schemas.microsoft.com/office/infopath/2007/PartnerControls">16b6589c-07b2-448f-b54c-ee47b05713c3</TermId>
        </TermInfo>
      </Terms>
    </h573c97cf80c4aa6b446c5363dc3ac94>
    <m817f42addf14c9a838da36e78800043 xmlns="1190f57e-4ab9-41ab-a51c-d225de11eb5f">
      <Terms xmlns="http://schemas.microsoft.com/office/infopath/2007/PartnerControls">
        <TermInfo xmlns="http://schemas.microsoft.com/office/infopath/2007/PartnerControls">
          <TermName xmlns="http://schemas.microsoft.com/office/infopath/2007/PartnerControls">Markets and regulatory policy</TermName>
          <TermId xmlns="http://schemas.microsoft.com/office/infopath/2007/PartnerControls">db361646-3d9a-4f54-8678-364f608b5aeb</TermId>
        </TermInfo>
      </Terms>
    </m817f42addf14c9a838da36e78800043>
    <c6f593ada1854b629148449de059396b xmlns="1190f57e-4ab9-41ab-a51c-d225de11eb5f">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re Document" ma:contentTypeID="0x010100DCEE403D5C3B224F895D5258DD4EA92101002AA18D0ABCB8434D98EF83F2E7ED4800" ma:contentTypeVersion="6" ma:contentTypeDescription="" ma:contentTypeScope="" ma:versionID="dcbf2abe9d33f6c4f223626cdb608479">
  <xsd:schema xmlns:xsd="http://www.w3.org/2001/XMLSchema" xmlns:xs="http://www.w3.org/2001/XMLSchema" xmlns:p="http://schemas.microsoft.com/office/2006/metadata/properties" xmlns:ns2="1190f57e-4ab9-41ab-a51c-d225de11eb5f" xmlns:ns3="aaacb922-5235-4a66-b188-303b9b46fbd7" xmlns:ns4="0063f72e-ace3-48fb-9c1f-5b513408b31f" xmlns:ns5="b413c3fd-5a3b-4239-b985-69032e371c04" xmlns:ns6="a8f60570-4bd3-4f2b-950b-a996de8ab151" targetNamespace="http://schemas.microsoft.com/office/2006/metadata/properties" ma:root="true" ma:fieldsID="e8e5296057cfad9f62b27ce0b1cc31a5" ns2:_="" ns3:_="" ns4:_="" ns5:_="" ns6:_="">
    <xsd:import namespace="1190f57e-4ab9-41ab-a51c-d225de11eb5f"/>
    <xsd:import namespace="aaacb922-5235-4a66-b188-303b9b46fbd7"/>
    <xsd:import namespace="0063f72e-ace3-48fb-9c1f-5b513408b31f"/>
    <xsd:import namespace="b413c3fd-5a3b-4239-b985-69032e371c04"/>
    <xsd:import namespace="a8f60570-4bd3-4f2b-950b-a996de8ab151"/>
    <xsd:element name="properties">
      <xsd:complexType>
        <xsd:sequence>
          <xsd:element name="documentManagement">
            <xsd:complexType>
              <xsd:all>
                <xsd:element ref="ns2:c6f593ada1854b629148449de059396b" minOccurs="0"/>
                <xsd:element ref="ns2:TaxCatchAll" minOccurs="0"/>
                <xsd:element ref="ns2:TaxCatchAllLabel" minOccurs="0"/>
                <xsd:element ref="ns2:m817f42addf14c9a838da36e78800043" minOccurs="0"/>
                <xsd:element ref="ns2:h573c97cf80c4aa6b446c5363dc3ac94" minOccurs="0"/>
                <xsd:element ref="ns3:LegacyData" minOccurs="0"/>
                <xsd:element ref="ns4:Security_x0020_Classification" minOccurs="0"/>
                <xsd:element ref="ns4:Descriptor" minOccurs="0"/>
                <xsd:element ref="ns2:m975189f4ba442ecbf67d4147307b177" minOccurs="0"/>
                <xsd:element ref="ns5:Government_x0020_Body" minOccurs="0"/>
                <xsd:element ref="ns5:Date_x0020_Opened" minOccurs="0"/>
                <xsd:element ref="ns5:Date_x0020_Closed" minOccurs="0"/>
                <xsd:element ref="ns6:Retention_x0020_Labe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0f57e-4ab9-41ab-a51c-d225de11eb5f"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readOnly="false" ma:fieldId="{c6f593ad-a185-4b62-9148-449de059396b}" ma:sspId="07c4ed84-5fe0-43ce-92b1-d76889ed7488" ma:termSetId="46784332-da01-4f4a-94fa-2a245cb438b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df1f9903-8850-4e56-9a7e-71f7848479cf}" ma:internalName="TaxCatchAll" ma:showField="CatchAllData" ma:web="1190f57e-4ab9-41ab-a51c-d225de11eb5f">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f1f9903-8850-4e56-9a7e-71f7848479cf}" ma:internalName="TaxCatchAllLabel" ma:readOnly="true" ma:showField="CatchAllDataLabel" ma:web="1190f57e-4ab9-41ab-a51c-d225de11eb5f">
      <xsd:complexType>
        <xsd:complexContent>
          <xsd:extension base="dms:MultiChoiceLookup">
            <xsd:sequence>
              <xsd:element name="Value" type="dms:Lookup" maxOccurs="unbounded" minOccurs="0" nillable="true"/>
            </xsd:sequence>
          </xsd:extension>
        </xsd:complexContent>
      </xsd:complexType>
    </xsd:element>
    <xsd:element name="m817f42addf14c9a838da36e78800043" ma:index="12" nillable="true" ma:taxonomy="true" ma:internalName="m817f42addf14c9a838da36e78800043" ma:taxonomyFieldName="KIM_Function" ma:displayName="Function" ma:readOnly="false" ma:fieldId="{6817f42a-ddf1-4c9a-838d-a36e78800043}" ma:sspId="07c4ed84-5fe0-43ce-92b1-d76889ed7488"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readOnly="false" ma:fieldId="{1573c97c-f80c-4aa6-b446-c5363dc3ac94}" ma:sspId="07c4ed84-5fe0-43ce-92b1-d76889ed7488" ma:termSetId="5c6dcaef-f335-486f-b10e-5a74f102472a" ma:anchorId="00000000-0000-0000-0000-000000000000" ma:open="false" ma:isKeyword="false">
      <xsd:complexType>
        <xsd:sequence>
          <xsd:element ref="pc:Terms" minOccurs="0" maxOccurs="1"/>
        </xsd:sequence>
      </xsd:complexType>
    </xsd:element>
    <xsd:element name="m975189f4ba442ecbf67d4147307b177" ma:index="19" nillable="true" ma:taxonomy="true" ma:internalName="m975189f4ba442ecbf67d4147307b177" ma:taxonomyFieldName="Business_x0020_Unit" ma:displayName="Business Unit" ma:default="1;#Unknown|217df236-3aaa-47f1-ab07-10a7369f728e"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_dlc_DocId" ma:index="25" nillable="true" ma:displayName="Document ID Value" ma:description="The value of the document ID assigned to this item." ma:indexed="true"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7"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21" nillable="true" ma:displayName="Government Body" ma:default="DIT" ma:internalName="Government_x0020_Body">
      <xsd:simpleType>
        <xsd:restriction base="dms:Text">
          <xsd:maxLength value="255"/>
        </xsd:restriction>
      </xsd:simpleType>
    </xsd:element>
    <xsd:element name="Date_x0020_Opened" ma:index="22" nillable="true" ma:displayName="Date Opened" ma:default="[Today]" ma:format="DateOnly" ma:internalName="Date_x0020_Opened">
      <xsd:simpleType>
        <xsd:restriction base="dms:DateTime"/>
      </xsd:simpleType>
    </xsd:element>
    <xsd:element name="Date_x0020_Closed" ma:index="23"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4" nillable="true" ma:displayName="Retention Label" ma:internalName="Retention_x0020_Labe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customXml/itemProps2.xml><?xml version="1.0" encoding="utf-8"?>
<ds:datastoreItem xmlns:ds="http://schemas.openxmlformats.org/officeDocument/2006/customXml" ds:itemID="{56A56556-CAD5-4CC4-8ECD-87AA9FE2CBA5}">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1190f57e-4ab9-41ab-a51c-d225de11eb5f"/>
  </ds:schemaRefs>
</ds:datastoreItem>
</file>

<file path=customXml/itemProps3.xml><?xml version="1.0" encoding="utf-8"?>
<ds:datastoreItem xmlns:ds="http://schemas.openxmlformats.org/officeDocument/2006/customXml" ds:itemID="{F3F15934-6602-4B15-B17B-CD5D7CE7D439}">
  <ds:schemaRefs>
    <ds:schemaRef ds:uri="http://schemas.microsoft.com/sharepoint/v3/contenttype/forms"/>
  </ds:schemaRefs>
</ds:datastoreItem>
</file>

<file path=customXml/itemProps4.xml><?xml version="1.0" encoding="utf-8"?>
<ds:datastoreItem xmlns:ds="http://schemas.openxmlformats.org/officeDocument/2006/customXml" ds:itemID="{AA55D5EA-C7E1-408B-A66B-EC5054E99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0f57e-4ab9-41ab-a51c-d225de11eb5f"/>
    <ds:schemaRef ds:uri="aaacb922-5235-4a66-b188-303b9b46fbd7"/>
    <ds:schemaRef ds:uri="0063f72e-ace3-48fb-9c1f-5b513408b31f"/>
    <ds:schemaRef ds:uri="b413c3fd-5a3b-4239-b985-69032e371c04"/>
    <ds:schemaRef ds:uri="a8f60570-4bd3-4f2b-950b-a996de8ab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CB7BF4-A0E6-4739-BC97-B1274262161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118</Pages>
  <Words>35907</Words>
  <Characters>204674</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Impact Assessment template</vt:lpstr>
    </vt:vector>
  </TitlesOfParts>
  <Company>BIS</Company>
  <LinksUpToDate>false</LinksUpToDate>
  <CharactersWithSpaces>240101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Ricketts Simon (GO-Science)</dc:creator>
  <cp:keywords/>
  <dc:description/>
  <cp:lastModifiedBy>Russell WOOLVEN (DBT)</cp:lastModifiedBy>
  <cp:revision>2</cp:revision>
  <cp:lastPrinted>2022-08-18T01:33:00Z</cp:lastPrinted>
  <dcterms:created xsi:type="dcterms:W3CDTF">2024-09-17T13:48:00Z</dcterms:created>
  <dcterms:modified xsi:type="dcterms:W3CDTF">2024-09-17T13:48:00Z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2;#BEIS|594de1fb-2f2e-49e8-a305-5172f7f325d0</vt:lpwstr>
  </property>
  <property fmtid="{D5CDD505-2E9C-101B-9397-08002B2CF9AE}" pid="12" name="ContentTypeId">
    <vt:lpwstr>0x010100DCEE403D5C3B224F895D5258DD4EA92101002AA18D0ABCB8434D98EF83F2E7ED4800</vt:lpwstr>
  </property>
  <property fmtid="{D5CDD505-2E9C-101B-9397-08002B2CF9AE}" pid="13" name="KIM_Activity">
    <vt:lpwstr>5;#Business Frameworks|16b6589c-07b2-448f-b54c-ee47b05713c3</vt:lpwstr>
  </property>
  <property fmtid="{D5CDD505-2E9C-101B-9397-08002B2CF9AE}" pid="14" name="KIM_Function">
    <vt:lpwstr>4;#Markets and regulatory policy|db361646-3d9a-4f54-8678-364f608b5aeb</vt:lpwstr>
  </property>
  <property fmtid="{D5CDD505-2E9C-101B-9397-08002B2CF9AE}" pid="15" name="_ExtendedDescription">
    <vt:lpwstr/>
  </property>
  <property fmtid="{D5CDD505-2E9C-101B-9397-08002B2CF9AE}" pid="16" name="KIM_GovernmentBody">
    <vt:lpwstr>3;#BEIS|b386cac2-c28c-4db4-8fca-43733d0e74ef</vt:lpwstr>
  </property>
  <property fmtid="{D5CDD505-2E9C-101B-9397-08002B2CF9AE}" pid="17" name="MediaServiceImageTags">
    <vt:lpwstr/>
  </property>
  <property fmtid="{D5CDD505-2E9C-101B-9397-08002B2CF9AE}" pid="18" name="h573c97cf80c4aa6b446c5363dc3ac94">
    <vt:lpwstr>Business Frameworks|16b6589c-07b2-448f-b54c-ee47b05713c3</vt:lpwstr>
  </property>
  <property fmtid="{D5CDD505-2E9C-101B-9397-08002B2CF9AE}" pid="19" name="m817f42addf14c9a838da36e78800043">
    <vt:lpwstr>Markets and regulatory policy|db361646-3d9a-4f54-8678-364f608b5aeb</vt:lpwstr>
  </property>
  <property fmtid="{D5CDD505-2E9C-101B-9397-08002B2CF9AE}" pid="20" name="c6f593ada1854b629148449de059396b">
    <vt:lpwstr>BEIS|b386cac2-c28c-4db4-8fca-43733d0e74ef</vt:lpwstr>
  </property>
  <property fmtid="{D5CDD505-2E9C-101B-9397-08002B2CF9AE}" pid="21" name="MSIP_Label_c1c05e37-788c-4c59-b50e-5c98323c0a70_Enabled">
    <vt:lpwstr>true</vt:lpwstr>
  </property>
  <property fmtid="{D5CDD505-2E9C-101B-9397-08002B2CF9AE}" pid="22" name="MSIP_Label_c1c05e37-788c-4c59-b50e-5c98323c0a70_SetDate">
    <vt:lpwstr>2024-09-16T09:05:48Z</vt:lpwstr>
  </property>
  <property fmtid="{D5CDD505-2E9C-101B-9397-08002B2CF9AE}" pid="23" name="MSIP_Label_c1c05e37-788c-4c59-b50e-5c98323c0a70_Method">
    <vt:lpwstr>Standard</vt:lpwstr>
  </property>
  <property fmtid="{D5CDD505-2E9C-101B-9397-08002B2CF9AE}" pid="24" name="MSIP_Label_c1c05e37-788c-4c59-b50e-5c98323c0a70_Name">
    <vt:lpwstr>OFFICIAL</vt:lpwstr>
  </property>
  <property fmtid="{D5CDD505-2E9C-101B-9397-08002B2CF9AE}" pid="25" name="MSIP_Label_c1c05e37-788c-4c59-b50e-5c98323c0a70_SiteId">
    <vt:lpwstr>8fa217ec-33aa-46fb-ad96-dfe68006bb86</vt:lpwstr>
  </property>
  <property fmtid="{D5CDD505-2E9C-101B-9397-08002B2CF9AE}" pid="26" name="MSIP_Label_c1c05e37-788c-4c59-b50e-5c98323c0a70_ActionId">
    <vt:lpwstr>61c8320c-a0b3-4439-a0d7-ac2e6b15737d</vt:lpwstr>
  </property>
  <property fmtid="{D5CDD505-2E9C-101B-9397-08002B2CF9AE}" pid="27" name="MSIP_Label_c1c05e37-788c-4c59-b50e-5c98323c0a70_ContentBits">
    <vt:lpwstr>0</vt:lpwstr>
  </property>
  <property fmtid="{D5CDD505-2E9C-101B-9397-08002B2CF9AE}" pid="28" name="_dlc_DocIdItemGuid">
    <vt:lpwstr>5c34b769-b8b7-446b-a1f9-ca978a5e4a75</vt:lpwstr>
  </property>
</Properties>
</file>