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7112" w:rsidRDefault="00AC7112" w:rsidP="00AC7112">
      <w:pPr>
        <w:spacing w:after="160" w:line="276" w:lineRule="auto"/>
        <w:jc w:val="center"/>
        <w:rPr>
          <w:rFonts w:ascii="Times New Roman" w:hAnsi="Times New Roman"/>
          <w:b/>
          <w:bCs/>
        </w:rPr>
      </w:pPr>
    </w:p>
    <w:p w:rsidR="00CF0A0D" w:rsidRPr="001F142F" w:rsidRDefault="00CF0A0D" w:rsidP="002E5D62">
      <w:pPr>
        <w:spacing w:after="160" w:line="276" w:lineRule="auto"/>
        <w:jc w:val="center"/>
        <w:rPr>
          <w:rFonts w:ascii="Times New Roman" w:hAnsi="Times New Roman"/>
          <w:b/>
          <w:bCs/>
        </w:rPr>
      </w:pPr>
      <w:r w:rsidRPr="001F142F">
        <w:rPr>
          <w:rFonts w:ascii="Times New Roman" w:hAnsi="Times New Roman"/>
          <w:b/>
          <w:bCs/>
        </w:rPr>
        <w:t xml:space="preserve">THE </w:t>
      </w:r>
      <w:r w:rsidR="00400540">
        <w:rPr>
          <w:rFonts w:ascii="Times New Roman" w:hAnsi="Times New Roman"/>
          <w:b/>
          <w:bCs/>
        </w:rPr>
        <w:t>CHEMICAL WEAPONS</w:t>
      </w:r>
      <w:r w:rsidRPr="001F142F">
        <w:rPr>
          <w:rFonts w:ascii="Times New Roman" w:hAnsi="Times New Roman"/>
          <w:b/>
          <w:bCs/>
        </w:rPr>
        <w:t xml:space="preserve"> (SANCTIONS) </w:t>
      </w:r>
      <w:r w:rsidR="00BA2D54" w:rsidRPr="001F142F">
        <w:rPr>
          <w:rFonts w:ascii="Times New Roman" w:hAnsi="Times New Roman"/>
          <w:b/>
          <w:bCs/>
        </w:rPr>
        <w:t>(EU EXIT) REGULATIONS 2019</w:t>
      </w:r>
    </w:p>
    <w:p w:rsidR="001A4915" w:rsidRPr="001F142F" w:rsidRDefault="00CF0A0D" w:rsidP="002E5D62">
      <w:pPr>
        <w:spacing w:after="160" w:line="276" w:lineRule="auto"/>
        <w:jc w:val="center"/>
        <w:rPr>
          <w:rFonts w:ascii="Times New Roman" w:hAnsi="Times New Roman"/>
          <w:b/>
          <w:bCs/>
        </w:rPr>
      </w:pPr>
      <w:r w:rsidRPr="001F142F">
        <w:rPr>
          <w:rFonts w:ascii="Times New Roman" w:hAnsi="Times New Roman"/>
          <w:b/>
          <w:bCs/>
        </w:rPr>
        <w:t xml:space="preserve">REPORT UNDER SECTION 18 </w:t>
      </w:r>
      <w:r w:rsidRPr="001F142F">
        <w:rPr>
          <w:rFonts w:ascii="Times New Roman" w:hAnsi="Times New Roman"/>
          <w:b/>
        </w:rPr>
        <w:t xml:space="preserve">OF THE SANCTIONS AND ANTI-MONEY LAUNDERING ACT 2018 IN RELATION TO CRIMINAL OFFENCES </w:t>
      </w:r>
    </w:p>
    <w:p w:rsidR="00E231E9" w:rsidRPr="001F142F" w:rsidRDefault="00E231E9" w:rsidP="002E5D62">
      <w:pPr>
        <w:spacing w:after="160" w:line="276" w:lineRule="auto"/>
        <w:jc w:val="both"/>
        <w:rPr>
          <w:rFonts w:ascii="Times New Roman" w:hAnsi="Times New Roman"/>
          <w:b/>
        </w:rPr>
      </w:pPr>
    </w:p>
    <w:p w:rsidR="0001402A" w:rsidRPr="00037C65" w:rsidRDefault="000260AA" w:rsidP="002E5D62">
      <w:pPr>
        <w:spacing w:after="160" w:line="276" w:lineRule="auto"/>
        <w:jc w:val="both"/>
        <w:rPr>
          <w:rFonts w:ascii="Times New Roman" w:hAnsi="Times New Roman"/>
          <w:b/>
        </w:rPr>
      </w:pPr>
      <w:r w:rsidRPr="00037C65">
        <w:rPr>
          <w:rFonts w:ascii="Times New Roman" w:hAnsi="Times New Roman"/>
          <w:b/>
        </w:rPr>
        <w:t>A:  INTRODUCTION</w:t>
      </w:r>
    </w:p>
    <w:p w:rsidR="005901B2" w:rsidRPr="00037C65" w:rsidRDefault="005901B2" w:rsidP="00037C65">
      <w:pPr>
        <w:pStyle w:val="ListParagraph"/>
        <w:spacing w:after="160" w:line="276" w:lineRule="auto"/>
        <w:jc w:val="both"/>
      </w:pPr>
    </w:p>
    <w:p w:rsidR="001F1FB3" w:rsidRPr="00037C65" w:rsidRDefault="0001402A" w:rsidP="00037C65">
      <w:pPr>
        <w:pStyle w:val="ListParagraph"/>
        <w:numPr>
          <w:ilvl w:val="0"/>
          <w:numId w:val="52"/>
        </w:numPr>
        <w:spacing w:after="160" w:line="276" w:lineRule="auto"/>
        <w:jc w:val="both"/>
      </w:pPr>
      <w:r w:rsidRPr="00037C65">
        <w:t>T</w:t>
      </w:r>
      <w:r w:rsidR="001A4915" w:rsidRPr="00037C65">
        <w:t xml:space="preserve">his </w:t>
      </w:r>
      <w:r w:rsidR="008251A9" w:rsidRPr="00037C65">
        <w:t xml:space="preserve">is a </w:t>
      </w:r>
      <w:r w:rsidR="001A4915" w:rsidRPr="00037C65">
        <w:t xml:space="preserve">report </w:t>
      </w:r>
      <w:r w:rsidRPr="00037C65">
        <w:t>under</w:t>
      </w:r>
      <w:r w:rsidR="001A4915" w:rsidRPr="00037C65">
        <w:t xml:space="preserve"> section 18 of the Sanctions and Anti Money Laundering Act 2018 (</w:t>
      </w:r>
      <w:r w:rsidR="008251A9" w:rsidRPr="00037C65">
        <w:t>“</w:t>
      </w:r>
      <w:r w:rsidR="001A4915" w:rsidRPr="00037C65">
        <w:rPr>
          <w:b/>
        </w:rPr>
        <w:t>the Act</w:t>
      </w:r>
      <w:r w:rsidR="008251A9" w:rsidRPr="00037C65">
        <w:t>”</w:t>
      </w:r>
      <w:r w:rsidR="001A4915" w:rsidRPr="00037C65">
        <w:t>)</w:t>
      </w:r>
      <w:r w:rsidR="009317C5" w:rsidRPr="00037C65">
        <w:t xml:space="preserve"> in relation to the </w:t>
      </w:r>
      <w:r w:rsidR="00400540" w:rsidRPr="00037C65">
        <w:t>Chemical Weapons</w:t>
      </w:r>
      <w:r w:rsidR="009317C5" w:rsidRPr="00037C65">
        <w:t xml:space="preserve"> (Sanctions) </w:t>
      </w:r>
      <w:r w:rsidR="00BA2D54" w:rsidRPr="00037C65">
        <w:t>(EU Exit) Regulations 2019</w:t>
      </w:r>
      <w:r w:rsidR="008251A9" w:rsidRPr="00037C65">
        <w:t xml:space="preserve"> (“</w:t>
      </w:r>
      <w:r w:rsidR="008251A9" w:rsidRPr="00037C65">
        <w:rPr>
          <w:b/>
        </w:rPr>
        <w:t>the Regulations</w:t>
      </w:r>
      <w:r w:rsidR="008251A9" w:rsidRPr="00037C65">
        <w:t>”)</w:t>
      </w:r>
      <w:r w:rsidR="00E07A58" w:rsidRPr="00037C65">
        <w:t xml:space="preserve">. </w:t>
      </w:r>
    </w:p>
    <w:p w:rsidR="001F1FB3" w:rsidRPr="00037C65" w:rsidRDefault="001F1FB3" w:rsidP="00037C65">
      <w:pPr>
        <w:pStyle w:val="ListParagraph"/>
        <w:spacing w:after="160" w:line="276" w:lineRule="auto"/>
        <w:jc w:val="both"/>
      </w:pPr>
    </w:p>
    <w:p w:rsidR="000C1875" w:rsidRPr="00037C65" w:rsidRDefault="00D67493" w:rsidP="00037C65">
      <w:pPr>
        <w:pStyle w:val="ListParagraph"/>
        <w:numPr>
          <w:ilvl w:val="0"/>
          <w:numId w:val="52"/>
        </w:numPr>
        <w:spacing w:after="160" w:line="276" w:lineRule="auto"/>
        <w:jc w:val="both"/>
      </w:pPr>
      <w:r w:rsidRPr="00037C65">
        <w:t>Section 18(2) of the Act requires a report to be laid before Parliament where regulations made under section 1 of the Act create offences for the purposes of enforcing any prohibitions or requirements imposed by those regulations, or for the purposes of preventing the circumvention of those prohibitions or requirements</w:t>
      </w:r>
      <w:r w:rsidR="000C1875" w:rsidRPr="00037C65">
        <w:t>.</w:t>
      </w:r>
    </w:p>
    <w:p w:rsidR="000C1875" w:rsidRPr="00037C65" w:rsidRDefault="000C1875" w:rsidP="00037C65">
      <w:pPr>
        <w:pStyle w:val="ListParagraph"/>
        <w:spacing w:after="160" w:line="276" w:lineRule="auto"/>
        <w:jc w:val="both"/>
      </w:pPr>
    </w:p>
    <w:p w:rsidR="000C1875" w:rsidRPr="00037C65" w:rsidRDefault="000C1875" w:rsidP="00037C65">
      <w:pPr>
        <w:pStyle w:val="ListParagraph"/>
        <w:numPr>
          <w:ilvl w:val="0"/>
          <w:numId w:val="52"/>
        </w:numPr>
        <w:spacing w:after="160" w:line="276" w:lineRule="auto"/>
        <w:jc w:val="both"/>
      </w:pPr>
      <w:r w:rsidRPr="00037C65">
        <w:t>In accordance with section 18, this report: sets out</w:t>
      </w:r>
      <w:r w:rsidR="003B7D7E" w:rsidRPr="00037C65">
        <w:t xml:space="preserve"> the offences created by the R</w:t>
      </w:r>
      <w:r w:rsidR="00D67493" w:rsidRPr="00037C65">
        <w:t>egulations</w:t>
      </w:r>
      <w:r w:rsidR="00A272FE" w:rsidRPr="00037C65">
        <w:t xml:space="preserve"> (see Part B)</w:t>
      </w:r>
      <w:r w:rsidR="00D67493" w:rsidRPr="00037C65">
        <w:t>;</w:t>
      </w:r>
      <w:r w:rsidR="00A272FE" w:rsidRPr="00037C65">
        <w:t xml:space="preserve"> </w:t>
      </w:r>
      <w:r w:rsidR="00D67493" w:rsidRPr="00037C65">
        <w:t>explain</w:t>
      </w:r>
      <w:r w:rsidRPr="00037C65">
        <w:t>s</w:t>
      </w:r>
      <w:r w:rsidR="00D67493" w:rsidRPr="00037C65">
        <w:t xml:space="preserve"> why there are good reasons for the </w:t>
      </w:r>
      <w:r w:rsidR="003B7D7E" w:rsidRPr="00037C65">
        <w:t xml:space="preserve">relevant </w:t>
      </w:r>
      <w:r w:rsidR="00D67493" w:rsidRPr="00037C65">
        <w:t xml:space="preserve">prohibitions or requirements </w:t>
      </w:r>
      <w:r w:rsidR="003B7D7E" w:rsidRPr="00037C65">
        <w:t xml:space="preserve">in the Regulations </w:t>
      </w:r>
      <w:r w:rsidR="00D67493" w:rsidRPr="00037C65">
        <w:t>to be enforceable by criminal proceedings</w:t>
      </w:r>
      <w:r w:rsidR="00A272FE" w:rsidRPr="00037C65">
        <w:t xml:space="preserve"> (Part C)</w:t>
      </w:r>
      <w:r w:rsidR="00D67493" w:rsidRPr="00037C65">
        <w:t xml:space="preserve">; </w:t>
      </w:r>
      <w:r w:rsidR="00A272FE" w:rsidRPr="00037C65">
        <w:t>and s</w:t>
      </w:r>
      <w:r w:rsidR="00D67493" w:rsidRPr="00037C65">
        <w:t>et</w:t>
      </w:r>
      <w:r w:rsidRPr="00037C65">
        <w:t>s</w:t>
      </w:r>
      <w:r w:rsidR="00D67493" w:rsidRPr="00037C65">
        <w:t xml:space="preserve"> out the maximum terms of imprisonme</w:t>
      </w:r>
      <w:r w:rsidR="00A272FE" w:rsidRPr="00037C65">
        <w:t>nt that apply to those offences</w:t>
      </w:r>
      <w:r w:rsidR="00D67493" w:rsidRPr="00037C65">
        <w:t xml:space="preserve"> and </w:t>
      </w:r>
      <w:r w:rsidR="002104C0" w:rsidRPr="00037C65">
        <w:t xml:space="preserve">why there are good </w:t>
      </w:r>
      <w:r w:rsidR="00D67493" w:rsidRPr="00037C65">
        <w:t>reasons for those maximum terms</w:t>
      </w:r>
      <w:r w:rsidR="00A272FE" w:rsidRPr="00037C65">
        <w:t xml:space="preserve"> (Part D)</w:t>
      </w:r>
      <w:r w:rsidR="00D67493" w:rsidRPr="00037C65">
        <w:t>.</w:t>
      </w:r>
    </w:p>
    <w:p w:rsidR="00E95F36" w:rsidRPr="00037C65" w:rsidRDefault="00E95F36" w:rsidP="00037C65">
      <w:pPr>
        <w:pStyle w:val="ListParagraph"/>
        <w:spacing w:after="160" w:line="276" w:lineRule="auto"/>
        <w:jc w:val="both"/>
      </w:pPr>
    </w:p>
    <w:p w:rsidR="004140CA" w:rsidRPr="00037C65" w:rsidRDefault="000260AA" w:rsidP="00037C65">
      <w:pPr>
        <w:pStyle w:val="ListParagraph"/>
        <w:spacing w:after="160" w:line="276" w:lineRule="auto"/>
        <w:ind w:left="0"/>
        <w:jc w:val="both"/>
        <w:rPr>
          <w:b/>
        </w:rPr>
      </w:pPr>
      <w:r w:rsidRPr="00037C65">
        <w:rPr>
          <w:b/>
        </w:rPr>
        <w:t>B:  THE OFFENCES</w:t>
      </w:r>
    </w:p>
    <w:p w:rsidR="004140CA" w:rsidRPr="00037C65" w:rsidRDefault="004140CA" w:rsidP="00037C65">
      <w:pPr>
        <w:pStyle w:val="ListParagraph"/>
        <w:spacing w:after="160" w:line="276" w:lineRule="auto"/>
        <w:jc w:val="both"/>
        <w:rPr>
          <w:b/>
        </w:rPr>
      </w:pPr>
    </w:p>
    <w:p w:rsidR="001D25CC" w:rsidRPr="00037C65" w:rsidRDefault="000432FD" w:rsidP="00037C65">
      <w:pPr>
        <w:pStyle w:val="ListParagraph"/>
        <w:numPr>
          <w:ilvl w:val="0"/>
          <w:numId w:val="52"/>
        </w:numPr>
        <w:spacing w:after="160" w:line="276" w:lineRule="auto"/>
        <w:jc w:val="both"/>
      </w:pPr>
      <w:r w:rsidRPr="00037C65">
        <w:rPr>
          <w:bCs/>
        </w:rPr>
        <w:t>T</w:t>
      </w:r>
      <w:r w:rsidR="006574AC" w:rsidRPr="00037C65">
        <w:rPr>
          <w:bCs/>
        </w:rPr>
        <w:t xml:space="preserve">he </w:t>
      </w:r>
      <w:r w:rsidR="0002407D" w:rsidRPr="00037C65">
        <w:rPr>
          <w:bCs/>
        </w:rPr>
        <w:t>principal</w:t>
      </w:r>
      <w:r w:rsidRPr="00037C65">
        <w:rPr>
          <w:bCs/>
        </w:rPr>
        <w:t xml:space="preserve"> prohibitions and requirements </w:t>
      </w:r>
      <w:r w:rsidR="0002407D" w:rsidRPr="00037C65">
        <w:rPr>
          <w:bCs/>
        </w:rPr>
        <w:t xml:space="preserve">in the Regulations </w:t>
      </w:r>
      <w:r w:rsidR="00400540" w:rsidRPr="00037C65">
        <w:rPr>
          <w:bCs/>
        </w:rPr>
        <w:t xml:space="preserve">aim to </w:t>
      </w:r>
      <w:r w:rsidR="00400540" w:rsidRPr="00037C65">
        <w:t>deter the proliferation and use of chemical weapons, including encouraging the effective implementation of the Chemical Weapons Convention.</w:t>
      </w:r>
    </w:p>
    <w:p w:rsidR="001D25CC" w:rsidRPr="00037C65" w:rsidRDefault="001D25CC" w:rsidP="00037C65">
      <w:pPr>
        <w:pStyle w:val="ListParagraph"/>
        <w:spacing w:after="160" w:line="276" w:lineRule="auto"/>
        <w:jc w:val="both"/>
      </w:pPr>
    </w:p>
    <w:p w:rsidR="00D8650D" w:rsidRPr="00037C65" w:rsidRDefault="006574AC" w:rsidP="00037C65">
      <w:pPr>
        <w:pStyle w:val="ListParagraph"/>
        <w:numPr>
          <w:ilvl w:val="0"/>
          <w:numId w:val="52"/>
        </w:numPr>
        <w:spacing w:after="160" w:line="276" w:lineRule="auto"/>
        <w:jc w:val="both"/>
        <w:rPr>
          <w:bCs/>
        </w:rPr>
      </w:pPr>
      <w:r w:rsidRPr="00037C65">
        <w:rPr>
          <w:bCs/>
        </w:rPr>
        <w:t xml:space="preserve">The Regulations confer a power on the Secretary of State to designate persons </w:t>
      </w:r>
      <w:r w:rsidR="00D8650D" w:rsidRPr="00037C65">
        <w:t>where the Secretary of State has reasonable grounds to suspect that that person is an involved person, and considers that the designation of that person is appropriate, having regard to the purposes stated in regulation 4, and the likely significant effects of the designation on that person. In these Regulations an ‘involved person’ means a person who:</w:t>
      </w:r>
    </w:p>
    <w:p w:rsidR="00D8650D" w:rsidRPr="00037C65" w:rsidRDefault="00D8650D" w:rsidP="00037C65">
      <w:pPr>
        <w:pStyle w:val="ListParagraph"/>
        <w:spacing w:line="276" w:lineRule="auto"/>
        <w:jc w:val="both"/>
      </w:pPr>
    </w:p>
    <w:p w:rsidR="00400540" w:rsidRPr="00037C65" w:rsidRDefault="00400540" w:rsidP="00037C65">
      <w:pPr>
        <w:pStyle w:val="ListParagraph"/>
        <w:spacing w:after="160" w:line="276" w:lineRule="auto"/>
        <w:ind w:left="1080"/>
        <w:jc w:val="both"/>
      </w:pPr>
      <w:r w:rsidRPr="00037C65">
        <w:t>(a)</w:t>
      </w:r>
      <w:r w:rsidRPr="00037C65">
        <w:tab/>
        <w:t>is or has been involved in a prohibited activity related to chemical weapons,</w:t>
      </w:r>
    </w:p>
    <w:p w:rsidR="00400540" w:rsidRPr="00037C65" w:rsidRDefault="00400540" w:rsidP="00037C65">
      <w:pPr>
        <w:pStyle w:val="ListParagraph"/>
        <w:spacing w:after="160" w:line="276" w:lineRule="auto"/>
        <w:ind w:left="1080"/>
        <w:jc w:val="both"/>
      </w:pPr>
      <w:r w:rsidRPr="00037C65">
        <w:t>(b)</w:t>
      </w:r>
      <w:r w:rsidRPr="00037C65">
        <w:tab/>
        <w:t>is owned or controlled directly or indirectly by a person who is or has been so involved,</w:t>
      </w:r>
    </w:p>
    <w:p w:rsidR="00400540" w:rsidRPr="00037C65" w:rsidRDefault="00400540" w:rsidP="00037C65">
      <w:pPr>
        <w:pStyle w:val="ListParagraph"/>
        <w:spacing w:after="160" w:line="276" w:lineRule="auto"/>
        <w:ind w:left="1080"/>
        <w:jc w:val="both"/>
      </w:pPr>
      <w:r w:rsidRPr="00037C65">
        <w:t>(c)</w:t>
      </w:r>
      <w:r w:rsidRPr="00037C65">
        <w:tab/>
        <w:t>is acting on behalf of or at the direction of a person who is or has been so involved, or</w:t>
      </w:r>
    </w:p>
    <w:p w:rsidR="00400540" w:rsidRPr="00037C65" w:rsidRDefault="00400540" w:rsidP="00037C65">
      <w:pPr>
        <w:pStyle w:val="ListParagraph"/>
        <w:spacing w:after="160" w:line="276" w:lineRule="auto"/>
        <w:ind w:left="1080"/>
        <w:jc w:val="both"/>
      </w:pPr>
      <w:r w:rsidRPr="00037C65">
        <w:t>(d)</w:t>
      </w:r>
      <w:r w:rsidRPr="00037C65">
        <w:tab/>
        <w:t>is a member of, or associated with, a person who is or has been so involved.</w:t>
      </w:r>
    </w:p>
    <w:p w:rsidR="00037C65" w:rsidRPr="00037C65" w:rsidRDefault="00037C65" w:rsidP="00037C65">
      <w:pPr>
        <w:spacing w:after="160" w:line="276" w:lineRule="auto"/>
        <w:jc w:val="both"/>
        <w:rPr>
          <w:rFonts w:ascii="Times New Roman" w:hAnsi="Times New Roman"/>
        </w:rPr>
      </w:pPr>
      <w:r w:rsidRPr="00037C65">
        <w:rPr>
          <w:rFonts w:ascii="Times New Roman" w:hAnsi="Times New Roman"/>
        </w:rPr>
        <w:br w:type="page"/>
      </w:r>
    </w:p>
    <w:p w:rsidR="00ED5043" w:rsidRPr="00037C65" w:rsidRDefault="00ED5043" w:rsidP="00037C65">
      <w:pPr>
        <w:pStyle w:val="DefPara"/>
        <w:spacing w:line="276" w:lineRule="auto"/>
        <w:rPr>
          <w:sz w:val="24"/>
          <w:szCs w:val="24"/>
        </w:rPr>
      </w:pPr>
      <w:r w:rsidRPr="00037C65">
        <w:rPr>
          <w:bCs/>
          <w:sz w:val="24"/>
          <w:szCs w:val="24"/>
        </w:rPr>
        <w:lastRenderedPageBreak/>
        <w:t xml:space="preserve">For these purposes, a “prohibited activity related to chemical weapons” means </w:t>
      </w:r>
      <w:r w:rsidRPr="00037C65">
        <w:rPr>
          <w:sz w:val="24"/>
          <w:szCs w:val="24"/>
        </w:rPr>
        <w:t>any of the following—</w:t>
      </w:r>
    </w:p>
    <w:p w:rsidR="00ED5043" w:rsidRPr="00037C65" w:rsidRDefault="00ED5043" w:rsidP="00037C65">
      <w:pPr>
        <w:pStyle w:val="N3"/>
        <w:spacing w:line="276" w:lineRule="auto"/>
        <w:rPr>
          <w:sz w:val="24"/>
          <w:szCs w:val="24"/>
        </w:rPr>
      </w:pPr>
      <w:r w:rsidRPr="00037C65">
        <w:rPr>
          <w:sz w:val="24"/>
          <w:szCs w:val="24"/>
        </w:rPr>
        <w:t>developing, producing, acquiring, possessing, transporting, stockpiling, or retaining chemical weapons,</w:t>
      </w:r>
    </w:p>
    <w:p w:rsidR="00ED5043" w:rsidRPr="00037C65" w:rsidRDefault="00ED5043" w:rsidP="00037C65">
      <w:pPr>
        <w:pStyle w:val="N3"/>
        <w:spacing w:line="276" w:lineRule="auto"/>
        <w:rPr>
          <w:sz w:val="24"/>
          <w:szCs w:val="24"/>
        </w:rPr>
      </w:pPr>
      <w:r w:rsidRPr="00037C65">
        <w:rPr>
          <w:sz w:val="24"/>
          <w:szCs w:val="24"/>
        </w:rPr>
        <w:t>transferring, directly or indirectly, chemical weapons to any person,</w:t>
      </w:r>
    </w:p>
    <w:p w:rsidR="00ED5043" w:rsidRPr="00037C65" w:rsidRDefault="00ED5043" w:rsidP="00037C65">
      <w:pPr>
        <w:pStyle w:val="N3"/>
        <w:spacing w:line="276" w:lineRule="auto"/>
        <w:rPr>
          <w:sz w:val="24"/>
          <w:szCs w:val="24"/>
        </w:rPr>
      </w:pPr>
      <w:r w:rsidRPr="00037C65">
        <w:rPr>
          <w:sz w:val="24"/>
          <w:szCs w:val="24"/>
        </w:rPr>
        <w:t>using chemical weapons, or</w:t>
      </w:r>
    </w:p>
    <w:p w:rsidR="00ED5043" w:rsidRPr="00037C65" w:rsidRDefault="00ED5043" w:rsidP="00037C65">
      <w:pPr>
        <w:pStyle w:val="N3"/>
        <w:spacing w:line="276" w:lineRule="auto"/>
        <w:rPr>
          <w:sz w:val="24"/>
          <w:szCs w:val="24"/>
        </w:rPr>
      </w:pPr>
      <w:r w:rsidRPr="00037C65">
        <w:rPr>
          <w:sz w:val="24"/>
          <w:szCs w:val="24"/>
        </w:rPr>
        <w:t>engaging in preparations for the use chemical weapons;</w:t>
      </w:r>
    </w:p>
    <w:p w:rsidR="00ED5043" w:rsidRPr="00037C65" w:rsidRDefault="00ED5043" w:rsidP="00037C65">
      <w:pPr>
        <w:pStyle w:val="ListParagraph"/>
        <w:spacing w:after="160" w:line="276" w:lineRule="auto"/>
        <w:jc w:val="both"/>
        <w:rPr>
          <w:bCs/>
        </w:rPr>
      </w:pPr>
    </w:p>
    <w:p w:rsidR="00741648" w:rsidRPr="00037C65" w:rsidRDefault="006574AC" w:rsidP="00037C65">
      <w:pPr>
        <w:pStyle w:val="ListParagraph"/>
        <w:spacing w:after="160" w:line="276" w:lineRule="auto"/>
        <w:jc w:val="both"/>
        <w:rPr>
          <w:bCs/>
        </w:rPr>
      </w:pPr>
      <w:r w:rsidRPr="00037C65">
        <w:rPr>
          <w:bCs/>
        </w:rPr>
        <w:t xml:space="preserve">The Regulations then provide a number of prohibitions </w:t>
      </w:r>
      <w:r w:rsidR="000432FD" w:rsidRPr="00037C65">
        <w:rPr>
          <w:bCs/>
        </w:rPr>
        <w:t xml:space="preserve">in relation </w:t>
      </w:r>
      <w:r w:rsidRPr="00037C65">
        <w:rPr>
          <w:bCs/>
        </w:rPr>
        <w:t>to designated persons</w:t>
      </w:r>
      <w:r w:rsidR="000432FD" w:rsidRPr="00037C65">
        <w:rPr>
          <w:bCs/>
        </w:rPr>
        <w:t xml:space="preserve"> (</w:t>
      </w:r>
      <w:r w:rsidR="00F4207A" w:rsidRPr="00037C65">
        <w:rPr>
          <w:bCs/>
        </w:rPr>
        <w:t>including</w:t>
      </w:r>
      <w:r w:rsidR="00ED5043" w:rsidRPr="00037C65">
        <w:rPr>
          <w:bCs/>
        </w:rPr>
        <w:t xml:space="preserve"> that</w:t>
      </w:r>
      <w:r w:rsidRPr="00037C65">
        <w:rPr>
          <w:bCs/>
        </w:rPr>
        <w:t xml:space="preserve"> no person is to deal with the assets of the person or provide funds or other economic resources to them</w:t>
      </w:r>
      <w:r w:rsidR="00935AB6" w:rsidRPr="00037C65">
        <w:rPr>
          <w:bCs/>
        </w:rPr>
        <w:t xml:space="preserve"> or for their benefit</w:t>
      </w:r>
      <w:r w:rsidR="000432FD" w:rsidRPr="00037C65">
        <w:rPr>
          <w:bCs/>
        </w:rPr>
        <w:t xml:space="preserve">).  </w:t>
      </w:r>
    </w:p>
    <w:p w:rsidR="00741648" w:rsidRPr="00037C65" w:rsidRDefault="00741648" w:rsidP="00037C65">
      <w:pPr>
        <w:pStyle w:val="ListParagraph"/>
        <w:spacing w:line="276" w:lineRule="auto"/>
        <w:jc w:val="both"/>
      </w:pPr>
    </w:p>
    <w:p w:rsidR="006574AC" w:rsidRPr="00037C65" w:rsidRDefault="00D8650D" w:rsidP="00037C65">
      <w:pPr>
        <w:spacing w:after="160" w:line="276" w:lineRule="auto"/>
        <w:ind w:left="360"/>
        <w:jc w:val="both"/>
        <w:rPr>
          <w:rFonts w:ascii="Times New Roman" w:hAnsi="Times New Roman"/>
        </w:rPr>
      </w:pPr>
      <w:r w:rsidRPr="00037C65">
        <w:rPr>
          <w:rFonts w:ascii="Times New Roman" w:hAnsi="Times New Roman"/>
        </w:rPr>
        <w:t xml:space="preserve">8. </w:t>
      </w:r>
      <w:r w:rsidR="00B26505" w:rsidRPr="00037C65">
        <w:rPr>
          <w:rFonts w:ascii="Times New Roman" w:hAnsi="Times New Roman"/>
        </w:rPr>
        <w:t>T</w:t>
      </w:r>
      <w:r w:rsidR="006574AC" w:rsidRPr="00037C65">
        <w:rPr>
          <w:rFonts w:ascii="Times New Roman" w:hAnsi="Times New Roman"/>
        </w:rPr>
        <w:t>he offences created by the Regulations fall into the following categories:</w:t>
      </w:r>
    </w:p>
    <w:p w:rsidR="006574AC" w:rsidRPr="00037C65" w:rsidRDefault="006574AC" w:rsidP="00037C65">
      <w:pPr>
        <w:pStyle w:val="ListParagraph"/>
        <w:numPr>
          <w:ilvl w:val="1"/>
          <w:numId w:val="54"/>
        </w:numPr>
        <w:spacing w:after="160" w:line="276" w:lineRule="auto"/>
        <w:jc w:val="both"/>
      </w:pPr>
      <w:r w:rsidRPr="00037C65">
        <w:t>contravening the principal prohibitions in the Regulations (e.g. breaching an asset-freeze</w:t>
      </w:r>
      <w:r w:rsidR="0002407D" w:rsidRPr="00037C65">
        <w:t>) or trying to circumvent those principal</w:t>
      </w:r>
      <w:r w:rsidRPr="00037C65">
        <w:t xml:space="preserve"> prohibition</w:t>
      </w:r>
      <w:r w:rsidR="0002407D" w:rsidRPr="00037C65">
        <w:t>s</w:t>
      </w:r>
      <w:r w:rsidRPr="00037C65">
        <w:t>;</w:t>
      </w:r>
    </w:p>
    <w:p w:rsidR="006574AC" w:rsidRPr="00037C65" w:rsidRDefault="006574AC" w:rsidP="00037C65">
      <w:pPr>
        <w:pStyle w:val="ListParagraph"/>
        <w:spacing w:after="160" w:line="276" w:lineRule="auto"/>
        <w:ind w:left="1440"/>
        <w:jc w:val="both"/>
      </w:pPr>
    </w:p>
    <w:p w:rsidR="006574AC" w:rsidRPr="00037C65" w:rsidRDefault="006574AC" w:rsidP="00037C65">
      <w:pPr>
        <w:pStyle w:val="ListParagraph"/>
        <w:numPr>
          <w:ilvl w:val="1"/>
          <w:numId w:val="54"/>
        </w:numPr>
        <w:spacing w:after="160" w:line="276" w:lineRule="auto"/>
        <w:jc w:val="both"/>
      </w:pPr>
      <w:r w:rsidRPr="00037C65">
        <w:t>knowingly or recklessly providing false information for the purpose of obtaining a licence;</w:t>
      </w:r>
    </w:p>
    <w:p w:rsidR="006574AC" w:rsidRPr="00037C65" w:rsidRDefault="006574AC" w:rsidP="00037C65">
      <w:pPr>
        <w:pStyle w:val="ListParagraph"/>
        <w:spacing w:after="160" w:line="276" w:lineRule="auto"/>
        <w:ind w:left="1440"/>
        <w:jc w:val="both"/>
      </w:pPr>
    </w:p>
    <w:p w:rsidR="006574AC" w:rsidRPr="00037C65" w:rsidRDefault="006574AC" w:rsidP="00037C65">
      <w:pPr>
        <w:pStyle w:val="ListParagraph"/>
        <w:numPr>
          <w:ilvl w:val="1"/>
          <w:numId w:val="54"/>
        </w:numPr>
        <w:spacing w:after="160" w:line="276" w:lineRule="auto"/>
        <w:jc w:val="both"/>
      </w:pPr>
      <w:r w:rsidRPr="00037C65">
        <w:t xml:space="preserve">breaching the terms of a licence; </w:t>
      </w:r>
    </w:p>
    <w:p w:rsidR="006574AC" w:rsidRPr="00037C65" w:rsidRDefault="006574AC" w:rsidP="00037C65">
      <w:pPr>
        <w:pStyle w:val="ListParagraph"/>
        <w:spacing w:after="160" w:line="276" w:lineRule="auto"/>
        <w:ind w:left="1440"/>
        <w:jc w:val="both"/>
      </w:pPr>
    </w:p>
    <w:p w:rsidR="00D8650D" w:rsidRPr="00037C65" w:rsidRDefault="006574AC" w:rsidP="00037C65">
      <w:pPr>
        <w:pStyle w:val="ListParagraph"/>
        <w:numPr>
          <w:ilvl w:val="1"/>
          <w:numId w:val="54"/>
        </w:numPr>
        <w:spacing w:after="160" w:line="276" w:lineRule="auto"/>
        <w:jc w:val="both"/>
      </w:pPr>
      <w:r w:rsidRPr="00037C65">
        <w:t xml:space="preserve">failing to comply with requirements </w:t>
      </w:r>
      <w:r w:rsidR="00D00DDE" w:rsidRPr="00037C65">
        <w:t xml:space="preserve">relating to </w:t>
      </w:r>
      <w:r w:rsidRPr="00037C65">
        <w:t xml:space="preserve">the </w:t>
      </w:r>
      <w:r w:rsidR="00B2162B" w:rsidRPr="00037C65">
        <w:t>providing</w:t>
      </w:r>
      <w:r w:rsidR="00D00DDE" w:rsidRPr="00037C65">
        <w:t xml:space="preserve"> and recording </w:t>
      </w:r>
      <w:r w:rsidR="00400540" w:rsidRPr="00037C65">
        <w:t>of information; and</w:t>
      </w:r>
    </w:p>
    <w:p w:rsidR="00D8650D" w:rsidRPr="00037C65" w:rsidRDefault="00D8650D" w:rsidP="00037C65">
      <w:pPr>
        <w:pStyle w:val="ListParagraph"/>
        <w:spacing w:line="276" w:lineRule="auto"/>
        <w:jc w:val="both"/>
      </w:pPr>
    </w:p>
    <w:p w:rsidR="00D8650D" w:rsidRPr="00037C65" w:rsidRDefault="00D8650D" w:rsidP="00037C65">
      <w:pPr>
        <w:pStyle w:val="ListParagraph"/>
        <w:numPr>
          <w:ilvl w:val="1"/>
          <w:numId w:val="54"/>
        </w:numPr>
        <w:spacing w:line="276" w:lineRule="auto"/>
        <w:jc w:val="both"/>
      </w:pPr>
      <w:r w:rsidRPr="00037C65">
        <w:t>disclosing confidential information in certain cases where the designation power has been used.</w:t>
      </w:r>
    </w:p>
    <w:p w:rsidR="000432FD" w:rsidRPr="00037C65" w:rsidRDefault="000432FD" w:rsidP="00037C65">
      <w:pPr>
        <w:pStyle w:val="ListParagraph"/>
        <w:spacing w:after="160" w:line="276" w:lineRule="auto"/>
        <w:ind w:left="1440"/>
        <w:jc w:val="both"/>
      </w:pPr>
    </w:p>
    <w:p w:rsidR="000260AA" w:rsidRPr="00037C65" w:rsidRDefault="000260AA" w:rsidP="00037C65">
      <w:pPr>
        <w:pStyle w:val="ListParagraph"/>
        <w:numPr>
          <w:ilvl w:val="0"/>
          <w:numId w:val="52"/>
        </w:numPr>
        <w:spacing w:after="160" w:line="276" w:lineRule="auto"/>
        <w:jc w:val="both"/>
      </w:pPr>
      <w:r w:rsidRPr="00037C65">
        <w:t xml:space="preserve">Details of each of the offences created by these Regulations, </w:t>
      </w:r>
      <w:r w:rsidR="00433AE8" w:rsidRPr="00037C65">
        <w:t xml:space="preserve">the </w:t>
      </w:r>
      <w:r w:rsidRPr="00037C65">
        <w:t>prohibitions and requirements to which th</w:t>
      </w:r>
      <w:r w:rsidR="000F5E46" w:rsidRPr="00037C65">
        <w:t>ose offences</w:t>
      </w:r>
      <w:r w:rsidRPr="00037C65">
        <w:t xml:space="preserve"> relate, </w:t>
      </w:r>
      <w:r w:rsidR="00433AE8" w:rsidRPr="00037C65">
        <w:t xml:space="preserve">and the maximum penalties relating to each offence, </w:t>
      </w:r>
      <w:r w:rsidRPr="00037C65">
        <w:t>are set out:</w:t>
      </w:r>
    </w:p>
    <w:p w:rsidR="000260AA" w:rsidRPr="00037C65" w:rsidRDefault="000260AA" w:rsidP="00037C65">
      <w:pPr>
        <w:pStyle w:val="ListParagraph"/>
        <w:spacing w:after="160" w:line="276" w:lineRule="auto"/>
        <w:ind w:left="1440"/>
        <w:jc w:val="both"/>
      </w:pPr>
    </w:p>
    <w:p w:rsidR="00D8650D" w:rsidRPr="00037C65" w:rsidRDefault="000260AA" w:rsidP="00037C65">
      <w:pPr>
        <w:pStyle w:val="ListParagraph"/>
        <w:numPr>
          <w:ilvl w:val="0"/>
          <w:numId w:val="56"/>
        </w:numPr>
        <w:spacing w:after="160" w:line="276" w:lineRule="auto"/>
        <w:jc w:val="both"/>
      </w:pPr>
      <w:r w:rsidRPr="00037C65">
        <w:t xml:space="preserve">in relation to financial sanctions, in the table in </w:t>
      </w:r>
      <w:r w:rsidRPr="00037C65">
        <w:rPr>
          <w:b/>
        </w:rPr>
        <w:t>Annex</w:t>
      </w:r>
      <w:r w:rsidRPr="00037C65">
        <w:t xml:space="preserve"> </w:t>
      </w:r>
      <w:r w:rsidRPr="00037C65">
        <w:rPr>
          <w:b/>
        </w:rPr>
        <w:t>A</w:t>
      </w:r>
      <w:r w:rsidRPr="00037C65">
        <w:t xml:space="preserve"> to this report; </w:t>
      </w:r>
    </w:p>
    <w:p w:rsidR="00D8650D" w:rsidRPr="00037C65" w:rsidRDefault="00D8650D" w:rsidP="00037C65">
      <w:pPr>
        <w:pStyle w:val="ListParagraph"/>
        <w:spacing w:after="160" w:line="276" w:lineRule="auto"/>
        <w:ind w:left="1440"/>
        <w:jc w:val="both"/>
      </w:pPr>
    </w:p>
    <w:p w:rsidR="00D8650D" w:rsidRPr="00037C65" w:rsidRDefault="00D8650D" w:rsidP="00037C65">
      <w:pPr>
        <w:pStyle w:val="ListParagraph"/>
        <w:numPr>
          <w:ilvl w:val="0"/>
          <w:numId w:val="56"/>
        </w:numPr>
        <w:spacing w:after="160" w:line="276" w:lineRule="auto"/>
        <w:jc w:val="both"/>
      </w:pPr>
      <w:r w:rsidRPr="00037C65">
        <w:t xml:space="preserve">in relation to the disclosure of confidential information where the designation power has been used, in the table in </w:t>
      </w:r>
      <w:r w:rsidRPr="00037C65">
        <w:rPr>
          <w:b/>
        </w:rPr>
        <w:t xml:space="preserve">Annex B </w:t>
      </w:r>
      <w:r w:rsidRPr="00037C65">
        <w:t>to this report.</w:t>
      </w:r>
    </w:p>
    <w:p w:rsidR="00192DB2" w:rsidRPr="00037C65" w:rsidRDefault="00192DB2" w:rsidP="00037C65">
      <w:pPr>
        <w:pStyle w:val="ListParagraph"/>
        <w:spacing w:after="160" w:line="276" w:lineRule="auto"/>
        <w:ind w:left="1440"/>
        <w:jc w:val="both"/>
      </w:pPr>
    </w:p>
    <w:p w:rsidR="004140CA" w:rsidRPr="00037C65" w:rsidRDefault="000260AA" w:rsidP="00037C65">
      <w:pPr>
        <w:pStyle w:val="ListParagraph"/>
        <w:spacing w:after="160" w:line="276" w:lineRule="auto"/>
        <w:ind w:left="0"/>
        <w:jc w:val="both"/>
        <w:rPr>
          <w:b/>
        </w:rPr>
      </w:pPr>
      <w:r w:rsidRPr="00037C65">
        <w:rPr>
          <w:b/>
        </w:rPr>
        <w:t xml:space="preserve">C:  </w:t>
      </w:r>
      <w:r w:rsidR="0055341E" w:rsidRPr="00037C65">
        <w:rPr>
          <w:b/>
        </w:rPr>
        <w:t>REASONS FOR CREATIN</w:t>
      </w:r>
      <w:r w:rsidR="00645175" w:rsidRPr="00037C65">
        <w:rPr>
          <w:b/>
        </w:rPr>
        <w:t>G</w:t>
      </w:r>
      <w:r w:rsidR="0055341E" w:rsidRPr="00037C65">
        <w:rPr>
          <w:b/>
        </w:rPr>
        <w:t xml:space="preserve"> THE OFFENCES</w:t>
      </w:r>
    </w:p>
    <w:p w:rsidR="004140CA" w:rsidRPr="00037C65" w:rsidRDefault="004140CA" w:rsidP="00037C65">
      <w:pPr>
        <w:pStyle w:val="ListParagraph"/>
        <w:spacing w:after="160" w:line="276" w:lineRule="auto"/>
        <w:jc w:val="both"/>
      </w:pPr>
    </w:p>
    <w:p w:rsidR="00B26505" w:rsidRPr="00037C65" w:rsidRDefault="00D67493" w:rsidP="00037C65">
      <w:pPr>
        <w:pStyle w:val="ListParagraph"/>
        <w:numPr>
          <w:ilvl w:val="0"/>
          <w:numId w:val="52"/>
        </w:numPr>
        <w:spacing w:after="160" w:line="276" w:lineRule="auto"/>
        <w:jc w:val="both"/>
      </w:pPr>
      <w:r w:rsidRPr="00037C65">
        <w:rPr>
          <w:bCs/>
        </w:rPr>
        <w:t xml:space="preserve">In order to fulfil the stated purpose of this sanctions regime, </w:t>
      </w:r>
      <w:r w:rsidR="00026353" w:rsidRPr="00037C65">
        <w:rPr>
          <w:bCs/>
        </w:rPr>
        <w:t>the prohibitions and requirements in these</w:t>
      </w:r>
      <w:r w:rsidRPr="00037C65">
        <w:rPr>
          <w:bCs/>
        </w:rPr>
        <w:t xml:space="preserve"> Regulations need to be </w:t>
      </w:r>
      <w:r w:rsidR="00CF0A0D" w:rsidRPr="00037C65">
        <w:rPr>
          <w:bCs/>
        </w:rPr>
        <w:t xml:space="preserve">properly </w:t>
      </w:r>
      <w:r w:rsidRPr="00037C65">
        <w:rPr>
          <w:bCs/>
        </w:rPr>
        <w:t xml:space="preserve">enforced. </w:t>
      </w:r>
    </w:p>
    <w:p w:rsidR="00D67493" w:rsidRPr="00037C65" w:rsidRDefault="00D67493" w:rsidP="00037C65">
      <w:pPr>
        <w:pStyle w:val="ListParagraph"/>
        <w:numPr>
          <w:ilvl w:val="0"/>
          <w:numId w:val="52"/>
        </w:numPr>
        <w:spacing w:after="160" w:line="276" w:lineRule="auto"/>
        <w:jc w:val="both"/>
      </w:pPr>
      <w:r w:rsidRPr="00037C65">
        <w:rPr>
          <w:bCs/>
        </w:rPr>
        <w:t xml:space="preserve">There </w:t>
      </w:r>
      <w:r w:rsidR="005901B2" w:rsidRPr="00037C65">
        <w:rPr>
          <w:bCs/>
        </w:rPr>
        <w:t xml:space="preserve">are </w:t>
      </w:r>
      <w:r w:rsidR="004140CA" w:rsidRPr="00037C65">
        <w:rPr>
          <w:bCs/>
        </w:rPr>
        <w:t>several</w:t>
      </w:r>
      <w:r w:rsidRPr="00037C65">
        <w:rPr>
          <w:bCs/>
        </w:rPr>
        <w:t xml:space="preserve"> mechanisms through which </w:t>
      </w:r>
      <w:r w:rsidR="00026353" w:rsidRPr="00037C65">
        <w:rPr>
          <w:bCs/>
        </w:rPr>
        <w:t>these</w:t>
      </w:r>
      <w:r w:rsidRPr="00037C65">
        <w:rPr>
          <w:bCs/>
        </w:rPr>
        <w:t xml:space="preserve"> measures </w:t>
      </w:r>
      <w:r w:rsidR="00035D3E" w:rsidRPr="00037C65">
        <w:rPr>
          <w:bCs/>
        </w:rPr>
        <w:t>can be</w:t>
      </w:r>
      <w:r w:rsidRPr="00037C65">
        <w:rPr>
          <w:bCs/>
        </w:rPr>
        <w:t xml:space="preserve"> enforced</w:t>
      </w:r>
      <w:r w:rsidR="00B26505" w:rsidRPr="00037C65">
        <w:rPr>
          <w:bCs/>
        </w:rPr>
        <w:t xml:space="preserve"> wit</w:t>
      </w:r>
      <w:r w:rsidR="00457D90" w:rsidRPr="00037C65">
        <w:rPr>
          <w:bCs/>
        </w:rPr>
        <w:t>hout criminal proceedings.  These</w:t>
      </w:r>
      <w:r w:rsidR="00B26505" w:rsidRPr="00037C65">
        <w:rPr>
          <w:bCs/>
        </w:rPr>
        <w:t xml:space="preserve"> include </w:t>
      </w:r>
      <w:r w:rsidRPr="00037C65">
        <w:rPr>
          <w:bCs/>
        </w:rPr>
        <w:t>the imposition of monetary penalties for breaching financial sanctions.</w:t>
      </w:r>
    </w:p>
    <w:p w:rsidR="00D67493" w:rsidRPr="00037C65" w:rsidRDefault="00D67493" w:rsidP="00037C65">
      <w:pPr>
        <w:pStyle w:val="ListParagraph"/>
        <w:spacing w:after="160" w:line="276" w:lineRule="auto"/>
        <w:jc w:val="both"/>
        <w:rPr>
          <w:bCs/>
        </w:rPr>
      </w:pPr>
    </w:p>
    <w:p w:rsidR="004140CA" w:rsidRPr="00037C65" w:rsidRDefault="00C716BD" w:rsidP="00037C65">
      <w:pPr>
        <w:pStyle w:val="ListParagraph"/>
        <w:numPr>
          <w:ilvl w:val="0"/>
          <w:numId w:val="52"/>
        </w:numPr>
        <w:spacing w:after="160" w:line="276" w:lineRule="auto"/>
        <w:jc w:val="both"/>
        <w:rPr>
          <w:bCs/>
        </w:rPr>
      </w:pPr>
      <w:r w:rsidRPr="00037C65">
        <w:rPr>
          <w:bCs/>
        </w:rPr>
        <w:lastRenderedPageBreak/>
        <w:t xml:space="preserve">Having the ability to take </w:t>
      </w:r>
      <w:r w:rsidR="00433AE8" w:rsidRPr="00037C65">
        <w:rPr>
          <w:bCs/>
        </w:rPr>
        <w:t xml:space="preserve">enforcement </w:t>
      </w:r>
      <w:r w:rsidR="00ED16E5" w:rsidRPr="00037C65">
        <w:rPr>
          <w:bCs/>
        </w:rPr>
        <w:t xml:space="preserve">action </w:t>
      </w:r>
      <w:r w:rsidRPr="00037C65">
        <w:rPr>
          <w:bCs/>
        </w:rPr>
        <w:t>through</w:t>
      </w:r>
      <w:r w:rsidR="00433AE8" w:rsidRPr="00037C65">
        <w:rPr>
          <w:bCs/>
        </w:rPr>
        <w:t xml:space="preserve"> criminal proceedings</w:t>
      </w:r>
      <w:r w:rsidR="00B26505" w:rsidRPr="00037C65">
        <w:rPr>
          <w:bCs/>
        </w:rPr>
        <w:t xml:space="preserve">, alongside these other enforcement measures, </w:t>
      </w:r>
      <w:r w:rsidR="00433AE8" w:rsidRPr="00037C65">
        <w:rPr>
          <w:bCs/>
        </w:rPr>
        <w:t xml:space="preserve">is </w:t>
      </w:r>
      <w:r w:rsidR="00CF0A0D" w:rsidRPr="00037C65">
        <w:rPr>
          <w:bCs/>
        </w:rPr>
        <w:t xml:space="preserve">appropriate </w:t>
      </w:r>
      <w:r w:rsidR="004140CA" w:rsidRPr="00037C65">
        <w:rPr>
          <w:bCs/>
        </w:rPr>
        <w:t xml:space="preserve">for several reasons. </w:t>
      </w:r>
      <w:r w:rsidR="00B26505" w:rsidRPr="00037C65">
        <w:rPr>
          <w:bCs/>
        </w:rPr>
        <w:t xml:space="preserve"> T</w:t>
      </w:r>
      <w:r w:rsidR="00CF0A0D" w:rsidRPr="00037C65">
        <w:rPr>
          <w:bCs/>
        </w:rPr>
        <w:t>he offences act as</w:t>
      </w:r>
      <w:r w:rsidR="004140CA" w:rsidRPr="00037C65">
        <w:rPr>
          <w:bCs/>
        </w:rPr>
        <w:t xml:space="preserve"> a deterrent </w:t>
      </w:r>
      <w:r w:rsidR="00CF0A0D" w:rsidRPr="00037C65">
        <w:rPr>
          <w:bCs/>
        </w:rPr>
        <w:t xml:space="preserve">in relation to </w:t>
      </w:r>
      <w:r w:rsidR="004140CA" w:rsidRPr="00037C65">
        <w:rPr>
          <w:bCs/>
        </w:rPr>
        <w:t>the</w:t>
      </w:r>
      <w:r w:rsidR="00CF0A0D" w:rsidRPr="00037C65">
        <w:rPr>
          <w:bCs/>
        </w:rPr>
        <w:t xml:space="preserve"> commission of serious acts</w:t>
      </w:r>
      <w:r w:rsidR="00026353" w:rsidRPr="00037C65">
        <w:rPr>
          <w:bCs/>
        </w:rPr>
        <w:t xml:space="preserve"> and omissions which would unde</w:t>
      </w:r>
      <w:r w:rsidR="005901B2" w:rsidRPr="00037C65">
        <w:rPr>
          <w:bCs/>
        </w:rPr>
        <w:t>rmine the purpose of the regime.  T</w:t>
      </w:r>
      <w:r w:rsidR="00CF0A0D" w:rsidRPr="00037C65">
        <w:rPr>
          <w:bCs/>
        </w:rPr>
        <w:t xml:space="preserve">hey </w:t>
      </w:r>
      <w:r w:rsidR="005901B2" w:rsidRPr="00037C65">
        <w:rPr>
          <w:bCs/>
        </w:rPr>
        <w:t xml:space="preserve">also </w:t>
      </w:r>
      <w:r w:rsidR="00CF0A0D" w:rsidRPr="00037C65">
        <w:rPr>
          <w:bCs/>
        </w:rPr>
        <w:t xml:space="preserve">allow the government to take a proportionate response where severity of the </w:t>
      </w:r>
      <w:r w:rsidR="00026353" w:rsidRPr="00037C65">
        <w:rPr>
          <w:bCs/>
        </w:rPr>
        <w:t>act or omission</w:t>
      </w:r>
      <w:r w:rsidR="00CF0A0D" w:rsidRPr="00037C65">
        <w:rPr>
          <w:bCs/>
        </w:rPr>
        <w:t xml:space="preserve"> warrants it.</w:t>
      </w:r>
      <w:r w:rsidR="005C3E5B" w:rsidRPr="00037C65">
        <w:rPr>
          <w:bCs/>
        </w:rPr>
        <w:t xml:space="preserve"> </w:t>
      </w:r>
    </w:p>
    <w:p w:rsidR="004140CA" w:rsidRPr="00037C65" w:rsidRDefault="004140CA" w:rsidP="00037C65">
      <w:pPr>
        <w:pStyle w:val="ListParagraph"/>
        <w:spacing w:after="160" w:line="276" w:lineRule="auto"/>
        <w:jc w:val="both"/>
        <w:rPr>
          <w:bCs/>
        </w:rPr>
      </w:pPr>
    </w:p>
    <w:p w:rsidR="0002407D" w:rsidRPr="00037C65" w:rsidRDefault="005901B2" w:rsidP="00037C65">
      <w:pPr>
        <w:pStyle w:val="ListParagraph"/>
        <w:numPr>
          <w:ilvl w:val="0"/>
          <w:numId w:val="52"/>
        </w:numPr>
        <w:spacing w:after="160" w:line="276" w:lineRule="auto"/>
        <w:jc w:val="both"/>
        <w:rPr>
          <w:bCs/>
        </w:rPr>
      </w:pPr>
      <w:r w:rsidRPr="00037C65">
        <w:rPr>
          <w:bCs/>
        </w:rPr>
        <w:t>Importantly</w:t>
      </w:r>
      <w:r w:rsidR="004140CA" w:rsidRPr="00037C65">
        <w:rPr>
          <w:bCs/>
        </w:rPr>
        <w:t>, the</w:t>
      </w:r>
      <w:r w:rsidR="001F1FB3" w:rsidRPr="00037C65">
        <w:rPr>
          <w:bCs/>
        </w:rPr>
        <w:t xml:space="preserve"> offences created by the Regulations are consistent with </w:t>
      </w:r>
      <w:r w:rsidR="0055341E" w:rsidRPr="00037C65">
        <w:rPr>
          <w:bCs/>
        </w:rPr>
        <w:t xml:space="preserve">the </w:t>
      </w:r>
      <w:r w:rsidR="001F1FB3" w:rsidRPr="00037C65">
        <w:rPr>
          <w:bCs/>
        </w:rPr>
        <w:t xml:space="preserve">offences </w:t>
      </w:r>
      <w:r w:rsidR="0055341E" w:rsidRPr="00037C65">
        <w:rPr>
          <w:bCs/>
        </w:rPr>
        <w:t xml:space="preserve">contained </w:t>
      </w:r>
      <w:r w:rsidR="001F1FB3" w:rsidRPr="00037C65">
        <w:rPr>
          <w:bCs/>
        </w:rPr>
        <w:t xml:space="preserve">in the </w:t>
      </w:r>
      <w:r w:rsidR="0055341E" w:rsidRPr="00037C65">
        <w:rPr>
          <w:bCs/>
        </w:rPr>
        <w:t>l</w:t>
      </w:r>
      <w:r w:rsidR="001F1FB3" w:rsidRPr="00037C65">
        <w:rPr>
          <w:bCs/>
        </w:rPr>
        <w:t>e</w:t>
      </w:r>
      <w:r w:rsidR="00AD2E7E" w:rsidRPr="00037C65">
        <w:rPr>
          <w:bCs/>
        </w:rPr>
        <w:t>gislation which the</w:t>
      </w:r>
      <w:r w:rsidR="001F1FB3" w:rsidRPr="00037C65">
        <w:rPr>
          <w:bCs/>
        </w:rPr>
        <w:t xml:space="preserve"> Regulation</w:t>
      </w:r>
      <w:r w:rsidR="00AD2E7E" w:rsidRPr="00037C65">
        <w:rPr>
          <w:bCs/>
        </w:rPr>
        <w:t>s</w:t>
      </w:r>
      <w:r w:rsidR="001F1FB3" w:rsidRPr="00037C65">
        <w:rPr>
          <w:bCs/>
        </w:rPr>
        <w:t xml:space="preserve"> will replace.  Failing to create offences would mean that there would be a</w:t>
      </w:r>
      <w:r w:rsidR="0055341E" w:rsidRPr="00037C65">
        <w:rPr>
          <w:bCs/>
        </w:rPr>
        <w:t>n enforcement</w:t>
      </w:r>
      <w:r w:rsidR="001F1FB3" w:rsidRPr="00037C65">
        <w:rPr>
          <w:bCs/>
        </w:rPr>
        <w:t xml:space="preserve"> gap between existing legislation and the R</w:t>
      </w:r>
      <w:r w:rsidR="00026353" w:rsidRPr="00037C65">
        <w:rPr>
          <w:bCs/>
        </w:rPr>
        <w:t xml:space="preserve">egulations. </w:t>
      </w:r>
      <w:r w:rsidR="0055341E" w:rsidRPr="00037C65">
        <w:rPr>
          <w:bCs/>
        </w:rPr>
        <w:t>S</w:t>
      </w:r>
      <w:r w:rsidRPr="00037C65">
        <w:rPr>
          <w:bCs/>
        </w:rPr>
        <w:t xml:space="preserve">pecial care has been taken </w:t>
      </w:r>
      <w:r w:rsidR="0055341E" w:rsidRPr="00037C65">
        <w:rPr>
          <w:bCs/>
        </w:rPr>
        <w:t xml:space="preserve">to ensure that offences are </w:t>
      </w:r>
      <w:r w:rsidR="00AD2E7E" w:rsidRPr="00037C65">
        <w:rPr>
          <w:bCs/>
        </w:rPr>
        <w:t>consistent with existing offences while not</w:t>
      </w:r>
      <w:r w:rsidRPr="00037C65">
        <w:rPr>
          <w:bCs/>
        </w:rPr>
        <w:t xml:space="preserve"> </w:t>
      </w:r>
      <w:r w:rsidR="00AD2E7E" w:rsidRPr="00037C65">
        <w:rPr>
          <w:bCs/>
        </w:rPr>
        <w:t>duplicating</w:t>
      </w:r>
      <w:r w:rsidRPr="00037C65">
        <w:rPr>
          <w:bCs/>
        </w:rPr>
        <w:t xml:space="preserve"> an</w:t>
      </w:r>
      <w:r w:rsidR="0055341E" w:rsidRPr="00037C65">
        <w:rPr>
          <w:bCs/>
        </w:rPr>
        <w:t>y offences that already exist.</w:t>
      </w:r>
    </w:p>
    <w:p w:rsidR="0002407D" w:rsidRPr="00037C65" w:rsidRDefault="0002407D" w:rsidP="00037C65">
      <w:pPr>
        <w:pStyle w:val="ListParagraph"/>
        <w:spacing w:after="160" w:line="276" w:lineRule="auto"/>
        <w:jc w:val="both"/>
        <w:rPr>
          <w:bCs/>
        </w:rPr>
      </w:pPr>
    </w:p>
    <w:p w:rsidR="005C3E5B" w:rsidRPr="00037C65" w:rsidRDefault="00B26505" w:rsidP="00037C65">
      <w:pPr>
        <w:pStyle w:val="ListParagraph"/>
        <w:numPr>
          <w:ilvl w:val="0"/>
          <w:numId w:val="52"/>
        </w:numPr>
        <w:spacing w:after="160" w:line="276" w:lineRule="auto"/>
        <w:jc w:val="both"/>
        <w:rPr>
          <w:bCs/>
        </w:rPr>
      </w:pPr>
      <w:r w:rsidRPr="00037C65">
        <w:rPr>
          <w:bCs/>
        </w:rPr>
        <w:t>These issues are address</w:t>
      </w:r>
      <w:r w:rsidR="00B00E38" w:rsidRPr="00037C65">
        <w:rPr>
          <w:bCs/>
        </w:rPr>
        <w:t xml:space="preserve">ed in more detail </w:t>
      </w:r>
      <w:r w:rsidR="00E8065A" w:rsidRPr="00037C65">
        <w:rPr>
          <w:bCs/>
        </w:rPr>
        <w:t xml:space="preserve">below </w:t>
      </w:r>
      <w:r w:rsidR="00B00E38" w:rsidRPr="00037C65">
        <w:rPr>
          <w:bCs/>
        </w:rPr>
        <w:t xml:space="preserve">in relation to the different </w:t>
      </w:r>
      <w:r w:rsidR="0055341E" w:rsidRPr="00037C65">
        <w:rPr>
          <w:bCs/>
        </w:rPr>
        <w:t>types</w:t>
      </w:r>
      <w:r w:rsidR="00B00E38" w:rsidRPr="00037C65">
        <w:rPr>
          <w:bCs/>
        </w:rPr>
        <w:t xml:space="preserve"> of offences in the Regulations.</w:t>
      </w:r>
    </w:p>
    <w:p w:rsidR="00026353" w:rsidRPr="00037C65" w:rsidRDefault="00026353" w:rsidP="00037C65">
      <w:pPr>
        <w:pStyle w:val="ListParagraph"/>
        <w:spacing w:after="160" w:line="276" w:lineRule="auto"/>
        <w:jc w:val="both"/>
        <w:rPr>
          <w:bCs/>
        </w:rPr>
      </w:pPr>
    </w:p>
    <w:p w:rsidR="007E54B7" w:rsidRPr="00037C65" w:rsidRDefault="005004C4" w:rsidP="00037C65">
      <w:pPr>
        <w:pStyle w:val="ListParagraph"/>
        <w:spacing w:after="160" w:line="276" w:lineRule="auto"/>
        <w:jc w:val="both"/>
        <w:rPr>
          <w:b/>
          <w:bCs/>
          <w:i/>
        </w:rPr>
      </w:pPr>
      <w:r w:rsidRPr="00037C65">
        <w:rPr>
          <w:b/>
          <w:i/>
        </w:rPr>
        <w:t>Breaches of</w:t>
      </w:r>
      <w:r w:rsidR="00912ACB" w:rsidRPr="00037C65">
        <w:rPr>
          <w:b/>
          <w:i/>
        </w:rPr>
        <w:t xml:space="preserve">, and circumvention of, </w:t>
      </w:r>
      <w:r w:rsidR="00B00E38" w:rsidRPr="00037C65">
        <w:rPr>
          <w:b/>
          <w:i/>
        </w:rPr>
        <w:t xml:space="preserve">the principal financial </w:t>
      </w:r>
      <w:r w:rsidR="00FE1081" w:rsidRPr="00037C65">
        <w:rPr>
          <w:b/>
          <w:i/>
        </w:rPr>
        <w:t>prohibitions</w:t>
      </w:r>
    </w:p>
    <w:p w:rsidR="00890BD9" w:rsidRPr="00037C65" w:rsidRDefault="00890BD9" w:rsidP="00037C65">
      <w:pPr>
        <w:pStyle w:val="ListParagraph"/>
        <w:spacing w:after="160" w:line="276" w:lineRule="auto"/>
        <w:jc w:val="both"/>
      </w:pPr>
    </w:p>
    <w:p w:rsidR="002827A0" w:rsidRPr="00037C65" w:rsidRDefault="005901B2" w:rsidP="00037C65">
      <w:pPr>
        <w:pStyle w:val="ListParagraph"/>
        <w:numPr>
          <w:ilvl w:val="0"/>
          <w:numId w:val="52"/>
        </w:numPr>
        <w:spacing w:after="160" w:line="276" w:lineRule="auto"/>
        <w:jc w:val="both"/>
      </w:pPr>
      <w:r w:rsidRPr="00037C65">
        <w:t xml:space="preserve">The prohibitions contained in regulations </w:t>
      </w:r>
      <w:r w:rsidR="00902D9E" w:rsidRPr="00037C65">
        <w:t>1</w:t>
      </w:r>
      <w:r w:rsidR="00383998" w:rsidRPr="00037C65">
        <w:t>1</w:t>
      </w:r>
      <w:r w:rsidRPr="00037C65">
        <w:t xml:space="preserve"> to 1</w:t>
      </w:r>
      <w:r w:rsidR="00383998" w:rsidRPr="00037C65">
        <w:t>5</w:t>
      </w:r>
      <w:r w:rsidRPr="00037C65">
        <w:t xml:space="preserve"> prohibit persons from dealing with funds or economic resources owned, held or controlled by a designated person and from making funds or economic resources available to or for the benefit of a designated person </w:t>
      </w:r>
      <w:r w:rsidR="0009421B" w:rsidRPr="00037C65">
        <w:t xml:space="preserve">where the person doing so knows or has reasonable cause to suspect that this is the case. Regulation </w:t>
      </w:r>
      <w:r w:rsidR="005E6DDF" w:rsidRPr="00037C65">
        <w:t>1</w:t>
      </w:r>
      <w:r w:rsidR="00383998" w:rsidRPr="00037C65">
        <w:t>6</w:t>
      </w:r>
      <w:r w:rsidR="0009421B" w:rsidRPr="00037C65">
        <w:t xml:space="preserve"> prohibits intentional conduct whose known object or effect is to circumvent any of those prohibitions.</w:t>
      </w:r>
    </w:p>
    <w:p w:rsidR="002827A0" w:rsidRPr="00037C65" w:rsidRDefault="002827A0" w:rsidP="00037C65">
      <w:pPr>
        <w:pStyle w:val="ListParagraph"/>
        <w:spacing w:after="160" w:line="276" w:lineRule="auto"/>
        <w:jc w:val="both"/>
      </w:pPr>
    </w:p>
    <w:p w:rsidR="00F0079C" w:rsidRPr="00037C65" w:rsidRDefault="00645175" w:rsidP="00037C65">
      <w:pPr>
        <w:pStyle w:val="ListParagraph"/>
        <w:numPr>
          <w:ilvl w:val="0"/>
          <w:numId w:val="52"/>
        </w:numPr>
        <w:spacing w:after="160" w:line="276" w:lineRule="auto"/>
        <w:jc w:val="both"/>
      </w:pPr>
      <w:r w:rsidRPr="00037C65">
        <w:t>A b</w:t>
      </w:r>
      <w:r w:rsidR="5E331E59" w:rsidRPr="00037C65">
        <w:t xml:space="preserve">reach of </w:t>
      </w:r>
      <w:r w:rsidR="005C3E5B" w:rsidRPr="00037C65">
        <w:t>these prohibitions</w:t>
      </w:r>
      <w:r w:rsidR="00912ACB" w:rsidRPr="00037C65">
        <w:t xml:space="preserve"> is </w:t>
      </w:r>
      <w:r w:rsidR="5E331E59" w:rsidRPr="00037C65">
        <w:t>a serious matter</w:t>
      </w:r>
      <w:r w:rsidR="00F22EA0" w:rsidRPr="00037C65">
        <w:t xml:space="preserve"> </w:t>
      </w:r>
      <w:r w:rsidR="007D036D" w:rsidRPr="00037C65">
        <w:t>because</w:t>
      </w:r>
      <w:r w:rsidR="00F22EA0" w:rsidRPr="00037C65">
        <w:t xml:space="preserve"> </w:t>
      </w:r>
      <w:r w:rsidR="00942BC2" w:rsidRPr="00037C65">
        <w:t xml:space="preserve">such </w:t>
      </w:r>
      <w:r w:rsidR="00912ACB" w:rsidRPr="00037C65">
        <w:t>action</w:t>
      </w:r>
      <w:r w:rsidR="005C3E5B" w:rsidRPr="00037C65">
        <w:t xml:space="preserve">s </w:t>
      </w:r>
      <w:r w:rsidR="00F22EA0" w:rsidRPr="00037C65">
        <w:t xml:space="preserve">undermine the purpose of </w:t>
      </w:r>
      <w:r w:rsidR="005C3E5B" w:rsidRPr="00037C65">
        <w:t xml:space="preserve">the </w:t>
      </w:r>
      <w:r w:rsidR="00F22EA0" w:rsidRPr="00037C65">
        <w:t>sanctions regime</w:t>
      </w:r>
      <w:r w:rsidR="5E331E59" w:rsidRPr="00037C65">
        <w:t xml:space="preserve">.  </w:t>
      </w:r>
      <w:r w:rsidR="00C756DE" w:rsidRPr="00037C65">
        <w:t xml:space="preserve">In this case, </w:t>
      </w:r>
      <w:r w:rsidR="007D036D" w:rsidRPr="00037C65">
        <w:t>breaches could result in</w:t>
      </w:r>
      <w:r w:rsidR="00C9034F" w:rsidRPr="00037C65">
        <w:t xml:space="preserve"> the </w:t>
      </w:r>
      <w:r w:rsidR="007D036D" w:rsidRPr="00037C65">
        <w:t xml:space="preserve">flow of funds to </w:t>
      </w:r>
      <w:r w:rsidR="006F57DD" w:rsidRPr="00037C65">
        <w:t>a person</w:t>
      </w:r>
      <w:r w:rsidR="00D8650D" w:rsidRPr="00037C65">
        <w:t xml:space="preserve"> who has</w:t>
      </w:r>
      <w:r w:rsidR="006F57DD" w:rsidRPr="00037C65">
        <w:t xml:space="preserve"> </w:t>
      </w:r>
      <w:r w:rsidR="00D8650D" w:rsidRPr="00037C65">
        <w:rPr>
          <w:bCs/>
        </w:rPr>
        <w:t xml:space="preserve">been involved in an activity </w:t>
      </w:r>
      <w:r w:rsidR="00400540" w:rsidRPr="00037C65">
        <w:rPr>
          <w:bCs/>
        </w:rPr>
        <w:t>related to chemical weapons</w:t>
      </w:r>
      <w:r w:rsidR="006F57DD" w:rsidRPr="00037C65">
        <w:t>.</w:t>
      </w:r>
      <w:r w:rsidR="006F57DD" w:rsidRPr="00037C65">
        <w:rPr>
          <w:bCs/>
        </w:rPr>
        <w:t xml:space="preserve"> </w:t>
      </w:r>
    </w:p>
    <w:p w:rsidR="006F57DD" w:rsidRPr="00037C65" w:rsidRDefault="006F57DD" w:rsidP="00037C65">
      <w:pPr>
        <w:pStyle w:val="ListParagraph"/>
        <w:spacing w:after="160" w:line="276" w:lineRule="auto"/>
        <w:jc w:val="both"/>
      </w:pPr>
    </w:p>
    <w:p w:rsidR="007D036D" w:rsidRPr="00037C65" w:rsidRDefault="00E8065A" w:rsidP="00037C65">
      <w:pPr>
        <w:pStyle w:val="ListParagraph"/>
        <w:numPr>
          <w:ilvl w:val="0"/>
          <w:numId w:val="52"/>
        </w:numPr>
        <w:spacing w:after="160" w:line="276" w:lineRule="auto"/>
        <w:jc w:val="both"/>
      </w:pPr>
      <w:bookmarkStart w:id="0" w:name="_Hlk531103913"/>
      <w:r w:rsidRPr="00037C65">
        <w:t xml:space="preserve">The ability to institute criminal proceedings in relation to these </w:t>
      </w:r>
      <w:r w:rsidR="00912ACB" w:rsidRPr="00037C65">
        <w:t>matters</w:t>
      </w:r>
      <w:r w:rsidRPr="00037C65">
        <w:t xml:space="preserve"> </w:t>
      </w:r>
      <w:r w:rsidR="00C716BD" w:rsidRPr="00037C65">
        <w:t>serve</w:t>
      </w:r>
      <w:r w:rsidRPr="00037C65">
        <w:t>s</w:t>
      </w:r>
      <w:r w:rsidR="00C716BD" w:rsidRPr="00037C65">
        <w:t xml:space="preserve"> as an effective deterrent</w:t>
      </w:r>
      <w:r w:rsidRPr="00037C65">
        <w:t xml:space="preserve">.  It also enables the government to take a proportionate response which corresponds to the severity of the breach.  </w:t>
      </w:r>
    </w:p>
    <w:p w:rsidR="007D036D" w:rsidRPr="00037C65" w:rsidRDefault="007D036D" w:rsidP="00037C65">
      <w:pPr>
        <w:pStyle w:val="ListParagraph"/>
        <w:spacing w:after="160" w:line="276" w:lineRule="auto"/>
        <w:jc w:val="both"/>
      </w:pPr>
    </w:p>
    <w:p w:rsidR="007D036D" w:rsidRPr="00037C65" w:rsidRDefault="00C612BB" w:rsidP="00037C65">
      <w:pPr>
        <w:pStyle w:val="ListParagraph"/>
        <w:numPr>
          <w:ilvl w:val="0"/>
          <w:numId w:val="52"/>
        </w:numPr>
        <w:spacing w:after="160" w:line="276" w:lineRule="auto"/>
        <w:jc w:val="both"/>
      </w:pPr>
      <w:r w:rsidRPr="00037C65">
        <w:t xml:space="preserve">The </w:t>
      </w:r>
      <w:r w:rsidR="005901B2" w:rsidRPr="00037C65">
        <w:t>ability to institute criminal proceedings</w:t>
      </w:r>
      <w:r w:rsidRPr="00037C65">
        <w:t xml:space="preserve"> sit</w:t>
      </w:r>
      <w:r w:rsidR="005901B2" w:rsidRPr="00037C65">
        <w:t>s</w:t>
      </w:r>
      <w:r w:rsidRPr="00037C65">
        <w:t xml:space="preserve"> </w:t>
      </w:r>
      <w:r w:rsidR="00D01E8B" w:rsidRPr="00037C65">
        <w:t xml:space="preserve">alongside </w:t>
      </w:r>
      <w:r w:rsidR="005901B2" w:rsidRPr="00037C65">
        <w:t>other enforcement measures</w:t>
      </w:r>
      <w:r w:rsidR="00E8065A" w:rsidRPr="00037C65">
        <w:t xml:space="preserve"> relating to financial sanctions.  In particular, the Regulations provide the Office of Financial Sanctions Implementation (OFSI) </w:t>
      </w:r>
      <w:r w:rsidR="00645175" w:rsidRPr="00037C65">
        <w:t>with</w:t>
      </w:r>
      <w:r w:rsidR="00E8065A" w:rsidRPr="00037C65">
        <w:t xml:space="preserve"> the ability to impose civil monetary penalties under Part 8 of the Policing and Crime Act 2017 to enforce breaches of these prohibitions</w:t>
      </w:r>
      <w:r w:rsidR="00D73635" w:rsidRPr="00037C65">
        <w:rPr>
          <w:rStyle w:val="FootnoteReference"/>
        </w:rPr>
        <w:footnoteReference w:id="2"/>
      </w:r>
      <w:r w:rsidR="00ED5043" w:rsidRPr="00037C65">
        <w:t>.</w:t>
      </w:r>
      <w:r w:rsidR="00E8065A" w:rsidRPr="00037C65">
        <w:t xml:space="preserve"> </w:t>
      </w:r>
      <w:r w:rsidR="0002407D" w:rsidRPr="00037C65">
        <w:t>Enabling</w:t>
      </w:r>
      <w:r w:rsidR="00E8065A" w:rsidRPr="00037C65">
        <w:t xml:space="preserve"> these prohibitions to be enforceable by criminal proceedings</w:t>
      </w:r>
      <w:r w:rsidR="0002407D" w:rsidRPr="00037C65">
        <w:t xml:space="preserve"> alongside these other enforcement measures </w:t>
      </w:r>
      <w:r w:rsidR="00E8065A" w:rsidRPr="00037C65">
        <w:t>ensure</w:t>
      </w:r>
      <w:r w:rsidR="007D036D" w:rsidRPr="00037C65">
        <w:t>s</w:t>
      </w:r>
      <w:r w:rsidR="00E8065A" w:rsidRPr="00037C65">
        <w:t xml:space="preserve"> that a range of enforcement options is available to enforcement </w:t>
      </w:r>
      <w:r w:rsidR="0002407D" w:rsidRPr="00037C65">
        <w:t xml:space="preserve">bodies, enabling them </w:t>
      </w:r>
      <w:r w:rsidR="00E8065A" w:rsidRPr="00037C65">
        <w:t xml:space="preserve">to take action </w:t>
      </w:r>
      <w:r w:rsidR="0002407D" w:rsidRPr="00037C65">
        <w:t xml:space="preserve">that is proportionate to the </w:t>
      </w:r>
      <w:r w:rsidR="00E8065A" w:rsidRPr="00037C65">
        <w:t>breach</w:t>
      </w:r>
      <w:r w:rsidR="0002407D" w:rsidRPr="00037C65">
        <w:t xml:space="preserve"> in question</w:t>
      </w:r>
      <w:r w:rsidR="00E8065A" w:rsidRPr="00037C65">
        <w:t xml:space="preserve">. </w:t>
      </w:r>
    </w:p>
    <w:bookmarkEnd w:id="0"/>
    <w:p w:rsidR="007D036D" w:rsidRPr="00037C65" w:rsidRDefault="007D036D" w:rsidP="00037C65">
      <w:pPr>
        <w:pStyle w:val="ListParagraph"/>
        <w:spacing w:after="160" w:line="276" w:lineRule="auto"/>
        <w:jc w:val="both"/>
      </w:pPr>
    </w:p>
    <w:p w:rsidR="00F4325B" w:rsidRPr="00037C65" w:rsidRDefault="008E4C1A" w:rsidP="00037C65">
      <w:pPr>
        <w:pStyle w:val="ListParagraph"/>
        <w:numPr>
          <w:ilvl w:val="0"/>
          <w:numId w:val="52"/>
        </w:numPr>
        <w:spacing w:after="160" w:line="276" w:lineRule="auto"/>
        <w:jc w:val="both"/>
      </w:pPr>
      <w:r w:rsidRPr="00037C65">
        <w:lastRenderedPageBreak/>
        <w:t xml:space="preserve">The </w:t>
      </w:r>
      <w:r w:rsidR="00554A38" w:rsidRPr="00037C65">
        <w:t>Regulations</w:t>
      </w:r>
      <w:r w:rsidR="00721217" w:rsidRPr="00037C65">
        <w:t xml:space="preserve"> </w:t>
      </w:r>
      <w:r w:rsidR="00942BC2" w:rsidRPr="00037C65">
        <w:t xml:space="preserve">are consistent with, </w:t>
      </w:r>
      <w:r w:rsidR="007D036D" w:rsidRPr="00037C65">
        <w:t xml:space="preserve">but will not duplicate, </w:t>
      </w:r>
      <w:r w:rsidR="005C3E5B" w:rsidRPr="00037C65">
        <w:t xml:space="preserve">existing financial sanctions offences.  </w:t>
      </w:r>
      <w:r w:rsidR="00C756DE" w:rsidRPr="00037C65">
        <w:t>In particular</w:t>
      </w:r>
      <w:r w:rsidR="00F4325B" w:rsidRPr="00037C65">
        <w:t>, t</w:t>
      </w:r>
      <w:r w:rsidR="007D036D" w:rsidRPr="00037C65">
        <w:t>he</w:t>
      </w:r>
      <w:r w:rsidR="00D00DDE" w:rsidRPr="00037C65">
        <w:t xml:space="preserve"> financial sanctions</w:t>
      </w:r>
      <w:r w:rsidR="007D036D" w:rsidRPr="00037C65">
        <w:t xml:space="preserve"> offences </w:t>
      </w:r>
      <w:r w:rsidR="00D00DDE" w:rsidRPr="00037C65">
        <w:t>in the</w:t>
      </w:r>
      <w:r w:rsidR="007D036D" w:rsidRPr="00037C65">
        <w:t xml:space="preserve"> Regulations will replace </w:t>
      </w:r>
      <w:r w:rsidRPr="00037C65">
        <w:t xml:space="preserve">financial sanctions offences and penalties that were created by </w:t>
      </w:r>
      <w:r w:rsidR="003B764A" w:rsidRPr="00037C65">
        <w:rPr>
          <w:bCs/>
          <w:lang w:val="en"/>
        </w:rPr>
        <w:t xml:space="preserve">the </w:t>
      </w:r>
      <w:r w:rsidR="00383998" w:rsidRPr="00037C65">
        <w:rPr>
          <w:bCs/>
          <w:lang w:val="en"/>
        </w:rPr>
        <w:t>Chemical Weapons (Asset-Freezing) and Miscellaneous Amendments Regulations 2018 (S.I. 2018/1090)</w:t>
      </w:r>
      <w:r w:rsidR="00F0079C" w:rsidRPr="00037C65">
        <w:t>.</w:t>
      </w:r>
      <w:r w:rsidRPr="00037C65">
        <w:t xml:space="preserve">  </w:t>
      </w:r>
      <w:r w:rsidR="007D036D" w:rsidRPr="00037C65">
        <w:t xml:space="preserve">This will ensure that there is no </w:t>
      </w:r>
      <w:r w:rsidRPr="00037C65">
        <w:t xml:space="preserve">gap in </w:t>
      </w:r>
      <w:r w:rsidR="009D690B" w:rsidRPr="00037C65">
        <w:t>the UK</w:t>
      </w:r>
      <w:r w:rsidR="00241C44" w:rsidRPr="00037C65">
        <w:t xml:space="preserve"> government</w:t>
      </w:r>
      <w:r w:rsidR="009D690B" w:rsidRPr="00037C65">
        <w:t xml:space="preserve">’s ability to </w:t>
      </w:r>
      <w:r w:rsidRPr="00037C65">
        <w:t xml:space="preserve">enforce </w:t>
      </w:r>
      <w:r w:rsidR="00F70AE9" w:rsidRPr="00037C65">
        <w:t>financial sanctions</w:t>
      </w:r>
      <w:r w:rsidR="00A81EC5" w:rsidRPr="00037C65">
        <w:t xml:space="preserve"> </w:t>
      </w:r>
      <w:r w:rsidR="00F0079C" w:rsidRPr="00037C65">
        <w:t>on</w:t>
      </w:r>
      <w:r w:rsidR="00BA4915" w:rsidRPr="00037C65">
        <w:t xml:space="preserve"> </w:t>
      </w:r>
      <w:r w:rsidR="00400540" w:rsidRPr="00037C65">
        <w:t>those involved in the proliferation and use of chemical weapons.</w:t>
      </w:r>
    </w:p>
    <w:p w:rsidR="00400540" w:rsidRPr="00037C65" w:rsidRDefault="00400540" w:rsidP="00037C65">
      <w:pPr>
        <w:pStyle w:val="ListParagraph"/>
        <w:spacing w:after="160" w:line="276" w:lineRule="auto"/>
        <w:jc w:val="both"/>
      </w:pPr>
    </w:p>
    <w:p w:rsidR="00F5196C" w:rsidRPr="00037C65" w:rsidRDefault="00C756DE" w:rsidP="00037C65">
      <w:pPr>
        <w:pStyle w:val="ListParagraph"/>
        <w:numPr>
          <w:ilvl w:val="0"/>
          <w:numId w:val="52"/>
        </w:numPr>
        <w:spacing w:after="160" w:line="276" w:lineRule="auto"/>
        <w:jc w:val="both"/>
      </w:pPr>
      <w:r w:rsidRPr="00037C65">
        <w:t>T</w:t>
      </w:r>
      <w:r w:rsidR="00400BDB" w:rsidRPr="00037C65">
        <w:t xml:space="preserve">he offences </w:t>
      </w:r>
      <w:r w:rsidR="005901B2" w:rsidRPr="00037C65">
        <w:t xml:space="preserve">in the Regulations </w:t>
      </w:r>
      <w:r w:rsidR="00400BDB" w:rsidRPr="00037C65">
        <w:t xml:space="preserve">are </w:t>
      </w:r>
      <w:r w:rsidR="00D00DDE" w:rsidRPr="00037C65">
        <w:t xml:space="preserve">also </w:t>
      </w:r>
      <w:r w:rsidR="00F4325B" w:rsidRPr="00037C65">
        <w:t xml:space="preserve">consistent with those contained in </w:t>
      </w:r>
      <w:r w:rsidR="005901B2" w:rsidRPr="00037C65">
        <w:t>other legislation</w:t>
      </w:r>
      <w:r w:rsidR="00B26505" w:rsidRPr="00037C65">
        <w:t>, including:</w:t>
      </w:r>
      <w:r w:rsidR="007D036D" w:rsidRPr="00037C65">
        <w:t xml:space="preserve"> </w:t>
      </w:r>
      <w:r w:rsidR="00D01E8B" w:rsidRPr="00037C65">
        <w:t>Part 1 of the Terrorist Asset-Freezing etc. Act 2010</w:t>
      </w:r>
      <w:r w:rsidR="007D036D" w:rsidRPr="00037C65">
        <w:t xml:space="preserve">; </w:t>
      </w:r>
      <w:r w:rsidR="00097F87" w:rsidRPr="00037C65">
        <w:t>Schedule 3 to the Anti-terrorism, Crime and Security Act 2001</w:t>
      </w:r>
      <w:r w:rsidR="007D036D" w:rsidRPr="00037C65">
        <w:t xml:space="preserve">; and </w:t>
      </w:r>
      <w:r w:rsidR="00097F87" w:rsidRPr="00037C65">
        <w:t>Schedule 7 to the Counter-Terrorism Act 2008</w:t>
      </w:r>
      <w:r w:rsidR="005901B2" w:rsidRPr="00037C65">
        <w:t>.</w:t>
      </w:r>
      <w:r w:rsidR="00D00DDE" w:rsidRPr="00037C65">
        <w:t xml:space="preserve"> </w:t>
      </w:r>
      <w:r w:rsidR="005901B2" w:rsidRPr="00037C65">
        <w:t xml:space="preserve">However, each of </w:t>
      </w:r>
      <w:r w:rsidR="00A95703" w:rsidRPr="00037C65">
        <w:t xml:space="preserve">these </w:t>
      </w:r>
      <w:r w:rsidR="00B26505" w:rsidRPr="00037C65">
        <w:t xml:space="preserve">legislative </w:t>
      </w:r>
      <w:r w:rsidR="00A95703" w:rsidRPr="00037C65">
        <w:t xml:space="preserve">regimes </w:t>
      </w:r>
      <w:r w:rsidR="00400BDB" w:rsidRPr="00037C65">
        <w:t xml:space="preserve">have </w:t>
      </w:r>
      <w:r w:rsidR="00652C16" w:rsidRPr="00037C65">
        <w:t xml:space="preserve">a </w:t>
      </w:r>
      <w:r w:rsidR="000948E7" w:rsidRPr="00037C65">
        <w:t>different underlying</w:t>
      </w:r>
      <w:r w:rsidR="00400BDB" w:rsidRPr="00037C65">
        <w:t xml:space="preserve"> purpose</w:t>
      </w:r>
      <w:r w:rsidR="00652C16" w:rsidRPr="00037C65">
        <w:t xml:space="preserve"> and basis for designation</w:t>
      </w:r>
      <w:r w:rsidR="00400BDB" w:rsidRPr="00037C65">
        <w:t xml:space="preserve"> (</w:t>
      </w:r>
      <w:r w:rsidR="00547595" w:rsidRPr="00037C65">
        <w:t xml:space="preserve">involvement in terrorist activity, </w:t>
      </w:r>
      <w:r w:rsidR="00400BDB" w:rsidRPr="00037C65">
        <w:t xml:space="preserve">terrorist financing, threats to </w:t>
      </w:r>
      <w:r w:rsidR="005F782A" w:rsidRPr="00037C65">
        <w:t xml:space="preserve">UK </w:t>
      </w:r>
      <w:r w:rsidR="00400BDB" w:rsidRPr="00037C65">
        <w:t>national security)</w:t>
      </w:r>
      <w:r w:rsidR="00721217" w:rsidRPr="00037C65">
        <w:t xml:space="preserve"> and </w:t>
      </w:r>
      <w:r w:rsidR="00A95703" w:rsidRPr="00037C65">
        <w:t xml:space="preserve">so </w:t>
      </w:r>
      <w:r w:rsidR="00721217" w:rsidRPr="00037C65">
        <w:t xml:space="preserve">cannot be directed to breaches of the financial prohibitions in </w:t>
      </w:r>
      <w:r w:rsidR="00E8065A" w:rsidRPr="00037C65">
        <w:t xml:space="preserve">the </w:t>
      </w:r>
      <w:r w:rsidR="005901B2" w:rsidRPr="00037C65">
        <w:t>Regulations</w:t>
      </w:r>
      <w:r w:rsidR="00721217" w:rsidRPr="00037C65">
        <w:t>.</w:t>
      </w:r>
      <w:r w:rsidR="00C579B8" w:rsidRPr="00037C65">
        <w:t xml:space="preserve"> </w:t>
      </w:r>
      <w:r w:rsidR="00A01FF5" w:rsidRPr="00037C65">
        <w:t>There is</w:t>
      </w:r>
      <w:r w:rsidR="000948E7" w:rsidRPr="00037C65">
        <w:t xml:space="preserve"> therefore</w:t>
      </w:r>
      <w:r w:rsidR="00A01FF5" w:rsidRPr="00037C65">
        <w:t xml:space="preserve"> no overlap between the criminal offences</w:t>
      </w:r>
      <w:r w:rsidR="00D00DDE" w:rsidRPr="00037C65">
        <w:t xml:space="preserve"> in the Regulations</w:t>
      </w:r>
      <w:r w:rsidR="00A01FF5" w:rsidRPr="00037C65">
        <w:t xml:space="preserve"> and other criminal offences relating to financial sanctions that will continue in domestic legislation once th</w:t>
      </w:r>
      <w:r w:rsidR="00D00DDE" w:rsidRPr="00037C65">
        <w:t>e</w:t>
      </w:r>
      <w:r w:rsidR="007E0C64" w:rsidRPr="00037C65">
        <w:t xml:space="preserve"> Regulations </w:t>
      </w:r>
      <w:r w:rsidR="00A01FF5" w:rsidRPr="00037C65">
        <w:t xml:space="preserve">come into force. </w:t>
      </w:r>
    </w:p>
    <w:p w:rsidR="00E01E4A" w:rsidRPr="00037C65" w:rsidRDefault="00E01E4A" w:rsidP="00037C65">
      <w:pPr>
        <w:pStyle w:val="ListParagraph"/>
        <w:spacing w:after="160" w:line="276" w:lineRule="auto"/>
        <w:jc w:val="both"/>
      </w:pPr>
    </w:p>
    <w:p w:rsidR="005004C4" w:rsidRPr="00037C65" w:rsidRDefault="00912ACB" w:rsidP="00037C65">
      <w:pPr>
        <w:pStyle w:val="ListParagraph"/>
        <w:spacing w:after="160" w:line="276" w:lineRule="auto"/>
        <w:jc w:val="both"/>
        <w:rPr>
          <w:b/>
          <w:i/>
        </w:rPr>
      </w:pPr>
      <w:r w:rsidRPr="00037C65">
        <w:rPr>
          <w:b/>
          <w:i/>
        </w:rPr>
        <w:t>Breaches of prohibitions</w:t>
      </w:r>
      <w:r w:rsidR="00C25B76" w:rsidRPr="00037C65">
        <w:rPr>
          <w:b/>
          <w:i/>
        </w:rPr>
        <w:t xml:space="preserve"> and requirements</w:t>
      </w:r>
      <w:r w:rsidR="0055341E" w:rsidRPr="00037C65">
        <w:rPr>
          <w:b/>
          <w:i/>
        </w:rPr>
        <w:t xml:space="preserve"> relating to </w:t>
      </w:r>
      <w:r w:rsidR="009F1B7B" w:rsidRPr="00037C65">
        <w:rPr>
          <w:b/>
          <w:i/>
        </w:rPr>
        <w:t xml:space="preserve">Treasury </w:t>
      </w:r>
      <w:r w:rsidR="0055341E" w:rsidRPr="00037C65">
        <w:rPr>
          <w:b/>
          <w:i/>
        </w:rPr>
        <w:t>licensing</w:t>
      </w:r>
    </w:p>
    <w:p w:rsidR="005004C4" w:rsidRPr="00037C65" w:rsidRDefault="005004C4" w:rsidP="00037C65">
      <w:pPr>
        <w:pStyle w:val="ListParagraph"/>
        <w:spacing w:after="160" w:line="276" w:lineRule="auto"/>
        <w:jc w:val="both"/>
      </w:pPr>
    </w:p>
    <w:p w:rsidR="003B2F5B" w:rsidRPr="00037C65" w:rsidRDefault="00E523C3" w:rsidP="00037C65">
      <w:pPr>
        <w:pStyle w:val="ListParagraph"/>
        <w:numPr>
          <w:ilvl w:val="0"/>
          <w:numId w:val="52"/>
        </w:numPr>
        <w:spacing w:after="160" w:line="276" w:lineRule="auto"/>
        <w:jc w:val="both"/>
      </w:pPr>
      <w:r w:rsidRPr="00037C65">
        <w:t xml:space="preserve">The </w:t>
      </w:r>
      <w:r w:rsidR="009F1B7B" w:rsidRPr="00037C65">
        <w:t xml:space="preserve">Treasury </w:t>
      </w:r>
      <w:r w:rsidRPr="00037C65">
        <w:t xml:space="preserve">licensing offences are intended to ensure that people do not obtain licences </w:t>
      </w:r>
      <w:r w:rsidR="009F1B7B" w:rsidRPr="00037C65">
        <w:t xml:space="preserve">for financial sanctions </w:t>
      </w:r>
      <w:r w:rsidRPr="00037C65">
        <w:t xml:space="preserve">based on false information or documents and also that any licence conditions are complied with. </w:t>
      </w:r>
      <w:r w:rsidR="00433AE8" w:rsidRPr="00037C65">
        <w:t xml:space="preserve"> </w:t>
      </w:r>
      <w:r w:rsidR="00217EFB" w:rsidRPr="00037C65">
        <w:t>T</w:t>
      </w:r>
      <w:r w:rsidRPr="00037C65">
        <w:t>he creation of criminal offences</w:t>
      </w:r>
      <w:r w:rsidR="00217EFB" w:rsidRPr="00037C65">
        <w:t xml:space="preserve"> will help ensure</w:t>
      </w:r>
      <w:r w:rsidR="00A95703" w:rsidRPr="00037C65">
        <w:t xml:space="preserve"> robust compliance with the </w:t>
      </w:r>
      <w:r w:rsidR="00FE6C50" w:rsidRPr="00037C65">
        <w:t>R</w:t>
      </w:r>
      <w:r w:rsidR="00A95703" w:rsidRPr="00037C65">
        <w:t>egulations</w:t>
      </w:r>
      <w:r w:rsidRPr="00037C65">
        <w:t>.</w:t>
      </w:r>
      <w:r w:rsidR="00433AE8" w:rsidRPr="00037C65">
        <w:t xml:space="preserve"> T</w:t>
      </w:r>
      <w:r w:rsidR="000260AA" w:rsidRPr="00037C65">
        <w:t xml:space="preserve">he system of licensing cannot effectively operate </w:t>
      </w:r>
      <w:r w:rsidR="00217EFB" w:rsidRPr="00037C65">
        <w:t>without a strong</w:t>
      </w:r>
      <w:r w:rsidR="000260AA" w:rsidRPr="00037C65">
        <w:t xml:space="preserve"> disincentive to breaching the terms of a licence or making misleading applications.</w:t>
      </w:r>
    </w:p>
    <w:p w:rsidR="000260AA" w:rsidRPr="00037C65" w:rsidRDefault="000260AA" w:rsidP="00037C65">
      <w:pPr>
        <w:pStyle w:val="ListParagraph"/>
        <w:spacing w:after="160" w:line="276" w:lineRule="auto"/>
        <w:jc w:val="both"/>
      </w:pPr>
    </w:p>
    <w:p w:rsidR="00553E34" w:rsidRPr="00037C65" w:rsidRDefault="00553E34" w:rsidP="00037C65">
      <w:pPr>
        <w:pStyle w:val="ListParagraph"/>
        <w:numPr>
          <w:ilvl w:val="0"/>
          <w:numId w:val="52"/>
        </w:numPr>
        <w:spacing w:line="276" w:lineRule="auto"/>
        <w:jc w:val="both"/>
        <w:rPr>
          <w:color w:val="000000" w:themeColor="text1"/>
          <w:sz w:val="22"/>
          <w:szCs w:val="22"/>
        </w:rPr>
      </w:pPr>
      <w:r w:rsidRPr="00037C65">
        <w:rPr>
          <w:color w:val="000000" w:themeColor="text1"/>
        </w:rPr>
        <w:t xml:space="preserve">The </w:t>
      </w:r>
      <w:r w:rsidR="009F1B7B" w:rsidRPr="00037C65">
        <w:rPr>
          <w:color w:val="000000" w:themeColor="text1"/>
        </w:rPr>
        <w:t xml:space="preserve">Treasury </w:t>
      </w:r>
      <w:r w:rsidRPr="00037C65">
        <w:rPr>
          <w:color w:val="000000" w:themeColor="text1"/>
        </w:rPr>
        <w:t xml:space="preserve">licensing offences are consistent with those currently applicable under the existing </w:t>
      </w:r>
      <w:r w:rsidR="00D8650D" w:rsidRPr="00037C65">
        <w:rPr>
          <w:color w:val="000000" w:themeColor="text1"/>
        </w:rPr>
        <w:t xml:space="preserve">EU </w:t>
      </w:r>
      <w:r w:rsidR="00400540" w:rsidRPr="00037C65">
        <w:rPr>
          <w:color w:val="000000" w:themeColor="text1"/>
        </w:rPr>
        <w:t>Chemical Weapons</w:t>
      </w:r>
      <w:r w:rsidRPr="00037C65">
        <w:rPr>
          <w:color w:val="000000" w:themeColor="text1"/>
        </w:rPr>
        <w:t xml:space="preserve"> sanctions regime</w:t>
      </w:r>
      <w:r w:rsidR="00D8650D" w:rsidRPr="00037C65">
        <w:rPr>
          <w:color w:val="000000" w:themeColor="text1"/>
        </w:rPr>
        <w:t>.</w:t>
      </w:r>
      <w:r w:rsidRPr="00037C65">
        <w:rPr>
          <w:color w:val="808080" w:themeColor="background1" w:themeShade="80"/>
        </w:rPr>
        <w:t xml:space="preserve"> </w:t>
      </w:r>
    </w:p>
    <w:p w:rsidR="00553E34" w:rsidRPr="00037C65" w:rsidRDefault="00553E34" w:rsidP="00037C65">
      <w:pPr>
        <w:pStyle w:val="ListParagraph"/>
        <w:spacing w:line="276" w:lineRule="auto"/>
        <w:jc w:val="both"/>
        <w:rPr>
          <w:color w:val="000000" w:themeColor="text1"/>
          <w:sz w:val="22"/>
          <w:szCs w:val="22"/>
        </w:rPr>
      </w:pPr>
    </w:p>
    <w:p w:rsidR="005004C4" w:rsidRPr="00037C65" w:rsidRDefault="00912ACB" w:rsidP="00037C65">
      <w:pPr>
        <w:pStyle w:val="ListParagraph"/>
        <w:spacing w:after="160" w:line="276" w:lineRule="auto"/>
        <w:jc w:val="both"/>
        <w:rPr>
          <w:b/>
          <w:i/>
        </w:rPr>
      </w:pPr>
      <w:r w:rsidRPr="00037C65">
        <w:rPr>
          <w:b/>
          <w:i/>
        </w:rPr>
        <w:t>Breaches of requirements relating to information</w:t>
      </w:r>
    </w:p>
    <w:p w:rsidR="005004C4" w:rsidRPr="00037C65" w:rsidRDefault="005004C4" w:rsidP="00037C65">
      <w:pPr>
        <w:pStyle w:val="ListParagraph"/>
        <w:spacing w:after="160" w:line="276" w:lineRule="auto"/>
        <w:jc w:val="both"/>
        <w:rPr>
          <w:b/>
          <w:i/>
        </w:rPr>
      </w:pPr>
    </w:p>
    <w:p w:rsidR="00433AE8" w:rsidRPr="00037C65" w:rsidRDefault="003B2F5B" w:rsidP="00037C65">
      <w:pPr>
        <w:pStyle w:val="ListParagraph"/>
        <w:numPr>
          <w:ilvl w:val="0"/>
          <w:numId w:val="52"/>
        </w:numPr>
        <w:spacing w:after="160" w:line="276" w:lineRule="auto"/>
        <w:jc w:val="both"/>
      </w:pPr>
      <w:r w:rsidRPr="00037C65">
        <w:t>As set out in Annexes A and B, t</w:t>
      </w:r>
      <w:r w:rsidR="00E523C3" w:rsidRPr="00037C65">
        <w:t xml:space="preserve">he </w:t>
      </w:r>
      <w:r w:rsidR="007E0C64" w:rsidRPr="00037C65">
        <w:t xml:space="preserve">Regulations </w:t>
      </w:r>
      <w:r w:rsidR="00E523C3" w:rsidRPr="00037C65">
        <w:t>require</w:t>
      </w:r>
      <w:r w:rsidR="00433AE8" w:rsidRPr="00037C65">
        <w:t>:</w:t>
      </w:r>
    </w:p>
    <w:p w:rsidR="00433AE8" w:rsidRPr="00037C65" w:rsidRDefault="00433AE8" w:rsidP="00037C65">
      <w:pPr>
        <w:pStyle w:val="ListParagraph"/>
        <w:spacing w:after="160" w:line="276" w:lineRule="auto"/>
        <w:ind w:left="1440"/>
        <w:jc w:val="both"/>
      </w:pPr>
    </w:p>
    <w:p w:rsidR="00433AE8" w:rsidRPr="00037C65" w:rsidRDefault="00E523C3" w:rsidP="00037C65">
      <w:pPr>
        <w:pStyle w:val="ListParagraph"/>
        <w:numPr>
          <w:ilvl w:val="0"/>
          <w:numId w:val="55"/>
        </w:numPr>
        <w:spacing w:after="160" w:line="276" w:lineRule="auto"/>
        <w:jc w:val="both"/>
      </w:pPr>
      <w:r w:rsidRPr="00037C65">
        <w:t xml:space="preserve">banks and other </w:t>
      </w:r>
      <w:r w:rsidR="00A33A70" w:rsidRPr="00037C65">
        <w:t xml:space="preserve">relevant firms, businesses and professions </w:t>
      </w:r>
      <w:r w:rsidRPr="00037C65">
        <w:t>to report relevant information to the Treasury in relation to financial sanctions</w:t>
      </w:r>
      <w:r w:rsidR="003B2F5B" w:rsidRPr="00037C65">
        <w:t xml:space="preserve">; </w:t>
      </w:r>
    </w:p>
    <w:p w:rsidR="00433AE8" w:rsidRPr="00037C65" w:rsidRDefault="00E523C3" w:rsidP="00037C65">
      <w:pPr>
        <w:pStyle w:val="ListParagraph"/>
        <w:numPr>
          <w:ilvl w:val="0"/>
          <w:numId w:val="55"/>
        </w:numPr>
        <w:spacing w:after="160" w:line="276" w:lineRule="auto"/>
        <w:jc w:val="both"/>
      </w:pPr>
      <w:r w:rsidRPr="00037C65">
        <w:t>designated persons to provide information concerning their assets to the Treasury</w:t>
      </w:r>
      <w:r w:rsidR="005533B0" w:rsidRPr="00037C65">
        <w:t>.</w:t>
      </w:r>
    </w:p>
    <w:p w:rsidR="00433AE8" w:rsidRPr="00037C65" w:rsidRDefault="00433AE8" w:rsidP="00037C65">
      <w:pPr>
        <w:pStyle w:val="ListParagraph"/>
        <w:spacing w:after="160" w:line="276" w:lineRule="auto"/>
        <w:ind w:left="1440"/>
        <w:jc w:val="both"/>
      </w:pPr>
    </w:p>
    <w:p w:rsidR="006560EE" w:rsidRPr="00037C65" w:rsidRDefault="006560EE" w:rsidP="00037C65">
      <w:pPr>
        <w:pStyle w:val="ListParagraph"/>
        <w:numPr>
          <w:ilvl w:val="0"/>
          <w:numId w:val="52"/>
        </w:numPr>
        <w:spacing w:after="160" w:line="276" w:lineRule="auto"/>
        <w:jc w:val="both"/>
      </w:pPr>
      <w:r w:rsidRPr="00037C65">
        <w:t>Enabling requirements to be enforceable by criminal proceedings ensures greater compliance with the Regulations.  The Treasury relies on reporting by (a) relevant firms and (b) designated persons to assess compliance with the Regulations, and is better able to target its compliance efforts according to the information received.</w:t>
      </w:r>
    </w:p>
    <w:p w:rsidR="00037C65" w:rsidRPr="00037C65" w:rsidRDefault="00037C65" w:rsidP="00037C65">
      <w:pPr>
        <w:spacing w:after="160" w:line="276" w:lineRule="auto"/>
        <w:jc w:val="both"/>
        <w:rPr>
          <w:rFonts w:ascii="Times New Roman" w:hAnsi="Times New Roman"/>
        </w:rPr>
      </w:pPr>
      <w:r w:rsidRPr="00037C65">
        <w:rPr>
          <w:rFonts w:ascii="Times New Roman" w:hAnsi="Times New Roman"/>
        </w:rPr>
        <w:br w:type="page"/>
      </w:r>
    </w:p>
    <w:p w:rsidR="00D8650D" w:rsidRPr="00037C65" w:rsidRDefault="00D8650D" w:rsidP="00037C65">
      <w:pPr>
        <w:pStyle w:val="ListParagraph"/>
        <w:spacing w:after="160" w:line="276" w:lineRule="auto"/>
        <w:jc w:val="both"/>
      </w:pPr>
    </w:p>
    <w:p w:rsidR="00D8650D" w:rsidRPr="00037C65" w:rsidRDefault="00D8650D" w:rsidP="00037C65">
      <w:pPr>
        <w:pStyle w:val="ListParagraph"/>
        <w:spacing w:after="160" w:line="276" w:lineRule="auto"/>
        <w:jc w:val="both"/>
        <w:rPr>
          <w:b/>
          <w:i/>
          <w:color w:val="000000" w:themeColor="text1"/>
        </w:rPr>
      </w:pPr>
      <w:r w:rsidRPr="00037C65">
        <w:rPr>
          <w:b/>
          <w:i/>
          <w:color w:val="000000" w:themeColor="text1"/>
        </w:rPr>
        <w:t>Breaches of the confidential information prohibitions</w:t>
      </w:r>
    </w:p>
    <w:p w:rsidR="00D8650D" w:rsidRPr="00037C65" w:rsidRDefault="00D8650D" w:rsidP="00037C65">
      <w:pPr>
        <w:pStyle w:val="ListParagraph"/>
        <w:spacing w:after="160" w:line="276" w:lineRule="auto"/>
        <w:jc w:val="both"/>
      </w:pPr>
    </w:p>
    <w:p w:rsidR="00D8650D" w:rsidRPr="00037C65" w:rsidRDefault="00D8650D" w:rsidP="00037C65">
      <w:pPr>
        <w:pStyle w:val="ListParagraph"/>
        <w:numPr>
          <w:ilvl w:val="0"/>
          <w:numId w:val="52"/>
        </w:numPr>
        <w:spacing w:after="160" w:line="276" w:lineRule="auto"/>
        <w:jc w:val="both"/>
      </w:pPr>
      <w:r w:rsidRPr="00037C65">
        <w:t xml:space="preserve">Regulation 9 contains provisions relating to the treatment of information relating to the statement of reasons for a person’s designation and states that in certain circumstances the Secretary of State may specify that any of that information should be treated as confidential.  </w:t>
      </w:r>
    </w:p>
    <w:p w:rsidR="00D8650D" w:rsidRPr="00037C65" w:rsidRDefault="00D8650D" w:rsidP="00037C65">
      <w:pPr>
        <w:pStyle w:val="ListParagraph"/>
        <w:spacing w:after="160" w:line="276" w:lineRule="auto"/>
        <w:jc w:val="both"/>
      </w:pPr>
    </w:p>
    <w:p w:rsidR="00D8650D" w:rsidRPr="00037C65" w:rsidRDefault="00D8650D" w:rsidP="00037C65">
      <w:pPr>
        <w:pStyle w:val="ListParagraph"/>
        <w:spacing w:after="160" w:line="276" w:lineRule="auto"/>
        <w:jc w:val="both"/>
      </w:pPr>
      <w:r w:rsidRPr="00037C65">
        <w:t>A breach of the prohibition on the disclosure of confidential information is a serious matter because disclosing information supporting the reasons why a person has been designated, that is not already available to the public from other sources, could undermine national security or damage international relations or could impede the prevention or detection of serious crime in the UK or elsewhere.</w:t>
      </w:r>
    </w:p>
    <w:p w:rsidR="00D8650D" w:rsidRPr="00037C65" w:rsidRDefault="00D8650D" w:rsidP="00037C65">
      <w:pPr>
        <w:pStyle w:val="ListParagraph"/>
        <w:spacing w:after="160" w:line="276" w:lineRule="auto"/>
        <w:jc w:val="both"/>
      </w:pPr>
    </w:p>
    <w:p w:rsidR="00D8650D" w:rsidRPr="00037C65" w:rsidRDefault="00D8650D" w:rsidP="00037C65">
      <w:pPr>
        <w:pStyle w:val="ListParagraph"/>
        <w:spacing w:after="160" w:line="276" w:lineRule="auto"/>
        <w:jc w:val="both"/>
      </w:pPr>
      <w:r w:rsidRPr="00037C65">
        <w:t xml:space="preserve">The ability to institute criminal proceedings in relation to these matters serves as an effective deterrent.  It also enables the UK government to take a proportionate response which corresponds to the severity of any breach.  </w:t>
      </w:r>
    </w:p>
    <w:p w:rsidR="007145D5" w:rsidRPr="00037C65" w:rsidRDefault="007145D5" w:rsidP="00037C65">
      <w:pPr>
        <w:pStyle w:val="ListParagraph"/>
        <w:spacing w:after="160" w:line="276" w:lineRule="auto"/>
        <w:jc w:val="both"/>
      </w:pPr>
    </w:p>
    <w:p w:rsidR="00035D3E" w:rsidRPr="00037C65" w:rsidRDefault="000260AA" w:rsidP="00037C65">
      <w:pPr>
        <w:pStyle w:val="ListParagraph"/>
        <w:spacing w:after="160" w:line="276" w:lineRule="auto"/>
        <w:ind w:left="0"/>
        <w:jc w:val="both"/>
        <w:rPr>
          <w:b/>
        </w:rPr>
      </w:pPr>
      <w:r w:rsidRPr="00037C65">
        <w:rPr>
          <w:b/>
        </w:rPr>
        <w:t xml:space="preserve">D: </w:t>
      </w:r>
      <w:r w:rsidR="00C17D9E" w:rsidRPr="00037C65">
        <w:rPr>
          <w:b/>
        </w:rPr>
        <w:t xml:space="preserve">REASONS FOR </w:t>
      </w:r>
      <w:r w:rsidRPr="00037C65">
        <w:rPr>
          <w:b/>
        </w:rPr>
        <w:t>MAXIMUM PENALTIES</w:t>
      </w:r>
    </w:p>
    <w:p w:rsidR="00035D3E" w:rsidRPr="00037C65" w:rsidRDefault="00035D3E" w:rsidP="00037C65">
      <w:pPr>
        <w:pStyle w:val="ListParagraph"/>
        <w:spacing w:after="160" w:line="276" w:lineRule="auto"/>
        <w:jc w:val="both"/>
      </w:pPr>
    </w:p>
    <w:p w:rsidR="003B2F5B" w:rsidRPr="00037C65" w:rsidRDefault="00912ACB" w:rsidP="00037C65">
      <w:pPr>
        <w:pStyle w:val="ListParagraph"/>
        <w:numPr>
          <w:ilvl w:val="0"/>
          <w:numId w:val="52"/>
        </w:numPr>
        <w:spacing w:after="160" w:line="276" w:lineRule="auto"/>
        <w:jc w:val="both"/>
      </w:pPr>
      <w:r w:rsidRPr="00037C65">
        <w:t>T</w:t>
      </w:r>
      <w:r w:rsidR="003B2F5B" w:rsidRPr="00037C65">
        <w:t>he penalties imposed</w:t>
      </w:r>
      <w:r w:rsidRPr="00037C65">
        <w:t xml:space="preserve"> by the Regulations</w:t>
      </w:r>
      <w:r w:rsidR="003B2F5B" w:rsidRPr="00037C65">
        <w:t xml:space="preserve"> are </w:t>
      </w:r>
      <w:r w:rsidR="00FC4B10" w:rsidRPr="00037C65">
        <w:t>set out in Annexes A</w:t>
      </w:r>
      <w:r w:rsidR="006B5BA8" w:rsidRPr="00037C65">
        <w:t xml:space="preserve"> and B</w:t>
      </w:r>
      <w:r w:rsidR="00FC4B10" w:rsidRPr="00037C65">
        <w:t xml:space="preserve">.   In all cases the penalties are </w:t>
      </w:r>
      <w:r w:rsidR="00FE1081" w:rsidRPr="00037C65">
        <w:t xml:space="preserve">either </w:t>
      </w:r>
      <w:r w:rsidR="003B2F5B" w:rsidRPr="00037C65">
        <w:t xml:space="preserve">consistent with </w:t>
      </w:r>
      <w:r w:rsidRPr="00037C65">
        <w:t xml:space="preserve">penalties relating to offences in </w:t>
      </w:r>
      <w:r w:rsidR="003B2F5B" w:rsidRPr="00037C65">
        <w:t>legislation that will be replaced by the Regulations</w:t>
      </w:r>
      <w:r w:rsidR="00FE1081" w:rsidRPr="00037C65">
        <w:t xml:space="preserve"> </w:t>
      </w:r>
      <w:r w:rsidR="00FC4B10" w:rsidRPr="00037C65">
        <w:t xml:space="preserve">or </w:t>
      </w:r>
      <w:r w:rsidR="00FE1081" w:rsidRPr="00037C65">
        <w:t xml:space="preserve">consistent </w:t>
      </w:r>
      <w:r w:rsidR="00FC4B10" w:rsidRPr="00037C65">
        <w:t xml:space="preserve">with similar offences </w:t>
      </w:r>
      <w:r w:rsidR="00FE1081" w:rsidRPr="00037C65">
        <w:t xml:space="preserve">in other </w:t>
      </w:r>
      <w:r w:rsidRPr="00037C65">
        <w:t>existing legislation</w:t>
      </w:r>
      <w:r w:rsidR="003B2F5B" w:rsidRPr="00037C65">
        <w:t xml:space="preserve">.  </w:t>
      </w:r>
      <w:r w:rsidRPr="00037C65">
        <w:t xml:space="preserve">Further detail </w:t>
      </w:r>
      <w:r w:rsidR="00217EFB" w:rsidRPr="00037C65">
        <w:t xml:space="preserve">on </w:t>
      </w:r>
      <w:r w:rsidR="00FE1081" w:rsidRPr="00037C65">
        <w:t>the maximum sentences relating to the different categories</w:t>
      </w:r>
      <w:r w:rsidR="00217EFB" w:rsidRPr="00037C65">
        <w:t xml:space="preserve"> of offence </w:t>
      </w:r>
      <w:r w:rsidR="00FE1081" w:rsidRPr="00037C65">
        <w:t>are set out</w:t>
      </w:r>
      <w:r w:rsidR="00217EFB" w:rsidRPr="00037C65">
        <w:t xml:space="preserve"> discussed below.</w:t>
      </w:r>
    </w:p>
    <w:p w:rsidR="003B2F5B" w:rsidRPr="00037C65" w:rsidRDefault="003B2F5B" w:rsidP="00037C65">
      <w:pPr>
        <w:pStyle w:val="ListParagraph"/>
        <w:spacing w:after="160" w:line="276" w:lineRule="auto"/>
        <w:jc w:val="both"/>
        <w:rPr>
          <w:b/>
        </w:rPr>
      </w:pPr>
    </w:p>
    <w:p w:rsidR="00217EFB" w:rsidRPr="00037C65" w:rsidRDefault="00217EFB" w:rsidP="00037C65">
      <w:pPr>
        <w:pStyle w:val="ListParagraph"/>
        <w:spacing w:after="160" w:line="276" w:lineRule="auto"/>
        <w:jc w:val="both"/>
        <w:rPr>
          <w:b/>
          <w:bCs/>
          <w:i/>
        </w:rPr>
      </w:pPr>
      <w:r w:rsidRPr="00037C65">
        <w:rPr>
          <w:b/>
          <w:i/>
        </w:rPr>
        <w:t xml:space="preserve">Breaches of, and circumvention of, the principal </w:t>
      </w:r>
      <w:r w:rsidR="00FE1081" w:rsidRPr="00037C65">
        <w:rPr>
          <w:b/>
          <w:i/>
        </w:rPr>
        <w:t xml:space="preserve">financial </w:t>
      </w:r>
      <w:r w:rsidR="00FC4B10" w:rsidRPr="00037C65">
        <w:rPr>
          <w:b/>
          <w:i/>
        </w:rPr>
        <w:t>prohibitions</w:t>
      </w:r>
    </w:p>
    <w:p w:rsidR="000260AA" w:rsidRPr="00037C65" w:rsidRDefault="000260AA" w:rsidP="00037C65">
      <w:pPr>
        <w:pStyle w:val="ListParagraph"/>
        <w:spacing w:after="160" w:line="276" w:lineRule="auto"/>
        <w:jc w:val="both"/>
      </w:pPr>
    </w:p>
    <w:p w:rsidR="00035D3E" w:rsidRPr="00037C65" w:rsidRDefault="00FC4B10" w:rsidP="00037C65">
      <w:pPr>
        <w:pStyle w:val="ListParagraph"/>
        <w:numPr>
          <w:ilvl w:val="0"/>
          <w:numId w:val="52"/>
        </w:numPr>
        <w:spacing w:after="160" w:line="276" w:lineRule="auto"/>
        <w:jc w:val="both"/>
      </w:pPr>
      <w:r w:rsidRPr="00037C65">
        <w:t xml:space="preserve">In relation to financial sanctions, the </w:t>
      </w:r>
      <w:r w:rsidR="00217EFB" w:rsidRPr="00037C65">
        <w:t>government committed in the White Paper consultation on sanctions</w:t>
      </w:r>
      <w:r w:rsidR="008B41C8" w:rsidRPr="00037C65">
        <w:rPr>
          <w:rStyle w:val="FootnoteReference"/>
        </w:rPr>
        <w:footnoteReference w:id="3"/>
      </w:r>
      <w:r w:rsidR="00217EFB" w:rsidRPr="00037C65">
        <w:t xml:space="preserve"> to ensure consistency of offences and penalties for financial sanctions contained across domestic legislation. </w:t>
      </w:r>
      <w:r w:rsidRPr="00037C65">
        <w:t xml:space="preserve">  In accordance with that commitment, the Regulations provide for penalties consistent with those provided for in the Policing and Crime Act 2017</w:t>
      </w:r>
      <w:r w:rsidRPr="00037C65">
        <w:rPr>
          <w:rStyle w:val="FootnoteReference"/>
        </w:rPr>
        <w:footnoteReference w:id="4"/>
      </w:r>
      <w:r w:rsidRPr="00037C65">
        <w:t xml:space="preserve">.   The maximum sentence </w:t>
      </w:r>
      <w:r w:rsidR="003157FD" w:rsidRPr="00037C65">
        <w:t xml:space="preserve">on indictment </w:t>
      </w:r>
      <w:r w:rsidRPr="00037C65">
        <w:t xml:space="preserve">for financial sanctions was </w:t>
      </w:r>
      <w:r w:rsidR="00035D3E" w:rsidRPr="00037C65">
        <w:t xml:space="preserve">increased </w:t>
      </w:r>
      <w:r w:rsidRPr="00037C65">
        <w:t xml:space="preserve">by that Act from </w:t>
      </w:r>
      <w:r w:rsidR="00734FEC" w:rsidRPr="00037C65">
        <w:t xml:space="preserve">two </w:t>
      </w:r>
      <w:r w:rsidRPr="00037C65">
        <w:t xml:space="preserve">years to </w:t>
      </w:r>
      <w:r w:rsidR="00734FEC" w:rsidRPr="00037C65">
        <w:t xml:space="preserve">seven </w:t>
      </w:r>
      <w:r w:rsidRPr="00037C65">
        <w:t xml:space="preserve">years and </w:t>
      </w:r>
      <w:r w:rsidR="00035D3E" w:rsidRPr="00037C65">
        <w:t xml:space="preserve">there is no good reason for the government to revisit the level of penalties on exit from the EU. The government considers the maximum penalty provides an effective deterrent and is proportionate </w:t>
      </w:r>
      <w:r w:rsidR="00200FFA" w:rsidRPr="00037C65">
        <w:t xml:space="preserve">compared </w:t>
      </w:r>
      <w:r w:rsidR="00035D3E" w:rsidRPr="00037C65">
        <w:t xml:space="preserve">to </w:t>
      </w:r>
      <w:r w:rsidR="003157FD" w:rsidRPr="00037C65">
        <w:t xml:space="preserve">other serious crime </w:t>
      </w:r>
      <w:r w:rsidR="00200FFA" w:rsidRPr="00037C65">
        <w:t>penalties</w:t>
      </w:r>
      <w:r w:rsidR="00035D3E" w:rsidRPr="00037C65">
        <w:t>.</w:t>
      </w:r>
    </w:p>
    <w:p w:rsidR="00035D3E" w:rsidRPr="00037C65" w:rsidRDefault="00035D3E" w:rsidP="00037C65">
      <w:pPr>
        <w:pStyle w:val="ListParagraph"/>
        <w:spacing w:after="160" w:line="276" w:lineRule="auto"/>
        <w:jc w:val="both"/>
      </w:pPr>
    </w:p>
    <w:p w:rsidR="00E85136" w:rsidRPr="00037C65" w:rsidRDefault="00E85136" w:rsidP="00037C65">
      <w:pPr>
        <w:pStyle w:val="ListParagraph"/>
        <w:spacing w:after="160" w:line="276" w:lineRule="auto"/>
        <w:ind w:left="360"/>
        <w:jc w:val="both"/>
      </w:pPr>
    </w:p>
    <w:p w:rsidR="0055341E" w:rsidRPr="00037C65" w:rsidRDefault="009F1B7B" w:rsidP="00037C65">
      <w:pPr>
        <w:pStyle w:val="ListParagraph"/>
        <w:spacing w:after="160" w:line="276" w:lineRule="auto"/>
        <w:jc w:val="both"/>
        <w:rPr>
          <w:b/>
          <w:i/>
        </w:rPr>
      </w:pPr>
      <w:r w:rsidRPr="00037C65">
        <w:rPr>
          <w:b/>
          <w:i/>
        </w:rPr>
        <w:t>Treasury l</w:t>
      </w:r>
      <w:r w:rsidR="0055341E" w:rsidRPr="00037C65">
        <w:rPr>
          <w:b/>
          <w:i/>
        </w:rPr>
        <w:t>icensing and information offences</w:t>
      </w:r>
    </w:p>
    <w:p w:rsidR="0055341E" w:rsidRPr="00037C65" w:rsidRDefault="0055341E" w:rsidP="00037C65">
      <w:pPr>
        <w:pStyle w:val="ListParagraph"/>
        <w:spacing w:after="160" w:line="276" w:lineRule="auto"/>
        <w:jc w:val="both"/>
      </w:pPr>
    </w:p>
    <w:p w:rsidR="008B52FE" w:rsidRPr="00037C65" w:rsidRDefault="008B52FE" w:rsidP="00037C65">
      <w:pPr>
        <w:pStyle w:val="ListParagraph"/>
        <w:numPr>
          <w:ilvl w:val="0"/>
          <w:numId w:val="52"/>
        </w:numPr>
        <w:spacing w:after="160" w:line="276" w:lineRule="auto"/>
        <w:jc w:val="both"/>
      </w:pPr>
      <w:bookmarkStart w:id="1" w:name="_Hlk534210570"/>
      <w:r w:rsidRPr="00037C65">
        <w:t>The Regulations provide that the maximum term of imprisonment for financial sanctions licensing offences is 7 years</w:t>
      </w:r>
      <w:r w:rsidR="00741B45" w:rsidRPr="00037C65">
        <w:t>’</w:t>
      </w:r>
      <w:r w:rsidRPr="00037C65">
        <w:t xml:space="preserve"> imprisonment</w:t>
      </w:r>
      <w:bookmarkEnd w:id="1"/>
      <w:r w:rsidRPr="00037C65">
        <w:t>.  Due to the scope for circumventing sanctions through improper use of a financial sanctions licence, the Secretary of State considers there are good reasons for the maximum term of imprisonment provided for licensing offences under the Regulations to be set at the same level as for breaches of the principal financial prohibitions.</w:t>
      </w:r>
    </w:p>
    <w:p w:rsidR="008B52FE" w:rsidRPr="00037C65" w:rsidRDefault="008B52FE" w:rsidP="00037C65">
      <w:pPr>
        <w:pStyle w:val="ListParagraph"/>
        <w:spacing w:after="160" w:line="276" w:lineRule="auto"/>
        <w:jc w:val="both"/>
      </w:pPr>
      <w:r w:rsidRPr="00037C65">
        <w:t xml:space="preserve"> </w:t>
      </w:r>
    </w:p>
    <w:p w:rsidR="008B52FE" w:rsidRPr="00037C65" w:rsidRDefault="008B52FE" w:rsidP="00037C65">
      <w:pPr>
        <w:pStyle w:val="ListParagraph"/>
        <w:numPr>
          <w:ilvl w:val="0"/>
          <w:numId w:val="52"/>
        </w:numPr>
        <w:spacing w:after="160" w:line="276" w:lineRule="auto"/>
        <w:jc w:val="both"/>
      </w:pPr>
      <w:r w:rsidRPr="00037C65">
        <w:t xml:space="preserve"> The Regulations provide that the maximum term of imprisonment for financial sanctions information offences is</w:t>
      </w:r>
      <w:r w:rsidR="00A66BC3" w:rsidRPr="00037C65">
        <w:t xml:space="preserve"> 6 months</w:t>
      </w:r>
      <w:r w:rsidRPr="00037C65">
        <w:t xml:space="preserve">.    The level of harm associated with a failure to provide information, </w:t>
      </w:r>
      <w:r w:rsidR="009F1B7B" w:rsidRPr="00037C65">
        <w:t>where this does not also constitute a breach of any of substantive financial sanctions prohibi</w:t>
      </w:r>
      <w:r w:rsidR="003D1B84" w:rsidRPr="00037C65">
        <w:t>ti</w:t>
      </w:r>
      <w:r w:rsidR="009F1B7B" w:rsidRPr="00037C65">
        <w:t>ons</w:t>
      </w:r>
      <w:r w:rsidRPr="00037C65">
        <w:t xml:space="preserve">, is not deemed sufficiently high to warrant a higher maximum sentence. </w:t>
      </w:r>
    </w:p>
    <w:p w:rsidR="00D8650D" w:rsidRPr="00037C65" w:rsidRDefault="00D8650D" w:rsidP="00037C65">
      <w:pPr>
        <w:pStyle w:val="ListParagraph"/>
        <w:spacing w:line="276" w:lineRule="auto"/>
        <w:jc w:val="both"/>
      </w:pPr>
    </w:p>
    <w:p w:rsidR="00D8650D" w:rsidRPr="00037C65" w:rsidRDefault="00D8650D" w:rsidP="00037C65">
      <w:pPr>
        <w:pStyle w:val="ListParagraph"/>
        <w:numPr>
          <w:ilvl w:val="0"/>
          <w:numId w:val="52"/>
        </w:numPr>
        <w:spacing w:after="160" w:line="276" w:lineRule="auto"/>
        <w:jc w:val="both"/>
      </w:pPr>
      <w:r w:rsidRPr="00037C65">
        <w:t>The Regulations provide that the maximum term of imprisonment for the offence of disclosure of confidential information is two years, which is in line with the equivalent offence under the Terrorist Asset-Freezing etc. Act 2010</w:t>
      </w:r>
      <w:r w:rsidR="003D1B84" w:rsidRPr="00037C65">
        <w:t>.</w:t>
      </w:r>
    </w:p>
    <w:p w:rsidR="008B52FE" w:rsidRPr="00037C65" w:rsidRDefault="008B52FE" w:rsidP="00037C65">
      <w:pPr>
        <w:pStyle w:val="ListParagraph"/>
        <w:spacing w:line="276" w:lineRule="auto"/>
        <w:jc w:val="both"/>
      </w:pPr>
    </w:p>
    <w:p w:rsidR="001A4915" w:rsidRPr="00037C65" w:rsidRDefault="00FE6C50" w:rsidP="00037C65">
      <w:pPr>
        <w:spacing w:line="276" w:lineRule="auto"/>
        <w:jc w:val="both"/>
        <w:rPr>
          <w:rFonts w:ascii="Times New Roman" w:hAnsi="Times New Roman"/>
          <w:b/>
        </w:rPr>
      </w:pPr>
      <w:r w:rsidRPr="00037C65">
        <w:rPr>
          <w:rFonts w:ascii="Times New Roman" w:hAnsi="Times New Roman"/>
          <w:b/>
        </w:rPr>
        <w:t>E: CONCLUSIONS</w:t>
      </w:r>
    </w:p>
    <w:p w:rsidR="00AF2FE6" w:rsidRPr="00037C65" w:rsidRDefault="00AF2FE6" w:rsidP="00037C65">
      <w:pPr>
        <w:pStyle w:val="ListParagraph"/>
        <w:spacing w:after="160" w:line="276" w:lineRule="auto"/>
        <w:jc w:val="both"/>
      </w:pPr>
    </w:p>
    <w:p w:rsidR="00BC3817" w:rsidRPr="00037C65" w:rsidRDefault="00BC3817" w:rsidP="00037C65">
      <w:pPr>
        <w:pStyle w:val="ListParagraph"/>
        <w:numPr>
          <w:ilvl w:val="0"/>
          <w:numId w:val="52"/>
        </w:numPr>
        <w:spacing w:after="160" w:line="276" w:lineRule="auto"/>
        <w:jc w:val="both"/>
      </w:pPr>
      <w:r w:rsidRPr="00037C65">
        <w:t>As set out in this report:</w:t>
      </w:r>
    </w:p>
    <w:p w:rsidR="00BC3817" w:rsidRPr="00037C65" w:rsidRDefault="00BC3817" w:rsidP="00037C65">
      <w:pPr>
        <w:pStyle w:val="ListParagraph"/>
        <w:spacing w:after="160" w:line="276" w:lineRule="auto"/>
        <w:ind w:left="1440"/>
        <w:jc w:val="both"/>
      </w:pPr>
    </w:p>
    <w:p w:rsidR="00BC3817" w:rsidRPr="00037C65" w:rsidRDefault="00BC3817" w:rsidP="00037C65">
      <w:pPr>
        <w:pStyle w:val="ListParagraph"/>
        <w:numPr>
          <w:ilvl w:val="1"/>
          <w:numId w:val="52"/>
        </w:numPr>
        <w:spacing w:after="160" w:line="276" w:lineRule="auto"/>
        <w:jc w:val="both"/>
      </w:pPr>
      <w:r w:rsidRPr="00037C65">
        <w:t>T</w:t>
      </w:r>
      <w:r w:rsidR="005B1DB8" w:rsidRPr="00037C65">
        <w:t>he</w:t>
      </w:r>
      <w:r w:rsidR="00862B15" w:rsidRPr="00037C65">
        <w:rPr>
          <w:lang w:val="en" w:eastAsia="en-GB"/>
        </w:rPr>
        <w:t xml:space="preserve">re are good reasons for </w:t>
      </w:r>
      <w:r w:rsidR="00560D6D" w:rsidRPr="00037C65">
        <w:rPr>
          <w:lang w:val="en" w:eastAsia="en-GB"/>
        </w:rPr>
        <w:t xml:space="preserve">each of </w:t>
      </w:r>
      <w:r w:rsidR="00862B15" w:rsidRPr="00037C65">
        <w:rPr>
          <w:lang w:val="en" w:eastAsia="en-GB"/>
        </w:rPr>
        <w:t xml:space="preserve">the prohibitions and requirements set out in the </w:t>
      </w:r>
      <w:r w:rsidR="0081770A" w:rsidRPr="00037C65">
        <w:rPr>
          <w:lang w:val="en" w:eastAsia="en-GB"/>
        </w:rPr>
        <w:t xml:space="preserve">Regulations </w:t>
      </w:r>
      <w:r w:rsidR="00862B15" w:rsidRPr="00037C65">
        <w:rPr>
          <w:lang w:val="en" w:eastAsia="en-GB"/>
        </w:rPr>
        <w:t>to be enforceable by criminal proceedings</w:t>
      </w:r>
      <w:r w:rsidR="005B1DB8" w:rsidRPr="00037C65">
        <w:rPr>
          <w:lang w:val="en" w:eastAsia="en-GB"/>
        </w:rPr>
        <w:t xml:space="preserve">.  The ability to enforce these measures by criminal proceedings </w:t>
      </w:r>
      <w:r w:rsidR="002C6201" w:rsidRPr="00037C65">
        <w:rPr>
          <w:lang w:val="en" w:eastAsia="en-GB"/>
        </w:rPr>
        <w:t xml:space="preserve">is </w:t>
      </w:r>
      <w:r w:rsidR="005B1DB8" w:rsidRPr="00037C65">
        <w:rPr>
          <w:lang w:val="en" w:eastAsia="en-GB"/>
        </w:rPr>
        <w:t xml:space="preserve">an effective deterrent, it is consistent with existing legislation and, in conjunction with the use of other enforcement measures, </w:t>
      </w:r>
      <w:r w:rsidRPr="00037C65">
        <w:rPr>
          <w:lang w:val="en" w:eastAsia="en-GB"/>
        </w:rPr>
        <w:t xml:space="preserve">it </w:t>
      </w:r>
      <w:r w:rsidR="005B1DB8" w:rsidRPr="00037C65">
        <w:rPr>
          <w:lang w:val="en" w:eastAsia="en-GB"/>
        </w:rPr>
        <w:t xml:space="preserve">enables the government to take a proportionate response to potentially serious acts and omissions which would undermine the purpose of the sanctions regime. </w:t>
      </w:r>
      <w:r w:rsidR="00D00DDE" w:rsidRPr="00037C65">
        <w:rPr>
          <w:lang w:val="en" w:eastAsia="en-GB"/>
        </w:rPr>
        <w:t xml:space="preserve">Importantly, these Regulations do not create criminal offences where it </w:t>
      </w:r>
      <w:r w:rsidR="00B26505" w:rsidRPr="00037C65">
        <w:rPr>
          <w:lang w:val="en" w:eastAsia="en-GB"/>
        </w:rPr>
        <w:t>has been</w:t>
      </w:r>
      <w:r w:rsidR="00D00DDE" w:rsidRPr="00037C65">
        <w:rPr>
          <w:lang w:val="en" w:eastAsia="en-GB"/>
        </w:rPr>
        <w:t xml:space="preserve"> judged that there already exists a criminal offence that can effectively enforce the prohibitions or requirements in question.</w:t>
      </w:r>
    </w:p>
    <w:p w:rsidR="00BC3817" w:rsidRPr="00037C65" w:rsidRDefault="00BC3817" w:rsidP="00037C65">
      <w:pPr>
        <w:pStyle w:val="ListParagraph"/>
        <w:spacing w:after="160" w:line="276" w:lineRule="auto"/>
        <w:ind w:left="1440"/>
        <w:jc w:val="both"/>
      </w:pPr>
    </w:p>
    <w:p w:rsidR="001A4915" w:rsidRPr="00037C65" w:rsidRDefault="00BC3817" w:rsidP="00037C65">
      <w:pPr>
        <w:pStyle w:val="ListParagraph"/>
        <w:numPr>
          <w:ilvl w:val="1"/>
          <w:numId w:val="52"/>
        </w:numPr>
        <w:spacing w:after="160" w:line="276" w:lineRule="auto"/>
        <w:jc w:val="both"/>
      </w:pPr>
      <w:r w:rsidRPr="00037C65">
        <w:rPr>
          <w:lang w:val="en" w:eastAsia="en-GB"/>
        </w:rPr>
        <w:t>T</w:t>
      </w:r>
      <w:r w:rsidR="005B1DB8" w:rsidRPr="00037C65">
        <w:rPr>
          <w:lang w:val="en" w:eastAsia="en-GB"/>
        </w:rPr>
        <w:t xml:space="preserve">here are </w:t>
      </w:r>
      <w:r w:rsidRPr="00037C65">
        <w:rPr>
          <w:lang w:val="en" w:eastAsia="en-GB"/>
        </w:rPr>
        <w:t xml:space="preserve">also </w:t>
      </w:r>
      <w:r w:rsidR="005B1DB8" w:rsidRPr="00037C65">
        <w:rPr>
          <w:lang w:val="en" w:eastAsia="en-GB"/>
        </w:rPr>
        <w:t>good reasons for the maximum terms of impris</w:t>
      </w:r>
      <w:r w:rsidR="00487405" w:rsidRPr="00037C65">
        <w:rPr>
          <w:lang w:val="en" w:eastAsia="en-GB"/>
        </w:rPr>
        <w:t xml:space="preserve">onment that attach </w:t>
      </w:r>
      <w:r w:rsidR="005B1DB8" w:rsidRPr="00037C65">
        <w:rPr>
          <w:lang w:val="en" w:eastAsia="en-GB"/>
        </w:rPr>
        <w:t xml:space="preserve">to those offences: the maximum penalties are </w:t>
      </w:r>
      <w:r w:rsidR="005B1DB8" w:rsidRPr="00037C65">
        <w:t>consistent with penalties relating to offences in legislation that will be replaced by the Regulations</w:t>
      </w:r>
      <w:r w:rsidRPr="00037C65">
        <w:t xml:space="preserve">, </w:t>
      </w:r>
      <w:r w:rsidR="005B1DB8" w:rsidRPr="00037C65">
        <w:t>or consistent with similar offences in other existing legislation</w:t>
      </w:r>
      <w:r w:rsidR="00B26505" w:rsidRPr="00037C65">
        <w:t xml:space="preserve">; </w:t>
      </w:r>
      <w:r w:rsidRPr="00037C65">
        <w:t>they are an effective deterrent</w:t>
      </w:r>
      <w:r w:rsidR="00B26505" w:rsidRPr="00037C65">
        <w:t xml:space="preserve">; and they are </w:t>
      </w:r>
      <w:r w:rsidRPr="00037C65" w:rsidDel="001B7061">
        <w:t xml:space="preserve">proportionate to the </w:t>
      </w:r>
      <w:r w:rsidRPr="00037C65">
        <w:t>seriousness of the types of offences to which they relate</w:t>
      </w:r>
      <w:r w:rsidR="00B26505" w:rsidRPr="00037C65">
        <w:t xml:space="preserve">. </w:t>
      </w:r>
    </w:p>
    <w:p w:rsidR="002864A0" w:rsidRPr="00037C65" w:rsidRDefault="002864A0" w:rsidP="002E5D62">
      <w:pPr>
        <w:spacing w:after="160" w:line="276" w:lineRule="auto"/>
        <w:jc w:val="both"/>
        <w:rPr>
          <w:rFonts w:ascii="Times New Roman" w:hAnsi="Times New Roman"/>
        </w:rPr>
      </w:pPr>
    </w:p>
    <w:p w:rsidR="002864A0" w:rsidRPr="00037C65" w:rsidRDefault="002864A0" w:rsidP="002E5D62">
      <w:pPr>
        <w:spacing w:after="160" w:line="276" w:lineRule="auto"/>
        <w:ind w:left="720"/>
        <w:jc w:val="right"/>
        <w:rPr>
          <w:rFonts w:ascii="Times New Roman" w:hAnsi="Times New Roman"/>
          <w:b/>
        </w:rPr>
      </w:pPr>
      <w:r w:rsidRPr="00037C65">
        <w:rPr>
          <w:rFonts w:ascii="Times New Roman" w:hAnsi="Times New Roman"/>
          <w:b/>
        </w:rPr>
        <w:t xml:space="preserve">The Rt Hon Sir Alan Duncan </w:t>
      </w:r>
      <w:r w:rsidR="00037C65" w:rsidRPr="00037C65">
        <w:rPr>
          <w:rFonts w:ascii="Times New Roman" w:hAnsi="Times New Roman"/>
          <w:b/>
        </w:rPr>
        <w:t>MP</w:t>
      </w:r>
      <w:r w:rsidR="00037C65">
        <w:rPr>
          <w:rFonts w:ascii="Times New Roman" w:hAnsi="Times New Roman"/>
          <w:b/>
        </w:rPr>
        <w:t xml:space="preserve"> </w:t>
      </w:r>
      <w:bookmarkStart w:id="2" w:name="_GoBack"/>
      <w:bookmarkEnd w:id="2"/>
      <w:r w:rsidRPr="00037C65">
        <w:rPr>
          <w:rFonts w:ascii="Times New Roman" w:hAnsi="Times New Roman"/>
          <w:b/>
        </w:rPr>
        <w:t>KCMG</w:t>
      </w:r>
    </w:p>
    <w:p w:rsidR="00923DF3" w:rsidRPr="00037C65" w:rsidRDefault="002864A0" w:rsidP="002E5D62">
      <w:pPr>
        <w:spacing w:after="160" w:line="276" w:lineRule="auto"/>
        <w:ind w:left="720"/>
        <w:jc w:val="right"/>
        <w:rPr>
          <w:rFonts w:ascii="Times New Roman" w:hAnsi="Times New Roman"/>
          <w:b/>
        </w:rPr>
        <w:sectPr w:rsidR="00923DF3" w:rsidRPr="00037C65" w:rsidSect="00A1147C">
          <w:headerReference w:type="even" r:id="rId12"/>
          <w:headerReference w:type="default" r:id="rId13"/>
          <w:footerReference w:type="even" r:id="rId14"/>
          <w:footerReference w:type="default" r:id="rId15"/>
          <w:headerReference w:type="first" r:id="rId16"/>
          <w:footerReference w:type="first" r:id="rId17"/>
          <w:pgSz w:w="11906" w:h="16838"/>
          <w:pgMar w:top="992" w:right="1440" w:bottom="709" w:left="1440" w:header="709" w:footer="709" w:gutter="0"/>
          <w:cols w:space="708"/>
          <w:docGrid w:linePitch="360"/>
        </w:sectPr>
      </w:pPr>
      <w:r w:rsidRPr="00037C65">
        <w:rPr>
          <w:rFonts w:ascii="Times New Roman" w:hAnsi="Times New Roman"/>
          <w:b/>
        </w:rPr>
        <w:t>Minister of State for Europe and the Americas</w:t>
      </w:r>
      <w:r w:rsidR="00035D3E" w:rsidRPr="00037C65">
        <w:rPr>
          <w:rFonts w:ascii="Times New Roman" w:hAnsi="Times New Roman"/>
          <w:b/>
        </w:rPr>
        <w:t xml:space="preserve">, </w:t>
      </w:r>
      <w:r w:rsidRPr="00037C65">
        <w:rPr>
          <w:rFonts w:ascii="Times New Roman" w:hAnsi="Times New Roman"/>
          <w:b/>
        </w:rPr>
        <w:t xml:space="preserve">on behalf of the Secretary of State for Foreign and Commonwealth </w:t>
      </w:r>
      <w:r w:rsidR="00035D3E" w:rsidRPr="00037C65">
        <w:rPr>
          <w:rFonts w:ascii="Times New Roman" w:hAnsi="Times New Roman"/>
          <w:b/>
        </w:rPr>
        <w:t>Affairs</w:t>
      </w:r>
    </w:p>
    <w:p w:rsidR="00E01E4A" w:rsidRPr="00037C65" w:rsidRDefault="00E01E4A" w:rsidP="002E5D62">
      <w:pPr>
        <w:spacing w:after="160" w:line="276" w:lineRule="auto"/>
        <w:jc w:val="both"/>
        <w:rPr>
          <w:rFonts w:ascii="Times New Roman" w:hAnsi="Times New Roman"/>
          <w:b/>
          <w:sz w:val="22"/>
          <w:szCs w:val="22"/>
        </w:rPr>
      </w:pPr>
    </w:p>
    <w:p w:rsidR="007E54B7" w:rsidRPr="00037C65" w:rsidRDefault="001A4915" w:rsidP="002E5D62">
      <w:pPr>
        <w:spacing w:after="160" w:line="276" w:lineRule="auto"/>
        <w:jc w:val="both"/>
        <w:rPr>
          <w:rFonts w:ascii="Times New Roman" w:hAnsi="Times New Roman"/>
          <w:b/>
          <w:sz w:val="22"/>
          <w:szCs w:val="22"/>
        </w:rPr>
      </w:pPr>
      <w:r w:rsidRPr="00037C65">
        <w:rPr>
          <w:rFonts w:ascii="Times New Roman" w:hAnsi="Times New Roman"/>
          <w:b/>
          <w:sz w:val="22"/>
          <w:szCs w:val="22"/>
        </w:rPr>
        <w:t>Annex A: Table of financial sanctions offences</w:t>
      </w:r>
    </w:p>
    <w:p w:rsidR="00890BD9" w:rsidRPr="00037C65" w:rsidRDefault="00890BD9" w:rsidP="002E5D62">
      <w:pPr>
        <w:spacing w:after="160" w:line="276" w:lineRule="auto"/>
        <w:jc w:val="both"/>
        <w:rPr>
          <w:rFonts w:ascii="Times New Roman" w:hAnsi="Times New Roman"/>
          <w:sz w:val="22"/>
          <w:szCs w:val="22"/>
        </w:rPr>
      </w:pPr>
    </w:p>
    <w:tbl>
      <w:tblPr>
        <w:tblW w:w="9624" w:type="dxa"/>
        <w:tblLayout w:type="fixed"/>
        <w:tblLook w:val="04A0" w:firstRow="1" w:lastRow="0" w:firstColumn="1" w:lastColumn="0" w:noHBand="0" w:noVBand="1"/>
      </w:tblPr>
      <w:tblGrid>
        <w:gridCol w:w="1403"/>
        <w:gridCol w:w="2977"/>
        <w:gridCol w:w="1559"/>
        <w:gridCol w:w="3685"/>
      </w:tblGrid>
      <w:tr w:rsidR="005533B0" w:rsidRPr="00037C65" w:rsidTr="00C324CB">
        <w:trPr>
          <w:trHeight w:val="1710"/>
        </w:trPr>
        <w:tc>
          <w:tcPr>
            <w:tcW w:w="1403" w:type="dxa"/>
            <w:tcBorders>
              <w:top w:val="single" w:sz="12" w:space="0" w:color="auto"/>
              <w:left w:val="single" w:sz="12" w:space="0" w:color="auto"/>
              <w:bottom w:val="single" w:sz="4" w:space="0" w:color="auto"/>
              <w:right w:val="single" w:sz="4" w:space="0" w:color="auto"/>
            </w:tcBorders>
            <w:shd w:val="clear" w:color="auto" w:fill="FFCCCC"/>
            <w:vAlign w:val="center"/>
            <w:hideMark/>
          </w:tcPr>
          <w:p w:rsidR="005533B0" w:rsidRPr="00037C65" w:rsidRDefault="005533B0" w:rsidP="00665DE6">
            <w:pPr>
              <w:spacing w:after="0" w:line="276" w:lineRule="auto"/>
              <w:rPr>
                <w:rFonts w:ascii="Times New Roman" w:hAnsi="Times New Roman"/>
                <w:b/>
                <w:bCs/>
                <w:color w:val="000000" w:themeColor="text1"/>
              </w:rPr>
            </w:pPr>
            <w:r w:rsidRPr="00037C65">
              <w:rPr>
                <w:rFonts w:ascii="Times New Roman" w:hAnsi="Times New Roman"/>
                <w:b/>
                <w:bCs/>
                <w:color w:val="000000" w:themeColor="text1"/>
              </w:rPr>
              <w:t>Type of Sanctions offences</w:t>
            </w:r>
          </w:p>
        </w:tc>
        <w:tc>
          <w:tcPr>
            <w:tcW w:w="2977" w:type="dxa"/>
            <w:tcBorders>
              <w:top w:val="single" w:sz="12" w:space="0" w:color="auto"/>
              <w:left w:val="nil"/>
              <w:bottom w:val="single" w:sz="4" w:space="0" w:color="auto"/>
              <w:right w:val="single" w:sz="4" w:space="0" w:color="auto"/>
            </w:tcBorders>
            <w:shd w:val="clear" w:color="auto" w:fill="FFCCCC"/>
            <w:noWrap/>
            <w:vAlign w:val="center"/>
            <w:hideMark/>
          </w:tcPr>
          <w:p w:rsidR="005533B0" w:rsidRPr="00037C65" w:rsidRDefault="005533B0" w:rsidP="00665DE6">
            <w:pPr>
              <w:spacing w:line="276" w:lineRule="auto"/>
              <w:jc w:val="both"/>
              <w:rPr>
                <w:rFonts w:ascii="Times New Roman" w:hAnsi="Times New Roman"/>
                <w:b/>
                <w:bCs/>
                <w:color w:val="000000" w:themeColor="text1"/>
              </w:rPr>
            </w:pPr>
            <w:r w:rsidRPr="00037C65">
              <w:rPr>
                <w:rFonts w:ascii="Times New Roman" w:hAnsi="Times New Roman"/>
                <w:b/>
                <w:bCs/>
                <w:color w:val="000000" w:themeColor="text1"/>
              </w:rPr>
              <w:t>Specific offence</w:t>
            </w:r>
          </w:p>
        </w:tc>
        <w:tc>
          <w:tcPr>
            <w:tcW w:w="1559" w:type="dxa"/>
            <w:tcBorders>
              <w:top w:val="single" w:sz="12" w:space="0" w:color="auto"/>
              <w:left w:val="nil"/>
              <w:bottom w:val="single" w:sz="4" w:space="0" w:color="auto"/>
              <w:right w:val="single" w:sz="4" w:space="0" w:color="auto"/>
            </w:tcBorders>
            <w:shd w:val="clear" w:color="auto" w:fill="FFCCCC"/>
            <w:vAlign w:val="center"/>
            <w:hideMark/>
          </w:tcPr>
          <w:p w:rsidR="005533B0" w:rsidRPr="00037C65" w:rsidRDefault="005533B0" w:rsidP="00665DE6">
            <w:pPr>
              <w:spacing w:line="276" w:lineRule="auto"/>
              <w:jc w:val="both"/>
              <w:rPr>
                <w:rFonts w:ascii="Times New Roman" w:hAnsi="Times New Roman"/>
                <w:b/>
                <w:bCs/>
                <w:color w:val="000000" w:themeColor="text1"/>
              </w:rPr>
            </w:pPr>
            <w:r w:rsidRPr="00037C65">
              <w:rPr>
                <w:rFonts w:ascii="Times New Roman" w:hAnsi="Times New Roman"/>
                <w:b/>
                <w:bCs/>
                <w:color w:val="000000" w:themeColor="text1"/>
              </w:rPr>
              <w:t>Relevant prohibition or requirement</w:t>
            </w:r>
          </w:p>
        </w:tc>
        <w:tc>
          <w:tcPr>
            <w:tcW w:w="3685" w:type="dxa"/>
            <w:tcBorders>
              <w:top w:val="single" w:sz="12" w:space="0" w:color="auto"/>
              <w:left w:val="nil"/>
              <w:bottom w:val="single" w:sz="4" w:space="0" w:color="auto"/>
              <w:right w:val="single" w:sz="12" w:space="0" w:color="auto"/>
            </w:tcBorders>
            <w:shd w:val="clear" w:color="auto" w:fill="FFCCCC"/>
            <w:noWrap/>
            <w:vAlign w:val="center"/>
            <w:hideMark/>
          </w:tcPr>
          <w:p w:rsidR="005533B0" w:rsidRPr="00037C65" w:rsidRDefault="005533B0" w:rsidP="00665DE6">
            <w:pPr>
              <w:spacing w:line="276" w:lineRule="auto"/>
              <w:jc w:val="both"/>
              <w:rPr>
                <w:rFonts w:ascii="Times New Roman" w:hAnsi="Times New Roman"/>
                <w:b/>
                <w:bCs/>
                <w:color w:val="000000" w:themeColor="text1"/>
              </w:rPr>
            </w:pPr>
            <w:r w:rsidRPr="00037C65">
              <w:rPr>
                <w:rFonts w:ascii="Times New Roman" w:hAnsi="Times New Roman"/>
                <w:b/>
                <w:bCs/>
                <w:color w:val="000000" w:themeColor="text1"/>
              </w:rPr>
              <w:t>Maximum penalty</w:t>
            </w:r>
          </w:p>
        </w:tc>
      </w:tr>
      <w:tr w:rsidR="005533B0" w:rsidRPr="00037C65" w:rsidTr="00C324CB">
        <w:trPr>
          <w:trHeight w:val="2625"/>
        </w:trPr>
        <w:tc>
          <w:tcPr>
            <w:tcW w:w="1403" w:type="dxa"/>
            <w:tcBorders>
              <w:top w:val="nil"/>
              <w:left w:val="single" w:sz="12" w:space="0" w:color="auto"/>
              <w:bottom w:val="single" w:sz="4" w:space="0" w:color="auto"/>
              <w:right w:val="single" w:sz="4" w:space="0" w:color="auto"/>
            </w:tcBorders>
            <w:shd w:val="clear" w:color="auto" w:fill="auto"/>
            <w:noWrap/>
            <w:hideMark/>
          </w:tcPr>
          <w:p w:rsidR="005533B0" w:rsidRPr="00037C65" w:rsidRDefault="005533B0" w:rsidP="00665DE6">
            <w:pPr>
              <w:spacing w:line="276" w:lineRule="auto"/>
              <w:rPr>
                <w:rFonts w:ascii="Times New Roman" w:hAnsi="Times New Roman"/>
                <w:b/>
                <w:bCs/>
                <w:color w:val="000000" w:themeColor="text1"/>
                <w:sz w:val="22"/>
                <w:szCs w:val="22"/>
              </w:rPr>
            </w:pPr>
            <w:r w:rsidRPr="00037C65">
              <w:rPr>
                <w:rFonts w:ascii="Times New Roman" w:hAnsi="Times New Roman"/>
                <w:sz w:val="22"/>
                <w:szCs w:val="22"/>
              </w:rPr>
              <w:t>Breach of sanctions</w:t>
            </w:r>
          </w:p>
        </w:tc>
        <w:tc>
          <w:tcPr>
            <w:tcW w:w="2977" w:type="dxa"/>
            <w:tcBorders>
              <w:top w:val="nil"/>
              <w:left w:val="nil"/>
              <w:bottom w:val="single" w:sz="4" w:space="0" w:color="auto"/>
              <w:right w:val="single" w:sz="4" w:space="0" w:color="auto"/>
            </w:tcBorders>
            <w:shd w:val="clear" w:color="auto" w:fill="auto"/>
            <w:hideMark/>
          </w:tcPr>
          <w:p w:rsidR="005533B0" w:rsidRPr="00037C65" w:rsidRDefault="005533B0" w:rsidP="00665DE6">
            <w:pPr>
              <w:pStyle w:val="ListParagraph"/>
              <w:numPr>
                <w:ilvl w:val="0"/>
                <w:numId w:val="38"/>
              </w:numPr>
              <w:spacing w:after="160" w:line="276" w:lineRule="auto"/>
              <w:jc w:val="both"/>
              <w:rPr>
                <w:sz w:val="22"/>
                <w:szCs w:val="22"/>
              </w:rPr>
            </w:pPr>
            <w:r w:rsidRPr="00037C65">
              <w:rPr>
                <w:sz w:val="22"/>
                <w:szCs w:val="22"/>
              </w:rPr>
              <w:t>Dealing with funds or economic resources owned, held or controlled by a designated person</w:t>
            </w:r>
          </w:p>
          <w:p w:rsidR="005533B0" w:rsidRPr="00037C65" w:rsidRDefault="005533B0" w:rsidP="00665DE6">
            <w:pPr>
              <w:pStyle w:val="ListParagraph"/>
              <w:numPr>
                <w:ilvl w:val="0"/>
                <w:numId w:val="38"/>
              </w:numPr>
              <w:spacing w:after="160" w:line="276" w:lineRule="auto"/>
              <w:jc w:val="both"/>
              <w:rPr>
                <w:sz w:val="22"/>
                <w:szCs w:val="22"/>
              </w:rPr>
            </w:pPr>
            <w:r w:rsidRPr="00037C65">
              <w:rPr>
                <w:sz w:val="22"/>
                <w:szCs w:val="22"/>
              </w:rPr>
              <w:t>Making funds available directly or indirectly to a designated person</w:t>
            </w:r>
          </w:p>
          <w:p w:rsidR="005533B0" w:rsidRPr="00037C65" w:rsidRDefault="005533B0" w:rsidP="00665DE6">
            <w:pPr>
              <w:pStyle w:val="ListParagraph"/>
              <w:numPr>
                <w:ilvl w:val="0"/>
                <w:numId w:val="38"/>
              </w:numPr>
              <w:spacing w:after="160" w:line="276" w:lineRule="auto"/>
              <w:jc w:val="both"/>
              <w:rPr>
                <w:sz w:val="22"/>
                <w:szCs w:val="22"/>
              </w:rPr>
            </w:pPr>
            <w:r w:rsidRPr="00037C65">
              <w:rPr>
                <w:sz w:val="22"/>
                <w:szCs w:val="22"/>
              </w:rPr>
              <w:t xml:space="preserve">Making funds available for the benefit of a designated person </w:t>
            </w:r>
          </w:p>
          <w:p w:rsidR="005533B0" w:rsidRPr="00037C65" w:rsidRDefault="005533B0" w:rsidP="00665DE6">
            <w:pPr>
              <w:pStyle w:val="ListParagraph"/>
              <w:numPr>
                <w:ilvl w:val="0"/>
                <w:numId w:val="38"/>
              </w:numPr>
              <w:spacing w:after="160" w:line="276" w:lineRule="auto"/>
              <w:jc w:val="both"/>
              <w:rPr>
                <w:sz w:val="22"/>
                <w:szCs w:val="22"/>
              </w:rPr>
            </w:pPr>
            <w:r w:rsidRPr="00037C65">
              <w:rPr>
                <w:sz w:val="22"/>
                <w:szCs w:val="22"/>
              </w:rPr>
              <w:t>Making economic resources available directly or indirectly to a designated person</w:t>
            </w:r>
          </w:p>
          <w:p w:rsidR="005533B0" w:rsidRPr="00037C65" w:rsidRDefault="005533B0" w:rsidP="00665DE6">
            <w:pPr>
              <w:pStyle w:val="ListParagraph"/>
              <w:numPr>
                <w:ilvl w:val="0"/>
                <w:numId w:val="38"/>
              </w:numPr>
              <w:spacing w:after="160" w:line="276" w:lineRule="auto"/>
              <w:jc w:val="both"/>
              <w:rPr>
                <w:color w:val="000000" w:themeColor="text1"/>
                <w:sz w:val="22"/>
                <w:szCs w:val="22"/>
              </w:rPr>
            </w:pPr>
            <w:r w:rsidRPr="00037C65">
              <w:rPr>
                <w:sz w:val="22"/>
                <w:szCs w:val="22"/>
              </w:rPr>
              <w:t xml:space="preserve">Making economic resources available for benefit of a designated person                                                                 </w:t>
            </w:r>
          </w:p>
        </w:tc>
        <w:tc>
          <w:tcPr>
            <w:tcW w:w="1559" w:type="dxa"/>
            <w:tcBorders>
              <w:top w:val="nil"/>
              <w:left w:val="nil"/>
              <w:bottom w:val="single" w:sz="4" w:space="0" w:color="auto"/>
              <w:right w:val="single" w:sz="4" w:space="0" w:color="auto"/>
            </w:tcBorders>
            <w:shd w:val="clear" w:color="auto" w:fill="auto"/>
            <w:hideMark/>
          </w:tcPr>
          <w:p w:rsidR="00C324CB" w:rsidRPr="00037C65" w:rsidRDefault="00EE28BD" w:rsidP="00C324CB">
            <w:pPr>
              <w:pStyle w:val="ListParagraph"/>
              <w:numPr>
                <w:ilvl w:val="0"/>
                <w:numId w:val="69"/>
              </w:numPr>
              <w:spacing w:after="160" w:line="276" w:lineRule="auto"/>
              <w:jc w:val="both"/>
              <w:rPr>
                <w:sz w:val="22"/>
                <w:szCs w:val="22"/>
              </w:rPr>
            </w:pPr>
            <w:r w:rsidRPr="00037C65">
              <w:rPr>
                <w:sz w:val="22"/>
                <w:szCs w:val="22"/>
              </w:rPr>
              <w:t>reg. 11</w:t>
            </w:r>
          </w:p>
          <w:p w:rsidR="00C324CB" w:rsidRPr="00037C65" w:rsidRDefault="00EE28BD" w:rsidP="00C324CB">
            <w:pPr>
              <w:pStyle w:val="ListParagraph"/>
              <w:numPr>
                <w:ilvl w:val="0"/>
                <w:numId w:val="69"/>
              </w:numPr>
              <w:spacing w:after="160" w:line="276" w:lineRule="auto"/>
              <w:jc w:val="both"/>
              <w:rPr>
                <w:sz w:val="22"/>
                <w:szCs w:val="22"/>
              </w:rPr>
            </w:pPr>
            <w:r w:rsidRPr="00037C65">
              <w:rPr>
                <w:sz w:val="22"/>
                <w:szCs w:val="22"/>
              </w:rPr>
              <w:t>reg. 12</w:t>
            </w:r>
          </w:p>
          <w:p w:rsidR="00C324CB" w:rsidRPr="00037C65" w:rsidRDefault="00EE28BD" w:rsidP="00C324CB">
            <w:pPr>
              <w:pStyle w:val="ListParagraph"/>
              <w:numPr>
                <w:ilvl w:val="0"/>
                <w:numId w:val="69"/>
              </w:numPr>
              <w:spacing w:after="160" w:line="276" w:lineRule="auto"/>
              <w:jc w:val="both"/>
              <w:rPr>
                <w:sz w:val="22"/>
                <w:szCs w:val="22"/>
              </w:rPr>
            </w:pPr>
            <w:r w:rsidRPr="00037C65">
              <w:rPr>
                <w:sz w:val="22"/>
                <w:szCs w:val="22"/>
              </w:rPr>
              <w:t>reg. 13</w:t>
            </w:r>
          </w:p>
          <w:p w:rsidR="00C324CB" w:rsidRPr="00037C65" w:rsidRDefault="00EE28BD" w:rsidP="00C324CB">
            <w:pPr>
              <w:pStyle w:val="ListParagraph"/>
              <w:numPr>
                <w:ilvl w:val="0"/>
                <w:numId w:val="69"/>
              </w:numPr>
              <w:spacing w:after="160" w:line="276" w:lineRule="auto"/>
              <w:jc w:val="both"/>
              <w:rPr>
                <w:sz w:val="22"/>
                <w:szCs w:val="22"/>
              </w:rPr>
            </w:pPr>
            <w:r w:rsidRPr="00037C65">
              <w:rPr>
                <w:sz w:val="22"/>
                <w:szCs w:val="22"/>
              </w:rPr>
              <w:t>reg. 14</w:t>
            </w:r>
          </w:p>
          <w:p w:rsidR="005533B0" w:rsidRPr="00037C65" w:rsidRDefault="00EE28BD" w:rsidP="00C324CB">
            <w:pPr>
              <w:pStyle w:val="ListParagraph"/>
              <w:numPr>
                <w:ilvl w:val="0"/>
                <w:numId w:val="69"/>
              </w:numPr>
              <w:spacing w:after="160" w:line="276" w:lineRule="auto"/>
              <w:jc w:val="both"/>
              <w:rPr>
                <w:color w:val="000000" w:themeColor="text1"/>
                <w:sz w:val="22"/>
                <w:szCs w:val="22"/>
              </w:rPr>
            </w:pPr>
            <w:r w:rsidRPr="00037C65">
              <w:rPr>
                <w:sz w:val="22"/>
                <w:szCs w:val="22"/>
              </w:rPr>
              <w:t>reg. 15</w:t>
            </w:r>
          </w:p>
        </w:tc>
        <w:tc>
          <w:tcPr>
            <w:tcW w:w="3685" w:type="dxa"/>
            <w:tcBorders>
              <w:top w:val="nil"/>
              <w:left w:val="nil"/>
              <w:bottom w:val="single" w:sz="4" w:space="0" w:color="auto"/>
              <w:right w:val="single" w:sz="12" w:space="0" w:color="auto"/>
            </w:tcBorders>
            <w:shd w:val="clear" w:color="auto" w:fill="auto"/>
            <w:hideMark/>
          </w:tcPr>
          <w:p w:rsidR="005533B0" w:rsidRPr="00037C65" w:rsidRDefault="005533B0" w:rsidP="00665DE6">
            <w:pPr>
              <w:spacing w:line="276" w:lineRule="auto"/>
              <w:jc w:val="both"/>
              <w:rPr>
                <w:rFonts w:ascii="Times New Roman" w:hAnsi="Times New Roman"/>
                <w:color w:val="000000" w:themeColor="text1"/>
                <w:sz w:val="22"/>
                <w:szCs w:val="22"/>
              </w:rPr>
            </w:pPr>
            <w:r w:rsidRPr="00037C65">
              <w:rPr>
                <w:rFonts w:ascii="Times New Roman" w:hAnsi="Times New Roman"/>
                <w:b/>
                <w:bCs/>
                <w:color w:val="000000" w:themeColor="text1"/>
                <w:sz w:val="22"/>
                <w:szCs w:val="22"/>
              </w:rPr>
              <w:t>Liable on summary conviction</w:t>
            </w:r>
            <w:r w:rsidRPr="00037C65">
              <w:rPr>
                <w:rFonts w:ascii="Times New Roman" w:hAnsi="Times New Roman"/>
                <w:color w:val="000000" w:themeColor="text1"/>
                <w:sz w:val="22"/>
                <w:szCs w:val="22"/>
              </w:rPr>
              <w:t xml:space="preserve"> -                                                 </w:t>
            </w:r>
          </w:p>
          <w:p w:rsidR="005533B0" w:rsidRPr="00037C65" w:rsidRDefault="005533B0" w:rsidP="00665DE6">
            <w:pPr>
              <w:spacing w:line="276" w:lineRule="auto"/>
              <w:jc w:val="both"/>
              <w:rPr>
                <w:rFonts w:ascii="Times New Roman" w:hAnsi="Times New Roman"/>
                <w:color w:val="000000" w:themeColor="text1"/>
                <w:sz w:val="22"/>
                <w:szCs w:val="22"/>
              </w:rPr>
            </w:pPr>
            <w:r w:rsidRPr="00037C65">
              <w:rPr>
                <w:rFonts w:ascii="Times New Roman" w:hAnsi="Times New Roman"/>
                <w:color w:val="000000" w:themeColor="text1"/>
                <w:sz w:val="22"/>
                <w:szCs w:val="22"/>
              </w:rPr>
              <w:t xml:space="preserve">to imprisonment for a term not exceeding 12 months in England and Wales (or, in relation to offences committed before section 154(1) of the Criminal Justice Act 2003 (general limit on magistrates' court's power to impose imprisonment) comes into force, 6 months) and 12 months in Scotland, and 6 months in Northern Ireland or a fine, which in Scotland or Northern Ireland may not exceed the statutory maximum (or both);                                                                                                </w:t>
            </w:r>
          </w:p>
          <w:p w:rsidR="005533B0" w:rsidRPr="00037C65" w:rsidRDefault="005533B0" w:rsidP="00665DE6">
            <w:pPr>
              <w:spacing w:line="276" w:lineRule="auto"/>
              <w:jc w:val="both"/>
              <w:rPr>
                <w:rFonts w:ascii="Times New Roman" w:hAnsi="Times New Roman"/>
                <w:color w:val="000000" w:themeColor="text1"/>
                <w:sz w:val="22"/>
                <w:szCs w:val="22"/>
              </w:rPr>
            </w:pPr>
            <w:r w:rsidRPr="00037C65">
              <w:rPr>
                <w:rFonts w:ascii="Times New Roman" w:hAnsi="Times New Roman"/>
                <w:b/>
                <w:bCs/>
                <w:color w:val="000000" w:themeColor="text1"/>
                <w:sz w:val="22"/>
                <w:szCs w:val="22"/>
              </w:rPr>
              <w:t xml:space="preserve">Liable on </w:t>
            </w:r>
            <w:r w:rsidR="001F142F" w:rsidRPr="00037C65">
              <w:rPr>
                <w:rFonts w:ascii="Times New Roman" w:hAnsi="Times New Roman"/>
                <w:b/>
                <w:bCs/>
                <w:color w:val="000000" w:themeColor="text1"/>
                <w:sz w:val="22"/>
                <w:szCs w:val="22"/>
              </w:rPr>
              <w:t xml:space="preserve">conviction on </w:t>
            </w:r>
            <w:r w:rsidRPr="00037C65">
              <w:rPr>
                <w:rFonts w:ascii="Times New Roman" w:hAnsi="Times New Roman"/>
                <w:b/>
                <w:bCs/>
                <w:color w:val="000000" w:themeColor="text1"/>
                <w:sz w:val="22"/>
                <w:szCs w:val="22"/>
              </w:rPr>
              <w:t>indictment</w:t>
            </w:r>
            <w:r w:rsidRPr="00037C65">
              <w:rPr>
                <w:rFonts w:ascii="Times New Roman" w:hAnsi="Times New Roman"/>
                <w:color w:val="000000" w:themeColor="text1"/>
                <w:sz w:val="22"/>
                <w:szCs w:val="22"/>
              </w:rPr>
              <w:t xml:space="preserve"> -                                                   </w:t>
            </w:r>
          </w:p>
          <w:p w:rsidR="005533B0" w:rsidRPr="00037C65" w:rsidRDefault="005533B0" w:rsidP="00665DE6">
            <w:pPr>
              <w:spacing w:line="276" w:lineRule="auto"/>
              <w:jc w:val="both"/>
              <w:rPr>
                <w:rFonts w:ascii="Times New Roman" w:hAnsi="Times New Roman"/>
                <w:color w:val="000000" w:themeColor="text1"/>
                <w:sz w:val="22"/>
                <w:szCs w:val="22"/>
              </w:rPr>
            </w:pPr>
            <w:r w:rsidRPr="00037C65">
              <w:rPr>
                <w:rFonts w:ascii="Times New Roman" w:hAnsi="Times New Roman"/>
                <w:color w:val="000000" w:themeColor="text1"/>
                <w:sz w:val="22"/>
                <w:szCs w:val="22"/>
              </w:rPr>
              <w:t>to imprisonment for a term not exceeding 7 years or a fine (or both).</w:t>
            </w:r>
          </w:p>
        </w:tc>
      </w:tr>
      <w:tr w:rsidR="005533B0" w:rsidRPr="00037C65" w:rsidTr="00C324CB">
        <w:trPr>
          <w:trHeight w:val="915"/>
        </w:trPr>
        <w:tc>
          <w:tcPr>
            <w:tcW w:w="1403" w:type="dxa"/>
            <w:tcBorders>
              <w:top w:val="nil"/>
              <w:left w:val="single" w:sz="12" w:space="0" w:color="auto"/>
              <w:bottom w:val="single" w:sz="4" w:space="0" w:color="auto"/>
              <w:right w:val="single" w:sz="4" w:space="0" w:color="auto"/>
            </w:tcBorders>
            <w:shd w:val="clear" w:color="auto" w:fill="auto"/>
            <w:hideMark/>
          </w:tcPr>
          <w:p w:rsidR="005533B0" w:rsidRPr="00037C65" w:rsidRDefault="005533B0" w:rsidP="00665DE6">
            <w:pPr>
              <w:spacing w:line="276" w:lineRule="auto"/>
              <w:rPr>
                <w:rFonts w:ascii="Times New Roman" w:hAnsi="Times New Roman"/>
                <w:b/>
                <w:bCs/>
                <w:color w:val="000000" w:themeColor="text1"/>
                <w:sz w:val="22"/>
                <w:szCs w:val="22"/>
              </w:rPr>
            </w:pPr>
            <w:r w:rsidRPr="00037C65">
              <w:rPr>
                <w:rFonts w:ascii="Times New Roman" w:hAnsi="Times New Roman"/>
                <w:sz w:val="22"/>
                <w:szCs w:val="22"/>
              </w:rPr>
              <w:t>Circumvention etc. of prohibitions</w:t>
            </w:r>
          </w:p>
        </w:tc>
        <w:tc>
          <w:tcPr>
            <w:tcW w:w="2977" w:type="dxa"/>
            <w:tcBorders>
              <w:top w:val="nil"/>
              <w:left w:val="nil"/>
              <w:bottom w:val="single" w:sz="4" w:space="0" w:color="auto"/>
              <w:right w:val="single" w:sz="4" w:space="0" w:color="auto"/>
            </w:tcBorders>
            <w:shd w:val="clear" w:color="auto" w:fill="auto"/>
            <w:vAlign w:val="bottom"/>
            <w:hideMark/>
          </w:tcPr>
          <w:p w:rsidR="005533B0" w:rsidRPr="00037C65" w:rsidRDefault="005533B0" w:rsidP="00665DE6">
            <w:pPr>
              <w:spacing w:line="276" w:lineRule="auto"/>
              <w:jc w:val="both"/>
              <w:rPr>
                <w:rFonts w:ascii="Times New Roman" w:hAnsi="Times New Roman"/>
                <w:color w:val="000000" w:themeColor="text1"/>
                <w:sz w:val="22"/>
                <w:szCs w:val="22"/>
              </w:rPr>
            </w:pPr>
            <w:r w:rsidRPr="00037C65">
              <w:rPr>
                <w:rFonts w:ascii="Times New Roman" w:hAnsi="Times New Roman"/>
                <w:color w:val="000000" w:themeColor="text1"/>
                <w:sz w:val="22"/>
                <w:szCs w:val="22"/>
              </w:rPr>
              <w:t>Circumventing directly or indirectly the prohibitions of regs. 1</w:t>
            </w:r>
            <w:r w:rsidR="00EE28BD" w:rsidRPr="00037C65">
              <w:rPr>
                <w:rFonts w:ascii="Times New Roman" w:hAnsi="Times New Roman"/>
                <w:color w:val="000000" w:themeColor="text1"/>
                <w:sz w:val="22"/>
                <w:szCs w:val="22"/>
              </w:rPr>
              <w:t>1</w:t>
            </w:r>
            <w:r w:rsidR="00EA2F7F" w:rsidRPr="00037C65">
              <w:rPr>
                <w:rFonts w:ascii="Times New Roman" w:hAnsi="Times New Roman"/>
                <w:color w:val="000000" w:themeColor="text1"/>
                <w:sz w:val="22"/>
                <w:szCs w:val="22"/>
              </w:rPr>
              <w:t>-</w:t>
            </w:r>
            <w:r w:rsidRPr="00037C65">
              <w:rPr>
                <w:rFonts w:ascii="Times New Roman" w:hAnsi="Times New Roman"/>
                <w:color w:val="000000" w:themeColor="text1"/>
                <w:sz w:val="22"/>
                <w:szCs w:val="22"/>
              </w:rPr>
              <w:t>1</w:t>
            </w:r>
            <w:r w:rsidR="00EE28BD" w:rsidRPr="00037C65">
              <w:rPr>
                <w:rFonts w:ascii="Times New Roman" w:hAnsi="Times New Roman"/>
                <w:color w:val="000000" w:themeColor="text1"/>
                <w:sz w:val="22"/>
                <w:szCs w:val="22"/>
              </w:rPr>
              <w:t>5</w:t>
            </w:r>
            <w:r w:rsidRPr="00037C65">
              <w:rPr>
                <w:rFonts w:ascii="Times New Roman" w:hAnsi="Times New Roman"/>
                <w:color w:val="000000" w:themeColor="text1"/>
                <w:sz w:val="22"/>
                <w:szCs w:val="22"/>
              </w:rPr>
              <w:t xml:space="preserve"> (Part 3 Finance) or enabling the contravention of prohibitions.</w:t>
            </w:r>
          </w:p>
        </w:tc>
        <w:tc>
          <w:tcPr>
            <w:tcW w:w="1559" w:type="dxa"/>
            <w:tcBorders>
              <w:top w:val="nil"/>
              <w:left w:val="nil"/>
              <w:bottom w:val="single" w:sz="4" w:space="0" w:color="auto"/>
              <w:right w:val="single" w:sz="4" w:space="0" w:color="auto"/>
            </w:tcBorders>
            <w:shd w:val="clear" w:color="auto" w:fill="auto"/>
            <w:noWrap/>
            <w:hideMark/>
          </w:tcPr>
          <w:p w:rsidR="00C324CB" w:rsidRPr="00037C65" w:rsidRDefault="00EE28BD" w:rsidP="00C324CB">
            <w:pPr>
              <w:spacing w:line="276" w:lineRule="auto"/>
              <w:jc w:val="both"/>
              <w:rPr>
                <w:rFonts w:ascii="Times New Roman" w:hAnsi="Times New Roman"/>
                <w:color w:val="000000" w:themeColor="text1"/>
                <w:sz w:val="22"/>
                <w:szCs w:val="22"/>
              </w:rPr>
            </w:pPr>
            <w:r w:rsidRPr="00037C65">
              <w:rPr>
                <w:rFonts w:ascii="Times New Roman" w:hAnsi="Times New Roman"/>
                <w:color w:val="000000" w:themeColor="text1"/>
                <w:sz w:val="22"/>
                <w:szCs w:val="22"/>
              </w:rPr>
              <w:t>reg. 16</w:t>
            </w:r>
            <w:r w:rsidR="00C324CB" w:rsidRPr="00037C65">
              <w:rPr>
                <w:rFonts w:ascii="Times New Roman" w:hAnsi="Times New Roman"/>
                <w:color w:val="000000" w:themeColor="text1"/>
                <w:sz w:val="22"/>
                <w:szCs w:val="22"/>
              </w:rPr>
              <w:t xml:space="preserve"> </w:t>
            </w:r>
          </w:p>
          <w:p w:rsidR="005533B0" w:rsidRPr="00037C65" w:rsidRDefault="005533B0" w:rsidP="00665DE6">
            <w:pPr>
              <w:spacing w:line="276" w:lineRule="auto"/>
              <w:jc w:val="both"/>
              <w:rPr>
                <w:rFonts w:ascii="Times New Roman" w:hAnsi="Times New Roman"/>
                <w:color w:val="000000" w:themeColor="text1"/>
                <w:sz w:val="22"/>
                <w:szCs w:val="22"/>
              </w:rPr>
            </w:pPr>
          </w:p>
        </w:tc>
        <w:tc>
          <w:tcPr>
            <w:tcW w:w="3685" w:type="dxa"/>
            <w:tcBorders>
              <w:top w:val="nil"/>
              <w:left w:val="nil"/>
              <w:bottom w:val="single" w:sz="4" w:space="0" w:color="auto"/>
              <w:right w:val="single" w:sz="12" w:space="0" w:color="auto"/>
            </w:tcBorders>
            <w:shd w:val="clear" w:color="auto" w:fill="auto"/>
            <w:noWrap/>
            <w:vAlign w:val="bottom"/>
            <w:hideMark/>
          </w:tcPr>
          <w:p w:rsidR="005533B0" w:rsidRPr="00037C65" w:rsidRDefault="005533B0" w:rsidP="00665DE6">
            <w:pPr>
              <w:spacing w:line="276" w:lineRule="auto"/>
              <w:jc w:val="both"/>
              <w:rPr>
                <w:rFonts w:ascii="Times New Roman" w:hAnsi="Times New Roman"/>
                <w:color w:val="000000" w:themeColor="text1"/>
                <w:sz w:val="22"/>
                <w:szCs w:val="22"/>
              </w:rPr>
            </w:pPr>
            <w:r w:rsidRPr="00037C65">
              <w:rPr>
                <w:rFonts w:ascii="Times New Roman" w:hAnsi="Times New Roman"/>
                <w:color w:val="000000" w:themeColor="text1"/>
                <w:sz w:val="22"/>
                <w:szCs w:val="22"/>
              </w:rPr>
              <w:t xml:space="preserve">             "                "                   "</w:t>
            </w:r>
          </w:p>
        </w:tc>
      </w:tr>
      <w:tr w:rsidR="005533B0" w:rsidRPr="00037C65" w:rsidTr="00C324CB">
        <w:trPr>
          <w:trHeight w:val="1785"/>
        </w:trPr>
        <w:tc>
          <w:tcPr>
            <w:tcW w:w="1403" w:type="dxa"/>
            <w:tcBorders>
              <w:top w:val="nil"/>
              <w:left w:val="single" w:sz="12" w:space="0" w:color="auto"/>
              <w:bottom w:val="single" w:sz="4" w:space="0" w:color="auto"/>
              <w:right w:val="single" w:sz="4" w:space="0" w:color="auto"/>
            </w:tcBorders>
            <w:shd w:val="clear" w:color="auto" w:fill="auto"/>
            <w:hideMark/>
          </w:tcPr>
          <w:p w:rsidR="005533B0" w:rsidRPr="00037C65" w:rsidRDefault="005533B0" w:rsidP="00665DE6">
            <w:pPr>
              <w:spacing w:line="276" w:lineRule="auto"/>
              <w:rPr>
                <w:rFonts w:ascii="Times New Roman" w:hAnsi="Times New Roman"/>
                <w:b/>
                <w:bCs/>
                <w:color w:val="000000" w:themeColor="text1"/>
                <w:sz w:val="22"/>
                <w:szCs w:val="22"/>
              </w:rPr>
            </w:pPr>
            <w:r w:rsidRPr="00037C65">
              <w:rPr>
                <w:rFonts w:ascii="Times New Roman" w:hAnsi="Times New Roman"/>
                <w:sz w:val="22"/>
                <w:szCs w:val="22"/>
              </w:rPr>
              <w:t xml:space="preserve">Breach of requirements under </w:t>
            </w:r>
            <w:r w:rsidR="009F1B7B" w:rsidRPr="00037C65">
              <w:rPr>
                <w:rFonts w:ascii="Times New Roman" w:hAnsi="Times New Roman"/>
                <w:sz w:val="22"/>
                <w:szCs w:val="22"/>
              </w:rPr>
              <w:t xml:space="preserve">Treasury </w:t>
            </w:r>
            <w:r w:rsidRPr="00037C65">
              <w:rPr>
                <w:rFonts w:ascii="Times New Roman" w:hAnsi="Times New Roman"/>
                <w:sz w:val="22"/>
                <w:szCs w:val="22"/>
              </w:rPr>
              <w:t>licences</w:t>
            </w:r>
          </w:p>
        </w:tc>
        <w:tc>
          <w:tcPr>
            <w:tcW w:w="2977" w:type="dxa"/>
            <w:tcBorders>
              <w:top w:val="nil"/>
              <w:left w:val="nil"/>
              <w:bottom w:val="single" w:sz="4" w:space="0" w:color="auto"/>
              <w:right w:val="single" w:sz="4" w:space="0" w:color="auto"/>
            </w:tcBorders>
            <w:shd w:val="clear" w:color="auto" w:fill="auto"/>
            <w:hideMark/>
          </w:tcPr>
          <w:p w:rsidR="005533B0" w:rsidRPr="00037C65" w:rsidRDefault="005533B0" w:rsidP="00665DE6">
            <w:pPr>
              <w:pStyle w:val="ListParagraph"/>
              <w:numPr>
                <w:ilvl w:val="0"/>
                <w:numId w:val="60"/>
              </w:numPr>
              <w:spacing w:line="276" w:lineRule="auto"/>
              <w:jc w:val="both"/>
              <w:rPr>
                <w:color w:val="000000" w:themeColor="text1"/>
                <w:sz w:val="22"/>
                <w:szCs w:val="22"/>
              </w:rPr>
            </w:pPr>
            <w:r w:rsidRPr="00037C65">
              <w:rPr>
                <w:sz w:val="22"/>
                <w:szCs w:val="22"/>
              </w:rPr>
              <w:t xml:space="preserve">Knowingly or recklessly providing false information or providing a document that is not what it purports to be for the purpose of obtaining a </w:t>
            </w:r>
            <w:r w:rsidR="009F1B7B" w:rsidRPr="00037C65">
              <w:rPr>
                <w:sz w:val="22"/>
                <w:szCs w:val="22"/>
              </w:rPr>
              <w:t xml:space="preserve">Treasury </w:t>
            </w:r>
            <w:r w:rsidRPr="00037C65">
              <w:rPr>
                <w:sz w:val="22"/>
                <w:szCs w:val="22"/>
              </w:rPr>
              <w:t>licence</w:t>
            </w:r>
          </w:p>
          <w:p w:rsidR="005533B0" w:rsidRPr="00037C65" w:rsidRDefault="005533B0" w:rsidP="00665DE6">
            <w:pPr>
              <w:pStyle w:val="ListParagraph"/>
              <w:numPr>
                <w:ilvl w:val="0"/>
                <w:numId w:val="60"/>
              </w:numPr>
              <w:spacing w:line="276" w:lineRule="auto"/>
              <w:jc w:val="both"/>
              <w:rPr>
                <w:color w:val="000000" w:themeColor="text1"/>
                <w:sz w:val="22"/>
                <w:szCs w:val="22"/>
              </w:rPr>
            </w:pPr>
            <w:r w:rsidRPr="00037C65">
              <w:rPr>
                <w:sz w:val="22"/>
                <w:szCs w:val="22"/>
              </w:rPr>
              <w:t>Failing</w:t>
            </w:r>
            <w:r w:rsidRPr="00037C65">
              <w:rPr>
                <w:color w:val="000000" w:themeColor="text1"/>
                <w:sz w:val="22"/>
                <w:szCs w:val="22"/>
              </w:rPr>
              <w:t xml:space="preserve"> to comply with the conditions of a licence</w:t>
            </w:r>
          </w:p>
        </w:tc>
        <w:tc>
          <w:tcPr>
            <w:tcW w:w="1559" w:type="dxa"/>
            <w:tcBorders>
              <w:top w:val="nil"/>
              <w:left w:val="nil"/>
              <w:bottom w:val="single" w:sz="4" w:space="0" w:color="auto"/>
              <w:right w:val="single" w:sz="4" w:space="0" w:color="auto"/>
            </w:tcBorders>
            <w:shd w:val="clear" w:color="auto" w:fill="auto"/>
            <w:hideMark/>
          </w:tcPr>
          <w:p w:rsidR="00C324CB" w:rsidRPr="00037C65" w:rsidRDefault="00C324CB" w:rsidP="00C324CB">
            <w:pPr>
              <w:pStyle w:val="ListParagraph"/>
              <w:numPr>
                <w:ilvl w:val="0"/>
                <w:numId w:val="70"/>
              </w:numPr>
              <w:spacing w:after="160" w:line="276" w:lineRule="auto"/>
              <w:jc w:val="both"/>
              <w:rPr>
                <w:color w:val="000000" w:themeColor="text1"/>
                <w:sz w:val="22"/>
                <w:szCs w:val="22"/>
              </w:rPr>
            </w:pPr>
            <w:r w:rsidRPr="00037C65">
              <w:rPr>
                <w:sz w:val="22"/>
                <w:szCs w:val="22"/>
              </w:rPr>
              <w:t>reg. 2</w:t>
            </w:r>
            <w:r w:rsidR="004C0966" w:rsidRPr="00037C65">
              <w:rPr>
                <w:sz w:val="22"/>
                <w:szCs w:val="22"/>
              </w:rPr>
              <w:t>2</w:t>
            </w:r>
            <w:r w:rsidR="009F1B7B" w:rsidRPr="00037C65">
              <w:rPr>
                <w:sz w:val="22"/>
                <w:szCs w:val="22"/>
              </w:rPr>
              <w:t>(1)(a)</w:t>
            </w:r>
          </w:p>
          <w:p w:rsidR="005533B0" w:rsidRPr="00037C65" w:rsidRDefault="004C0966" w:rsidP="00C324CB">
            <w:pPr>
              <w:pStyle w:val="ListParagraph"/>
              <w:numPr>
                <w:ilvl w:val="0"/>
                <w:numId w:val="70"/>
              </w:numPr>
              <w:spacing w:after="160" w:line="276" w:lineRule="auto"/>
              <w:jc w:val="both"/>
              <w:rPr>
                <w:color w:val="000000" w:themeColor="text1"/>
                <w:sz w:val="22"/>
                <w:szCs w:val="22"/>
              </w:rPr>
            </w:pPr>
            <w:r w:rsidRPr="00037C65">
              <w:rPr>
                <w:sz w:val="22"/>
                <w:szCs w:val="22"/>
              </w:rPr>
              <w:t>reg. 22</w:t>
            </w:r>
            <w:r w:rsidR="009F1B7B" w:rsidRPr="00037C65">
              <w:rPr>
                <w:sz w:val="22"/>
                <w:szCs w:val="22"/>
              </w:rPr>
              <w:t>(1)(b)</w:t>
            </w:r>
          </w:p>
        </w:tc>
        <w:tc>
          <w:tcPr>
            <w:tcW w:w="3685" w:type="dxa"/>
            <w:tcBorders>
              <w:top w:val="nil"/>
              <w:left w:val="nil"/>
              <w:bottom w:val="single" w:sz="4" w:space="0" w:color="auto"/>
              <w:right w:val="single" w:sz="12" w:space="0" w:color="auto"/>
            </w:tcBorders>
            <w:shd w:val="clear" w:color="auto" w:fill="auto"/>
            <w:noWrap/>
            <w:vAlign w:val="bottom"/>
            <w:hideMark/>
          </w:tcPr>
          <w:p w:rsidR="005533B0" w:rsidRPr="00037C65" w:rsidRDefault="005533B0" w:rsidP="00665DE6">
            <w:pPr>
              <w:spacing w:line="276" w:lineRule="auto"/>
              <w:jc w:val="both"/>
              <w:rPr>
                <w:rFonts w:ascii="Times New Roman" w:hAnsi="Times New Roman"/>
                <w:color w:val="000000" w:themeColor="text1"/>
                <w:sz w:val="22"/>
                <w:szCs w:val="22"/>
              </w:rPr>
            </w:pPr>
            <w:r w:rsidRPr="00037C65">
              <w:rPr>
                <w:rFonts w:ascii="Times New Roman" w:hAnsi="Times New Roman"/>
                <w:color w:val="000000" w:themeColor="text1"/>
                <w:sz w:val="22"/>
                <w:szCs w:val="22"/>
              </w:rPr>
              <w:t xml:space="preserve">             "                "                   "</w:t>
            </w:r>
          </w:p>
        </w:tc>
      </w:tr>
      <w:tr w:rsidR="005533B0" w:rsidRPr="00037C65" w:rsidTr="00C324CB">
        <w:trPr>
          <w:trHeight w:val="1530"/>
        </w:trPr>
        <w:tc>
          <w:tcPr>
            <w:tcW w:w="1403" w:type="dxa"/>
            <w:tcBorders>
              <w:top w:val="single" w:sz="4" w:space="0" w:color="auto"/>
              <w:left w:val="single" w:sz="12" w:space="0" w:color="auto"/>
              <w:bottom w:val="single" w:sz="4" w:space="0" w:color="auto"/>
              <w:right w:val="single" w:sz="4" w:space="0" w:color="auto"/>
            </w:tcBorders>
            <w:shd w:val="clear" w:color="auto" w:fill="auto"/>
            <w:hideMark/>
          </w:tcPr>
          <w:p w:rsidR="005533B0" w:rsidRPr="00037C65" w:rsidRDefault="005533B0" w:rsidP="00665DE6">
            <w:pPr>
              <w:spacing w:line="276" w:lineRule="auto"/>
              <w:rPr>
                <w:rFonts w:ascii="Times New Roman" w:hAnsi="Times New Roman"/>
                <w:b/>
                <w:bCs/>
                <w:iCs/>
                <w:color w:val="000000" w:themeColor="text1"/>
                <w:sz w:val="22"/>
                <w:szCs w:val="22"/>
              </w:rPr>
            </w:pPr>
            <w:r w:rsidRPr="00037C65">
              <w:rPr>
                <w:rFonts w:ascii="Times New Roman" w:hAnsi="Times New Roman"/>
                <w:sz w:val="22"/>
                <w:szCs w:val="22"/>
              </w:rPr>
              <w:t>Breach of reporting obligations</w:t>
            </w:r>
          </w:p>
        </w:tc>
        <w:tc>
          <w:tcPr>
            <w:tcW w:w="2977" w:type="dxa"/>
            <w:tcBorders>
              <w:top w:val="single" w:sz="4" w:space="0" w:color="auto"/>
              <w:left w:val="nil"/>
              <w:bottom w:val="single" w:sz="4" w:space="0" w:color="auto"/>
              <w:right w:val="single" w:sz="4" w:space="0" w:color="auto"/>
            </w:tcBorders>
            <w:shd w:val="clear" w:color="auto" w:fill="auto"/>
            <w:vAlign w:val="bottom"/>
            <w:hideMark/>
          </w:tcPr>
          <w:p w:rsidR="005533B0" w:rsidRPr="00037C65" w:rsidRDefault="005533B0" w:rsidP="00665DE6">
            <w:pPr>
              <w:pStyle w:val="ListParagraph"/>
              <w:numPr>
                <w:ilvl w:val="0"/>
                <w:numId w:val="61"/>
              </w:numPr>
              <w:spacing w:line="276" w:lineRule="auto"/>
              <w:jc w:val="both"/>
              <w:rPr>
                <w:i/>
                <w:iCs/>
                <w:color w:val="000000" w:themeColor="text1"/>
                <w:sz w:val="22"/>
                <w:szCs w:val="22"/>
              </w:rPr>
            </w:pPr>
            <w:r w:rsidRPr="00037C65">
              <w:rPr>
                <w:iCs/>
                <w:color w:val="000000" w:themeColor="text1"/>
                <w:sz w:val="22"/>
                <w:szCs w:val="22"/>
              </w:rPr>
              <w:t xml:space="preserve">Failure to inform the Treasury about knowledge or reasonable cause to suspect that a person is a designated person or has committed an offence </w:t>
            </w:r>
            <w:r w:rsidRPr="00037C65">
              <w:rPr>
                <w:iCs/>
                <w:color w:val="000000" w:themeColor="text1"/>
                <w:sz w:val="22"/>
                <w:szCs w:val="22"/>
              </w:rPr>
              <w:lastRenderedPageBreak/>
              <w:t xml:space="preserve">under Part 3 of the Regulations or regulation </w:t>
            </w:r>
            <w:r w:rsidR="00E324C7" w:rsidRPr="00037C65">
              <w:rPr>
                <w:iCs/>
                <w:color w:val="000000" w:themeColor="text1"/>
                <w:sz w:val="22"/>
                <w:szCs w:val="22"/>
              </w:rPr>
              <w:t>2</w:t>
            </w:r>
            <w:r w:rsidR="009F1B7B" w:rsidRPr="00037C65">
              <w:rPr>
                <w:iCs/>
                <w:color w:val="000000" w:themeColor="text1"/>
                <w:sz w:val="22"/>
                <w:szCs w:val="22"/>
              </w:rPr>
              <w:t>2</w:t>
            </w:r>
            <w:r w:rsidRPr="00037C65">
              <w:rPr>
                <w:iCs/>
                <w:color w:val="000000" w:themeColor="text1"/>
                <w:sz w:val="22"/>
                <w:szCs w:val="22"/>
              </w:rPr>
              <w:t xml:space="preserve"> (finance: licensing offences)                                                       </w:t>
            </w:r>
          </w:p>
          <w:p w:rsidR="005533B0" w:rsidRPr="00037C65" w:rsidRDefault="005533B0" w:rsidP="00665DE6">
            <w:pPr>
              <w:pStyle w:val="ListParagraph"/>
              <w:numPr>
                <w:ilvl w:val="0"/>
                <w:numId w:val="61"/>
              </w:numPr>
              <w:spacing w:line="276" w:lineRule="auto"/>
              <w:jc w:val="both"/>
              <w:rPr>
                <w:i/>
                <w:iCs/>
                <w:color w:val="000000" w:themeColor="text1"/>
                <w:sz w:val="22"/>
                <w:szCs w:val="22"/>
              </w:rPr>
            </w:pPr>
            <w:r w:rsidRPr="00037C65">
              <w:rPr>
                <w:iCs/>
                <w:color w:val="000000" w:themeColor="text1"/>
                <w:sz w:val="22"/>
                <w:szCs w:val="22"/>
              </w:rPr>
              <w:t xml:space="preserve">Failure to provide the Treasury with information on which the knowledge or suspicion is based or information by which the person can be identified  </w:t>
            </w:r>
          </w:p>
          <w:p w:rsidR="005533B0" w:rsidRPr="00037C65" w:rsidRDefault="005533B0" w:rsidP="00665DE6">
            <w:pPr>
              <w:pStyle w:val="ListParagraph"/>
              <w:numPr>
                <w:ilvl w:val="0"/>
                <w:numId w:val="61"/>
              </w:numPr>
              <w:spacing w:line="276" w:lineRule="auto"/>
              <w:jc w:val="both"/>
              <w:rPr>
                <w:i/>
                <w:iCs/>
                <w:color w:val="000000" w:themeColor="text1"/>
                <w:sz w:val="22"/>
                <w:szCs w:val="22"/>
              </w:rPr>
            </w:pPr>
            <w:r w:rsidRPr="00037C65">
              <w:rPr>
                <w:iCs/>
                <w:color w:val="000000" w:themeColor="text1"/>
                <w:sz w:val="22"/>
                <w:szCs w:val="22"/>
              </w:rPr>
              <w:t>Failure to provide the Treasury with information about any funds or economic resources it holds for a designated person at the time when it first had knowledge or suspicion.</w:t>
            </w:r>
          </w:p>
        </w:tc>
        <w:tc>
          <w:tcPr>
            <w:tcW w:w="1559" w:type="dxa"/>
            <w:tcBorders>
              <w:top w:val="single" w:sz="4" w:space="0" w:color="auto"/>
              <w:left w:val="nil"/>
              <w:bottom w:val="single" w:sz="4" w:space="0" w:color="auto"/>
              <w:right w:val="single" w:sz="4" w:space="0" w:color="auto"/>
            </w:tcBorders>
            <w:shd w:val="clear" w:color="auto" w:fill="auto"/>
            <w:noWrap/>
            <w:hideMark/>
          </w:tcPr>
          <w:p w:rsidR="00C324CB" w:rsidRPr="00037C65" w:rsidRDefault="004C0966" w:rsidP="00C324CB">
            <w:pPr>
              <w:pStyle w:val="ListParagraph"/>
              <w:numPr>
                <w:ilvl w:val="0"/>
                <w:numId w:val="71"/>
              </w:numPr>
              <w:spacing w:after="160" w:line="276" w:lineRule="auto"/>
              <w:jc w:val="both"/>
              <w:rPr>
                <w:sz w:val="22"/>
                <w:szCs w:val="22"/>
              </w:rPr>
            </w:pPr>
            <w:r w:rsidRPr="00037C65">
              <w:rPr>
                <w:sz w:val="22"/>
                <w:szCs w:val="22"/>
              </w:rPr>
              <w:lastRenderedPageBreak/>
              <w:t>reg. 24</w:t>
            </w:r>
          </w:p>
          <w:p w:rsidR="00C324CB" w:rsidRPr="00037C65" w:rsidRDefault="004C0966" w:rsidP="00C324CB">
            <w:pPr>
              <w:pStyle w:val="ListParagraph"/>
              <w:numPr>
                <w:ilvl w:val="0"/>
                <w:numId w:val="71"/>
              </w:numPr>
              <w:spacing w:after="160" w:line="276" w:lineRule="auto"/>
              <w:jc w:val="both"/>
              <w:rPr>
                <w:sz w:val="22"/>
                <w:szCs w:val="22"/>
              </w:rPr>
            </w:pPr>
            <w:r w:rsidRPr="00037C65">
              <w:rPr>
                <w:sz w:val="22"/>
                <w:szCs w:val="22"/>
              </w:rPr>
              <w:t>reg. 24</w:t>
            </w:r>
          </w:p>
          <w:p w:rsidR="005533B0" w:rsidRPr="00037C65" w:rsidRDefault="004C0966" w:rsidP="00C324CB">
            <w:pPr>
              <w:pStyle w:val="ListParagraph"/>
              <w:numPr>
                <w:ilvl w:val="0"/>
                <w:numId w:val="71"/>
              </w:numPr>
              <w:spacing w:after="160" w:line="276" w:lineRule="auto"/>
              <w:jc w:val="both"/>
              <w:rPr>
                <w:iCs/>
                <w:color w:val="000000" w:themeColor="text1"/>
                <w:sz w:val="22"/>
                <w:szCs w:val="22"/>
              </w:rPr>
            </w:pPr>
            <w:r w:rsidRPr="00037C65">
              <w:rPr>
                <w:iCs/>
                <w:color w:val="000000" w:themeColor="text1"/>
                <w:sz w:val="22"/>
                <w:szCs w:val="22"/>
              </w:rPr>
              <w:t>reg. 24</w:t>
            </w:r>
          </w:p>
        </w:tc>
        <w:tc>
          <w:tcPr>
            <w:tcW w:w="3685" w:type="dxa"/>
            <w:tcBorders>
              <w:top w:val="single" w:sz="4" w:space="0" w:color="auto"/>
              <w:left w:val="nil"/>
              <w:bottom w:val="single" w:sz="4" w:space="0" w:color="auto"/>
              <w:right w:val="single" w:sz="12" w:space="0" w:color="auto"/>
            </w:tcBorders>
            <w:shd w:val="clear" w:color="auto" w:fill="auto"/>
            <w:hideMark/>
          </w:tcPr>
          <w:p w:rsidR="005533B0" w:rsidRPr="00037C65" w:rsidRDefault="005533B0" w:rsidP="00665DE6">
            <w:pPr>
              <w:spacing w:line="276" w:lineRule="auto"/>
              <w:jc w:val="both"/>
              <w:rPr>
                <w:rFonts w:ascii="Times New Roman" w:hAnsi="Times New Roman"/>
                <w:iCs/>
                <w:color w:val="000000" w:themeColor="text1"/>
                <w:sz w:val="22"/>
                <w:szCs w:val="22"/>
              </w:rPr>
            </w:pPr>
            <w:r w:rsidRPr="00037C65">
              <w:rPr>
                <w:rFonts w:ascii="Times New Roman" w:hAnsi="Times New Roman"/>
                <w:b/>
                <w:bCs/>
                <w:iCs/>
                <w:color w:val="000000" w:themeColor="text1"/>
                <w:sz w:val="22"/>
                <w:szCs w:val="22"/>
              </w:rPr>
              <w:t xml:space="preserve">Liable on summary conviction </w:t>
            </w:r>
            <w:r w:rsidRPr="00037C65">
              <w:rPr>
                <w:rFonts w:ascii="Times New Roman" w:hAnsi="Times New Roman"/>
                <w:iCs/>
                <w:color w:val="000000" w:themeColor="text1"/>
                <w:sz w:val="22"/>
                <w:szCs w:val="22"/>
              </w:rPr>
              <w:t xml:space="preserve">-                                                           </w:t>
            </w:r>
          </w:p>
          <w:p w:rsidR="005533B0" w:rsidRPr="00037C65" w:rsidRDefault="005533B0" w:rsidP="00665DE6">
            <w:pPr>
              <w:spacing w:line="276" w:lineRule="auto"/>
              <w:jc w:val="both"/>
              <w:rPr>
                <w:rFonts w:ascii="Times New Roman" w:hAnsi="Times New Roman"/>
                <w:iCs/>
                <w:color w:val="000000" w:themeColor="text1"/>
                <w:sz w:val="22"/>
                <w:szCs w:val="22"/>
              </w:rPr>
            </w:pPr>
            <w:r w:rsidRPr="00037C65">
              <w:rPr>
                <w:rFonts w:ascii="Times New Roman" w:hAnsi="Times New Roman"/>
                <w:iCs/>
                <w:color w:val="000000" w:themeColor="text1"/>
                <w:sz w:val="22"/>
                <w:szCs w:val="22"/>
              </w:rPr>
              <w:t>to imprisonment for a term not exceeding 6 months in England and Wales,</w:t>
            </w:r>
            <w:r w:rsidRPr="00037C65">
              <w:rPr>
                <w:rFonts w:ascii="Times New Roman" w:hAnsi="Times New Roman"/>
              </w:rPr>
              <w:t xml:space="preserve"> </w:t>
            </w:r>
            <w:r w:rsidRPr="00037C65">
              <w:rPr>
                <w:rFonts w:ascii="Times New Roman" w:hAnsi="Times New Roman"/>
                <w:iCs/>
                <w:color w:val="000000" w:themeColor="text1"/>
                <w:sz w:val="22"/>
                <w:szCs w:val="22"/>
              </w:rPr>
              <w:t xml:space="preserve">6 months in Scotland, and 6 months in Northern Ireland or a fine, which in Scotland or Northern Ireland </w:t>
            </w:r>
            <w:r w:rsidRPr="00037C65">
              <w:rPr>
                <w:rFonts w:ascii="Times New Roman" w:hAnsi="Times New Roman"/>
                <w:iCs/>
                <w:color w:val="000000" w:themeColor="text1"/>
                <w:sz w:val="22"/>
                <w:szCs w:val="22"/>
              </w:rPr>
              <w:lastRenderedPageBreak/>
              <w:t xml:space="preserve">may not exceed level 5 on the standard scale (or both).    </w:t>
            </w:r>
          </w:p>
        </w:tc>
      </w:tr>
      <w:tr w:rsidR="005533B0" w:rsidRPr="00037C65" w:rsidTr="00C324CB">
        <w:trPr>
          <w:trHeight w:val="2310"/>
        </w:trPr>
        <w:tc>
          <w:tcPr>
            <w:tcW w:w="1403" w:type="dxa"/>
            <w:tcBorders>
              <w:top w:val="single" w:sz="4" w:space="0" w:color="auto"/>
              <w:left w:val="single" w:sz="12" w:space="0" w:color="auto"/>
              <w:bottom w:val="single" w:sz="12" w:space="0" w:color="auto"/>
              <w:right w:val="single" w:sz="4" w:space="0" w:color="auto"/>
            </w:tcBorders>
            <w:shd w:val="clear" w:color="auto" w:fill="auto"/>
            <w:hideMark/>
          </w:tcPr>
          <w:p w:rsidR="005533B0" w:rsidRPr="00037C65" w:rsidRDefault="005533B0" w:rsidP="00665DE6">
            <w:pPr>
              <w:spacing w:line="276" w:lineRule="auto"/>
              <w:jc w:val="both"/>
              <w:rPr>
                <w:rFonts w:ascii="Times New Roman" w:hAnsi="Times New Roman"/>
                <w:bCs/>
                <w:iCs/>
                <w:color w:val="000000" w:themeColor="text1"/>
                <w:sz w:val="22"/>
                <w:szCs w:val="22"/>
              </w:rPr>
            </w:pPr>
            <w:r w:rsidRPr="00037C65">
              <w:rPr>
                <w:rFonts w:ascii="Times New Roman" w:hAnsi="Times New Roman"/>
                <w:sz w:val="22"/>
                <w:szCs w:val="22"/>
              </w:rPr>
              <w:lastRenderedPageBreak/>
              <w:t>Failure to comply with requests for information</w:t>
            </w:r>
          </w:p>
        </w:tc>
        <w:tc>
          <w:tcPr>
            <w:tcW w:w="2977" w:type="dxa"/>
            <w:tcBorders>
              <w:top w:val="single" w:sz="4" w:space="0" w:color="auto"/>
              <w:left w:val="nil"/>
              <w:bottom w:val="single" w:sz="12" w:space="0" w:color="auto"/>
              <w:right w:val="nil"/>
            </w:tcBorders>
            <w:shd w:val="clear" w:color="auto" w:fill="auto"/>
            <w:hideMark/>
          </w:tcPr>
          <w:p w:rsidR="005533B0" w:rsidRPr="00037C65" w:rsidRDefault="005533B0" w:rsidP="00665DE6">
            <w:pPr>
              <w:pStyle w:val="ListParagraph"/>
              <w:numPr>
                <w:ilvl w:val="0"/>
                <w:numId w:val="62"/>
              </w:numPr>
              <w:spacing w:line="276" w:lineRule="auto"/>
              <w:jc w:val="both"/>
              <w:rPr>
                <w:i/>
                <w:iCs/>
                <w:color w:val="000000" w:themeColor="text1"/>
                <w:sz w:val="22"/>
                <w:szCs w:val="22"/>
              </w:rPr>
            </w:pPr>
            <w:r w:rsidRPr="00037C65">
              <w:rPr>
                <w:iCs/>
                <w:color w:val="000000" w:themeColor="text1"/>
                <w:sz w:val="22"/>
                <w:szCs w:val="22"/>
              </w:rPr>
              <w:t xml:space="preserve">Failure to provide information in the time and manner requested under reg. </w:t>
            </w:r>
            <w:r w:rsidR="00E324C7" w:rsidRPr="00037C65">
              <w:rPr>
                <w:iCs/>
                <w:color w:val="000000" w:themeColor="text1"/>
                <w:sz w:val="22"/>
                <w:szCs w:val="22"/>
              </w:rPr>
              <w:t>2</w:t>
            </w:r>
            <w:r w:rsidR="004C0966" w:rsidRPr="00037C65">
              <w:rPr>
                <w:iCs/>
                <w:color w:val="000000" w:themeColor="text1"/>
                <w:sz w:val="22"/>
                <w:szCs w:val="22"/>
              </w:rPr>
              <w:t>6</w:t>
            </w:r>
            <w:r w:rsidRPr="00037C65">
              <w:rPr>
                <w:iCs/>
                <w:color w:val="000000" w:themeColor="text1"/>
                <w:sz w:val="22"/>
                <w:szCs w:val="22"/>
              </w:rPr>
              <w:t xml:space="preserve">                          </w:t>
            </w:r>
          </w:p>
          <w:p w:rsidR="005533B0" w:rsidRPr="00037C65" w:rsidRDefault="005533B0" w:rsidP="00665DE6">
            <w:pPr>
              <w:pStyle w:val="ListParagraph"/>
              <w:numPr>
                <w:ilvl w:val="0"/>
                <w:numId w:val="62"/>
              </w:numPr>
              <w:spacing w:line="276" w:lineRule="auto"/>
              <w:jc w:val="both"/>
              <w:rPr>
                <w:i/>
                <w:iCs/>
                <w:color w:val="000000" w:themeColor="text1"/>
                <w:sz w:val="22"/>
                <w:szCs w:val="22"/>
              </w:rPr>
            </w:pPr>
            <w:r w:rsidRPr="00037C65">
              <w:rPr>
                <w:iCs/>
                <w:color w:val="000000" w:themeColor="text1"/>
                <w:sz w:val="22"/>
                <w:szCs w:val="22"/>
              </w:rPr>
              <w:t xml:space="preserve">Knowingly and recklessly providing false information in respect of information requested under reg. </w:t>
            </w:r>
            <w:r w:rsidR="004C0966" w:rsidRPr="00037C65">
              <w:rPr>
                <w:iCs/>
                <w:color w:val="000000" w:themeColor="text1"/>
                <w:sz w:val="22"/>
                <w:szCs w:val="22"/>
              </w:rPr>
              <w:t>26</w:t>
            </w:r>
          </w:p>
          <w:p w:rsidR="005533B0" w:rsidRPr="00037C65" w:rsidRDefault="005533B0" w:rsidP="00665DE6">
            <w:pPr>
              <w:pStyle w:val="ListParagraph"/>
              <w:numPr>
                <w:ilvl w:val="0"/>
                <w:numId w:val="62"/>
              </w:numPr>
              <w:spacing w:line="276" w:lineRule="auto"/>
              <w:jc w:val="both"/>
              <w:rPr>
                <w:i/>
                <w:iCs/>
                <w:color w:val="000000" w:themeColor="text1"/>
                <w:sz w:val="22"/>
                <w:szCs w:val="22"/>
              </w:rPr>
            </w:pPr>
            <w:r w:rsidRPr="00037C65">
              <w:rPr>
                <w:iCs/>
                <w:color w:val="000000" w:themeColor="text1"/>
                <w:sz w:val="22"/>
                <w:szCs w:val="22"/>
              </w:rPr>
              <w:t xml:space="preserve">Evasion of requests </w:t>
            </w:r>
            <w:r w:rsidR="009F1B7B" w:rsidRPr="00037C65">
              <w:rPr>
                <w:iCs/>
                <w:color w:val="000000" w:themeColor="text1"/>
                <w:sz w:val="22"/>
                <w:szCs w:val="22"/>
              </w:rPr>
              <w:t xml:space="preserve">to provide information or produce documents </w:t>
            </w:r>
            <w:r w:rsidRPr="00037C65">
              <w:rPr>
                <w:iCs/>
                <w:color w:val="000000" w:themeColor="text1"/>
                <w:sz w:val="22"/>
                <w:szCs w:val="22"/>
              </w:rPr>
              <w:t xml:space="preserve">made under reg. </w:t>
            </w:r>
            <w:r w:rsidR="004C0966" w:rsidRPr="00037C65">
              <w:rPr>
                <w:iCs/>
                <w:color w:val="000000" w:themeColor="text1"/>
                <w:sz w:val="22"/>
                <w:szCs w:val="22"/>
              </w:rPr>
              <w:t>26</w:t>
            </w:r>
            <w:r w:rsidRPr="00037C65">
              <w:rPr>
                <w:iCs/>
                <w:color w:val="000000" w:themeColor="text1"/>
                <w:sz w:val="22"/>
                <w:szCs w:val="22"/>
              </w:rPr>
              <w:t xml:space="preserve"> or reg. </w:t>
            </w:r>
            <w:r w:rsidR="00E324C7" w:rsidRPr="00037C65">
              <w:rPr>
                <w:iCs/>
                <w:color w:val="000000" w:themeColor="text1"/>
                <w:sz w:val="22"/>
                <w:szCs w:val="22"/>
              </w:rPr>
              <w:t>2</w:t>
            </w:r>
            <w:r w:rsidR="004C0966" w:rsidRPr="00037C65">
              <w:rPr>
                <w:iCs/>
                <w:color w:val="000000" w:themeColor="text1"/>
                <w:sz w:val="22"/>
                <w:szCs w:val="22"/>
              </w:rPr>
              <w:t>7</w:t>
            </w:r>
            <w:r w:rsidRPr="00037C65">
              <w:rPr>
                <w:iCs/>
                <w:color w:val="000000" w:themeColor="text1"/>
                <w:sz w:val="22"/>
                <w:szCs w:val="22"/>
              </w:rPr>
              <w:t xml:space="preserve">   </w:t>
            </w:r>
          </w:p>
          <w:p w:rsidR="005533B0" w:rsidRPr="00037C65" w:rsidRDefault="005533B0" w:rsidP="00665DE6">
            <w:pPr>
              <w:pStyle w:val="ListParagraph"/>
              <w:numPr>
                <w:ilvl w:val="0"/>
                <w:numId w:val="62"/>
              </w:numPr>
              <w:spacing w:line="276" w:lineRule="auto"/>
              <w:jc w:val="both"/>
              <w:rPr>
                <w:i/>
                <w:iCs/>
                <w:color w:val="000000" w:themeColor="text1"/>
                <w:sz w:val="22"/>
                <w:szCs w:val="22"/>
              </w:rPr>
            </w:pPr>
            <w:r w:rsidRPr="00037C65">
              <w:rPr>
                <w:iCs/>
                <w:color w:val="000000" w:themeColor="text1"/>
                <w:sz w:val="22"/>
                <w:szCs w:val="22"/>
              </w:rPr>
              <w:t xml:space="preserve">Obstruction of Treasury requests for information made under reg. </w:t>
            </w:r>
            <w:r w:rsidR="00E324C7" w:rsidRPr="00037C65">
              <w:rPr>
                <w:iCs/>
                <w:color w:val="000000" w:themeColor="text1"/>
                <w:sz w:val="22"/>
                <w:szCs w:val="22"/>
              </w:rPr>
              <w:t>2</w:t>
            </w:r>
            <w:r w:rsidR="004C0966" w:rsidRPr="00037C65">
              <w:rPr>
                <w:iCs/>
                <w:color w:val="000000" w:themeColor="text1"/>
                <w:sz w:val="22"/>
                <w:szCs w:val="22"/>
              </w:rPr>
              <w:t>6</w:t>
            </w:r>
            <w:r w:rsidRPr="00037C65">
              <w:rPr>
                <w:iCs/>
                <w:color w:val="000000" w:themeColor="text1"/>
                <w:sz w:val="22"/>
                <w:szCs w:val="22"/>
              </w:rPr>
              <w:t xml:space="preserve"> or reg. </w:t>
            </w:r>
            <w:r w:rsidR="004D6094" w:rsidRPr="00037C65">
              <w:rPr>
                <w:iCs/>
                <w:color w:val="000000" w:themeColor="text1"/>
                <w:sz w:val="22"/>
                <w:szCs w:val="22"/>
              </w:rPr>
              <w:t>2</w:t>
            </w:r>
            <w:r w:rsidR="004C0966" w:rsidRPr="00037C65">
              <w:rPr>
                <w:iCs/>
                <w:color w:val="000000" w:themeColor="text1"/>
                <w:sz w:val="22"/>
                <w:szCs w:val="22"/>
              </w:rPr>
              <w:t>7</w:t>
            </w:r>
          </w:p>
        </w:tc>
        <w:tc>
          <w:tcPr>
            <w:tcW w:w="1559" w:type="dxa"/>
            <w:tcBorders>
              <w:top w:val="single" w:sz="4" w:space="0" w:color="auto"/>
              <w:left w:val="single" w:sz="4" w:space="0" w:color="auto"/>
              <w:bottom w:val="single" w:sz="12" w:space="0" w:color="auto"/>
              <w:right w:val="single" w:sz="4" w:space="0" w:color="auto"/>
            </w:tcBorders>
            <w:shd w:val="clear" w:color="auto" w:fill="auto"/>
            <w:noWrap/>
            <w:hideMark/>
          </w:tcPr>
          <w:p w:rsidR="00EE28BD" w:rsidRPr="00037C65" w:rsidRDefault="004C0966" w:rsidP="00EE28BD">
            <w:pPr>
              <w:pStyle w:val="ListParagraph"/>
              <w:numPr>
                <w:ilvl w:val="0"/>
                <w:numId w:val="72"/>
              </w:numPr>
              <w:spacing w:after="160" w:line="276" w:lineRule="auto"/>
              <w:jc w:val="both"/>
              <w:rPr>
                <w:sz w:val="22"/>
                <w:szCs w:val="22"/>
              </w:rPr>
            </w:pPr>
            <w:r w:rsidRPr="00037C65">
              <w:rPr>
                <w:sz w:val="22"/>
                <w:szCs w:val="22"/>
              </w:rPr>
              <w:t>reg. 28</w:t>
            </w:r>
            <w:r w:rsidR="009F1B7B" w:rsidRPr="00037C65">
              <w:rPr>
                <w:sz w:val="22"/>
                <w:szCs w:val="22"/>
              </w:rPr>
              <w:t>(1)(a)</w:t>
            </w:r>
          </w:p>
          <w:p w:rsidR="00EE28BD" w:rsidRPr="00037C65" w:rsidRDefault="004C0966" w:rsidP="00EE28BD">
            <w:pPr>
              <w:pStyle w:val="ListParagraph"/>
              <w:numPr>
                <w:ilvl w:val="0"/>
                <w:numId w:val="72"/>
              </w:numPr>
              <w:spacing w:after="160" w:line="276" w:lineRule="auto"/>
              <w:jc w:val="both"/>
              <w:rPr>
                <w:sz w:val="22"/>
                <w:szCs w:val="22"/>
              </w:rPr>
            </w:pPr>
            <w:r w:rsidRPr="00037C65">
              <w:rPr>
                <w:sz w:val="22"/>
                <w:szCs w:val="22"/>
              </w:rPr>
              <w:t>reg. 28</w:t>
            </w:r>
            <w:r w:rsidR="009F1B7B" w:rsidRPr="00037C65">
              <w:rPr>
                <w:sz w:val="22"/>
                <w:szCs w:val="22"/>
              </w:rPr>
              <w:t>(1)(b)</w:t>
            </w:r>
          </w:p>
          <w:p w:rsidR="00EE28BD" w:rsidRPr="00037C65" w:rsidRDefault="004C0966" w:rsidP="00EE28BD">
            <w:pPr>
              <w:pStyle w:val="ListParagraph"/>
              <w:numPr>
                <w:ilvl w:val="0"/>
                <w:numId w:val="72"/>
              </w:numPr>
              <w:spacing w:after="160" w:line="276" w:lineRule="auto"/>
              <w:jc w:val="both"/>
              <w:rPr>
                <w:sz w:val="22"/>
                <w:szCs w:val="22"/>
              </w:rPr>
            </w:pPr>
            <w:r w:rsidRPr="00037C65">
              <w:rPr>
                <w:sz w:val="22"/>
                <w:szCs w:val="22"/>
              </w:rPr>
              <w:t>reg. 28</w:t>
            </w:r>
            <w:r w:rsidR="009F1B7B" w:rsidRPr="00037C65">
              <w:rPr>
                <w:sz w:val="22"/>
                <w:szCs w:val="22"/>
              </w:rPr>
              <w:t>(1)(c)</w:t>
            </w:r>
          </w:p>
          <w:p w:rsidR="00EE28BD" w:rsidRPr="00037C65" w:rsidRDefault="004C0966" w:rsidP="00EE28BD">
            <w:pPr>
              <w:pStyle w:val="ListParagraph"/>
              <w:numPr>
                <w:ilvl w:val="0"/>
                <w:numId w:val="72"/>
              </w:numPr>
              <w:spacing w:after="160" w:line="276" w:lineRule="auto"/>
              <w:jc w:val="both"/>
              <w:rPr>
                <w:sz w:val="22"/>
                <w:szCs w:val="22"/>
              </w:rPr>
            </w:pPr>
            <w:r w:rsidRPr="00037C65">
              <w:rPr>
                <w:sz w:val="22"/>
                <w:szCs w:val="22"/>
              </w:rPr>
              <w:t>reg. 28</w:t>
            </w:r>
            <w:r w:rsidR="009F1B7B" w:rsidRPr="00037C65">
              <w:rPr>
                <w:sz w:val="22"/>
                <w:szCs w:val="22"/>
              </w:rPr>
              <w:t>(1)(d)</w:t>
            </w:r>
          </w:p>
          <w:p w:rsidR="005533B0" w:rsidRPr="00037C65" w:rsidRDefault="005533B0" w:rsidP="00400540">
            <w:pPr>
              <w:pStyle w:val="ListParagraph"/>
              <w:spacing w:after="160" w:line="276" w:lineRule="auto"/>
              <w:ind w:left="340"/>
              <w:jc w:val="both"/>
              <w:rPr>
                <w:sz w:val="22"/>
                <w:szCs w:val="22"/>
              </w:rPr>
            </w:pPr>
          </w:p>
        </w:tc>
        <w:tc>
          <w:tcPr>
            <w:tcW w:w="3685" w:type="dxa"/>
            <w:tcBorders>
              <w:top w:val="single" w:sz="4" w:space="0" w:color="auto"/>
              <w:left w:val="nil"/>
              <w:bottom w:val="single" w:sz="12" w:space="0" w:color="auto"/>
              <w:right w:val="single" w:sz="12" w:space="0" w:color="auto"/>
            </w:tcBorders>
            <w:shd w:val="clear" w:color="auto" w:fill="auto"/>
            <w:hideMark/>
          </w:tcPr>
          <w:p w:rsidR="005533B0" w:rsidRPr="00037C65" w:rsidRDefault="005533B0" w:rsidP="00665DE6">
            <w:pPr>
              <w:spacing w:line="276" w:lineRule="auto"/>
              <w:jc w:val="both"/>
              <w:rPr>
                <w:rFonts w:ascii="Times New Roman" w:hAnsi="Times New Roman"/>
                <w:color w:val="000000" w:themeColor="text1"/>
                <w:sz w:val="22"/>
                <w:szCs w:val="22"/>
              </w:rPr>
            </w:pPr>
            <w:r w:rsidRPr="00037C65">
              <w:rPr>
                <w:rFonts w:ascii="Times New Roman" w:hAnsi="Times New Roman"/>
                <w:color w:val="000000" w:themeColor="text1"/>
                <w:sz w:val="22"/>
                <w:szCs w:val="22"/>
              </w:rPr>
              <w:t xml:space="preserve"> </w:t>
            </w:r>
          </w:p>
          <w:p w:rsidR="005533B0" w:rsidRPr="00037C65" w:rsidRDefault="005533B0" w:rsidP="00665DE6">
            <w:pPr>
              <w:spacing w:line="276" w:lineRule="auto"/>
              <w:jc w:val="both"/>
              <w:rPr>
                <w:rFonts w:ascii="Times New Roman" w:hAnsi="Times New Roman"/>
                <w:color w:val="000000" w:themeColor="text1"/>
                <w:sz w:val="22"/>
                <w:szCs w:val="22"/>
              </w:rPr>
            </w:pPr>
          </w:p>
          <w:p w:rsidR="005533B0" w:rsidRPr="00037C65" w:rsidRDefault="005533B0" w:rsidP="00665DE6">
            <w:pPr>
              <w:spacing w:line="276" w:lineRule="auto"/>
              <w:jc w:val="both"/>
              <w:rPr>
                <w:rFonts w:ascii="Times New Roman" w:hAnsi="Times New Roman"/>
                <w:color w:val="000000" w:themeColor="text1"/>
                <w:sz w:val="22"/>
                <w:szCs w:val="22"/>
              </w:rPr>
            </w:pPr>
            <w:r w:rsidRPr="00037C65">
              <w:rPr>
                <w:rFonts w:ascii="Times New Roman" w:hAnsi="Times New Roman"/>
                <w:color w:val="000000" w:themeColor="text1"/>
                <w:sz w:val="22"/>
                <w:szCs w:val="22"/>
              </w:rPr>
              <w:t xml:space="preserve">            "                "                   "</w:t>
            </w:r>
          </w:p>
          <w:p w:rsidR="005533B0" w:rsidRPr="00037C65" w:rsidRDefault="005533B0" w:rsidP="00665DE6">
            <w:pPr>
              <w:spacing w:line="276" w:lineRule="auto"/>
              <w:jc w:val="both"/>
              <w:rPr>
                <w:rFonts w:ascii="Times New Roman" w:hAnsi="Times New Roman"/>
                <w:iCs/>
                <w:color w:val="000000" w:themeColor="text1"/>
                <w:sz w:val="22"/>
                <w:szCs w:val="22"/>
              </w:rPr>
            </w:pPr>
          </w:p>
        </w:tc>
      </w:tr>
    </w:tbl>
    <w:p w:rsidR="00E329E8" w:rsidRPr="00037C65" w:rsidRDefault="00E329E8" w:rsidP="002E5D62">
      <w:pPr>
        <w:spacing w:line="276" w:lineRule="auto"/>
        <w:jc w:val="both"/>
        <w:rPr>
          <w:rFonts w:ascii="Times New Roman" w:hAnsi="Times New Roman"/>
          <w:sz w:val="22"/>
          <w:szCs w:val="22"/>
        </w:rPr>
      </w:pPr>
    </w:p>
    <w:p w:rsidR="00923DF3" w:rsidRPr="00037C65" w:rsidRDefault="00923DF3" w:rsidP="002E5D62">
      <w:pPr>
        <w:spacing w:after="160" w:line="276" w:lineRule="auto"/>
        <w:jc w:val="both"/>
        <w:rPr>
          <w:rFonts w:ascii="Times New Roman" w:hAnsi="Times New Roman"/>
          <w:sz w:val="22"/>
          <w:szCs w:val="22"/>
        </w:rPr>
        <w:sectPr w:rsidR="00923DF3" w:rsidRPr="00037C65" w:rsidSect="002E5D62">
          <w:pgSz w:w="11906" w:h="16838"/>
          <w:pgMar w:top="992" w:right="1440" w:bottom="709" w:left="1440" w:header="709" w:footer="709" w:gutter="0"/>
          <w:cols w:space="708"/>
          <w:docGrid w:linePitch="360"/>
        </w:sectPr>
      </w:pPr>
    </w:p>
    <w:p w:rsidR="001F142F" w:rsidRPr="00037C65" w:rsidRDefault="001F142F" w:rsidP="001F142F">
      <w:pPr>
        <w:tabs>
          <w:tab w:val="left" w:pos="3960"/>
        </w:tabs>
        <w:spacing w:after="160" w:line="276" w:lineRule="auto"/>
        <w:jc w:val="both"/>
        <w:rPr>
          <w:rFonts w:ascii="Times New Roman" w:hAnsi="Times New Roman"/>
          <w:b/>
          <w:sz w:val="22"/>
          <w:szCs w:val="22"/>
        </w:rPr>
      </w:pPr>
      <w:bookmarkStart w:id="3" w:name="_Hlk1475191"/>
      <w:r w:rsidRPr="00037C65">
        <w:rPr>
          <w:rFonts w:ascii="Times New Roman" w:hAnsi="Times New Roman"/>
          <w:b/>
          <w:sz w:val="22"/>
          <w:szCs w:val="22"/>
        </w:rPr>
        <w:lastRenderedPageBreak/>
        <w:t xml:space="preserve">Annex </w:t>
      </w:r>
      <w:r w:rsidR="00C57E5D" w:rsidRPr="00037C65">
        <w:rPr>
          <w:rFonts w:ascii="Times New Roman" w:hAnsi="Times New Roman"/>
          <w:b/>
          <w:sz w:val="22"/>
          <w:szCs w:val="22"/>
        </w:rPr>
        <w:t>B</w:t>
      </w:r>
      <w:r w:rsidRPr="00037C65">
        <w:rPr>
          <w:rFonts w:ascii="Times New Roman" w:hAnsi="Times New Roman"/>
          <w:b/>
          <w:sz w:val="22"/>
          <w:szCs w:val="22"/>
        </w:rPr>
        <w:t>: Table of other offences</w:t>
      </w:r>
    </w:p>
    <w:tbl>
      <w:tblPr>
        <w:tblW w:w="9624" w:type="dxa"/>
        <w:tblLayout w:type="fixed"/>
        <w:tblLook w:val="04A0" w:firstRow="1" w:lastRow="0" w:firstColumn="1" w:lastColumn="0" w:noHBand="0" w:noVBand="1"/>
      </w:tblPr>
      <w:tblGrid>
        <w:gridCol w:w="1403"/>
        <w:gridCol w:w="2977"/>
        <w:gridCol w:w="1417"/>
        <w:gridCol w:w="142"/>
        <w:gridCol w:w="3685"/>
      </w:tblGrid>
      <w:tr w:rsidR="001F142F" w:rsidRPr="00037C65" w:rsidTr="00037C65">
        <w:trPr>
          <w:trHeight w:val="1710"/>
        </w:trPr>
        <w:tc>
          <w:tcPr>
            <w:tcW w:w="1403" w:type="dxa"/>
            <w:tcBorders>
              <w:top w:val="single" w:sz="12" w:space="0" w:color="auto"/>
              <w:left w:val="single" w:sz="12" w:space="0" w:color="auto"/>
              <w:bottom w:val="single" w:sz="4" w:space="0" w:color="auto"/>
              <w:right w:val="single" w:sz="4" w:space="0" w:color="auto"/>
            </w:tcBorders>
            <w:shd w:val="clear" w:color="auto" w:fill="FFCCCC"/>
            <w:vAlign w:val="center"/>
            <w:hideMark/>
          </w:tcPr>
          <w:p w:rsidR="001F142F" w:rsidRPr="00037C65" w:rsidRDefault="001F142F" w:rsidP="004E516A">
            <w:pPr>
              <w:spacing w:after="0" w:line="276" w:lineRule="auto"/>
              <w:rPr>
                <w:rFonts w:ascii="Times New Roman" w:hAnsi="Times New Roman"/>
                <w:b/>
                <w:bCs/>
                <w:color w:val="000000" w:themeColor="text1"/>
              </w:rPr>
            </w:pPr>
            <w:r w:rsidRPr="00037C65">
              <w:rPr>
                <w:rFonts w:ascii="Times New Roman" w:hAnsi="Times New Roman"/>
                <w:b/>
                <w:bCs/>
                <w:color w:val="000000" w:themeColor="text1"/>
              </w:rPr>
              <w:t>Other offences</w:t>
            </w:r>
          </w:p>
        </w:tc>
        <w:tc>
          <w:tcPr>
            <w:tcW w:w="2977" w:type="dxa"/>
            <w:tcBorders>
              <w:top w:val="single" w:sz="12" w:space="0" w:color="auto"/>
              <w:left w:val="nil"/>
              <w:bottom w:val="single" w:sz="4" w:space="0" w:color="auto"/>
              <w:right w:val="single" w:sz="4" w:space="0" w:color="auto"/>
            </w:tcBorders>
            <w:shd w:val="clear" w:color="auto" w:fill="FFCCCC"/>
            <w:noWrap/>
            <w:vAlign w:val="center"/>
            <w:hideMark/>
          </w:tcPr>
          <w:p w:rsidR="001F142F" w:rsidRPr="00037C65" w:rsidRDefault="001F142F" w:rsidP="004E516A">
            <w:pPr>
              <w:spacing w:line="276" w:lineRule="auto"/>
              <w:jc w:val="both"/>
              <w:rPr>
                <w:rFonts w:ascii="Times New Roman" w:hAnsi="Times New Roman"/>
                <w:b/>
                <w:bCs/>
                <w:color w:val="000000" w:themeColor="text1"/>
              </w:rPr>
            </w:pPr>
            <w:r w:rsidRPr="00037C65">
              <w:rPr>
                <w:rFonts w:ascii="Times New Roman" w:hAnsi="Times New Roman"/>
                <w:b/>
                <w:bCs/>
                <w:color w:val="000000" w:themeColor="text1"/>
              </w:rPr>
              <w:t>Specific offence</w:t>
            </w:r>
          </w:p>
        </w:tc>
        <w:tc>
          <w:tcPr>
            <w:tcW w:w="1559" w:type="dxa"/>
            <w:gridSpan w:val="2"/>
            <w:tcBorders>
              <w:top w:val="single" w:sz="12" w:space="0" w:color="auto"/>
              <w:left w:val="nil"/>
              <w:bottom w:val="single" w:sz="4" w:space="0" w:color="auto"/>
              <w:right w:val="single" w:sz="4" w:space="0" w:color="auto"/>
            </w:tcBorders>
            <w:shd w:val="clear" w:color="auto" w:fill="FFCCCC"/>
            <w:vAlign w:val="center"/>
            <w:hideMark/>
          </w:tcPr>
          <w:p w:rsidR="001F142F" w:rsidRPr="00037C65" w:rsidRDefault="001F142F" w:rsidP="004E516A">
            <w:pPr>
              <w:spacing w:line="276" w:lineRule="auto"/>
              <w:jc w:val="both"/>
              <w:rPr>
                <w:rFonts w:ascii="Times New Roman" w:hAnsi="Times New Roman"/>
                <w:b/>
                <w:bCs/>
                <w:color w:val="000000" w:themeColor="text1"/>
              </w:rPr>
            </w:pPr>
            <w:r w:rsidRPr="00037C65">
              <w:rPr>
                <w:rFonts w:ascii="Times New Roman" w:hAnsi="Times New Roman"/>
                <w:b/>
                <w:bCs/>
                <w:color w:val="000000" w:themeColor="text1"/>
              </w:rPr>
              <w:t>Relevant prohibition or requirement</w:t>
            </w:r>
          </w:p>
        </w:tc>
        <w:tc>
          <w:tcPr>
            <w:tcW w:w="3685" w:type="dxa"/>
            <w:tcBorders>
              <w:top w:val="single" w:sz="12" w:space="0" w:color="auto"/>
              <w:left w:val="nil"/>
              <w:bottom w:val="single" w:sz="4" w:space="0" w:color="auto"/>
              <w:right w:val="single" w:sz="12" w:space="0" w:color="auto"/>
            </w:tcBorders>
            <w:shd w:val="clear" w:color="auto" w:fill="FFCCCC"/>
            <w:noWrap/>
            <w:vAlign w:val="center"/>
            <w:hideMark/>
          </w:tcPr>
          <w:p w:rsidR="001F142F" w:rsidRPr="00037C65" w:rsidRDefault="001F142F" w:rsidP="004E516A">
            <w:pPr>
              <w:spacing w:line="276" w:lineRule="auto"/>
              <w:jc w:val="both"/>
              <w:rPr>
                <w:rFonts w:ascii="Times New Roman" w:hAnsi="Times New Roman"/>
                <w:b/>
                <w:bCs/>
                <w:color w:val="000000" w:themeColor="text1"/>
              </w:rPr>
            </w:pPr>
            <w:r w:rsidRPr="00037C65">
              <w:rPr>
                <w:rFonts w:ascii="Times New Roman" w:hAnsi="Times New Roman"/>
                <w:b/>
                <w:bCs/>
                <w:color w:val="000000" w:themeColor="text1"/>
              </w:rPr>
              <w:t>Maximum penalty</w:t>
            </w:r>
          </w:p>
        </w:tc>
      </w:tr>
      <w:tr w:rsidR="001F142F" w:rsidRPr="00037C65" w:rsidTr="004E516A">
        <w:trPr>
          <w:trHeight w:val="2625"/>
        </w:trPr>
        <w:tc>
          <w:tcPr>
            <w:tcW w:w="1403" w:type="dxa"/>
            <w:tcBorders>
              <w:top w:val="nil"/>
              <w:left w:val="single" w:sz="12" w:space="0" w:color="auto"/>
              <w:bottom w:val="single" w:sz="4" w:space="0" w:color="auto"/>
              <w:right w:val="single" w:sz="4" w:space="0" w:color="auto"/>
            </w:tcBorders>
            <w:shd w:val="clear" w:color="auto" w:fill="auto"/>
            <w:noWrap/>
            <w:hideMark/>
          </w:tcPr>
          <w:p w:rsidR="001F142F" w:rsidRPr="00037C65" w:rsidRDefault="001F142F" w:rsidP="004E516A">
            <w:pPr>
              <w:spacing w:line="276" w:lineRule="auto"/>
              <w:rPr>
                <w:rFonts w:ascii="Times New Roman" w:hAnsi="Times New Roman"/>
                <w:b/>
                <w:bCs/>
                <w:color w:val="000000" w:themeColor="text1"/>
                <w:sz w:val="22"/>
                <w:szCs w:val="22"/>
              </w:rPr>
            </w:pPr>
            <w:r w:rsidRPr="00037C65">
              <w:rPr>
                <w:rFonts w:ascii="Times New Roman" w:hAnsi="Times New Roman"/>
                <w:sz w:val="22"/>
                <w:szCs w:val="22"/>
              </w:rPr>
              <w:t>Breach of confidential information provision</w:t>
            </w:r>
          </w:p>
        </w:tc>
        <w:tc>
          <w:tcPr>
            <w:tcW w:w="2977" w:type="dxa"/>
            <w:tcBorders>
              <w:top w:val="nil"/>
              <w:left w:val="nil"/>
              <w:bottom w:val="single" w:sz="4" w:space="0" w:color="auto"/>
              <w:right w:val="single" w:sz="4" w:space="0" w:color="auto"/>
            </w:tcBorders>
            <w:shd w:val="clear" w:color="auto" w:fill="auto"/>
            <w:hideMark/>
          </w:tcPr>
          <w:p w:rsidR="001F142F" w:rsidRPr="00037C65" w:rsidRDefault="001F142F" w:rsidP="004E516A">
            <w:pPr>
              <w:pStyle w:val="ListParagraph"/>
              <w:spacing w:after="160" w:line="276" w:lineRule="auto"/>
              <w:ind w:left="340"/>
              <w:jc w:val="both"/>
              <w:rPr>
                <w:color w:val="000000" w:themeColor="text1"/>
                <w:sz w:val="22"/>
                <w:szCs w:val="22"/>
              </w:rPr>
            </w:pPr>
            <w:r w:rsidRPr="00037C65">
              <w:rPr>
                <w:color w:val="000000" w:themeColor="text1"/>
                <w:sz w:val="22"/>
                <w:szCs w:val="22"/>
              </w:rPr>
              <w:t>Disclosure of information specified by the Secretary of State as confidential, where knowledge or reasonable cause to suspect that the information is to be treated as confidential</w:t>
            </w:r>
          </w:p>
        </w:tc>
        <w:tc>
          <w:tcPr>
            <w:tcW w:w="1417" w:type="dxa"/>
            <w:tcBorders>
              <w:top w:val="nil"/>
              <w:left w:val="nil"/>
              <w:bottom w:val="single" w:sz="4" w:space="0" w:color="auto"/>
              <w:right w:val="single" w:sz="4" w:space="0" w:color="auto"/>
            </w:tcBorders>
            <w:shd w:val="clear" w:color="auto" w:fill="auto"/>
            <w:hideMark/>
          </w:tcPr>
          <w:p w:rsidR="001F142F" w:rsidRPr="00037C65" w:rsidRDefault="001F142F" w:rsidP="004E516A">
            <w:pPr>
              <w:spacing w:line="276" w:lineRule="auto"/>
              <w:jc w:val="both"/>
              <w:rPr>
                <w:rFonts w:ascii="Times New Roman" w:hAnsi="Times New Roman"/>
                <w:sz w:val="22"/>
                <w:szCs w:val="22"/>
              </w:rPr>
            </w:pPr>
            <w:r w:rsidRPr="00037C65">
              <w:rPr>
                <w:rFonts w:ascii="Times New Roman" w:hAnsi="Times New Roman"/>
                <w:color w:val="000000" w:themeColor="text1"/>
                <w:sz w:val="22"/>
                <w:szCs w:val="22"/>
              </w:rPr>
              <w:t>reg. 9</w:t>
            </w:r>
          </w:p>
          <w:p w:rsidR="001F142F" w:rsidRPr="00037C65" w:rsidRDefault="001F142F" w:rsidP="004E516A">
            <w:pPr>
              <w:pStyle w:val="ListParagraph"/>
              <w:spacing w:after="160" w:line="276" w:lineRule="auto"/>
              <w:ind w:left="340"/>
              <w:jc w:val="both"/>
              <w:rPr>
                <w:color w:val="000000" w:themeColor="text1"/>
                <w:sz w:val="22"/>
                <w:szCs w:val="22"/>
              </w:rPr>
            </w:pPr>
          </w:p>
        </w:tc>
        <w:tc>
          <w:tcPr>
            <w:tcW w:w="3827" w:type="dxa"/>
            <w:gridSpan w:val="2"/>
            <w:tcBorders>
              <w:top w:val="nil"/>
              <w:left w:val="nil"/>
              <w:bottom w:val="single" w:sz="4" w:space="0" w:color="auto"/>
              <w:right w:val="single" w:sz="12" w:space="0" w:color="auto"/>
            </w:tcBorders>
            <w:shd w:val="clear" w:color="auto" w:fill="auto"/>
            <w:hideMark/>
          </w:tcPr>
          <w:p w:rsidR="001F142F" w:rsidRPr="00037C65" w:rsidRDefault="001F142F" w:rsidP="004E516A">
            <w:pPr>
              <w:spacing w:line="276" w:lineRule="auto"/>
              <w:jc w:val="both"/>
              <w:rPr>
                <w:rFonts w:ascii="Times New Roman" w:hAnsi="Times New Roman"/>
                <w:color w:val="000000" w:themeColor="text1"/>
                <w:sz w:val="22"/>
                <w:szCs w:val="22"/>
              </w:rPr>
            </w:pPr>
            <w:r w:rsidRPr="00037C65">
              <w:rPr>
                <w:rFonts w:ascii="Times New Roman" w:hAnsi="Times New Roman"/>
                <w:b/>
                <w:bCs/>
                <w:color w:val="000000" w:themeColor="text1"/>
                <w:sz w:val="22"/>
                <w:szCs w:val="22"/>
              </w:rPr>
              <w:t>Liable on summary conviction</w:t>
            </w:r>
            <w:r w:rsidRPr="00037C65">
              <w:rPr>
                <w:rFonts w:ascii="Times New Roman" w:hAnsi="Times New Roman"/>
                <w:color w:val="000000" w:themeColor="text1"/>
                <w:sz w:val="22"/>
                <w:szCs w:val="22"/>
              </w:rPr>
              <w:t xml:space="preserve"> -                                                 </w:t>
            </w:r>
          </w:p>
          <w:p w:rsidR="001F142F" w:rsidRPr="00037C65" w:rsidRDefault="001F142F" w:rsidP="004E516A">
            <w:pPr>
              <w:spacing w:after="160" w:line="276" w:lineRule="auto"/>
              <w:jc w:val="both"/>
              <w:rPr>
                <w:rFonts w:ascii="Times New Roman" w:hAnsi="Times New Roman"/>
                <w:sz w:val="22"/>
                <w:szCs w:val="22"/>
              </w:rPr>
            </w:pPr>
            <w:r w:rsidRPr="00037C65">
              <w:rPr>
                <w:rFonts w:ascii="Times New Roman" w:hAnsi="Times New Roman"/>
                <w:color w:val="000000" w:themeColor="text1"/>
                <w:sz w:val="22"/>
                <w:szCs w:val="22"/>
              </w:rPr>
              <w:t>to imprisonment for a term not exceeding 12 months in England and Wales (or, in relation to offences committed before section 154(1) of the Criminal Justice Act 2003 (general limit on magistrates' court's power to impose imprisonment) comes into force, 6 months) and 12 months in Scotland, and 6 months in Northern Ireland, or a fine, which in Scotland or Northern Ireland may not exceed the statutory maximum, (or both).</w:t>
            </w:r>
          </w:p>
          <w:p w:rsidR="001F142F" w:rsidRPr="00037C65" w:rsidRDefault="001F142F" w:rsidP="004E516A">
            <w:pPr>
              <w:spacing w:line="276" w:lineRule="auto"/>
              <w:jc w:val="both"/>
              <w:rPr>
                <w:rFonts w:ascii="Times New Roman" w:hAnsi="Times New Roman"/>
                <w:color w:val="000000" w:themeColor="text1"/>
                <w:sz w:val="22"/>
                <w:szCs w:val="22"/>
              </w:rPr>
            </w:pPr>
            <w:r w:rsidRPr="00037C65">
              <w:rPr>
                <w:rFonts w:ascii="Times New Roman" w:hAnsi="Times New Roman"/>
                <w:b/>
                <w:bCs/>
                <w:sz w:val="22"/>
                <w:szCs w:val="22"/>
              </w:rPr>
              <w:t>Liable on conviction on indictment</w:t>
            </w:r>
            <w:r w:rsidRPr="00037C65">
              <w:rPr>
                <w:rFonts w:ascii="Times New Roman" w:hAnsi="Times New Roman"/>
              </w:rPr>
              <w:br/>
            </w:r>
            <w:r w:rsidRPr="00037C65">
              <w:rPr>
                <w:rFonts w:ascii="Times New Roman" w:hAnsi="Times New Roman"/>
                <w:sz w:val="22"/>
                <w:szCs w:val="22"/>
              </w:rPr>
              <w:t>To imprisonment for a term not exceeding 2 years or a fine (or both).</w:t>
            </w:r>
          </w:p>
        </w:tc>
      </w:tr>
      <w:bookmarkEnd w:id="3"/>
    </w:tbl>
    <w:p w:rsidR="001F142F" w:rsidRPr="00037C65" w:rsidRDefault="001F142F" w:rsidP="001F142F">
      <w:pPr>
        <w:spacing w:after="160" w:line="276" w:lineRule="auto"/>
        <w:jc w:val="both"/>
        <w:rPr>
          <w:rFonts w:ascii="Times New Roman" w:hAnsi="Times New Roman"/>
          <w:sz w:val="22"/>
          <w:szCs w:val="22"/>
        </w:rPr>
      </w:pPr>
    </w:p>
    <w:sectPr w:rsidR="001F142F" w:rsidRPr="00037C65" w:rsidSect="002E5D62">
      <w:pgSz w:w="11906" w:h="16838"/>
      <w:pgMar w:top="992" w:right="1440" w:bottom="709"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1257" w:rsidRDefault="00061257" w:rsidP="005207F4">
      <w:pPr>
        <w:spacing w:after="0"/>
      </w:pPr>
      <w:r>
        <w:separator/>
      </w:r>
    </w:p>
  </w:endnote>
  <w:endnote w:type="continuationSeparator" w:id="0">
    <w:p w:rsidR="00061257" w:rsidRDefault="00061257" w:rsidP="005207F4">
      <w:pPr>
        <w:spacing w:after="0"/>
      </w:pPr>
      <w:r>
        <w:continuationSeparator/>
      </w:r>
    </w:p>
  </w:endnote>
  <w:endnote w:type="continuationNotice" w:id="1">
    <w:p w:rsidR="00061257" w:rsidRDefault="0006125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umnst777 Lt BT">
    <w:altName w:val="Lucida Sans Unicode"/>
    <w:charset w:val="00"/>
    <w:family w:val="swiss"/>
    <w:pitch w:val="variable"/>
    <w:sig w:usb0="800000AF" w:usb1="1000204A" w:usb2="00000000" w:usb3="00000000" w:csb0="0000001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EUAlbertina">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767D" w:rsidRDefault="00B676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767D" w:rsidRDefault="00B676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767D" w:rsidRDefault="00B67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1257" w:rsidRDefault="00061257" w:rsidP="005207F4">
      <w:pPr>
        <w:spacing w:after="0"/>
      </w:pPr>
      <w:r>
        <w:separator/>
      </w:r>
    </w:p>
  </w:footnote>
  <w:footnote w:type="continuationSeparator" w:id="0">
    <w:p w:rsidR="00061257" w:rsidRDefault="00061257" w:rsidP="005207F4">
      <w:pPr>
        <w:spacing w:after="0"/>
      </w:pPr>
      <w:r>
        <w:continuationSeparator/>
      </w:r>
    </w:p>
  </w:footnote>
  <w:footnote w:type="continuationNotice" w:id="1">
    <w:p w:rsidR="00061257" w:rsidRDefault="00061257">
      <w:pPr>
        <w:spacing w:after="0"/>
      </w:pPr>
    </w:p>
  </w:footnote>
  <w:footnote w:id="2">
    <w:p w:rsidR="00D73635" w:rsidRDefault="00D73635">
      <w:pPr>
        <w:pStyle w:val="FootnoteText"/>
      </w:pPr>
      <w:r>
        <w:rPr>
          <w:rStyle w:val="FootnoteReference"/>
        </w:rPr>
        <w:footnoteRef/>
      </w:r>
      <w:r>
        <w:t xml:space="preserve"> </w:t>
      </w:r>
      <w:hyperlink r:id="rId1" w:history="1">
        <w:r w:rsidRPr="00D73635">
          <w:rPr>
            <w:rStyle w:val="Hyperlink"/>
          </w:rPr>
          <w:t>https://assets.publishing.service.gov.uk/government/uploads/system/uploads/attachment_data/file/708991/Monetary_Penalties_Guidance_web.pdf</w:t>
        </w:r>
      </w:hyperlink>
    </w:p>
  </w:footnote>
  <w:footnote w:id="3">
    <w:p w:rsidR="008B41C8" w:rsidRDefault="008B41C8">
      <w:pPr>
        <w:pStyle w:val="FootnoteText"/>
      </w:pPr>
      <w:r>
        <w:rPr>
          <w:rStyle w:val="FootnoteReference"/>
        </w:rPr>
        <w:footnoteRef/>
      </w:r>
      <w:r>
        <w:t xml:space="preserve"> </w:t>
      </w:r>
      <w:hyperlink r:id="rId2" w:history="1">
        <w:r w:rsidRPr="006D5DAF">
          <w:rPr>
            <w:rStyle w:val="Hyperlink"/>
          </w:rPr>
          <w:t>https://assets.publishing.service.gov.uk/government/uploads/system/uploads/attachment_data/file/635101/consultation-uk-future-legal-framework-sanctions-government-response.pdf</w:t>
        </w:r>
      </w:hyperlink>
    </w:p>
  </w:footnote>
  <w:footnote w:id="4">
    <w:p w:rsidR="00FC4B10" w:rsidRDefault="00FC4B10" w:rsidP="00FC4B10">
      <w:pPr>
        <w:pStyle w:val="FootnoteText"/>
      </w:pPr>
      <w:r>
        <w:rPr>
          <w:rStyle w:val="FootnoteReference"/>
        </w:rPr>
        <w:footnoteRef/>
      </w:r>
      <w:r>
        <w:t xml:space="preserve"> The maximum terms of imprisonment for indictable offences under Schedule 3 to the Anti-terrorism, Crime and Security Act 2001 and Schedule 7 to the Counter-Terrorism Act 2008 were increased from two years to a maximum of seven years and, for summary offences under those provisions, the maximum terms of imprisonment were increased from three months to 12 months (this being six months for offences committed before section 154(1) of the Criminal Justice Act 2003 comes into force).</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767D" w:rsidRDefault="00B676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767D" w:rsidRDefault="00B676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767D" w:rsidRDefault="00B676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C6C9F0F"/>
    <w:multiLevelType w:val="hybridMultilevel"/>
    <w:tmpl w:val="7E40C25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DA6114"/>
    <w:multiLevelType w:val="multilevel"/>
    <w:tmpl w:val="E60E31D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715409"/>
    <w:multiLevelType w:val="hybridMultilevel"/>
    <w:tmpl w:val="592C49BC"/>
    <w:lvl w:ilvl="0" w:tplc="6B1EB87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4815D1"/>
    <w:multiLevelType w:val="hybridMultilevel"/>
    <w:tmpl w:val="61AED686"/>
    <w:lvl w:ilvl="0" w:tplc="524A3570">
      <w:start w:val="1"/>
      <w:numFmt w:val="lowerRoman"/>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5D55E92"/>
    <w:multiLevelType w:val="hybridMultilevel"/>
    <w:tmpl w:val="86FAB326"/>
    <w:lvl w:ilvl="0" w:tplc="6B82FB52">
      <w:start w:val="1"/>
      <w:numFmt w:val="lowerLetter"/>
      <w:lvlText w:val="%1."/>
      <w:lvlJc w:val="left"/>
      <w:pPr>
        <w:ind w:left="340" w:hanging="340"/>
      </w:pPr>
      <w:rPr>
        <w:rFonts w:asciiTheme="minorHAnsi" w:eastAsia="Times New Roman" w:hAnsiTheme="minorHAnsi" w:cstheme="minorBidi"/>
      </w:rPr>
    </w:lvl>
    <w:lvl w:ilvl="1" w:tplc="EA7061F2">
      <w:start w:val="1"/>
      <w:numFmt w:val="lowerLetter"/>
      <w:lvlText w:val="%2."/>
      <w:lvlJc w:val="left"/>
      <w:pPr>
        <w:ind w:left="340" w:hanging="340"/>
      </w:pPr>
      <w:rPr>
        <w:rFonts w:hint="default"/>
      </w:rPr>
    </w:lvl>
    <w:lvl w:ilvl="2" w:tplc="66B2575A">
      <w:start w:val="1"/>
      <w:numFmt w:val="lowerRoman"/>
      <w:lvlText w:val="%3."/>
      <w:lvlJc w:val="right"/>
      <w:pPr>
        <w:ind w:left="340" w:hanging="227"/>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72754E"/>
    <w:multiLevelType w:val="multilevel"/>
    <w:tmpl w:val="E60E31D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71C7310"/>
    <w:multiLevelType w:val="hybridMultilevel"/>
    <w:tmpl w:val="EF0AEAEA"/>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081C49B2"/>
    <w:multiLevelType w:val="multilevel"/>
    <w:tmpl w:val="E60E31D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9D43E49"/>
    <w:multiLevelType w:val="hybridMultilevel"/>
    <w:tmpl w:val="00B4766C"/>
    <w:lvl w:ilvl="0" w:tplc="9E0A75B4">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0A1E4FBD"/>
    <w:multiLevelType w:val="hybridMultilevel"/>
    <w:tmpl w:val="992E1904"/>
    <w:lvl w:ilvl="0" w:tplc="08090001">
      <w:start w:val="1"/>
      <w:numFmt w:val="bullet"/>
      <w:lvlText w:val=""/>
      <w:lvlJc w:val="left"/>
      <w:pPr>
        <w:ind w:left="1200" w:hanging="360"/>
      </w:pPr>
      <w:rPr>
        <w:rFonts w:ascii="Symbol" w:hAnsi="Symbol"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10" w15:restartNumberingAfterBreak="0">
    <w:nsid w:val="0AC85562"/>
    <w:multiLevelType w:val="hybridMultilevel"/>
    <w:tmpl w:val="1E6451AC"/>
    <w:lvl w:ilvl="0" w:tplc="0809000F">
      <w:start w:val="1"/>
      <w:numFmt w:val="decimal"/>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04A0D41"/>
    <w:multiLevelType w:val="hybridMultilevel"/>
    <w:tmpl w:val="E38873F2"/>
    <w:lvl w:ilvl="0" w:tplc="8BC473F4">
      <w:start w:val="1"/>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2" w15:restartNumberingAfterBreak="0">
    <w:nsid w:val="10AD69BA"/>
    <w:multiLevelType w:val="hybridMultilevel"/>
    <w:tmpl w:val="B5C026CA"/>
    <w:lvl w:ilvl="0" w:tplc="413CEAD6">
      <w:start w:val="1"/>
      <w:numFmt w:val="decimal"/>
      <w:lvlText w:val="%1."/>
      <w:lvlJc w:val="left"/>
      <w:pPr>
        <w:ind w:left="340" w:hanging="22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24104A0"/>
    <w:multiLevelType w:val="hybridMultilevel"/>
    <w:tmpl w:val="57D01A08"/>
    <w:lvl w:ilvl="0" w:tplc="E34C6B1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65D1FF6"/>
    <w:multiLevelType w:val="hybridMultilevel"/>
    <w:tmpl w:val="EBF80DA2"/>
    <w:lvl w:ilvl="0" w:tplc="4B0A4156">
      <w:start w:val="1"/>
      <w:numFmt w:val="decimal"/>
      <w:lvlText w:val="%1."/>
      <w:lvlJc w:val="left"/>
      <w:pPr>
        <w:ind w:left="340" w:hanging="28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69A503B"/>
    <w:multiLevelType w:val="hybridMultilevel"/>
    <w:tmpl w:val="BACA5396"/>
    <w:lvl w:ilvl="0" w:tplc="0809000F">
      <w:start w:val="5"/>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9615777"/>
    <w:multiLevelType w:val="hybridMultilevel"/>
    <w:tmpl w:val="46A2309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B985B1C"/>
    <w:multiLevelType w:val="hybridMultilevel"/>
    <w:tmpl w:val="1E6451AC"/>
    <w:lvl w:ilvl="0" w:tplc="0809000F">
      <w:start w:val="1"/>
      <w:numFmt w:val="decimal"/>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C87251E"/>
    <w:multiLevelType w:val="hybridMultilevel"/>
    <w:tmpl w:val="2C54EB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CAD42BA"/>
    <w:multiLevelType w:val="hybridMultilevel"/>
    <w:tmpl w:val="C71E7BD8"/>
    <w:lvl w:ilvl="0" w:tplc="90E8AB9A">
      <w:start w:val="1"/>
      <w:numFmt w:val="decimal"/>
      <w:lvlText w:val="%1."/>
      <w:lvlJc w:val="left"/>
      <w:pPr>
        <w:ind w:left="340" w:hanging="22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F954E5C"/>
    <w:multiLevelType w:val="hybridMultilevel"/>
    <w:tmpl w:val="9E8CC9F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049521A"/>
    <w:multiLevelType w:val="hybridMultilevel"/>
    <w:tmpl w:val="189EBE02"/>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230E15D2"/>
    <w:multiLevelType w:val="hybridMultilevel"/>
    <w:tmpl w:val="F6BAD55C"/>
    <w:lvl w:ilvl="0" w:tplc="223808E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6C9221C"/>
    <w:multiLevelType w:val="hybridMultilevel"/>
    <w:tmpl w:val="76F29F80"/>
    <w:lvl w:ilvl="0" w:tplc="6682FFCE">
      <w:start w:val="1"/>
      <w:numFmt w:val="decimal"/>
      <w:lvlText w:val="%1."/>
      <w:lvlJc w:val="left"/>
      <w:pPr>
        <w:ind w:left="720" w:hanging="360"/>
      </w:pPr>
    </w:lvl>
    <w:lvl w:ilvl="1" w:tplc="309E7A86">
      <w:start w:val="1"/>
      <w:numFmt w:val="lowerLetter"/>
      <w:lvlText w:val="%2."/>
      <w:lvlJc w:val="left"/>
      <w:pPr>
        <w:ind w:left="1440" w:hanging="360"/>
      </w:pPr>
    </w:lvl>
    <w:lvl w:ilvl="2" w:tplc="F5CADD70">
      <w:start w:val="1"/>
      <w:numFmt w:val="lowerRoman"/>
      <w:lvlText w:val="%3."/>
      <w:lvlJc w:val="right"/>
      <w:pPr>
        <w:ind w:left="2160" w:hanging="180"/>
      </w:pPr>
    </w:lvl>
    <w:lvl w:ilvl="3" w:tplc="D144D3CE">
      <w:start w:val="1"/>
      <w:numFmt w:val="decimal"/>
      <w:lvlText w:val="%4."/>
      <w:lvlJc w:val="left"/>
      <w:pPr>
        <w:ind w:left="2880" w:hanging="360"/>
      </w:pPr>
    </w:lvl>
    <w:lvl w:ilvl="4" w:tplc="3A10ECB0">
      <w:start w:val="1"/>
      <w:numFmt w:val="lowerLetter"/>
      <w:lvlText w:val="%5."/>
      <w:lvlJc w:val="left"/>
      <w:pPr>
        <w:ind w:left="3600" w:hanging="360"/>
      </w:pPr>
    </w:lvl>
    <w:lvl w:ilvl="5" w:tplc="A6FC874A">
      <w:start w:val="1"/>
      <w:numFmt w:val="lowerRoman"/>
      <w:lvlText w:val="%6."/>
      <w:lvlJc w:val="right"/>
      <w:pPr>
        <w:ind w:left="4320" w:hanging="180"/>
      </w:pPr>
    </w:lvl>
    <w:lvl w:ilvl="6" w:tplc="82EC02B2">
      <w:start w:val="1"/>
      <w:numFmt w:val="decimal"/>
      <w:lvlText w:val="%7."/>
      <w:lvlJc w:val="left"/>
      <w:pPr>
        <w:ind w:left="5040" w:hanging="360"/>
      </w:pPr>
    </w:lvl>
    <w:lvl w:ilvl="7" w:tplc="E7D21360">
      <w:start w:val="1"/>
      <w:numFmt w:val="lowerLetter"/>
      <w:lvlText w:val="%8."/>
      <w:lvlJc w:val="left"/>
      <w:pPr>
        <w:ind w:left="5760" w:hanging="360"/>
      </w:pPr>
    </w:lvl>
    <w:lvl w:ilvl="8" w:tplc="AE84A104">
      <w:start w:val="1"/>
      <w:numFmt w:val="lowerRoman"/>
      <w:lvlText w:val="%9."/>
      <w:lvlJc w:val="right"/>
      <w:pPr>
        <w:ind w:left="6480" w:hanging="180"/>
      </w:pPr>
    </w:lvl>
  </w:abstractNum>
  <w:abstractNum w:abstractNumId="24" w15:restartNumberingAfterBreak="0">
    <w:nsid w:val="2AF81D2E"/>
    <w:multiLevelType w:val="multilevel"/>
    <w:tmpl w:val="E60E31D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BC13AD7"/>
    <w:multiLevelType w:val="hybridMultilevel"/>
    <w:tmpl w:val="189EBE02"/>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C074DAE"/>
    <w:multiLevelType w:val="hybridMultilevel"/>
    <w:tmpl w:val="0BB80854"/>
    <w:lvl w:ilvl="0" w:tplc="CBAC4258">
      <w:start w:val="1"/>
      <w:numFmt w:val="decimal"/>
      <w:lvlText w:val="%1."/>
      <w:lvlJc w:val="left"/>
      <w:pPr>
        <w:ind w:left="340" w:hanging="34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0CD705A"/>
    <w:multiLevelType w:val="hybridMultilevel"/>
    <w:tmpl w:val="8AAEC072"/>
    <w:lvl w:ilvl="0" w:tplc="0809000F">
      <w:start w:val="1"/>
      <w:numFmt w:val="decimal"/>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437615A"/>
    <w:multiLevelType w:val="hybridMultilevel"/>
    <w:tmpl w:val="8FE605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76E3956"/>
    <w:multiLevelType w:val="multilevel"/>
    <w:tmpl w:val="B95A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9F0A84"/>
    <w:multiLevelType w:val="hybridMultilevel"/>
    <w:tmpl w:val="01EAADB0"/>
    <w:lvl w:ilvl="0" w:tplc="221AC11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7BB2EEE"/>
    <w:multiLevelType w:val="hybridMultilevel"/>
    <w:tmpl w:val="BE76535A"/>
    <w:lvl w:ilvl="0" w:tplc="FD02E020">
      <w:start w:val="3"/>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8D46534"/>
    <w:multiLevelType w:val="hybridMultilevel"/>
    <w:tmpl w:val="2F02BD9E"/>
    <w:lvl w:ilvl="0" w:tplc="FBB873F8">
      <w:start w:val="1"/>
      <w:numFmt w:val="decimal"/>
      <w:lvlText w:val="%1."/>
      <w:lvlJc w:val="left"/>
      <w:pPr>
        <w:ind w:left="340" w:hanging="34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94120C0"/>
    <w:multiLevelType w:val="hybridMultilevel"/>
    <w:tmpl w:val="56F67C14"/>
    <w:lvl w:ilvl="0" w:tplc="42DC75B0">
      <w:start w:val="2"/>
      <w:numFmt w:val="lowerRoman"/>
      <w:lvlText w:val="(%1)"/>
      <w:lvlJc w:val="left"/>
      <w:pPr>
        <w:ind w:left="1080" w:hanging="72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B4D46B2"/>
    <w:multiLevelType w:val="hybridMultilevel"/>
    <w:tmpl w:val="B7585780"/>
    <w:lvl w:ilvl="0" w:tplc="0809000F">
      <w:start w:val="1"/>
      <w:numFmt w:val="decimal"/>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3CCD3F10"/>
    <w:multiLevelType w:val="hybridMultilevel"/>
    <w:tmpl w:val="EF0AEAE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15:restartNumberingAfterBreak="0">
    <w:nsid w:val="3D105570"/>
    <w:multiLevelType w:val="hybridMultilevel"/>
    <w:tmpl w:val="F7D09B78"/>
    <w:lvl w:ilvl="0" w:tplc="173CB8F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F474888"/>
    <w:multiLevelType w:val="hybridMultilevel"/>
    <w:tmpl w:val="823006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0A36D4F"/>
    <w:multiLevelType w:val="hybridMultilevel"/>
    <w:tmpl w:val="189EBE02"/>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0CD3FC7"/>
    <w:multiLevelType w:val="hybridMultilevel"/>
    <w:tmpl w:val="605072E6"/>
    <w:lvl w:ilvl="0" w:tplc="FBB873F8">
      <w:start w:val="1"/>
      <w:numFmt w:val="decimal"/>
      <w:lvlText w:val="%1."/>
      <w:lvlJc w:val="left"/>
      <w:pPr>
        <w:ind w:left="340" w:hanging="340"/>
      </w:pPr>
      <w:rPr>
        <w:rFonts w:hint="default"/>
        <w:i w:val="0"/>
      </w:rPr>
    </w:lvl>
    <w:lvl w:ilvl="1" w:tplc="51D6F4B2">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41D8378A"/>
    <w:multiLevelType w:val="hybridMultilevel"/>
    <w:tmpl w:val="044AD2A8"/>
    <w:lvl w:ilvl="0" w:tplc="152EF9A6">
      <w:start w:val="1"/>
      <w:numFmt w:val="lowerRoman"/>
      <w:lvlText w:val="(%1)"/>
      <w:lvlJc w:val="left"/>
      <w:pPr>
        <w:ind w:left="1080" w:hanging="72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43DA49C9"/>
    <w:multiLevelType w:val="hybridMultilevel"/>
    <w:tmpl w:val="58B0F1C8"/>
    <w:lvl w:ilvl="0" w:tplc="2DE65B12">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44B4704D"/>
    <w:multiLevelType w:val="hybridMultilevel"/>
    <w:tmpl w:val="F4E46C8C"/>
    <w:lvl w:ilvl="0" w:tplc="6826D6DA">
      <w:start w:val="1"/>
      <w:numFmt w:val="lowerLetter"/>
      <w:lvlText w:val="(%1)"/>
      <w:lvlJc w:val="left"/>
      <w:pPr>
        <w:ind w:left="700" w:hanging="360"/>
      </w:pPr>
      <w:rPr>
        <w:rFonts w:hint="default"/>
      </w:rPr>
    </w:lvl>
    <w:lvl w:ilvl="1" w:tplc="08090019" w:tentative="1">
      <w:start w:val="1"/>
      <w:numFmt w:val="lowerLetter"/>
      <w:lvlText w:val="%2."/>
      <w:lvlJc w:val="left"/>
      <w:pPr>
        <w:ind w:left="1420" w:hanging="360"/>
      </w:pPr>
    </w:lvl>
    <w:lvl w:ilvl="2" w:tplc="0809001B" w:tentative="1">
      <w:start w:val="1"/>
      <w:numFmt w:val="lowerRoman"/>
      <w:lvlText w:val="%3."/>
      <w:lvlJc w:val="right"/>
      <w:pPr>
        <w:ind w:left="2140" w:hanging="180"/>
      </w:pPr>
    </w:lvl>
    <w:lvl w:ilvl="3" w:tplc="0809000F" w:tentative="1">
      <w:start w:val="1"/>
      <w:numFmt w:val="decimal"/>
      <w:lvlText w:val="%4."/>
      <w:lvlJc w:val="left"/>
      <w:pPr>
        <w:ind w:left="2860" w:hanging="360"/>
      </w:pPr>
    </w:lvl>
    <w:lvl w:ilvl="4" w:tplc="08090019" w:tentative="1">
      <w:start w:val="1"/>
      <w:numFmt w:val="lowerLetter"/>
      <w:lvlText w:val="%5."/>
      <w:lvlJc w:val="left"/>
      <w:pPr>
        <w:ind w:left="3580" w:hanging="360"/>
      </w:pPr>
    </w:lvl>
    <w:lvl w:ilvl="5" w:tplc="0809001B" w:tentative="1">
      <w:start w:val="1"/>
      <w:numFmt w:val="lowerRoman"/>
      <w:lvlText w:val="%6."/>
      <w:lvlJc w:val="right"/>
      <w:pPr>
        <w:ind w:left="4300" w:hanging="180"/>
      </w:pPr>
    </w:lvl>
    <w:lvl w:ilvl="6" w:tplc="0809000F" w:tentative="1">
      <w:start w:val="1"/>
      <w:numFmt w:val="decimal"/>
      <w:lvlText w:val="%7."/>
      <w:lvlJc w:val="left"/>
      <w:pPr>
        <w:ind w:left="5020" w:hanging="360"/>
      </w:pPr>
    </w:lvl>
    <w:lvl w:ilvl="7" w:tplc="08090019" w:tentative="1">
      <w:start w:val="1"/>
      <w:numFmt w:val="lowerLetter"/>
      <w:lvlText w:val="%8."/>
      <w:lvlJc w:val="left"/>
      <w:pPr>
        <w:ind w:left="5740" w:hanging="360"/>
      </w:pPr>
    </w:lvl>
    <w:lvl w:ilvl="8" w:tplc="0809001B" w:tentative="1">
      <w:start w:val="1"/>
      <w:numFmt w:val="lowerRoman"/>
      <w:lvlText w:val="%9."/>
      <w:lvlJc w:val="right"/>
      <w:pPr>
        <w:ind w:left="6460" w:hanging="180"/>
      </w:pPr>
    </w:lvl>
  </w:abstractNum>
  <w:abstractNum w:abstractNumId="43" w15:restartNumberingAfterBreak="0">
    <w:nsid w:val="45824A0E"/>
    <w:multiLevelType w:val="hybridMultilevel"/>
    <w:tmpl w:val="0BB80854"/>
    <w:lvl w:ilvl="0" w:tplc="CBAC4258">
      <w:start w:val="1"/>
      <w:numFmt w:val="decimal"/>
      <w:lvlText w:val="%1."/>
      <w:lvlJc w:val="left"/>
      <w:pPr>
        <w:ind w:left="340" w:hanging="34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46754C63"/>
    <w:multiLevelType w:val="hybridMultilevel"/>
    <w:tmpl w:val="DC2E807C"/>
    <w:lvl w:ilvl="0" w:tplc="BAACE578">
      <w:start w:val="1"/>
      <w:numFmt w:val="decimal"/>
      <w:lvlText w:val="%1."/>
      <w:lvlJc w:val="left"/>
      <w:pPr>
        <w:ind w:left="865" w:hanging="360"/>
      </w:pPr>
      <w:rPr>
        <w:rFonts w:hint="default"/>
      </w:rPr>
    </w:lvl>
    <w:lvl w:ilvl="1" w:tplc="08090019" w:tentative="1">
      <w:start w:val="1"/>
      <w:numFmt w:val="lowerLetter"/>
      <w:lvlText w:val="%2."/>
      <w:lvlJc w:val="left"/>
      <w:pPr>
        <w:ind w:left="1585" w:hanging="360"/>
      </w:pPr>
    </w:lvl>
    <w:lvl w:ilvl="2" w:tplc="0809001B" w:tentative="1">
      <w:start w:val="1"/>
      <w:numFmt w:val="lowerRoman"/>
      <w:lvlText w:val="%3."/>
      <w:lvlJc w:val="right"/>
      <w:pPr>
        <w:ind w:left="2305" w:hanging="180"/>
      </w:pPr>
    </w:lvl>
    <w:lvl w:ilvl="3" w:tplc="0809000F" w:tentative="1">
      <w:start w:val="1"/>
      <w:numFmt w:val="decimal"/>
      <w:lvlText w:val="%4."/>
      <w:lvlJc w:val="left"/>
      <w:pPr>
        <w:ind w:left="3025" w:hanging="360"/>
      </w:pPr>
    </w:lvl>
    <w:lvl w:ilvl="4" w:tplc="08090019" w:tentative="1">
      <w:start w:val="1"/>
      <w:numFmt w:val="lowerLetter"/>
      <w:lvlText w:val="%5."/>
      <w:lvlJc w:val="left"/>
      <w:pPr>
        <w:ind w:left="3745" w:hanging="360"/>
      </w:pPr>
    </w:lvl>
    <w:lvl w:ilvl="5" w:tplc="0809001B" w:tentative="1">
      <w:start w:val="1"/>
      <w:numFmt w:val="lowerRoman"/>
      <w:lvlText w:val="%6."/>
      <w:lvlJc w:val="right"/>
      <w:pPr>
        <w:ind w:left="4465" w:hanging="180"/>
      </w:pPr>
    </w:lvl>
    <w:lvl w:ilvl="6" w:tplc="0809000F" w:tentative="1">
      <w:start w:val="1"/>
      <w:numFmt w:val="decimal"/>
      <w:lvlText w:val="%7."/>
      <w:lvlJc w:val="left"/>
      <w:pPr>
        <w:ind w:left="5185" w:hanging="360"/>
      </w:pPr>
    </w:lvl>
    <w:lvl w:ilvl="7" w:tplc="08090019" w:tentative="1">
      <w:start w:val="1"/>
      <w:numFmt w:val="lowerLetter"/>
      <w:lvlText w:val="%8."/>
      <w:lvlJc w:val="left"/>
      <w:pPr>
        <w:ind w:left="5905" w:hanging="360"/>
      </w:pPr>
    </w:lvl>
    <w:lvl w:ilvl="8" w:tplc="0809001B" w:tentative="1">
      <w:start w:val="1"/>
      <w:numFmt w:val="lowerRoman"/>
      <w:lvlText w:val="%9."/>
      <w:lvlJc w:val="right"/>
      <w:pPr>
        <w:ind w:left="6625" w:hanging="180"/>
      </w:pPr>
    </w:lvl>
  </w:abstractNum>
  <w:abstractNum w:abstractNumId="45" w15:restartNumberingAfterBreak="0">
    <w:nsid w:val="4AA01EE9"/>
    <w:multiLevelType w:val="hybridMultilevel"/>
    <w:tmpl w:val="41281820"/>
    <w:lvl w:ilvl="0" w:tplc="B636CC76">
      <w:start w:val="1"/>
      <w:numFmt w:val="decimal"/>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46" w15:restartNumberingAfterBreak="0">
    <w:nsid w:val="4CE54205"/>
    <w:multiLevelType w:val="hybridMultilevel"/>
    <w:tmpl w:val="E514B94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4F431461"/>
    <w:multiLevelType w:val="hybridMultilevel"/>
    <w:tmpl w:val="C71E7BD8"/>
    <w:lvl w:ilvl="0" w:tplc="90E8AB9A">
      <w:start w:val="1"/>
      <w:numFmt w:val="decimal"/>
      <w:lvlText w:val="%1."/>
      <w:lvlJc w:val="left"/>
      <w:pPr>
        <w:ind w:left="340" w:hanging="22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55735B4A"/>
    <w:multiLevelType w:val="hybridMultilevel"/>
    <w:tmpl w:val="9A24D1D0"/>
    <w:lvl w:ilvl="0" w:tplc="47B0A2A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56E31A46"/>
    <w:multiLevelType w:val="hybridMultilevel"/>
    <w:tmpl w:val="7AA80A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5A6D5F22"/>
    <w:multiLevelType w:val="multilevel"/>
    <w:tmpl w:val="E9ECA14C"/>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1" w15:restartNumberingAfterBreak="0">
    <w:nsid w:val="5C892EE0"/>
    <w:multiLevelType w:val="hybridMultilevel"/>
    <w:tmpl w:val="A70E50BC"/>
    <w:lvl w:ilvl="0" w:tplc="AE3CAC9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5E745E9F"/>
    <w:multiLevelType w:val="hybridMultilevel"/>
    <w:tmpl w:val="2F1C8CBC"/>
    <w:lvl w:ilvl="0" w:tplc="67A21ABE">
      <w:start w:val="1"/>
      <w:numFmt w:val="lowerRoman"/>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624F312B"/>
    <w:multiLevelType w:val="multilevel"/>
    <w:tmpl w:val="E60E31D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2CE42E1"/>
    <w:multiLevelType w:val="multilevel"/>
    <w:tmpl w:val="6A72FF1C"/>
    <w:name w:val="seq1"/>
    <w:lvl w:ilvl="0">
      <w:start w:val="1"/>
      <w:numFmt w:val="decimal"/>
      <w:lvlRestart w:val="0"/>
      <w:pStyle w:val="N1"/>
      <w:suff w:val="nothing"/>
      <w:lvlText w:val="%1."/>
      <w:lvlJc w:val="left"/>
      <w:pPr>
        <w:tabs>
          <w:tab w:val="num" w:pos="360"/>
        </w:tabs>
        <w:ind w:left="0" w:firstLine="170"/>
      </w:pPr>
      <w:rPr>
        <w:b/>
      </w:rPr>
    </w:lvl>
    <w:lvl w:ilvl="1">
      <w:start w:val="1"/>
      <w:numFmt w:val="decimal"/>
      <w:pStyle w:val="N2"/>
      <w:suff w:val="space"/>
      <w:lvlText w:val="(%2)"/>
      <w:lvlJc w:val="left"/>
      <w:pPr>
        <w:tabs>
          <w:tab w:val="num" w:pos="720"/>
        </w:tabs>
        <w:ind w:left="0" w:firstLine="170"/>
      </w:pPr>
      <w:rPr>
        <w:b w:val="0"/>
      </w:rPr>
    </w:lvl>
    <w:lvl w:ilvl="2">
      <w:start w:val="1"/>
      <w:numFmt w:val="lowerLetter"/>
      <w:pStyle w:val="N3"/>
      <w:lvlText w:val="(%3)"/>
      <w:lvlJc w:val="left"/>
      <w:pPr>
        <w:tabs>
          <w:tab w:val="num" w:pos="737"/>
        </w:tabs>
        <w:ind w:left="737" w:hanging="397"/>
      </w:pPr>
    </w:lvl>
    <w:lvl w:ilvl="3">
      <w:start w:val="1"/>
      <w:numFmt w:val="lowerRoman"/>
      <w:pStyle w:val="N4"/>
      <w:lvlText w:val="(%4)"/>
      <w:lvlJc w:val="right"/>
      <w:pPr>
        <w:tabs>
          <w:tab w:val="num" w:pos="1134"/>
        </w:tabs>
        <w:ind w:left="1134" w:hanging="113"/>
      </w:pPr>
    </w:lvl>
    <w:lvl w:ilvl="4">
      <w:start w:val="1"/>
      <w:numFmt w:val="lowerLetter"/>
      <w:pStyle w:val="N5"/>
      <w:lvlText w:val="(%5%5)"/>
      <w:lvlJc w:val="left"/>
      <w:pPr>
        <w:tabs>
          <w:tab w:val="num" w:pos="1701"/>
        </w:tabs>
        <w:ind w:left="1701" w:hanging="567"/>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 w15:restartNumberingAfterBreak="0">
    <w:nsid w:val="64782AF5"/>
    <w:multiLevelType w:val="hybridMultilevel"/>
    <w:tmpl w:val="0EA634F0"/>
    <w:lvl w:ilvl="0" w:tplc="DCD6B3B8">
      <w:start w:val="2"/>
      <w:numFmt w:val="lowerRoman"/>
      <w:lvlText w:val="(%1)"/>
      <w:lvlJc w:val="left"/>
      <w:pPr>
        <w:ind w:left="1080" w:hanging="72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65C9184F"/>
    <w:multiLevelType w:val="multilevel"/>
    <w:tmpl w:val="848A258E"/>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7" w15:restartNumberingAfterBreak="0">
    <w:nsid w:val="66C27942"/>
    <w:multiLevelType w:val="hybridMultilevel"/>
    <w:tmpl w:val="ADA40DC2"/>
    <w:lvl w:ilvl="0" w:tplc="5DCE044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6C6A60A8"/>
    <w:multiLevelType w:val="hybridMultilevel"/>
    <w:tmpl w:val="BF6C3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33F0FCB"/>
    <w:multiLevelType w:val="multilevel"/>
    <w:tmpl w:val="29BA468C"/>
    <w:lvl w:ilvl="0">
      <w:start w:val="1"/>
      <w:numFmt w:val="decimal"/>
      <w:lvlText w:val="%1"/>
      <w:lvlJc w:val="left"/>
      <w:pPr>
        <w:ind w:left="720" w:hanging="72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800" w:hanging="180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520" w:hanging="2520"/>
      </w:pPr>
      <w:rPr>
        <w:rFonts w:hint="default"/>
        <w:b/>
      </w:rPr>
    </w:lvl>
  </w:abstractNum>
  <w:abstractNum w:abstractNumId="60" w15:restartNumberingAfterBreak="0">
    <w:nsid w:val="73C801E1"/>
    <w:multiLevelType w:val="hybridMultilevel"/>
    <w:tmpl w:val="81F05B8A"/>
    <w:lvl w:ilvl="0" w:tplc="90E8AB9A">
      <w:start w:val="1"/>
      <w:numFmt w:val="decimal"/>
      <w:lvlText w:val="%1."/>
      <w:lvlJc w:val="left"/>
      <w:pPr>
        <w:ind w:left="340" w:hanging="22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77734D86"/>
    <w:multiLevelType w:val="hybridMultilevel"/>
    <w:tmpl w:val="A172342C"/>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2" w15:restartNumberingAfterBreak="0">
    <w:nsid w:val="78227920"/>
    <w:multiLevelType w:val="hybridMultilevel"/>
    <w:tmpl w:val="43CC5DD8"/>
    <w:lvl w:ilvl="0" w:tplc="FEEAF6C4">
      <w:start w:val="1"/>
      <w:numFmt w:val="lowerRoman"/>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78BB6C79"/>
    <w:multiLevelType w:val="multilevel"/>
    <w:tmpl w:val="663C87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79627CCF"/>
    <w:multiLevelType w:val="hybridMultilevel"/>
    <w:tmpl w:val="84D0C0B8"/>
    <w:lvl w:ilvl="0" w:tplc="9EA237F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7B400BE7"/>
    <w:multiLevelType w:val="hybridMultilevel"/>
    <w:tmpl w:val="4F5868A2"/>
    <w:lvl w:ilvl="0" w:tplc="994A1FB0">
      <w:start w:val="1"/>
      <w:numFmt w:val="lowerRoman"/>
      <w:lvlText w:val="(%1)"/>
      <w:lvlJc w:val="left"/>
      <w:pPr>
        <w:ind w:left="1080" w:hanging="720"/>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7C1C2107"/>
    <w:multiLevelType w:val="hybridMultilevel"/>
    <w:tmpl w:val="3E50D7AA"/>
    <w:lvl w:ilvl="0" w:tplc="1FC64EA4">
      <w:start w:val="1"/>
      <w:numFmt w:val="lowerRoman"/>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7FB46FF3"/>
    <w:multiLevelType w:val="hybridMultilevel"/>
    <w:tmpl w:val="74D0D326"/>
    <w:lvl w:ilvl="0" w:tplc="E07EFCE4">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num w:numId="1">
    <w:abstractNumId w:val="23"/>
  </w:num>
  <w:num w:numId="2">
    <w:abstractNumId w:val="30"/>
  </w:num>
  <w:num w:numId="3">
    <w:abstractNumId w:val="65"/>
  </w:num>
  <w:num w:numId="4">
    <w:abstractNumId w:val="2"/>
  </w:num>
  <w:num w:numId="5">
    <w:abstractNumId w:val="49"/>
  </w:num>
  <w:num w:numId="6">
    <w:abstractNumId w:val="44"/>
  </w:num>
  <w:num w:numId="7">
    <w:abstractNumId w:val="67"/>
  </w:num>
  <w:num w:numId="8">
    <w:abstractNumId w:val="45"/>
  </w:num>
  <w:num w:numId="9">
    <w:abstractNumId w:val="11"/>
  </w:num>
  <w:num w:numId="10">
    <w:abstractNumId w:val="29"/>
  </w:num>
  <w:num w:numId="11">
    <w:abstractNumId w:val="38"/>
  </w:num>
  <w:num w:numId="12">
    <w:abstractNumId w:val="21"/>
  </w:num>
  <w:num w:numId="13">
    <w:abstractNumId w:val="59"/>
  </w:num>
  <w:num w:numId="14">
    <w:abstractNumId w:val="56"/>
  </w:num>
  <w:num w:numId="15">
    <w:abstractNumId w:val="50"/>
  </w:num>
  <w:num w:numId="16">
    <w:abstractNumId w:val="9"/>
  </w:num>
  <w:num w:numId="17">
    <w:abstractNumId w:val="25"/>
  </w:num>
  <w:num w:numId="18">
    <w:abstractNumId w:val="15"/>
  </w:num>
  <w:num w:numId="19">
    <w:abstractNumId w:val="0"/>
  </w:num>
  <w:num w:numId="20">
    <w:abstractNumId w:val="62"/>
  </w:num>
  <w:num w:numId="21">
    <w:abstractNumId w:val="66"/>
  </w:num>
  <w:num w:numId="22">
    <w:abstractNumId w:val="3"/>
  </w:num>
  <w:num w:numId="23">
    <w:abstractNumId w:val="52"/>
  </w:num>
  <w:num w:numId="24">
    <w:abstractNumId w:val="4"/>
  </w:num>
  <w:num w:numId="25">
    <w:abstractNumId w:val="41"/>
  </w:num>
  <w:num w:numId="26">
    <w:abstractNumId w:val="18"/>
  </w:num>
  <w:num w:numId="27">
    <w:abstractNumId w:val="64"/>
  </w:num>
  <w:num w:numId="28">
    <w:abstractNumId w:val="57"/>
  </w:num>
  <w:num w:numId="29">
    <w:abstractNumId w:val="51"/>
  </w:num>
  <w:num w:numId="30">
    <w:abstractNumId w:val="13"/>
  </w:num>
  <w:num w:numId="31">
    <w:abstractNumId w:val="40"/>
  </w:num>
  <w:num w:numId="32">
    <w:abstractNumId w:val="33"/>
  </w:num>
  <w:num w:numId="33">
    <w:abstractNumId w:val="55"/>
  </w:num>
  <w:num w:numId="34">
    <w:abstractNumId w:val="31"/>
  </w:num>
  <w:num w:numId="35">
    <w:abstractNumId w:val="48"/>
  </w:num>
  <w:num w:numId="36">
    <w:abstractNumId w:val="22"/>
  </w:num>
  <w:num w:numId="37">
    <w:abstractNumId w:val="42"/>
  </w:num>
  <w:num w:numId="38">
    <w:abstractNumId w:val="19"/>
  </w:num>
  <w:num w:numId="39">
    <w:abstractNumId w:val="17"/>
  </w:num>
  <w:num w:numId="40">
    <w:abstractNumId w:val="60"/>
  </w:num>
  <w:num w:numId="41">
    <w:abstractNumId w:val="14"/>
  </w:num>
  <w:num w:numId="42">
    <w:abstractNumId w:val="12"/>
  </w:num>
  <w:num w:numId="43">
    <w:abstractNumId w:val="46"/>
  </w:num>
  <w:num w:numId="44">
    <w:abstractNumId w:val="5"/>
  </w:num>
  <w:num w:numId="45">
    <w:abstractNumId w:val="24"/>
  </w:num>
  <w:num w:numId="46">
    <w:abstractNumId w:val="1"/>
  </w:num>
  <w:num w:numId="47">
    <w:abstractNumId w:val="7"/>
  </w:num>
  <w:num w:numId="48">
    <w:abstractNumId w:val="53"/>
  </w:num>
  <w:num w:numId="49">
    <w:abstractNumId w:val="58"/>
  </w:num>
  <w:num w:numId="50">
    <w:abstractNumId w:val="37"/>
  </w:num>
  <w:num w:numId="51">
    <w:abstractNumId w:val="28"/>
  </w:num>
  <w:num w:numId="52">
    <w:abstractNumId w:val="16"/>
  </w:num>
  <w:num w:numId="53">
    <w:abstractNumId w:val="63"/>
  </w:num>
  <w:num w:numId="54">
    <w:abstractNumId w:val="20"/>
  </w:num>
  <w:num w:numId="55">
    <w:abstractNumId w:val="61"/>
  </w:num>
  <w:num w:numId="56">
    <w:abstractNumId w:val="6"/>
  </w:num>
  <w:num w:numId="57">
    <w:abstractNumId w:val="35"/>
  </w:num>
  <w:num w:numId="58">
    <w:abstractNumId w:val="36"/>
  </w:num>
  <w:num w:numId="59">
    <w:abstractNumId w:val="27"/>
  </w:num>
  <w:num w:numId="60">
    <w:abstractNumId w:val="34"/>
  </w:num>
  <w:num w:numId="61">
    <w:abstractNumId w:val="32"/>
  </w:num>
  <w:num w:numId="62">
    <w:abstractNumId w:val="39"/>
  </w:num>
  <w:num w:numId="63">
    <w:abstractNumId w:val="26"/>
  </w:num>
  <w:num w:numId="64">
    <w:abstractNumId w:val="43"/>
  </w:num>
  <w:num w:numId="65">
    <w:abstractNumId w:val="47"/>
  </w:num>
  <w:num w:numId="66">
    <w:abstractNumId w:val="10"/>
  </w:num>
  <w:num w:numId="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8"/>
  </w:num>
  <w:num w:numId="6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54"/>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7F4"/>
    <w:rsid w:val="00005844"/>
    <w:rsid w:val="00010B70"/>
    <w:rsid w:val="0001141D"/>
    <w:rsid w:val="0001188B"/>
    <w:rsid w:val="0001402A"/>
    <w:rsid w:val="0001717F"/>
    <w:rsid w:val="000228AD"/>
    <w:rsid w:val="0002407D"/>
    <w:rsid w:val="000260AA"/>
    <w:rsid w:val="00026353"/>
    <w:rsid w:val="00033E19"/>
    <w:rsid w:val="0003568C"/>
    <w:rsid w:val="00035D3E"/>
    <w:rsid w:val="00037C65"/>
    <w:rsid w:val="0004044C"/>
    <w:rsid w:val="0004092B"/>
    <w:rsid w:val="000418B7"/>
    <w:rsid w:val="000419DD"/>
    <w:rsid w:val="000432FD"/>
    <w:rsid w:val="0004511B"/>
    <w:rsid w:val="000531B0"/>
    <w:rsid w:val="00053A89"/>
    <w:rsid w:val="00054826"/>
    <w:rsid w:val="000602D6"/>
    <w:rsid w:val="00061257"/>
    <w:rsid w:val="00064490"/>
    <w:rsid w:val="00064C5A"/>
    <w:rsid w:val="00065550"/>
    <w:rsid w:val="0006586B"/>
    <w:rsid w:val="000676D9"/>
    <w:rsid w:val="00067EF5"/>
    <w:rsid w:val="00070EC8"/>
    <w:rsid w:val="00083B51"/>
    <w:rsid w:val="00084E03"/>
    <w:rsid w:val="00090BCD"/>
    <w:rsid w:val="0009325F"/>
    <w:rsid w:val="0009360B"/>
    <w:rsid w:val="0009421B"/>
    <w:rsid w:val="0009431D"/>
    <w:rsid w:val="000948E7"/>
    <w:rsid w:val="00097F87"/>
    <w:rsid w:val="000A0065"/>
    <w:rsid w:val="000A6600"/>
    <w:rsid w:val="000A79EA"/>
    <w:rsid w:val="000B155B"/>
    <w:rsid w:val="000B65EE"/>
    <w:rsid w:val="000B7A10"/>
    <w:rsid w:val="000C1875"/>
    <w:rsid w:val="000C4FA3"/>
    <w:rsid w:val="000D1C81"/>
    <w:rsid w:val="000D2432"/>
    <w:rsid w:val="000D2863"/>
    <w:rsid w:val="000D2A76"/>
    <w:rsid w:val="000D5551"/>
    <w:rsid w:val="000D5D48"/>
    <w:rsid w:val="000E3C50"/>
    <w:rsid w:val="000E5803"/>
    <w:rsid w:val="000F3E1E"/>
    <w:rsid w:val="000F5E46"/>
    <w:rsid w:val="00105AA1"/>
    <w:rsid w:val="00110655"/>
    <w:rsid w:val="001161FF"/>
    <w:rsid w:val="001201D9"/>
    <w:rsid w:val="001222D5"/>
    <w:rsid w:val="001300B1"/>
    <w:rsid w:val="001307A1"/>
    <w:rsid w:val="00132A7D"/>
    <w:rsid w:val="00132DA1"/>
    <w:rsid w:val="00140072"/>
    <w:rsid w:val="0014041F"/>
    <w:rsid w:val="00145E98"/>
    <w:rsid w:val="00147B75"/>
    <w:rsid w:val="00150D73"/>
    <w:rsid w:val="00152DF6"/>
    <w:rsid w:val="00165412"/>
    <w:rsid w:val="00173355"/>
    <w:rsid w:val="00174115"/>
    <w:rsid w:val="0018369C"/>
    <w:rsid w:val="00190C50"/>
    <w:rsid w:val="001913EC"/>
    <w:rsid w:val="00192893"/>
    <w:rsid w:val="00192DB2"/>
    <w:rsid w:val="00193F94"/>
    <w:rsid w:val="001968DD"/>
    <w:rsid w:val="001A10E1"/>
    <w:rsid w:val="001A265E"/>
    <w:rsid w:val="001A2B2E"/>
    <w:rsid w:val="001A4915"/>
    <w:rsid w:val="001A4963"/>
    <w:rsid w:val="001B1F9C"/>
    <w:rsid w:val="001B2048"/>
    <w:rsid w:val="001B3C42"/>
    <w:rsid w:val="001B4DCA"/>
    <w:rsid w:val="001B625C"/>
    <w:rsid w:val="001C05A1"/>
    <w:rsid w:val="001C24F4"/>
    <w:rsid w:val="001C4F9A"/>
    <w:rsid w:val="001D25CC"/>
    <w:rsid w:val="001D2C69"/>
    <w:rsid w:val="001D2D68"/>
    <w:rsid w:val="001D3279"/>
    <w:rsid w:val="001E6CE7"/>
    <w:rsid w:val="001F142F"/>
    <w:rsid w:val="001F18B8"/>
    <w:rsid w:val="001F1FB3"/>
    <w:rsid w:val="00200FFA"/>
    <w:rsid w:val="002028C0"/>
    <w:rsid w:val="00202D10"/>
    <w:rsid w:val="002039EC"/>
    <w:rsid w:val="00205CD1"/>
    <w:rsid w:val="00206770"/>
    <w:rsid w:val="0021008E"/>
    <w:rsid w:val="002104C0"/>
    <w:rsid w:val="00213F49"/>
    <w:rsid w:val="0021508D"/>
    <w:rsid w:val="00215136"/>
    <w:rsid w:val="0021542F"/>
    <w:rsid w:val="00217EFB"/>
    <w:rsid w:val="00234972"/>
    <w:rsid w:val="00241C44"/>
    <w:rsid w:val="00245FAF"/>
    <w:rsid w:val="00245FEA"/>
    <w:rsid w:val="00246EEC"/>
    <w:rsid w:val="00256E75"/>
    <w:rsid w:val="00257D45"/>
    <w:rsid w:val="00263689"/>
    <w:rsid w:val="002648D8"/>
    <w:rsid w:val="002653F0"/>
    <w:rsid w:val="00266B53"/>
    <w:rsid w:val="002739B6"/>
    <w:rsid w:val="002755E3"/>
    <w:rsid w:val="0027746E"/>
    <w:rsid w:val="00277A42"/>
    <w:rsid w:val="002820B9"/>
    <w:rsid w:val="002827A0"/>
    <w:rsid w:val="002864A0"/>
    <w:rsid w:val="00287C06"/>
    <w:rsid w:val="00287F61"/>
    <w:rsid w:val="002955E8"/>
    <w:rsid w:val="002A00FF"/>
    <w:rsid w:val="002A0E8B"/>
    <w:rsid w:val="002A3269"/>
    <w:rsid w:val="002A3BAD"/>
    <w:rsid w:val="002A3D7D"/>
    <w:rsid w:val="002A6BE0"/>
    <w:rsid w:val="002A7E94"/>
    <w:rsid w:val="002B6011"/>
    <w:rsid w:val="002B63C0"/>
    <w:rsid w:val="002B6518"/>
    <w:rsid w:val="002C0D69"/>
    <w:rsid w:val="002C13C7"/>
    <w:rsid w:val="002C1740"/>
    <w:rsid w:val="002C2AE7"/>
    <w:rsid w:val="002C6201"/>
    <w:rsid w:val="002D1938"/>
    <w:rsid w:val="002D2C64"/>
    <w:rsid w:val="002D428D"/>
    <w:rsid w:val="002D53DA"/>
    <w:rsid w:val="002D625B"/>
    <w:rsid w:val="002D79E5"/>
    <w:rsid w:val="002E5D62"/>
    <w:rsid w:val="002F3819"/>
    <w:rsid w:val="002F4A3C"/>
    <w:rsid w:val="002F60C3"/>
    <w:rsid w:val="002F6DB3"/>
    <w:rsid w:val="00300CCD"/>
    <w:rsid w:val="00300FF6"/>
    <w:rsid w:val="00301A1C"/>
    <w:rsid w:val="003024A7"/>
    <w:rsid w:val="00303498"/>
    <w:rsid w:val="00304CDE"/>
    <w:rsid w:val="003149C5"/>
    <w:rsid w:val="003157FD"/>
    <w:rsid w:val="003215FE"/>
    <w:rsid w:val="00323455"/>
    <w:rsid w:val="00324210"/>
    <w:rsid w:val="0033282A"/>
    <w:rsid w:val="003348A9"/>
    <w:rsid w:val="0033626A"/>
    <w:rsid w:val="00337B7B"/>
    <w:rsid w:val="00347051"/>
    <w:rsid w:val="00347E7A"/>
    <w:rsid w:val="003520D6"/>
    <w:rsid w:val="00352179"/>
    <w:rsid w:val="0035218C"/>
    <w:rsid w:val="00352ABB"/>
    <w:rsid w:val="003579F3"/>
    <w:rsid w:val="00365E08"/>
    <w:rsid w:val="003701CB"/>
    <w:rsid w:val="00371A72"/>
    <w:rsid w:val="00380DAA"/>
    <w:rsid w:val="00381D28"/>
    <w:rsid w:val="00383685"/>
    <w:rsid w:val="00383998"/>
    <w:rsid w:val="0038562B"/>
    <w:rsid w:val="00387690"/>
    <w:rsid w:val="0039036E"/>
    <w:rsid w:val="003919A0"/>
    <w:rsid w:val="00392E09"/>
    <w:rsid w:val="003943BD"/>
    <w:rsid w:val="003975DC"/>
    <w:rsid w:val="003A37AC"/>
    <w:rsid w:val="003A3979"/>
    <w:rsid w:val="003A523F"/>
    <w:rsid w:val="003A6114"/>
    <w:rsid w:val="003B06E6"/>
    <w:rsid w:val="003B2F5B"/>
    <w:rsid w:val="003B4054"/>
    <w:rsid w:val="003B6A3F"/>
    <w:rsid w:val="003B764A"/>
    <w:rsid w:val="003B7D7E"/>
    <w:rsid w:val="003C082E"/>
    <w:rsid w:val="003C18A7"/>
    <w:rsid w:val="003C76AA"/>
    <w:rsid w:val="003D0CC3"/>
    <w:rsid w:val="003D13B7"/>
    <w:rsid w:val="003D1B84"/>
    <w:rsid w:val="003D2C3D"/>
    <w:rsid w:val="003D4316"/>
    <w:rsid w:val="003E0F82"/>
    <w:rsid w:val="003E3CA3"/>
    <w:rsid w:val="003E782C"/>
    <w:rsid w:val="003F2FC4"/>
    <w:rsid w:val="00400540"/>
    <w:rsid w:val="00400620"/>
    <w:rsid w:val="00400BDB"/>
    <w:rsid w:val="00402A12"/>
    <w:rsid w:val="00405440"/>
    <w:rsid w:val="004140CA"/>
    <w:rsid w:val="00414982"/>
    <w:rsid w:val="00416BAA"/>
    <w:rsid w:val="0042147E"/>
    <w:rsid w:val="00425797"/>
    <w:rsid w:val="00427DB6"/>
    <w:rsid w:val="00430771"/>
    <w:rsid w:val="00433AE8"/>
    <w:rsid w:val="00434297"/>
    <w:rsid w:val="004417D9"/>
    <w:rsid w:val="0044257B"/>
    <w:rsid w:val="00450722"/>
    <w:rsid w:val="00454249"/>
    <w:rsid w:val="00456E50"/>
    <w:rsid w:val="0045795F"/>
    <w:rsid w:val="00457D90"/>
    <w:rsid w:val="00461B86"/>
    <w:rsid w:val="00464633"/>
    <w:rsid w:val="0046731E"/>
    <w:rsid w:val="00467FA7"/>
    <w:rsid w:val="004734D8"/>
    <w:rsid w:val="004761D0"/>
    <w:rsid w:val="004809DB"/>
    <w:rsid w:val="0048105F"/>
    <w:rsid w:val="00481BA1"/>
    <w:rsid w:val="004827B6"/>
    <w:rsid w:val="0048545F"/>
    <w:rsid w:val="00487405"/>
    <w:rsid w:val="004878EA"/>
    <w:rsid w:val="00490DDC"/>
    <w:rsid w:val="004967E4"/>
    <w:rsid w:val="0049764B"/>
    <w:rsid w:val="004A74A2"/>
    <w:rsid w:val="004A7808"/>
    <w:rsid w:val="004A7CD1"/>
    <w:rsid w:val="004A7CE8"/>
    <w:rsid w:val="004B1B2F"/>
    <w:rsid w:val="004B6F24"/>
    <w:rsid w:val="004C0966"/>
    <w:rsid w:val="004D0349"/>
    <w:rsid w:val="004D0B32"/>
    <w:rsid w:val="004D1A07"/>
    <w:rsid w:val="004D1FF5"/>
    <w:rsid w:val="004D6094"/>
    <w:rsid w:val="004D7897"/>
    <w:rsid w:val="004E5DB2"/>
    <w:rsid w:val="004E6B84"/>
    <w:rsid w:val="004F0881"/>
    <w:rsid w:val="004F66F0"/>
    <w:rsid w:val="004F6D1E"/>
    <w:rsid w:val="005004C4"/>
    <w:rsid w:val="00501144"/>
    <w:rsid w:val="00502F31"/>
    <w:rsid w:val="00505AB0"/>
    <w:rsid w:val="005144C7"/>
    <w:rsid w:val="00516EDC"/>
    <w:rsid w:val="005207F4"/>
    <w:rsid w:val="00520D6E"/>
    <w:rsid w:val="00523E5E"/>
    <w:rsid w:val="005265D9"/>
    <w:rsid w:val="005364F4"/>
    <w:rsid w:val="005371AE"/>
    <w:rsid w:val="00547595"/>
    <w:rsid w:val="005533B0"/>
    <w:rsid w:val="0055341E"/>
    <w:rsid w:val="00553781"/>
    <w:rsid w:val="00553DF0"/>
    <w:rsid w:val="00553E34"/>
    <w:rsid w:val="00554A38"/>
    <w:rsid w:val="00560808"/>
    <w:rsid w:val="00560D6D"/>
    <w:rsid w:val="0056243A"/>
    <w:rsid w:val="00564F8C"/>
    <w:rsid w:val="00566FD7"/>
    <w:rsid w:val="005751C2"/>
    <w:rsid w:val="005771B3"/>
    <w:rsid w:val="005771D4"/>
    <w:rsid w:val="00577229"/>
    <w:rsid w:val="005852E6"/>
    <w:rsid w:val="00585AFD"/>
    <w:rsid w:val="005864A9"/>
    <w:rsid w:val="005867AA"/>
    <w:rsid w:val="005901B2"/>
    <w:rsid w:val="00596C87"/>
    <w:rsid w:val="0059739C"/>
    <w:rsid w:val="005A46DC"/>
    <w:rsid w:val="005A523D"/>
    <w:rsid w:val="005A5606"/>
    <w:rsid w:val="005B1DB8"/>
    <w:rsid w:val="005B47D2"/>
    <w:rsid w:val="005C15FE"/>
    <w:rsid w:val="005C1E02"/>
    <w:rsid w:val="005C2D22"/>
    <w:rsid w:val="005C3E5B"/>
    <w:rsid w:val="005C4090"/>
    <w:rsid w:val="005C655B"/>
    <w:rsid w:val="005C7D8C"/>
    <w:rsid w:val="005D2D04"/>
    <w:rsid w:val="005D5560"/>
    <w:rsid w:val="005E12A1"/>
    <w:rsid w:val="005E1AF5"/>
    <w:rsid w:val="005E624B"/>
    <w:rsid w:val="005E6DDF"/>
    <w:rsid w:val="005F16C2"/>
    <w:rsid w:val="005F6357"/>
    <w:rsid w:val="005F7372"/>
    <w:rsid w:val="005F782A"/>
    <w:rsid w:val="00600D0F"/>
    <w:rsid w:val="00612A8A"/>
    <w:rsid w:val="00613F4A"/>
    <w:rsid w:val="006240BA"/>
    <w:rsid w:val="006242BD"/>
    <w:rsid w:val="006263E1"/>
    <w:rsid w:val="006308FF"/>
    <w:rsid w:val="00635B83"/>
    <w:rsid w:val="00640599"/>
    <w:rsid w:val="0064314C"/>
    <w:rsid w:val="00645175"/>
    <w:rsid w:val="00645AF7"/>
    <w:rsid w:val="00652C16"/>
    <w:rsid w:val="0065491B"/>
    <w:rsid w:val="006553C1"/>
    <w:rsid w:val="006560EE"/>
    <w:rsid w:val="00656A85"/>
    <w:rsid w:val="006574AC"/>
    <w:rsid w:val="00660CD1"/>
    <w:rsid w:val="00663C6E"/>
    <w:rsid w:val="00667B18"/>
    <w:rsid w:val="00670507"/>
    <w:rsid w:val="00674B73"/>
    <w:rsid w:val="00676A76"/>
    <w:rsid w:val="00676B5B"/>
    <w:rsid w:val="00682667"/>
    <w:rsid w:val="00687FB0"/>
    <w:rsid w:val="006904EC"/>
    <w:rsid w:val="006906D3"/>
    <w:rsid w:val="00691626"/>
    <w:rsid w:val="0069277F"/>
    <w:rsid w:val="0069367D"/>
    <w:rsid w:val="006A1C0D"/>
    <w:rsid w:val="006A294B"/>
    <w:rsid w:val="006A2B18"/>
    <w:rsid w:val="006A5493"/>
    <w:rsid w:val="006A7B0B"/>
    <w:rsid w:val="006B0237"/>
    <w:rsid w:val="006B0765"/>
    <w:rsid w:val="006B2A2B"/>
    <w:rsid w:val="006B414F"/>
    <w:rsid w:val="006B5BA8"/>
    <w:rsid w:val="006B7AE2"/>
    <w:rsid w:val="006C0079"/>
    <w:rsid w:val="006C147E"/>
    <w:rsid w:val="006C27A8"/>
    <w:rsid w:val="006C30E4"/>
    <w:rsid w:val="006D2DE0"/>
    <w:rsid w:val="006D3F8D"/>
    <w:rsid w:val="006D5998"/>
    <w:rsid w:val="006D5C6B"/>
    <w:rsid w:val="006F0682"/>
    <w:rsid w:val="006F06FA"/>
    <w:rsid w:val="006F0BEF"/>
    <w:rsid w:val="006F3AF5"/>
    <w:rsid w:val="006F57DD"/>
    <w:rsid w:val="006F682E"/>
    <w:rsid w:val="00706689"/>
    <w:rsid w:val="00712342"/>
    <w:rsid w:val="0071238D"/>
    <w:rsid w:val="0071255D"/>
    <w:rsid w:val="007145D5"/>
    <w:rsid w:val="00721217"/>
    <w:rsid w:val="00721CB2"/>
    <w:rsid w:val="00723A83"/>
    <w:rsid w:val="00724B8E"/>
    <w:rsid w:val="00725321"/>
    <w:rsid w:val="00727152"/>
    <w:rsid w:val="00730732"/>
    <w:rsid w:val="00732ECD"/>
    <w:rsid w:val="00734FEC"/>
    <w:rsid w:val="00741648"/>
    <w:rsid w:val="00741B45"/>
    <w:rsid w:val="00744466"/>
    <w:rsid w:val="00744B29"/>
    <w:rsid w:val="00745F17"/>
    <w:rsid w:val="00747EF2"/>
    <w:rsid w:val="00750055"/>
    <w:rsid w:val="0075085E"/>
    <w:rsid w:val="007562CE"/>
    <w:rsid w:val="00767E6E"/>
    <w:rsid w:val="007705EF"/>
    <w:rsid w:val="00771D27"/>
    <w:rsid w:val="007822B6"/>
    <w:rsid w:val="0078667A"/>
    <w:rsid w:val="00790AD1"/>
    <w:rsid w:val="00791579"/>
    <w:rsid w:val="00794C70"/>
    <w:rsid w:val="00794E36"/>
    <w:rsid w:val="0079573E"/>
    <w:rsid w:val="00795D69"/>
    <w:rsid w:val="007972E6"/>
    <w:rsid w:val="007A26B2"/>
    <w:rsid w:val="007A34B6"/>
    <w:rsid w:val="007B1F4A"/>
    <w:rsid w:val="007D036D"/>
    <w:rsid w:val="007D46BB"/>
    <w:rsid w:val="007D5818"/>
    <w:rsid w:val="007E055A"/>
    <w:rsid w:val="007E0C64"/>
    <w:rsid w:val="007E1C76"/>
    <w:rsid w:val="007E20A8"/>
    <w:rsid w:val="007E54B7"/>
    <w:rsid w:val="007F35AD"/>
    <w:rsid w:val="00801CD3"/>
    <w:rsid w:val="008037A9"/>
    <w:rsid w:val="00807024"/>
    <w:rsid w:val="00807E32"/>
    <w:rsid w:val="00813DDA"/>
    <w:rsid w:val="0081770A"/>
    <w:rsid w:val="008203F7"/>
    <w:rsid w:val="008251A9"/>
    <w:rsid w:val="00826681"/>
    <w:rsid w:val="00833C1A"/>
    <w:rsid w:val="00833C92"/>
    <w:rsid w:val="00835A0A"/>
    <w:rsid w:val="00847861"/>
    <w:rsid w:val="00852F6D"/>
    <w:rsid w:val="00854B86"/>
    <w:rsid w:val="0085540A"/>
    <w:rsid w:val="00857947"/>
    <w:rsid w:val="00862B15"/>
    <w:rsid w:val="00863A59"/>
    <w:rsid w:val="00864510"/>
    <w:rsid w:val="008702AB"/>
    <w:rsid w:val="0087067C"/>
    <w:rsid w:val="008713BC"/>
    <w:rsid w:val="008729F9"/>
    <w:rsid w:val="008752CD"/>
    <w:rsid w:val="00875E27"/>
    <w:rsid w:val="0087694F"/>
    <w:rsid w:val="00886451"/>
    <w:rsid w:val="00890BD9"/>
    <w:rsid w:val="00890CF5"/>
    <w:rsid w:val="008921AA"/>
    <w:rsid w:val="008A0ECE"/>
    <w:rsid w:val="008A1F5B"/>
    <w:rsid w:val="008A2FBB"/>
    <w:rsid w:val="008A681C"/>
    <w:rsid w:val="008B059D"/>
    <w:rsid w:val="008B3CAB"/>
    <w:rsid w:val="008B41C8"/>
    <w:rsid w:val="008B52FE"/>
    <w:rsid w:val="008B75E5"/>
    <w:rsid w:val="008C1450"/>
    <w:rsid w:val="008D0265"/>
    <w:rsid w:val="008D141C"/>
    <w:rsid w:val="008D457D"/>
    <w:rsid w:val="008D5B65"/>
    <w:rsid w:val="008E2ACB"/>
    <w:rsid w:val="008E2B6E"/>
    <w:rsid w:val="008E4A99"/>
    <w:rsid w:val="008E4C1A"/>
    <w:rsid w:val="008F229F"/>
    <w:rsid w:val="008F31DD"/>
    <w:rsid w:val="008F3492"/>
    <w:rsid w:val="008F4629"/>
    <w:rsid w:val="008F72CA"/>
    <w:rsid w:val="008F7466"/>
    <w:rsid w:val="00902C9B"/>
    <w:rsid w:val="00902D9E"/>
    <w:rsid w:val="00903CA4"/>
    <w:rsid w:val="00904CE0"/>
    <w:rsid w:val="00911D57"/>
    <w:rsid w:val="00911E4B"/>
    <w:rsid w:val="00912ACB"/>
    <w:rsid w:val="00913FC1"/>
    <w:rsid w:val="00914824"/>
    <w:rsid w:val="00914929"/>
    <w:rsid w:val="00916F2F"/>
    <w:rsid w:val="0091770B"/>
    <w:rsid w:val="00920956"/>
    <w:rsid w:val="009212E2"/>
    <w:rsid w:val="00923DF3"/>
    <w:rsid w:val="009255EB"/>
    <w:rsid w:val="009256AC"/>
    <w:rsid w:val="00927A87"/>
    <w:rsid w:val="009317C5"/>
    <w:rsid w:val="00932B28"/>
    <w:rsid w:val="00933168"/>
    <w:rsid w:val="009343E3"/>
    <w:rsid w:val="009355CD"/>
    <w:rsid w:val="00935AB6"/>
    <w:rsid w:val="00935D2F"/>
    <w:rsid w:val="009401BE"/>
    <w:rsid w:val="00940A41"/>
    <w:rsid w:val="00942BC2"/>
    <w:rsid w:val="00944B94"/>
    <w:rsid w:val="00944C38"/>
    <w:rsid w:val="00945C11"/>
    <w:rsid w:val="00950DFD"/>
    <w:rsid w:val="00951829"/>
    <w:rsid w:val="00952ED1"/>
    <w:rsid w:val="00960810"/>
    <w:rsid w:val="00963669"/>
    <w:rsid w:val="0096386A"/>
    <w:rsid w:val="009672F6"/>
    <w:rsid w:val="00971794"/>
    <w:rsid w:val="0097445C"/>
    <w:rsid w:val="009813E8"/>
    <w:rsid w:val="009869FA"/>
    <w:rsid w:val="009911D9"/>
    <w:rsid w:val="00993E97"/>
    <w:rsid w:val="00997623"/>
    <w:rsid w:val="009A2D6A"/>
    <w:rsid w:val="009A5A21"/>
    <w:rsid w:val="009B64BF"/>
    <w:rsid w:val="009B74E1"/>
    <w:rsid w:val="009C1135"/>
    <w:rsid w:val="009C2DE9"/>
    <w:rsid w:val="009C5A86"/>
    <w:rsid w:val="009D1BAE"/>
    <w:rsid w:val="009D632B"/>
    <w:rsid w:val="009D690B"/>
    <w:rsid w:val="009E30F7"/>
    <w:rsid w:val="009E7F93"/>
    <w:rsid w:val="009F1B7B"/>
    <w:rsid w:val="009F75F5"/>
    <w:rsid w:val="00A01FF5"/>
    <w:rsid w:val="00A044FA"/>
    <w:rsid w:val="00A0724C"/>
    <w:rsid w:val="00A1147C"/>
    <w:rsid w:val="00A120D6"/>
    <w:rsid w:val="00A171DF"/>
    <w:rsid w:val="00A23BB2"/>
    <w:rsid w:val="00A257D1"/>
    <w:rsid w:val="00A25BF3"/>
    <w:rsid w:val="00A272FE"/>
    <w:rsid w:val="00A27EFC"/>
    <w:rsid w:val="00A308EF"/>
    <w:rsid w:val="00A3248F"/>
    <w:rsid w:val="00A332D6"/>
    <w:rsid w:val="00A33A70"/>
    <w:rsid w:val="00A33B43"/>
    <w:rsid w:val="00A34315"/>
    <w:rsid w:val="00A34B62"/>
    <w:rsid w:val="00A350C4"/>
    <w:rsid w:val="00A46C53"/>
    <w:rsid w:val="00A46FCB"/>
    <w:rsid w:val="00A5526B"/>
    <w:rsid w:val="00A569E8"/>
    <w:rsid w:val="00A571A3"/>
    <w:rsid w:val="00A641DA"/>
    <w:rsid w:val="00A6539F"/>
    <w:rsid w:val="00A66BC3"/>
    <w:rsid w:val="00A67F10"/>
    <w:rsid w:val="00A70773"/>
    <w:rsid w:val="00A72415"/>
    <w:rsid w:val="00A73821"/>
    <w:rsid w:val="00A76F4D"/>
    <w:rsid w:val="00A81EC5"/>
    <w:rsid w:val="00A837F8"/>
    <w:rsid w:val="00A85C10"/>
    <w:rsid w:val="00A948AC"/>
    <w:rsid w:val="00A95703"/>
    <w:rsid w:val="00A95883"/>
    <w:rsid w:val="00A9615C"/>
    <w:rsid w:val="00A97486"/>
    <w:rsid w:val="00AA16AB"/>
    <w:rsid w:val="00AA681F"/>
    <w:rsid w:val="00AA768A"/>
    <w:rsid w:val="00AA79F5"/>
    <w:rsid w:val="00AB3D6D"/>
    <w:rsid w:val="00AB6A7D"/>
    <w:rsid w:val="00AC0CC4"/>
    <w:rsid w:val="00AC1802"/>
    <w:rsid w:val="00AC5FD6"/>
    <w:rsid w:val="00AC6FD2"/>
    <w:rsid w:val="00AC7112"/>
    <w:rsid w:val="00AD08CD"/>
    <w:rsid w:val="00AD0D65"/>
    <w:rsid w:val="00AD11F5"/>
    <w:rsid w:val="00AD2E7E"/>
    <w:rsid w:val="00AD6331"/>
    <w:rsid w:val="00AD6BAD"/>
    <w:rsid w:val="00AE44CA"/>
    <w:rsid w:val="00AF2FE5"/>
    <w:rsid w:val="00AF2FE6"/>
    <w:rsid w:val="00AF54DF"/>
    <w:rsid w:val="00AF5F78"/>
    <w:rsid w:val="00AF69E6"/>
    <w:rsid w:val="00B0042F"/>
    <w:rsid w:val="00B00E38"/>
    <w:rsid w:val="00B02CCF"/>
    <w:rsid w:val="00B02F6E"/>
    <w:rsid w:val="00B03EC5"/>
    <w:rsid w:val="00B04B29"/>
    <w:rsid w:val="00B0574C"/>
    <w:rsid w:val="00B111E2"/>
    <w:rsid w:val="00B1727D"/>
    <w:rsid w:val="00B2162B"/>
    <w:rsid w:val="00B229D5"/>
    <w:rsid w:val="00B23148"/>
    <w:rsid w:val="00B242F4"/>
    <w:rsid w:val="00B26505"/>
    <w:rsid w:val="00B27179"/>
    <w:rsid w:val="00B32D3E"/>
    <w:rsid w:val="00B35915"/>
    <w:rsid w:val="00B403AB"/>
    <w:rsid w:val="00B42046"/>
    <w:rsid w:val="00B45CEE"/>
    <w:rsid w:val="00B46AC0"/>
    <w:rsid w:val="00B5270E"/>
    <w:rsid w:val="00B528E1"/>
    <w:rsid w:val="00B52994"/>
    <w:rsid w:val="00B52B40"/>
    <w:rsid w:val="00B53AE4"/>
    <w:rsid w:val="00B568BF"/>
    <w:rsid w:val="00B628AB"/>
    <w:rsid w:val="00B63243"/>
    <w:rsid w:val="00B637C8"/>
    <w:rsid w:val="00B660F2"/>
    <w:rsid w:val="00B66817"/>
    <w:rsid w:val="00B6767D"/>
    <w:rsid w:val="00B7085C"/>
    <w:rsid w:val="00B708FA"/>
    <w:rsid w:val="00B74CE4"/>
    <w:rsid w:val="00B8575C"/>
    <w:rsid w:val="00B902E2"/>
    <w:rsid w:val="00BA0BFC"/>
    <w:rsid w:val="00BA0D38"/>
    <w:rsid w:val="00BA114A"/>
    <w:rsid w:val="00BA1D66"/>
    <w:rsid w:val="00BA2D54"/>
    <w:rsid w:val="00BA3803"/>
    <w:rsid w:val="00BA4915"/>
    <w:rsid w:val="00BA7869"/>
    <w:rsid w:val="00BB03F4"/>
    <w:rsid w:val="00BB0B9E"/>
    <w:rsid w:val="00BB182B"/>
    <w:rsid w:val="00BB28E4"/>
    <w:rsid w:val="00BB49B1"/>
    <w:rsid w:val="00BB601C"/>
    <w:rsid w:val="00BC3817"/>
    <w:rsid w:val="00BD19C1"/>
    <w:rsid w:val="00BD237B"/>
    <w:rsid w:val="00BD57CF"/>
    <w:rsid w:val="00BE39FE"/>
    <w:rsid w:val="00BE3E67"/>
    <w:rsid w:val="00BE4BB8"/>
    <w:rsid w:val="00BF5818"/>
    <w:rsid w:val="00BF6A1F"/>
    <w:rsid w:val="00C05584"/>
    <w:rsid w:val="00C05C28"/>
    <w:rsid w:val="00C05DE5"/>
    <w:rsid w:val="00C06512"/>
    <w:rsid w:val="00C10784"/>
    <w:rsid w:val="00C162EC"/>
    <w:rsid w:val="00C16625"/>
    <w:rsid w:val="00C17D9E"/>
    <w:rsid w:val="00C25B76"/>
    <w:rsid w:val="00C26740"/>
    <w:rsid w:val="00C27BE9"/>
    <w:rsid w:val="00C324CB"/>
    <w:rsid w:val="00C34526"/>
    <w:rsid w:val="00C37605"/>
    <w:rsid w:val="00C41FDA"/>
    <w:rsid w:val="00C429F0"/>
    <w:rsid w:val="00C5042B"/>
    <w:rsid w:val="00C55959"/>
    <w:rsid w:val="00C57521"/>
    <w:rsid w:val="00C579B8"/>
    <w:rsid w:val="00C57E5D"/>
    <w:rsid w:val="00C60975"/>
    <w:rsid w:val="00C612BB"/>
    <w:rsid w:val="00C678EA"/>
    <w:rsid w:val="00C70F3C"/>
    <w:rsid w:val="00C716BD"/>
    <w:rsid w:val="00C71D7C"/>
    <w:rsid w:val="00C7201B"/>
    <w:rsid w:val="00C7506C"/>
    <w:rsid w:val="00C756DE"/>
    <w:rsid w:val="00C77150"/>
    <w:rsid w:val="00C80797"/>
    <w:rsid w:val="00C82667"/>
    <w:rsid w:val="00C877D9"/>
    <w:rsid w:val="00C9034F"/>
    <w:rsid w:val="00C9477C"/>
    <w:rsid w:val="00C959DA"/>
    <w:rsid w:val="00C97E89"/>
    <w:rsid w:val="00CA2AB6"/>
    <w:rsid w:val="00CA3DC8"/>
    <w:rsid w:val="00CB0F9A"/>
    <w:rsid w:val="00CB3EAE"/>
    <w:rsid w:val="00CB4800"/>
    <w:rsid w:val="00CC5E4B"/>
    <w:rsid w:val="00CD336A"/>
    <w:rsid w:val="00CD481A"/>
    <w:rsid w:val="00CD6398"/>
    <w:rsid w:val="00CD6994"/>
    <w:rsid w:val="00CD74D4"/>
    <w:rsid w:val="00CE5ACA"/>
    <w:rsid w:val="00CE64B8"/>
    <w:rsid w:val="00CF0A0D"/>
    <w:rsid w:val="00CF127D"/>
    <w:rsid w:val="00CF19ED"/>
    <w:rsid w:val="00CF69BA"/>
    <w:rsid w:val="00D00DDE"/>
    <w:rsid w:val="00D01E8B"/>
    <w:rsid w:val="00D01EC0"/>
    <w:rsid w:val="00D02115"/>
    <w:rsid w:val="00D02BCC"/>
    <w:rsid w:val="00D038E9"/>
    <w:rsid w:val="00D04CB4"/>
    <w:rsid w:val="00D11FAC"/>
    <w:rsid w:val="00D30314"/>
    <w:rsid w:val="00D33535"/>
    <w:rsid w:val="00D3586E"/>
    <w:rsid w:val="00D42B3E"/>
    <w:rsid w:val="00D43462"/>
    <w:rsid w:val="00D4656D"/>
    <w:rsid w:val="00D5585B"/>
    <w:rsid w:val="00D57236"/>
    <w:rsid w:val="00D648FC"/>
    <w:rsid w:val="00D65856"/>
    <w:rsid w:val="00D65FAB"/>
    <w:rsid w:val="00D67493"/>
    <w:rsid w:val="00D73635"/>
    <w:rsid w:val="00D77388"/>
    <w:rsid w:val="00D77682"/>
    <w:rsid w:val="00D77982"/>
    <w:rsid w:val="00D8650D"/>
    <w:rsid w:val="00D93F26"/>
    <w:rsid w:val="00D94680"/>
    <w:rsid w:val="00D94A3D"/>
    <w:rsid w:val="00D975F8"/>
    <w:rsid w:val="00DB396C"/>
    <w:rsid w:val="00DB5C53"/>
    <w:rsid w:val="00DB7532"/>
    <w:rsid w:val="00DC2568"/>
    <w:rsid w:val="00DC2CF1"/>
    <w:rsid w:val="00DC6A23"/>
    <w:rsid w:val="00DD61F8"/>
    <w:rsid w:val="00DD7E05"/>
    <w:rsid w:val="00DE320A"/>
    <w:rsid w:val="00DE5558"/>
    <w:rsid w:val="00DE581D"/>
    <w:rsid w:val="00DF4801"/>
    <w:rsid w:val="00E01E4A"/>
    <w:rsid w:val="00E07A58"/>
    <w:rsid w:val="00E16CDD"/>
    <w:rsid w:val="00E20A85"/>
    <w:rsid w:val="00E21891"/>
    <w:rsid w:val="00E231E9"/>
    <w:rsid w:val="00E2697E"/>
    <w:rsid w:val="00E324C7"/>
    <w:rsid w:val="00E329E8"/>
    <w:rsid w:val="00E336CB"/>
    <w:rsid w:val="00E36238"/>
    <w:rsid w:val="00E405B9"/>
    <w:rsid w:val="00E4127B"/>
    <w:rsid w:val="00E505DF"/>
    <w:rsid w:val="00E50999"/>
    <w:rsid w:val="00E523C3"/>
    <w:rsid w:val="00E5398B"/>
    <w:rsid w:val="00E561DF"/>
    <w:rsid w:val="00E62962"/>
    <w:rsid w:val="00E63BA8"/>
    <w:rsid w:val="00E63F45"/>
    <w:rsid w:val="00E65C60"/>
    <w:rsid w:val="00E740EB"/>
    <w:rsid w:val="00E76D08"/>
    <w:rsid w:val="00E8065A"/>
    <w:rsid w:val="00E81E76"/>
    <w:rsid w:val="00E85136"/>
    <w:rsid w:val="00E91A4E"/>
    <w:rsid w:val="00E95F36"/>
    <w:rsid w:val="00E968D1"/>
    <w:rsid w:val="00EA0303"/>
    <w:rsid w:val="00EA2F7F"/>
    <w:rsid w:val="00EA7028"/>
    <w:rsid w:val="00EC142F"/>
    <w:rsid w:val="00EC17D6"/>
    <w:rsid w:val="00EC27DE"/>
    <w:rsid w:val="00EC47CF"/>
    <w:rsid w:val="00EC6F97"/>
    <w:rsid w:val="00EC731D"/>
    <w:rsid w:val="00ED16E5"/>
    <w:rsid w:val="00ED1DEE"/>
    <w:rsid w:val="00ED2F16"/>
    <w:rsid w:val="00ED5043"/>
    <w:rsid w:val="00ED6274"/>
    <w:rsid w:val="00ED71C4"/>
    <w:rsid w:val="00EE281F"/>
    <w:rsid w:val="00EE28BD"/>
    <w:rsid w:val="00EE5CCF"/>
    <w:rsid w:val="00EE733F"/>
    <w:rsid w:val="00EF1471"/>
    <w:rsid w:val="00EF1B6B"/>
    <w:rsid w:val="00EF2323"/>
    <w:rsid w:val="00F0079C"/>
    <w:rsid w:val="00F02011"/>
    <w:rsid w:val="00F02C97"/>
    <w:rsid w:val="00F041C0"/>
    <w:rsid w:val="00F072A2"/>
    <w:rsid w:val="00F10E61"/>
    <w:rsid w:val="00F12EA6"/>
    <w:rsid w:val="00F143FA"/>
    <w:rsid w:val="00F20E30"/>
    <w:rsid w:val="00F22BE4"/>
    <w:rsid w:val="00F22EA0"/>
    <w:rsid w:val="00F25184"/>
    <w:rsid w:val="00F26006"/>
    <w:rsid w:val="00F33D69"/>
    <w:rsid w:val="00F4207A"/>
    <w:rsid w:val="00F4325B"/>
    <w:rsid w:val="00F43F31"/>
    <w:rsid w:val="00F45FA2"/>
    <w:rsid w:val="00F51817"/>
    <w:rsid w:val="00F5196C"/>
    <w:rsid w:val="00F53A0B"/>
    <w:rsid w:val="00F55217"/>
    <w:rsid w:val="00F627DE"/>
    <w:rsid w:val="00F63350"/>
    <w:rsid w:val="00F65F6C"/>
    <w:rsid w:val="00F66655"/>
    <w:rsid w:val="00F67132"/>
    <w:rsid w:val="00F70AE9"/>
    <w:rsid w:val="00F72387"/>
    <w:rsid w:val="00F72BAB"/>
    <w:rsid w:val="00F72BE3"/>
    <w:rsid w:val="00F73018"/>
    <w:rsid w:val="00F74983"/>
    <w:rsid w:val="00F770DC"/>
    <w:rsid w:val="00F846B6"/>
    <w:rsid w:val="00F87692"/>
    <w:rsid w:val="00F91A76"/>
    <w:rsid w:val="00F939BB"/>
    <w:rsid w:val="00FA1953"/>
    <w:rsid w:val="00FC2CD8"/>
    <w:rsid w:val="00FC4B10"/>
    <w:rsid w:val="00FC666A"/>
    <w:rsid w:val="00FD1402"/>
    <w:rsid w:val="00FD3C0C"/>
    <w:rsid w:val="00FD4812"/>
    <w:rsid w:val="00FE0258"/>
    <w:rsid w:val="00FE0E9E"/>
    <w:rsid w:val="00FE1081"/>
    <w:rsid w:val="00FE2486"/>
    <w:rsid w:val="00FE45EF"/>
    <w:rsid w:val="00FE6C50"/>
    <w:rsid w:val="00FE7CEC"/>
    <w:rsid w:val="00FF0533"/>
    <w:rsid w:val="00FF30CC"/>
    <w:rsid w:val="5E331E59"/>
    <w:rsid w:val="6C5CABE2"/>
    <w:rsid w:val="6E99C3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4C1CC2F"/>
  <w15:chartTrackingRefBased/>
  <w15:docId w15:val="{6F246F4D-8E25-4939-B55C-8A33FFA90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07F4"/>
    <w:pPr>
      <w:spacing w:after="120" w:line="240" w:lineRule="auto"/>
    </w:pPr>
    <w:rPr>
      <w:rFonts w:ascii="Humnst777 Lt BT" w:eastAsia="Times New Roman" w:hAnsi="Humnst777 Lt BT" w:cs="Times New Roman"/>
      <w:sz w:val="24"/>
      <w:szCs w:val="24"/>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pt,F5 List Paragraph,List Paragraph1,No Spacing1,List Paragraph Char Char Char,Indicator Text,Numbered Para 1,List Paragraph11,Colorful List - Accent 11,Bullet 1,Bullet Points,MAIN CONTENT,List Paragraph2,Normal numbered,OBC Bullet,L"/>
    <w:basedOn w:val="Normal"/>
    <w:link w:val="ListParagraphChar"/>
    <w:uiPriority w:val="34"/>
    <w:qFormat/>
    <w:rsid w:val="005207F4"/>
    <w:pPr>
      <w:spacing w:after="0"/>
      <w:ind w:left="720"/>
      <w:contextualSpacing/>
    </w:pPr>
    <w:rPr>
      <w:rFonts w:ascii="Times New Roman" w:hAnsi="Times New Roman"/>
    </w:rPr>
  </w:style>
  <w:style w:type="character" w:styleId="FootnoteReference">
    <w:name w:val="footnote reference"/>
    <w:basedOn w:val="DefaultParagraphFont"/>
    <w:semiHidden/>
    <w:rsid w:val="005207F4"/>
    <w:rPr>
      <w:vertAlign w:val="superscript"/>
    </w:rPr>
  </w:style>
  <w:style w:type="paragraph" w:customStyle="1" w:styleId="Default">
    <w:name w:val="Default"/>
    <w:rsid w:val="005207F4"/>
    <w:pPr>
      <w:autoSpaceDE w:val="0"/>
      <w:autoSpaceDN w:val="0"/>
      <w:adjustRightInd w:val="0"/>
      <w:spacing w:after="0" w:line="240" w:lineRule="auto"/>
    </w:pPr>
    <w:rPr>
      <w:rFonts w:ascii="Humnst777 Lt BT" w:eastAsia="Times New Roman" w:hAnsi="Humnst777 Lt BT" w:cs="Humnst777 Lt BT"/>
      <w:color w:val="000000"/>
      <w:sz w:val="24"/>
      <w:szCs w:val="24"/>
      <w:lang w:eastAsia="en-GB"/>
    </w:rPr>
  </w:style>
  <w:style w:type="character" w:styleId="CommentReference">
    <w:name w:val="annotation reference"/>
    <w:basedOn w:val="DefaultParagraphFont"/>
    <w:uiPriority w:val="99"/>
    <w:semiHidden/>
    <w:unhideWhenUsed/>
    <w:rsid w:val="005207F4"/>
    <w:rPr>
      <w:sz w:val="16"/>
      <w:szCs w:val="16"/>
    </w:rPr>
  </w:style>
  <w:style w:type="paragraph" w:styleId="CommentText">
    <w:name w:val="annotation text"/>
    <w:basedOn w:val="Normal"/>
    <w:link w:val="CommentTextChar"/>
    <w:uiPriority w:val="99"/>
    <w:unhideWhenUsed/>
    <w:rsid w:val="005207F4"/>
    <w:pPr>
      <w:spacing w:after="0"/>
    </w:pPr>
    <w:rPr>
      <w:rFonts w:ascii="Times New Roman" w:hAnsi="Times New Roman"/>
      <w:sz w:val="20"/>
      <w:szCs w:val="20"/>
    </w:rPr>
  </w:style>
  <w:style w:type="character" w:customStyle="1" w:styleId="CommentTextChar">
    <w:name w:val="Comment Text Char"/>
    <w:basedOn w:val="DefaultParagraphFont"/>
    <w:link w:val="CommentText"/>
    <w:uiPriority w:val="99"/>
    <w:rsid w:val="005207F4"/>
    <w:rPr>
      <w:rFonts w:ascii="Times New Roman" w:eastAsia="Times New Roman" w:hAnsi="Times New Roman" w:cs="Times New Roman"/>
      <w:sz w:val="20"/>
      <w:szCs w:val="20"/>
    </w:rPr>
  </w:style>
  <w:style w:type="paragraph" w:styleId="FootnoteText">
    <w:name w:val="footnote text"/>
    <w:basedOn w:val="Normal"/>
    <w:link w:val="FootnoteTextChar"/>
    <w:semiHidden/>
    <w:unhideWhenUsed/>
    <w:rsid w:val="005207F4"/>
    <w:pPr>
      <w:spacing w:after="0"/>
    </w:pPr>
    <w:rPr>
      <w:rFonts w:ascii="Times New Roman" w:hAnsi="Times New Roman"/>
      <w:sz w:val="20"/>
      <w:szCs w:val="20"/>
    </w:rPr>
  </w:style>
  <w:style w:type="character" w:customStyle="1" w:styleId="FootnoteTextChar">
    <w:name w:val="Footnote Text Char"/>
    <w:basedOn w:val="DefaultParagraphFont"/>
    <w:link w:val="FootnoteText"/>
    <w:semiHidden/>
    <w:rsid w:val="005207F4"/>
    <w:rPr>
      <w:rFonts w:ascii="Times New Roman" w:eastAsia="Times New Roman" w:hAnsi="Times New Roman" w:cs="Times New Roman"/>
      <w:sz w:val="20"/>
      <w:szCs w:val="20"/>
    </w:rPr>
  </w:style>
  <w:style w:type="table" w:styleId="TableGrid">
    <w:name w:val="Table Grid"/>
    <w:basedOn w:val="TableNormal"/>
    <w:uiPriority w:val="39"/>
    <w:rsid w:val="005207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207F4"/>
    <w:rPr>
      <w:color w:val="0563C1" w:themeColor="hyperlink"/>
      <w:u w:val="single"/>
    </w:rPr>
  </w:style>
  <w:style w:type="paragraph" w:styleId="BalloonText">
    <w:name w:val="Balloon Text"/>
    <w:basedOn w:val="Normal"/>
    <w:link w:val="BalloonTextChar"/>
    <w:uiPriority w:val="99"/>
    <w:semiHidden/>
    <w:unhideWhenUsed/>
    <w:rsid w:val="005207F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07F4"/>
    <w:rPr>
      <w:rFonts w:ascii="Segoe UI" w:eastAsia="Times New Roman" w:hAnsi="Segoe UI" w:cs="Segoe UI"/>
      <w:sz w:val="18"/>
      <w:szCs w:val="18"/>
    </w:rPr>
  </w:style>
  <w:style w:type="paragraph" w:styleId="Footer">
    <w:name w:val="footer"/>
    <w:basedOn w:val="Normal"/>
    <w:link w:val="FooterChar"/>
    <w:uiPriority w:val="99"/>
    <w:semiHidden/>
    <w:rsid w:val="00054826"/>
    <w:pPr>
      <w:tabs>
        <w:tab w:val="center" w:pos="4153"/>
        <w:tab w:val="right" w:pos="8306"/>
      </w:tabs>
    </w:pPr>
  </w:style>
  <w:style w:type="character" w:customStyle="1" w:styleId="FooterChar">
    <w:name w:val="Footer Char"/>
    <w:basedOn w:val="DefaultParagraphFont"/>
    <w:link w:val="Footer"/>
    <w:uiPriority w:val="99"/>
    <w:semiHidden/>
    <w:rsid w:val="00054826"/>
    <w:rPr>
      <w:rFonts w:ascii="Humnst777 Lt BT" w:eastAsia="Times New Roman" w:hAnsi="Humnst777 Lt BT" w:cs="Times New Roman"/>
      <w:sz w:val="24"/>
      <w:szCs w:val="24"/>
    </w:rPr>
  </w:style>
  <w:style w:type="character" w:customStyle="1" w:styleId="ListParagraphChar">
    <w:name w:val="List Paragraph Char"/>
    <w:aliases w:val="Dot pt Char,F5 List Paragraph Char,List Paragraph1 Char,No Spacing1 Char,List Paragraph Char Char Char Char,Indicator Text Char,Numbered Para 1 Char,List Paragraph11 Char,Colorful List - Accent 11 Char,Bullet 1 Char,MAIN CONTENT Char"/>
    <w:basedOn w:val="DefaultParagraphFont"/>
    <w:link w:val="ListParagraph"/>
    <w:uiPriority w:val="34"/>
    <w:qFormat/>
    <w:locked/>
    <w:rsid w:val="00054826"/>
    <w:rPr>
      <w:rFonts w:ascii="Times New Roman" w:eastAsia="Times New Roman" w:hAnsi="Times New Roman" w:cs="Times New Roman"/>
      <w:sz w:val="24"/>
      <w:szCs w:val="24"/>
    </w:rPr>
  </w:style>
  <w:style w:type="paragraph" w:customStyle="1" w:styleId="CM4">
    <w:name w:val="CM4"/>
    <w:basedOn w:val="Normal"/>
    <w:next w:val="Normal"/>
    <w:uiPriority w:val="99"/>
    <w:rsid w:val="00054826"/>
    <w:pPr>
      <w:autoSpaceDE w:val="0"/>
      <w:autoSpaceDN w:val="0"/>
      <w:adjustRightInd w:val="0"/>
      <w:spacing w:after="0"/>
    </w:pPr>
    <w:rPr>
      <w:rFonts w:ascii="EUAlbertina" w:hAnsi="EUAlbertina"/>
      <w:lang w:eastAsia="en-GB"/>
    </w:rPr>
  </w:style>
  <w:style w:type="paragraph" w:styleId="CommentSubject">
    <w:name w:val="annotation subject"/>
    <w:basedOn w:val="CommentText"/>
    <w:next w:val="CommentText"/>
    <w:link w:val="CommentSubjectChar"/>
    <w:uiPriority w:val="99"/>
    <w:semiHidden/>
    <w:unhideWhenUsed/>
    <w:rsid w:val="00AD0D65"/>
    <w:pPr>
      <w:spacing w:after="120"/>
    </w:pPr>
    <w:rPr>
      <w:rFonts w:ascii="Humnst777 Lt BT" w:hAnsi="Humnst777 Lt BT"/>
      <w:b/>
      <w:bCs/>
    </w:rPr>
  </w:style>
  <w:style w:type="character" w:customStyle="1" w:styleId="CommentSubjectChar">
    <w:name w:val="Comment Subject Char"/>
    <w:basedOn w:val="CommentTextChar"/>
    <w:link w:val="CommentSubject"/>
    <w:uiPriority w:val="99"/>
    <w:semiHidden/>
    <w:rsid w:val="00AD0D65"/>
    <w:rPr>
      <w:rFonts w:ascii="Humnst777 Lt BT" w:eastAsia="Times New Roman" w:hAnsi="Humnst777 Lt BT" w:cs="Times New Roman"/>
      <w:b/>
      <w:bCs/>
      <w:sz w:val="20"/>
      <w:szCs w:val="20"/>
    </w:rPr>
  </w:style>
  <w:style w:type="paragraph" w:styleId="Title">
    <w:name w:val="Title"/>
    <w:basedOn w:val="Normal"/>
    <w:link w:val="TitleChar"/>
    <w:qFormat/>
    <w:rsid w:val="007E54B7"/>
    <w:pPr>
      <w:spacing w:after="600"/>
      <w:jc w:val="center"/>
    </w:pPr>
    <w:rPr>
      <w:rFonts w:ascii="Times New Roman" w:hAnsi="Times New Roman"/>
      <w:kern w:val="28"/>
      <w:sz w:val="32"/>
      <w:szCs w:val="20"/>
    </w:rPr>
  </w:style>
  <w:style w:type="character" w:customStyle="1" w:styleId="TitleChar">
    <w:name w:val="Title Char"/>
    <w:basedOn w:val="DefaultParagraphFont"/>
    <w:link w:val="Title"/>
    <w:rsid w:val="007E54B7"/>
    <w:rPr>
      <w:rFonts w:ascii="Times New Roman" w:eastAsia="Times New Roman" w:hAnsi="Times New Roman" w:cs="Times New Roman"/>
      <w:kern w:val="28"/>
      <w:sz w:val="32"/>
      <w:szCs w:val="20"/>
    </w:rPr>
  </w:style>
  <w:style w:type="paragraph" w:customStyle="1" w:styleId="legrhs1">
    <w:name w:val="legrhs1"/>
    <w:basedOn w:val="Normal"/>
    <w:rsid w:val="002F60C3"/>
    <w:pPr>
      <w:shd w:val="clear" w:color="auto" w:fill="FFFFFF"/>
      <w:spacing w:line="360" w:lineRule="atLeast"/>
      <w:jc w:val="both"/>
    </w:pPr>
    <w:rPr>
      <w:rFonts w:ascii="Times New Roman" w:hAnsi="Times New Roman"/>
      <w:color w:val="000000"/>
      <w:sz w:val="19"/>
      <w:szCs w:val="19"/>
      <w:lang w:eastAsia="en-GB"/>
    </w:rPr>
  </w:style>
  <w:style w:type="character" w:customStyle="1" w:styleId="legds2">
    <w:name w:val="legds2"/>
    <w:basedOn w:val="DefaultParagraphFont"/>
    <w:rsid w:val="002F60C3"/>
    <w:rPr>
      <w:vanish w:val="0"/>
      <w:webHidden w:val="0"/>
      <w:specVanish w:val="0"/>
    </w:rPr>
  </w:style>
  <w:style w:type="character" w:customStyle="1" w:styleId="ennote">
    <w:name w:val="ennote"/>
    <w:basedOn w:val="DefaultParagraphFont"/>
    <w:rsid w:val="002F60C3"/>
  </w:style>
  <w:style w:type="paragraph" w:customStyle="1" w:styleId="legclearfix2">
    <w:name w:val="legclearfix2"/>
    <w:basedOn w:val="Normal"/>
    <w:rsid w:val="002F60C3"/>
    <w:pPr>
      <w:shd w:val="clear" w:color="auto" w:fill="FFFFFF"/>
      <w:spacing w:line="360" w:lineRule="atLeast"/>
    </w:pPr>
    <w:rPr>
      <w:rFonts w:ascii="Times New Roman" w:hAnsi="Times New Roman"/>
      <w:color w:val="000000"/>
      <w:sz w:val="19"/>
      <w:szCs w:val="19"/>
      <w:lang w:eastAsia="en-GB"/>
    </w:rPr>
  </w:style>
  <w:style w:type="character" w:customStyle="1" w:styleId="UnresolvedMention1">
    <w:name w:val="Unresolved Mention1"/>
    <w:basedOn w:val="DefaultParagraphFont"/>
    <w:uiPriority w:val="99"/>
    <w:semiHidden/>
    <w:unhideWhenUsed/>
    <w:rsid w:val="00145E98"/>
    <w:rPr>
      <w:color w:val="808080"/>
      <w:shd w:val="clear" w:color="auto" w:fill="E6E6E6"/>
    </w:rPr>
  </w:style>
  <w:style w:type="paragraph" w:styleId="Revision">
    <w:name w:val="Revision"/>
    <w:hidden/>
    <w:uiPriority w:val="99"/>
    <w:semiHidden/>
    <w:rsid w:val="00767E6E"/>
    <w:pPr>
      <w:spacing w:after="0" w:line="240" w:lineRule="auto"/>
    </w:pPr>
    <w:rPr>
      <w:rFonts w:ascii="Humnst777 Lt BT" w:eastAsia="Times New Roman" w:hAnsi="Humnst777 Lt BT" w:cs="Times New Roman"/>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legchangedelimiter">
    <w:name w:val="legchangedelimiter"/>
    <w:basedOn w:val="DefaultParagraphFont"/>
    <w:rsid w:val="00352179"/>
  </w:style>
  <w:style w:type="character" w:customStyle="1" w:styleId="legaddition">
    <w:name w:val="legaddition"/>
    <w:basedOn w:val="DefaultParagraphFont"/>
    <w:rsid w:val="00352179"/>
  </w:style>
  <w:style w:type="paragraph" w:styleId="Header">
    <w:name w:val="header"/>
    <w:basedOn w:val="Normal"/>
    <w:link w:val="HeaderChar"/>
    <w:uiPriority w:val="99"/>
    <w:unhideWhenUsed/>
    <w:rsid w:val="00945C11"/>
    <w:pPr>
      <w:tabs>
        <w:tab w:val="center" w:pos="4513"/>
        <w:tab w:val="right" w:pos="9026"/>
      </w:tabs>
      <w:spacing w:after="0"/>
    </w:pPr>
  </w:style>
  <w:style w:type="character" w:customStyle="1" w:styleId="HeaderChar">
    <w:name w:val="Header Char"/>
    <w:basedOn w:val="DefaultParagraphFont"/>
    <w:link w:val="Header"/>
    <w:uiPriority w:val="99"/>
    <w:rsid w:val="00945C11"/>
    <w:rPr>
      <w:rFonts w:ascii="Humnst777 Lt BT" w:eastAsia="Times New Roman" w:hAnsi="Humnst777 Lt BT" w:cs="Times New Roman"/>
      <w:sz w:val="24"/>
      <w:szCs w:val="24"/>
    </w:rPr>
  </w:style>
  <w:style w:type="paragraph" w:customStyle="1" w:styleId="linespace">
    <w:name w:val="linespace"/>
    <w:rsid w:val="00E07A58"/>
    <w:pPr>
      <w:spacing w:after="0" w:line="240" w:lineRule="exact"/>
    </w:pPr>
    <w:rPr>
      <w:rFonts w:ascii="Times New Roman" w:eastAsia="Times New Roman" w:hAnsi="Times New Roman" w:cs="Times New Roman"/>
      <w:noProof/>
      <w:sz w:val="20"/>
      <w:szCs w:val="20"/>
    </w:rPr>
  </w:style>
  <w:style w:type="character" w:styleId="FollowedHyperlink">
    <w:name w:val="FollowedHyperlink"/>
    <w:basedOn w:val="DefaultParagraphFont"/>
    <w:uiPriority w:val="99"/>
    <w:semiHidden/>
    <w:unhideWhenUsed/>
    <w:rsid w:val="00D73635"/>
    <w:rPr>
      <w:color w:val="954F72" w:themeColor="followedHyperlink"/>
      <w:u w:val="single"/>
    </w:rPr>
  </w:style>
  <w:style w:type="paragraph" w:customStyle="1" w:styleId="DefPara">
    <w:name w:val="Def Para"/>
    <w:basedOn w:val="Normal"/>
    <w:rsid w:val="00ED5043"/>
    <w:pPr>
      <w:spacing w:before="80" w:after="0" w:line="220" w:lineRule="atLeast"/>
      <w:ind w:left="340"/>
      <w:jc w:val="both"/>
    </w:pPr>
    <w:rPr>
      <w:rFonts w:ascii="Times New Roman" w:hAnsi="Times New Roman"/>
      <w:sz w:val="21"/>
      <w:szCs w:val="20"/>
    </w:rPr>
  </w:style>
  <w:style w:type="paragraph" w:customStyle="1" w:styleId="N1">
    <w:name w:val="N1"/>
    <w:basedOn w:val="Normal"/>
    <w:rsid w:val="00ED5043"/>
    <w:pPr>
      <w:numPr>
        <w:numId w:val="73"/>
      </w:numPr>
      <w:spacing w:before="160" w:after="0" w:line="220" w:lineRule="atLeast"/>
      <w:jc w:val="both"/>
    </w:pPr>
    <w:rPr>
      <w:rFonts w:ascii="Times New Roman" w:hAnsi="Times New Roman"/>
      <w:sz w:val="21"/>
      <w:szCs w:val="20"/>
    </w:rPr>
  </w:style>
  <w:style w:type="paragraph" w:customStyle="1" w:styleId="N2">
    <w:name w:val="N2"/>
    <w:basedOn w:val="N1"/>
    <w:rsid w:val="00ED5043"/>
    <w:pPr>
      <w:numPr>
        <w:ilvl w:val="1"/>
      </w:numPr>
      <w:spacing w:before="80"/>
    </w:pPr>
  </w:style>
  <w:style w:type="paragraph" w:customStyle="1" w:styleId="N3">
    <w:name w:val="N3"/>
    <w:basedOn w:val="N2"/>
    <w:rsid w:val="00ED5043"/>
    <w:pPr>
      <w:numPr>
        <w:ilvl w:val="2"/>
      </w:numPr>
    </w:pPr>
  </w:style>
  <w:style w:type="paragraph" w:customStyle="1" w:styleId="N4">
    <w:name w:val="N4"/>
    <w:basedOn w:val="N3"/>
    <w:rsid w:val="00ED5043"/>
    <w:pPr>
      <w:numPr>
        <w:ilvl w:val="3"/>
      </w:numPr>
    </w:pPr>
  </w:style>
  <w:style w:type="paragraph" w:customStyle="1" w:styleId="N5">
    <w:name w:val="N5"/>
    <w:basedOn w:val="N4"/>
    <w:rsid w:val="00ED5043"/>
    <w:pPr>
      <w:numPr>
        <w:ilvl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468949">
      <w:bodyDiv w:val="1"/>
      <w:marLeft w:val="0"/>
      <w:marRight w:val="0"/>
      <w:marTop w:val="0"/>
      <w:marBottom w:val="0"/>
      <w:divBdr>
        <w:top w:val="none" w:sz="0" w:space="0" w:color="auto"/>
        <w:left w:val="none" w:sz="0" w:space="0" w:color="auto"/>
        <w:bottom w:val="none" w:sz="0" w:space="0" w:color="auto"/>
        <w:right w:val="none" w:sz="0" w:space="0" w:color="auto"/>
      </w:divBdr>
    </w:div>
    <w:div w:id="344673521">
      <w:bodyDiv w:val="1"/>
      <w:marLeft w:val="0"/>
      <w:marRight w:val="0"/>
      <w:marTop w:val="0"/>
      <w:marBottom w:val="0"/>
      <w:divBdr>
        <w:top w:val="none" w:sz="0" w:space="0" w:color="auto"/>
        <w:left w:val="none" w:sz="0" w:space="0" w:color="auto"/>
        <w:bottom w:val="none" w:sz="0" w:space="0" w:color="auto"/>
        <w:right w:val="none" w:sz="0" w:space="0" w:color="auto"/>
      </w:divBdr>
    </w:div>
    <w:div w:id="405033326">
      <w:bodyDiv w:val="1"/>
      <w:marLeft w:val="0"/>
      <w:marRight w:val="0"/>
      <w:marTop w:val="0"/>
      <w:marBottom w:val="0"/>
      <w:divBdr>
        <w:top w:val="none" w:sz="0" w:space="0" w:color="auto"/>
        <w:left w:val="none" w:sz="0" w:space="0" w:color="auto"/>
        <w:bottom w:val="none" w:sz="0" w:space="0" w:color="auto"/>
        <w:right w:val="none" w:sz="0" w:space="0" w:color="auto"/>
      </w:divBdr>
    </w:div>
    <w:div w:id="619651864">
      <w:bodyDiv w:val="1"/>
      <w:marLeft w:val="0"/>
      <w:marRight w:val="0"/>
      <w:marTop w:val="0"/>
      <w:marBottom w:val="0"/>
      <w:divBdr>
        <w:top w:val="none" w:sz="0" w:space="0" w:color="auto"/>
        <w:left w:val="none" w:sz="0" w:space="0" w:color="auto"/>
        <w:bottom w:val="none" w:sz="0" w:space="0" w:color="auto"/>
        <w:right w:val="none" w:sz="0" w:space="0" w:color="auto"/>
      </w:divBdr>
    </w:div>
    <w:div w:id="696275872">
      <w:bodyDiv w:val="1"/>
      <w:marLeft w:val="0"/>
      <w:marRight w:val="0"/>
      <w:marTop w:val="0"/>
      <w:marBottom w:val="0"/>
      <w:divBdr>
        <w:top w:val="none" w:sz="0" w:space="0" w:color="auto"/>
        <w:left w:val="none" w:sz="0" w:space="0" w:color="auto"/>
        <w:bottom w:val="none" w:sz="0" w:space="0" w:color="auto"/>
        <w:right w:val="none" w:sz="0" w:space="0" w:color="auto"/>
      </w:divBdr>
    </w:div>
    <w:div w:id="841506907">
      <w:bodyDiv w:val="1"/>
      <w:marLeft w:val="0"/>
      <w:marRight w:val="0"/>
      <w:marTop w:val="0"/>
      <w:marBottom w:val="0"/>
      <w:divBdr>
        <w:top w:val="none" w:sz="0" w:space="0" w:color="auto"/>
        <w:left w:val="none" w:sz="0" w:space="0" w:color="auto"/>
        <w:bottom w:val="none" w:sz="0" w:space="0" w:color="auto"/>
        <w:right w:val="none" w:sz="0" w:space="0" w:color="auto"/>
      </w:divBdr>
    </w:div>
    <w:div w:id="929658215">
      <w:bodyDiv w:val="1"/>
      <w:marLeft w:val="0"/>
      <w:marRight w:val="0"/>
      <w:marTop w:val="0"/>
      <w:marBottom w:val="0"/>
      <w:divBdr>
        <w:top w:val="none" w:sz="0" w:space="0" w:color="auto"/>
        <w:left w:val="none" w:sz="0" w:space="0" w:color="auto"/>
        <w:bottom w:val="none" w:sz="0" w:space="0" w:color="auto"/>
        <w:right w:val="none" w:sz="0" w:space="0" w:color="auto"/>
      </w:divBdr>
    </w:div>
    <w:div w:id="956374957">
      <w:bodyDiv w:val="1"/>
      <w:marLeft w:val="0"/>
      <w:marRight w:val="0"/>
      <w:marTop w:val="0"/>
      <w:marBottom w:val="0"/>
      <w:divBdr>
        <w:top w:val="none" w:sz="0" w:space="0" w:color="auto"/>
        <w:left w:val="none" w:sz="0" w:space="0" w:color="auto"/>
        <w:bottom w:val="none" w:sz="0" w:space="0" w:color="auto"/>
        <w:right w:val="none" w:sz="0" w:space="0" w:color="auto"/>
      </w:divBdr>
    </w:div>
    <w:div w:id="1113400382">
      <w:bodyDiv w:val="1"/>
      <w:marLeft w:val="0"/>
      <w:marRight w:val="0"/>
      <w:marTop w:val="0"/>
      <w:marBottom w:val="0"/>
      <w:divBdr>
        <w:top w:val="none" w:sz="0" w:space="0" w:color="auto"/>
        <w:left w:val="none" w:sz="0" w:space="0" w:color="auto"/>
        <w:bottom w:val="none" w:sz="0" w:space="0" w:color="auto"/>
        <w:right w:val="none" w:sz="0" w:space="0" w:color="auto"/>
      </w:divBdr>
    </w:div>
    <w:div w:id="1129125139">
      <w:bodyDiv w:val="1"/>
      <w:marLeft w:val="0"/>
      <w:marRight w:val="0"/>
      <w:marTop w:val="0"/>
      <w:marBottom w:val="0"/>
      <w:divBdr>
        <w:top w:val="none" w:sz="0" w:space="0" w:color="auto"/>
        <w:left w:val="none" w:sz="0" w:space="0" w:color="auto"/>
        <w:bottom w:val="none" w:sz="0" w:space="0" w:color="auto"/>
        <w:right w:val="none" w:sz="0" w:space="0" w:color="auto"/>
      </w:divBdr>
    </w:div>
    <w:div w:id="1135215440">
      <w:bodyDiv w:val="1"/>
      <w:marLeft w:val="0"/>
      <w:marRight w:val="0"/>
      <w:marTop w:val="0"/>
      <w:marBottom w:val="0"/>
      <w:divBdr>
        <w:top w:val="none" w:sz="0" w:space="0" w:color="auto"/>
        <w:left w:val="none" w:sz="0" w:space="0" w:color="auto"/>
        <w:bottom w:val="none" w:sz="0" w:space="0" w:color="auto"/>
        <w:right w:val="none" w:sz="0" w:space="0" w:color="auto"/>
      </w:divBdr>
    </w:div>
    <w:div w:id="1215968423">
      <w:bodyDiv w:val="1"/>
      <w:marLeft w:val="0"/>
      <w:marRight w:val="0"/>
      <w:marTop w:val="0"/>
      <w:marBottom w:val="0"/>
      <w:divBdr>
        <w:top w:val="none" w:sz="0" w:space="0" w:color="auto"/>
        <w:left w:val="none" w:sz="0" w:space="0" w:color="auto"/>
        <w:bottom w:val="none" w:sz="0" w:space="0" w:color="auto"/>
        <w:right w:val="none" w:sz="0" w:space="0" w:color="auto"/>
      </w:divBdr>
      <w:divsChild>
        <w:div w:id="194464975">
          <w:marLeft w:val="0"/>
          <w:marRight w:val="0"/>
          <w:marTop w:val="0"/>
          <w:marBottom w:val="0"/>
          <w:divBdr>
            <w:top w:val="none" w:sz="0" w:space="0" w:color="auto"/>
            <w:left w:val="none" w:sz="0" w:space="0" w:color="auto"/>
            <w:bottom w:val="none" w:sz="0" w:space="0" w:color="auto"/>
            <w:right w:val="none" w:sz="0" w:space="0" w:color="auto"/>
          </w:divBdr>
          <w:divsChild>
            <w:div w:id="587887224">
              <w:marLeft w:val="0"/>
              <w:marRight w:val="0"/>
              <w:marTop w:val="0"/>
              <w:marBottom w:val="0"/>
              <w:divBdr>
                <w:top w:val="single" w:sz="2" w:space="0" w:color="FFFFFF"/>
                <w:left w:val="single" w:sz="6" w:space="0" w:color="FFFFFF"/>
                <w:bottom w:val="single" w:sz="6" w:space="0" w:color="FFFFFF"/>
                <w:right w:val="single" w:sz="6" w:space="0" w:color="FFFFFF"/>
              </w:divBdr>
              <w:divsChild>
                <w:div w:id="2043743100">
                  <w:marLeft w:val="0"/>
                  <w:marRight w:val="0"/>
                  <w:marTop w:val="0"/>
                  <w:marBottom w:val="0"/>
                  <w:divBdr>
                    <w:top w:val="single" w:sz="6" w:space="1" w:color="D3D3D3"/>
                    <w:left w:val="none" w:sz="0" w:space="0" w:color="auto"/>
                    <w:bottom w:val="none" w:sz="0" w:space="0" w:color="auto"/>
                    <w:right w:val="none" w:sz="0" w:space="0" w:color="auto"/>
                  </w:divBdr>
                  <w:divsChild>
                    <w:div w:id="1987973695">
                      <w:marLeft w:val="0"/>
                      <w:marRight w:val="0"/>
                      <w:marTop w:val="0"/>
                      <w:marBottom w:val="0"/>
                      <w:divBdr>
                        <w:top w:val="none" w:sz="0" w:space="0" w:color="auto"/>
                        <w:left w:val="none" w:sz="0" w:space="0" w:color="auto"/>
                        <w:bottom w:val="none" w:sz="0" w:space="0" w:color="auto"/>
                        <w:right w:val="none" w:sz="0" w:space="0" w:color="auto"/>
                      </w:divBdr>
                      <w:divsChild>
                        <w:div w:id="2024822233">
                          <w:marLeft w:val="0"/>
                          <w:marRight w:val="0"/>
                          <w:marTop w:val="0"/>
                          <w:marBottom w:val="0"/>
                          <w:divBdr>
                            <w:top w:val="none" w:sz="0" w:space="0" w:color="auto"/>
                            <w:left w:val="none" w:sz="0" w:space="0" w:color="auto"/>
                            <w:bottom w:val="none" w:sz="0" w:space="0" w:color="auto"/>
                            <w:right w:val="none" w:sz="0" w:space="0" w:color="auto"/>
                          </w:divBdr>
                          <w:divsChild>
                            <w:div w:id="121565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600794">
      <w:bodyDiv w:val="1"/>
      <w:marLeft w:val="0"/>
      <w:marRight w:val="0"/>
      <w:marTop w:val="0"/>
      <w:marBottom w:val="0"/>
      <w:divBdr>
        <w:top w:val="none" w:sz="0" w:space="0" w:color="auto"/>
        <w:left w:val="none" w:sz="0" w:space="0" w:color="auto"/>
        <w:bottom w:val="none" w:sz="0" w:space="0" w:color="auto"/>
        <w:right w:val="none" w:sz="0" w:space="0" w:color="auto"/>
      </w:divBdr>
    </w:div>
    <w:div w:id="1625648607">
      <w:bodyDiv w:val="1"/>
      <w:marLeft w:val="0"/>
      <w:marRight w:val="0"/>
      <w:marTop w:val="0"/>
      <w:marBottom w:val="0"/>
      <w:divBdr>
        <w:top w:val="none" w:sz="0" w:space="0" w:color="auto"/>
        <w:left w:val="none" w:sz="0" w:space="0" w:color="auto"/>
        <w:bottom w:val="none" w:sz="0" w:space="0" w:color="auto"/>
        <w:right w:val="none" w:sz="0" w:space="0" w:color="auto"/>
      </w:divBdr>
    </w:div>
    <w:div w:id="1630041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s://assets.publishing.service.gov.uk/government/uploads/system/uploads/attachment_data/file/635101/consultation-uk-future-legal-framework-sanctions-government-response.pdf" TargetMode="External"/><Relationship Id="rId1" Type="http://schemas.openxmlformats.org/officeDocument/2006/relationships/hyperlink" Target="https://assets.publishing.service.gov.uk/government/uploads/system/uploads/attachment_data/file/708991/Monetary_Penalties_Guidance_we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07EA8A308AFBFF4C8406083FE86D26DA" ma:contentTypeVersion="4087" ma:contentTypeDescription="Create a new document." ma:contentTypeScope="" ma:versionID="eb69f0293e03b12b545f35c833db5ac4">
  <xsd:schema xmlns:xsd="http://www.w3.org/2001/XMLSchema" xmlns:xs="http://www.w3.org/2001/XMLSchema" xmlns:p="http://schemas.microsoft.com/office/2006/metadata/properties" xmlns:ns2="b413c3fd-5a3b-4239-b985-69032e371c04" xmlns:ns3="7fd9e60a-720a-478c-bf76-b460d35d354e" xmlns:ns4="a8f60570-4bd3-4f2b-950b-a996de8ab151" xmlns:ns5="b67a7830-db79-4a49-bf27-2aff92a2201a" xmlns:ns6="a172083e-e40c-4314-b43a-827352a1ed2c" xmlns:ns7="c963a4c1-1bb4-49f2-a011-9c776a7eed2a" xmlns:ns8="f772ee38-eb34-4523-a1f7-348a8620105c" xmlns:ns9="c0e5669f-1bcb-499c-94e0-3ccb733d3d13" targetNamespace="http://schemas.microsoft.com/office/2006/metadata/properties" ma:root="true" ma:fieldsID="cd094d9b3f1c674f52d4ea4bbe6393a8" ns2:_="" ns3:_="" ns4:_="" ns5:_="" ns6:_="" ns7:_="" ns8:_="" ns9:_="">
    <xsd:import namespace="b413c3fd-5a3b-4239-b985-69032e371c04"/>
    <xsd:import namespace="7fd9e60a-720a-478c-bf76-b460d35d354e"/>
    <xsd:import namespace="a8f60570-4bd3-4f2b-950b-a996de8ab151"/>
    <xsd:import namespace="b67a7830-db79-4a49-bf27-2aff92a2201a"/>
    <xsd:import namespace="a172083e-e40c-4314-b43a-827352a1ed2c"/>
    <xsd:import namespace="c963a4c1-1bb4-49f2-a011-9c776a7eed2a"/>
    <xsd:import namespace="f772ee38-eb34-4523-a1f7-348a8620105c"/>
    <xsd:import namespace="c0e5669f-1bcb-499c-94e0-3ccb733d3d13"/>
    <xsd:element name="properties">
      <xsd:complexType>
        <xsd:sequence>
          <xsd:element name="documentManagement">
            <xsd:complexType>
              <xsd:all>
                <xsd:element ref="ns2:Document_x0020_Notes" minOccurs="0"/>
                <xsd:element ref="ns3:Security_x0020_Classification" minOccurs="0"/>
                <xsd:element ref="ns2:Handling_x0020_Instructions" minOccurs="0"/>
                <xsd:element ref="ns3:Descriptor" minOccurs="0"/>
                <xsd:element ref="ns2:Government_x0020_Body" minOccurs="0"/>
                <xsd:element ref="ns4:Retention_x0020_Label" minOccurs="0"/>
                <xsd:element ref="ns2:Date_x0020_Opened" minOccurs="0"/>
                <xsd:element ref="ns2:Date_x0020_Closed" minOccurs="0"/>
                <xsd:element ref="ns3:National_x0020_Caveat" minOccurs="0"/>
                <xsd:element ref="ns2:CIRRUSPreviousLocation" minOccurs="0"/>
                <xsd:element ref="ns2:CIRRUSPreviousID" minOccurs="0"/>
                <xsd:element ref="ns5:LegacyDocumentType" minOccurs="0"/>
                <xsd:element ref="ns5:LegacyFileplanTarget" minOccurs="0"/>
                <xsd:element ref="ns5:LegacyNumericClass" minOccurs="0"/>
                <xsd:element ref="ns5:LegacyFolderType" minOccurs="0"/>
                <xsd:element ref="ns5:LegacyRecordFolderIdentifier" minOccurs="0"/>
                <xsd:element ref="ns5:LegacyCopyright" minOccurs="0"/>
                <xsd:element ref="ns5:LegacyLastModifiedDate" minOccurs="0"/>
                <xsd:element ref="ns5:LegacyModifier" minOccurs="0"/>
                <xsd:element ref="ns5:LegacyFolder" minOccurs="0"/>
                <xsd:element ref="ns5:LegacyContentType" minOccurs="0"/>
                <xsd:element ref="ns5:LegacyExpiryReviewDate" minOccurs="0"/>
                <xsd:element ref="ns5:LegacyLastActionDate" minOccurs="0"/>
                <xsd:element ref="ns5:LegacyProtectiveMarking" minOccurs="0"/>
                <xsd:element ref="ns5:LegacyTags" minOccurs="0"/>
                <xsd:element ref="ns5:LegacyReferencesFromOtherItems" minOccurs="0"/>
                <xsd:element ref="ns5:LegacyStatusonTransfer" minOccurs="0"/>
                <xsd:element ref="ns5:LegacyDateClosed" minOccurs="0"/>
                <xsd:element ref="ns5:LegacyRecordCategoryIdentifier" minOccurs="0"/>
                <xsd:element ref="ns5:LegacyDispositionAsOfDate" minOccurs="0"/>
                <xsd:element ref="ns5:LegacyHomeLocation" minOccurs="0"/>
                <xsd:element ref="ns5:LegacyCurrentLocation" minOccurs="0"/>
                <xsd:element ref="ns5:LegacyAdditionalAuthors" minOccurs="0"/>
                <xsd:element ref="ns6:LegacyPhysicalFormat" minOccurs="0"/>
                <xsd:element ref="ns5:LegacyDocumentLink" minOccurs="0"/>
                <xsd:element ref="ns5:LegacyFolderLink" minOccurs="0"/>
                <xsd:element ref="ns6:LegacyDateFileReceived" minOccurs="0"/>
                <xsd:element ref="ns6:LegacyDateFileRequested" minOccurs="0"/>
                <xsd:element ref="ns6:LegacyDateFileReturned" minOccurs="0"/>
                <xsd:element ref="ns5:LegacyReferencesToOtherItems" minOccurs="0"/>
                <xsd:element ref="ns6:LegacyMinister" minOccurs="0"/>
                <xsd:element ref="ns6:LegacyMP" minOccurs="0"/>
                <xsd:element ref="ns6:LegacyFolderNotes" minOccurs="0"/>
                <xsd:element ref="ns6:LegacyPhysicalItemLocation" minOccurs="0"/>
                <xsd:element ref="ns6:LegacyRequestType" minOccurs="0"/>
                <xsd:element ref="ns5:LegacyCustodian" minOccurs="0"/>
                <xsd:element ref="ns6:LegacyDescriptor" minOccurs="0"/>
                <xsd:element ref="ns6:LegacyFolderDocumentID" minOccurs="0"/>
                <xsd:element ref="ns6:LegacyDocumentID" minOccurs="0"/>
                <xsd:element ref="ns7:m975189f4ba442ecbf67d4147307b177" minOccurs="0"/>
                <xsd:element ref="ns3:TaxCatchAll" minOccurs="0"/>
                <xsd:element ref="ns3:TaxCatchAllLabel" minOccurs="0"/>
                <xsd:element ref="ns3:_dlc_DocId" minOccurs="0"/>
                <xsd:element ref="ns3:_dlc_DocIdUrl" minOccurs="0"/>
                <xsd:element ref="ns3:_dlc_DocIdPersistId" minOccurs="0"/>
                <xsd:element ref="ns5:ExternallyShared" minOccurs="0"/>
                <xsd:element ref="ns8:MediaServiceMetadata" minOccurs="0"/>
                <xsd:element ref="ns8:MediaServiceFastMetadata" minOccurs="0"/>
                <xsd:element ref="ns3:SharedWithUsers" minOccurs="0"/>
                <xsd:element ref="ns3:SharedWithDetails" minOccurs="0"/>
                <xsd:element ref="ns8:MediaServiceAutoTags" minOccurs="0"/>
                <xsd:element ref="ns8:MediaServiceOCR" minOccurs="0"/>
                <xsd:element ref="ns8:MediaServiceDateTaken" minOccurs="0"/>
                <xsd:element ref="ns2:CIRRUSPreviousRetentionPolicy" minOccurs="0"/>
                <xsd:element ref="ns9:LegacyCaseReferenceNumber" minOccurs="0"/>
                <xsd:element ref="ns8:MediaServiceEventHashCode" minOccurs="0"/>
                <xsd:element ref="ns8: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Document_x0020_Notes" ma:index="2" nillable="true" ma:displayName="Document Notes" ma:internalName="Document_0x0020_Notes">
      <xsd:simpleType>
        <xsd:restriction base="dms:Note">
          <xsd:maxLength value="255"/>
        </xsd:restriction>
      </xsd:simpleType>
    </xsd:element>
    <xsd:element name="Handling_x0020_Instructions" ma:index="4" nillable="true" ma:displayName="Handling Instructions" ma:internalName="Handling_x0020_Instructions">
      <xsd:simpleType>
        <xsd:restriction base="dms:Text">
          <xsd:maxLength value="255"/>
        </xsd:restriction>
      </xsd:simpleType>
    </xsd:element>
    <xsd:element name="Government_x0020_Body" ma:index="6" nillable="true" ma:displayName="Government Body" ma:internalName="Government_x0020_Body">
      <xsd:simpleType>
        <xsd:restriction base="dms:Text">
          <xsd:maxLength value="255"/>
        </xsd:restriction>
      </xsd:simpleType>
    </xsd:element>
    <xsd:element name="Date_x0020_Opened" ma:index="9" nillable="true" ma:displayName="Date Opened" ma:default="[Today]" ma:format="DateOnly" ma:internalName="Date_x0020_Opened">
      <xsd:simpleType>
        <xsd:restriction base="dms:DateTime"/>
      </xsd:simpleType>
    </xsd:element>
    <xsd:element name="Date_x0020_Closed" ma:index="10" nillable="true" ma:displayName="Date Closed" ma:format="DateOnly" ma:internalName="Date_x0020_Closed">
      <xsd:simpleType>
        <xsd:restriction base="dms:DateTime"/>
      </xsd:simpleType>
    </xsd:element>
    <xsd:element name="CIRRUSPreviousLocation" ma:index="12" nillable="true" ma:displayName="Previous Location" ma:description="The location the document previously resided in." ma:internalName="CIRRUSPreviousLocation">
      <xsd:simpleType>
        <xsd:restriction base="dms:Text">
          <xsd:maxLength value="255"/>
        </xsd:restriction>
      </xsd:simpleType>
    </xsd:element>
    <xsd:element name="CIRRUSPreviousID" ma:index="13" nillable="true" ma:displayName="Previous Id" ma:description="The id of the document in its previous location." ma:internalName="CIRRUSPreviousID">
      <xsd:simpleType>
        <xsd:restriction base="dms:Text">
          <xsd:maxLength value="255"/>
        </xsd:restriction>
      </xsd:simpleType>
    </xsd:element>
    <xsd:element name="CIRRUSPreviousRetentionPolicy" ma:index="72" nillable="true" ma:displayName="Previous Retention Policy" ma:description="The retention policy of the document in its previous location." ma:internalName="CIRRUSPreviousRetentionPolic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fd9e60a-720a-478c-bf76-b460d35d354e" elementFormDefault="qualified">
    <xsd:import namespace="http://schemas.microsoft.com/office/2006/documentManagement/types"/>
    <xsd:import namespace="http://schemas.microsoft.com/office/infopath/2007/PartnerControls"/>
    <xsd:element name="Security_x0020_Classification" ma:index="3"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5" nillable="true" ma:displayName="Descriptor" ma:default="" ma:format="Dropdown" ma:indexed="true" ma:internalName="Descriptor">
      <xsd:simpleType>
        <xsd:restriction base="dms:Choice">
          <xsd:enumeration value="COMMERCIAL"/>
          <xsd:enumeration value="PERSONAL"/>
          <xsd:enumeration value="LOCSEN"/>
        </xsd:restriction>
      </xsd:simpleType>
    </xsd:element>
    <xsd:element name="National_x0020_Caveat" ma:index="11" nillable="true" ma:displayName="National Caveat" ma:default="" ma:format="Dropdown" ma:indexed="true" ma:internalName="National_x0020_Caveat">
      <xsd:simpleType>
        <xsd:restriction base="dms:Choice">
          <xsd:enumeration value="UK EYES ONLY"/>
        </xsd:restriction>
      </xsd:simpleType>
    </xsd:element>
    <xsd:element name="TaxCatchAll" ma:index="54" nillable="true" ma:displayName="Taxonomy Catch All Column" ma:hidden="true" ma:list="{4d192ad3-0f02-4b9f-81a5-60d8377bb230}" ma:internalName="TaxCatchAll" ma:showField="CatchAllData" ma:web="7fd9e60a-720a-478c-bf76-b460d35d354e">
      <xsd:complexType>
        <xsd:complexContent>
          <xsd:extension base="dms:MultiChoiceLookup">
            <xsd:sequence>
              <xsd:element name="Value" type="dms:Lookup" maxOccurs="unbounded" minOccurs="0" nillable="true"/>
            </xsd:sequence>
          </xsd:extension>
        </xsd:complexContent>
      </xsd:complexType>
    </xsd:element>
    <xsd:element name="TaxCatchAllLabel" ma:index="55" nillable="true" ma:displayName="Taxonomy Catch All Column1" ma:hidden="true" ma:list="{4d192ad3-0f02-4b9f-81a5-60d8377bb230}" ma:internalName="TaxCatchAllLabel" ma:readOnly="true" ma:showField="CatchAllDataLabel" ma:web="7fd9e60a-720a-478c-bf76-b460d35d354e">
      <xsd:complexType>
        <xsd:complexContent>
          <xsd:extension base="dms:MultiChoiceLookup">
            <xsd:sequence>
              <xsd:element name="Value" type="dms:Lookup" maxOccurs="unbounded" minOccurs="0" nillable="true"/>
            </xsd:sequence>
          </xsd:extension>
        </xsd:complexContent>
      </xsd:complexType>
    </xsd:element>
    <xsd:element name="_dlc_DocId" ma:index="57" nillable="true" ma:displayName="Document ID Value" ma:description="The value of the document ID assigned to this item." ma:internalName="_dlc_DocId" ma:readOnly="true">
      <xsd:simpleType>
        <xsd:restriction base="dms:Text"/>
      </xsd:simpleType>
    </xsd:element>
    <xsd:element name="_dlc_DocIdUrl" ma:index="5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59" nillable="true" ma:displayName="Persist ID" ma:description="Keep ID on add." ma:hidden="true" ma:internalName="_dlc_DocIdPersistId" ma:readOnly="true">
      <xsd:simpleType>
        <xsd:restriction base="dms:Boolean"/>
      </xsd:simpleType>
    </xsd:element>
    <xsd:element name="SharedWithUsers" ma:index="6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6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8"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7a7830-db79-4a49-bf27-2aff92a2201a" elementFormDefault="qualified">
    <xsd:import namespace="http://schemas.microsoft.com/office/2006/documentManagement/types"/>
    <xsd:import namespace="http://schemas.microsoft.com/office/infopath/2007/PartnerControls"/>
    <xsd:element name="LegacyDocumentType" ma:index="14" nillable="true" ma:displayName="Legacy Document Type" ma:internalName="LegacyDocumentType">
      <xsd:simpleType>
        <xsd:restriction base="dms:Text">
          <xsd:maxLength value="255"/>
        </xsd:restriction>
      </xsd:simpleType>
    </xsd:element>
    <xsd:element name="LegacyFileplanTarget" ma:index="15" nillable="true" ma:displayName="Legacy Fileplan Target" ma:internalName="LegacyFileplanTarget">
      <xsd:simpleType>
        <xsd:restriction base="dms:Text">
          <xsd:maxLength value="255"/>
        </xsd:restriction>
      </xsd:simpleType>
    </xsd:element>
    <xsd:element name="LegacyNumericClass" ma:index="16" nillable="true" ma:displayName="Legacy Numeric Class" ma:internalName="LegacyNumericClass">
      <xsd:simpleType>
        <xsd:restriction base="dms:Text">
          <xsd:maxLength value="255"/>
        </xsd:restriction>
      </xsd:simpleType>
    </xsd:element>
    <xsd:element name="LegacyFolderType" ma:index="17" nillable="true" ma:displayName="Legacy Folder Type" ma:internalName="LegacyFolderType">
      <xsd:simpleType>
        <xsd:restriction base="dms:Text">
          <xsd:maxLength value="255"/>
        </xsd:restriction>
      </xsd:simpleType>
    </xsd:element>
    <xsd:element name="LegacyRecordFolderIdentifier" ma:index="18" nillable="true" ma:displayName="Legacy Record Folder Identifier" ma:internalName="LegacyRecordFolderIdentifier">
      <xsd:simpleType>
        <xsd:restriction base="dms:Text">
          <xsd:maxLength value="255"/>
        </xsd:restriction>
      </xsd:simpleType>
    </xsd:element>
    <xsd:element name="LegacyCopyright" ma:index="19" nillable="true" ma:displayName="Legacy Copyright" ma:internalName="LegacyCopyright">
      <xsd:simpleType>
        <xsd:restriction base="dms:Text">
          <xsd:maxLength value="255"/>
        </xsd:restriction>
      </xsd:simpleType>
    </xsd:element>
    <xsd:element name="LegacyLastModifiedDate" ma:index="20" nillable="true" ma:displayName="Legacy Last Modified Date" ma:format="DateTime" ma:internalName="LegacyLastModifiedDate">
      <xsd:simpleType>
        <xsd:restriction base="dms:DateTime"/>
      </xsd:simpleType>
    </xsd:element>
    <xsd:element name="LegacyModifier" ma:index="21" nillable="true" ma:displayName="Legacy Modifier" ma:SharePointGroup="0" ma:internalName="LegacyModifi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egacyFolder" ma:index="22" nillable="true" ma:displayName="Legacy Folder" ma:internalName="LegacyFolder">
      <xsd:simpleType>
        <xsd:restriction base="dms:Text">
          <xsd:maxLength value="255"/>
        </xsd:restriction>
      </xsd:simpleType>
    </xsd:element>
    <xsd:element name="LegacyContentType" ma:index="23" nillable="true" ma:displayName="Legacy Content Type" ma:internalName="LegacyContentType">
      <xsd:simpleType>
        <xsd:restriction base="dms:Text">
          <xsd:maxLength value="255"/>
        </xsd:restriction>
      </xsd:simpleType>
    </xsd:element>
    <xsd:element name="LegacyExpiryReviewDate" ma:index="24" nillable="true" ma:displayName="Legacy Expiry Review Date" ma:format="DateTime" ma:internalName="LegacyExpiryReviewDate">
      <xsd:simpleType>
        <xsd:restriction base="dms:DateTime"/>
      </xsd:simpleType>
    </xsd:element>
    <xsd:element name="LegacyLastActionDate" ma:index="25" nillable="true" ma:displayName="Legacy Last Action Date" ma:format="DateTime" ma:internalName="LegacyLastActionDate">
      <xsd:simpleType>
        <xsd:restriction base="dms:DateTime"/>
      </xsd:simpleType>
    </xsd:element>
    <xsd:element name="LegacyProtectiveMarking" ma:index="26" nillable="true" ma:displayName="Legacy Protective Marking" ma:internalName="LegacyProtectiveMarking">
      <xsd:simpleType>
        <xsd:restriction base="dms:Text">
          <xsd:maxLength value="255"/>
        </xsd:restriction>
      </xsd:simpleType>
    </xsd:element>
    <xsd:element name="LegacyTags" ma:index="27" nillable="true" ma:displayName="Legacy Tags" ma:internalName="LegacyTags">
      <xsd:simpleType>
        <xsd:restriction base="dms:Note">
          <xsd:maxLength value="255"/>
        </xsd:restriction>
      </xsd:simpleType>
    </xsd:element>
    <xsd:element name="LegacyReferencesFromOtherItems" ma:index="28" nillable="true" ma:displayName="Legacy References From Other Items" ma:internalName="LegacyReferencesFromOtherItems">
      <xsd:simpleType>
        <xsd:restriction base="dms:Text">
          <xsd:maxLength value="255"/>
        </xsd:restriction>
      </xsd:simpleType>
    </xsd:element>
    <xsd:element name="LegacyStatusonTransfer" ma:index="29" nillable="true" ma:displayName="Legacy Status on Transfer" ma:internalName="LegacyStatusonTransfer">
      <xsd:simpleType>
        <xsd:restriction base="dms:Text">
          <xsd:maxLength value="255"/>
        </xsd:restriction>
      </xsd:simpleType>
    </xsd:element>
    <xsd:element name="LegacyDateClosed" ma:index="30" nillable="true" ma:displayName="Legacy Date Closed" ma:format="DateOnly" ma:internalName="LegacyDateClosed">
      <xsd:simpleType>
        <xsd:restriction base="dms:DateTime"/>
      </xsd:simpleType>
    </xsd:element>
    <xsd:element name="LegacyRecordCategoryIdentifier" ma:index="31" nillable="true" ma:displayName="Legacy Record Category Identifier" ma:internalName="LegacyRecordCategoryIdentifier">
      <xsd:simpleType>
        <xsd:restriction base="dms:Text">
          <xsd:maxLength value="255"/>
        </xsd:restriction>
      </xsd:simpleType>
    </xsd:element>
    <xsd:element name="LegacyDispositionAsOfDate" ma:index="32" nillable="true" ma:displayName="Legacy Disposition as of Date" ma:format="DateOnly" ma:internalName="LegacyDispositionAsOfDate">
      <xsd:simpleType>
        <xsd:restriction base="dms:DateTime"/>
      </xsd:simpleType>
    </xsd:element>
    <xsd:element name="LegacyHomeLocation" ma:index="33" nillable="true" ma:displayName="Legacy Home Location" ma:internalName="LegacyHomeLocation">
      <xsd:simpleType>
        <xsd:restriction base="dms:Text">
          <xsd:maxLength value="255"/>
        </xsd:restriction>
      </xsd:simpleType>
    </xsd:element>
    <xsd:element name="LegacyCurrentLocation" ma:index="34" nillable="true" ma:displayName="Legacy Current Location" ma:internalName="LegacyCurrentLocation">
      <xsd:simpleType>
        <xsd:restriction base="dms:Text">
          <xsd:maxLength value="255"/>
        </xsd:restriction>
      </xsd:simpleType>
    </xsd:element>
    <xsd:element name="LegacyAdditionalAuthors" ma:index="35" nillable="true" ma:displayName="Legacy Additional Authors" ma:internalName="LegacyAdditionalAuthors">
      <xsd:simpleType>
        <xsd:restriction base="dms:Note">
          <xsd:maxLength value="255"/>
        </xsd:restriction>
      </xsd:simpleType>
    </xsd:element>
    <xsd:element name="LegacyDocumentLink" ma:index="37" nillable="true" ma:displayName="Legacy Document Link" ma:internalName="LegacyDocumentLink">
      <xsd:simpleType>
        <xsd:restriction base="dms:Text">
          <xsd:maxLength value="255"/>
        </xsd:restriction>
      </xsd:simpleType>
    </xsd:element>
    <xsd:element name="LegacyFolderLink" ma:index="38" nillable="true" ma:displayName="Legacy Folder Link" ma:internalName="LegacyFolderLink">
      <xsd:simpleType>
        <xsd:restriction base="dms:Text">
          <xsd:maxLength value="255"/>
        </xsd:restriction>
      </xsd:simpleType>
    </xsd:element>
    <xsd:element name="LegacyReferencesToOtherItems" ma:index="42" nillable="true" ma:displayName="Legacy References To Other Items" ma:internalName="LegacyReferencesToOtherItems">
      <xsd:simpleType>
        <xsd:restriction base="dms:Note">
          <xsd:maxLength value="255"/>
        </xsd:restriction>
      </xsd:simpleType>
    </xsd:element>
    <xsd:element name="LegacyCustodian" ma:index="48" nillable="true" ma:displayName="Legacy Custodian" ma:internalName="LegacyCustodian">
      <xsd:simpleType>
        <xsd:restriction base="dms:Note">
          <xsd:maxLength value="255"/>
        </xsd:restriction>
      </xsd:simpleType>
    </xsd:element>
    <xsd:element name="ExternallyShared" ma:index="64" nillable="true" ma:displayName="External" ma:description="Used with SPFX field customizer, displays if the item is externally shared" ma:hidden="true" ma:internalName="ExternallyShared">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72083e-e40c-4314-b43a-827352a1ed2c" elementFormDefault="qualified">
    <xsd:import namespace="http://schemas.microsoft.com/office/2006/documentManagement/types"/>
    <xsd:import namespace="http://schemas.microsoft.com/office/infopath/2007/PartnerControls"/>
    <xsd:element name="LegacyPhysicalFormat" ma:index="36" nillable="true" ma:displayName="Legacy Physical Format" ma:default="0" ma:internalName="LegacyPhysicalFormat">
      <xsd:simpleType>
        <xsd:restriction base="dms:Boolean"/>
      </xsd:simpleType>
    </xsd:element>
    <xsd:element name="LegacyDateFileReceived" ma:index="39" nillable="true" ma:displayName="Legacy Date File Received" ma:format="DateOnly" ma:internalName="LegacyDateFileReceived">
      <xsd:simpleType>
        <xsd:restriction base="dms:DateTime"/>
      </xsd:simpleType>
    </xsd:element>
    <xsd:element name="LegacyDateFileRequested" ma:index="40" nillable="true" ma:displayName="Legacy Date File Requested" ma:format="DateOnly" ma:internalName="LegacyDateFileRequested">
      <xsd:simpleType>
        <xsd:restriction base="dms:DateTime"/>
      </xsd:simpleType>
    </xsd:element>
    <xsd:element name="LegacyDateFileReturned" ma:index="41" nillable="true" ma:displayName="Legacy Date File Returned" ma:format="DateOnly" ma:internalName="LegacyDateFileReturned">
      <xsd:simpleType>
        <xsd:restriction base="dms:DateTime"/>
      </xsd:simpleType>
    </xsd:element>
    <xsd:element name="LegacyMinister" ma:index="43" nillable="true" ma:displayName="Legacy Minister" ma:internalName="LegacyMinister">
      <xsd:simpleType>
        <xsd:restriction base="dms:Text">
          <xsd:maxLength value="255"/>
        </xsd:restriction>
      </xsd:simpleType>
    </xsd:element>
    <xsd:element name="LegacyMP" ma:index="44" nillable="true" ma:displayName="Legacy MP" ma:internalName="LegacyMP">
      <xsd:simpleType>
        <xsd:restriction base="dms:Text">
          <xsd:maxLength value="255"/>
        </xsd:restriction>
      </xsd:simpleType>
    </xsd:element>
    <xsd:element name="LegacyFolderNotes" ma:index="45" nillable="true" ma:displayName="Legacy Folder Notes" ma:internalName="LegacyFolderNotes">
      <xsd:simpleType>
        <xsd:restriction base="dms:Note">
          <xsd:maxLength value="255"/>
        </xsd:restriction>
      </xsd:simpleType>
    </xsd:element>
    <xsd:element name="LegacyPhysicalItemLocation" ma:index="46" nillable="true" ma:displayName="Legacy Physical Item Location" ma:format="Dropdown" ma:internalName="LegacyPhysicalItemLocation">
      <xsd:simpleType>
        <xsd:restriction base="dms:Choice">
          <xsd:enumeration value="Off-Site"/>
          <xsd:enumeration value="TNA"/>
          <xsd:enumeration value="DECC"/>
        </xsd:restriction>
      </xsd:simpleType>
    </xsd:element>
    <xsd:element name="LegacyRequestType" ma:index="47" nillable="true" ma:displayName="Legacy Request Type" ma:format="Dropdown" ma:internalName="LegacyRequestType">
      <xsd:simpleType>
        <xsd:restriction base="dms:Choice">
          <xsd:enumeration value="FOI"/>
          <xsd:enumeration value="EIR"/>
          <xsd:enumeration value="PQ"/>
          <xsd:enumeration value="MC"/>
        </xsd:restriction>
      </xsd:simpleType>
    </xsd:element>
    <xsd:element name="LegacyDescriptor" ma:index="49" nillable="true" ma:displayName="Legacy Descriptor" ma:internalName="LegacyDescriptor">
      <xsd:simpleType>
        <xsd:restriction base="dms:Note">
          <xsd:maxLength value="255"/>
        </xsd:restriction>
      </xsd:simpleType>
    </xsd:element>
    <xsd:element name="LegacyFolderDocumentID" ma:index="50" nillable="true" ma:displayName="Legacy Folder Document ID" ma:internalName="LegacyFolderDocumentID">
      <xsd:simpleType>
        <xsd:restriction base="dms:Text">
          <xsd:maxLength value="255"/>
        </xsd:restriction>
      </xsd:simpleType>
    </xsd:element>
    <xsd:element name="LegacyDocumentID" ma:index="51" nillable="true" ma:displayName="Legacy Document ID" ma:internalName="LegacyDocumentI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63a4c1-1bb4-49f2-a011-9c776a7eed2a" elementFormDefault="qualified">
    <xsd:import namespace="http://schemas.microsoft.com/office/2006/documentManagement/types"/>
    <xsd:import namespace="http://schemas.microsoft.com/office/infopath/2007/PartnerControls"/>
    <xsd:element name="m975189f4ba442ecbf67d4147307b177" ma:index="53" nillable="true" ma:taxonomy="true" ma:internalName="m975189f4ba442ecbf67d4147307b177" ma:taxonomyFieldName="Business_x0020_Unit" ma:displayName="Business Unit" ma:default="" ma:fieldId="{6975189f-4ba4-42ec-bf67-d4147307b177}" ma:sspId="07c4ed84-5fe0-43ce-92b1-d76889ed7488" ma:termSetId="6f71e40e-3a2e-4baf-91d9-2069eb354530"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772ee38-eb34-4523-a1f7-348a8620105c" elementFormDefault="qualified">
    <xsd:import namespace="http://schemas.microsoft.com/office/2006/documentManagement/types"/>
    <xsd:import namespace="http://schemas.microsoft.com/office/infopath/2007/PartnerControls"/>
    <xsd:element name="MediaServiceMetadata" ma:index="65" nillable="true" ma:displayName="MediaServiceMetadata" ma:hidden="true" ma:internalName="MediaServiceMetadata" ma:readOnly="true">
      <xsd:simpleType>
        <xsd:restriction base="dms:Note"/>
      </xsd:simpleType>
    </xsd:element>
    <xsd:element name="MediaServiceFastMetadata" ma:index="66" nillable="true" ma:displayName="MediaServiceFastMetadata" ma:hidden="true" ma:internalName="MediaServiceFastMetadata" ma:readOnly="true">
      <xsd:simpleType>
        <xsd:restriction base="dms:Note"/>
      </xsd:simpleType>
    </xsd:element>
    <xsd:element name="MediaServiceAutoTags" ma:index="69" nillable="true" ma:displayName="MediaServiceAutoTags" ma:internalName="MediaServiceAutoTags" ma:readOnly="true">
      <xsd:simpleType>
        <xsd:restriction base="dms:Text"/>
      </xsd:simpleType>
    </xsd:element>
    <xsd:element name="MediaServiceOCR" ma:index="70" nillable="true" ma:displayName="MediaServiceOCR" ma:internalName="MediaServiceOCR" ma:readOnly="true">
      <xsd:simpleType>
        <xsd:restriction base="dms:Note">
          <xsd:maxLength value="255"/>
        </xsd:restriction>
      </xsd:simpleType>
    </xsd:element>
    <xsd:element name="MediaServiceDateTaken" ma:index="71" nillable="true" ma:displayName="MediaServiceDateTaken" ma:hidden="true" ma:internalName="MediaServiceDateTaken" ma:readOnly="true">
      <xsd:simpleType>
        <xsd:restriction base="dms:Text"/>
      </xsd:simpleType>
    </xsd:element>
    <xsd:element name="MediaServiceEventHashCode" ma:index="74" nillable="true" ma:displayName="MediaServiceEventHashCode" ma:hidden="true" ma:internalName="MediaServiceEventHashCode" ma:readOnly="true">
      <xsd:simpleType>
        <xsd:restriction base="dms:Text"/>
      </xsd:simpleType>
    </xsd:element>
    <xsd:element name="MediaServiceGenerationTime" ma:index="75"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e5669f-1bcb-499c-94e0-3ccb733d3d13" elementFormDefault="qualified">
    <xsd:import namespace="http://schemas.microsoft.com/office/2006/documentManagement/types"/>
    <xsd:import namespace="http://schemas.microsoft.com/office/infopath/2007/PartnerControls"/>
    <xsd:element name="LegacyCaseReferenceNumber" ma:index="73" nillable="true" ma:displayName="Legacy Case Reference Number" ma:internalName="LegacyCaseReferenceNumber">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3"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ecurity_x0020_Classification xmlns="7fd9e60a-720a-478c-bf76-b460d35d354e">OFFICIAL</Security_x0020_Classification>
    <Government_x0020_Body xmlns="b413c3fd-5a3b-4239-b985-69032e371c04">DIT</Government_x0020_Body>
    <Date_x0020_Opened xmlns="b413c3fd-5a3b-4239-b985-69032e371c04">2018-10-11T13:27:37+00:00</Date_x0020_Opened>
    <LegacyRecordCategoryIdentifier xmlns="b67a7830-db79-4a49-bf27-2aff92a2201a" xsi:nil="true"/>
    <LegacyDateFileRequested xmlns="a172083e-e40c-4314-b43a-827352a1ed2c" xsi:nil="true"/>
    <LegacyCaseReferenceNumber xmlns="c0e5669f-1bcb-499c-94e0-3ccb733d3d13" xsi:nil="true"/>
    <LegacyFolderType xmlns="b67a7830-db79-4a49-bf27-2aff92a2201a" xsi:nil="true"/>
    <LegacyRecordFolderIdentifier xmlns="b67a7830-db79-4a49-bf27-2aff92a2201a" xsi:nil="true"/>
    <LegacyFolder xmlns="b67a7830-db79-4a49-bf27-2aff92a2201a" xsi:nil="true"/>
    <LegacyMP xmlns="a172083e-e40c-4314-b43a-827352a1ed2c" xsi:nil="true"/>
    <LegacyDocumentID xmlns="a172083e-e40c-4314-b43a-827352a1ed2c" xsi:nil="true"/>
    <LegacyFolderDocumentID xmlns="a172083e-e40c-4314-b43a-827352a1ed2c" xsi:nil="true"/>
    <National_x0020_Caveat xmlns="7fd9e60a-720a-478c-bf76-b460d35d354e" xsi:nil="true"/>
    <LegacyFolderLink xmlns="b67a7830-db79-4a49-bf27-2aff92a2201a" xsi:nil="true"/>
    <LegacyDateFileReceived xmlns="a172083e-e40c-4314-b43a-827352a1ed2c" xsi:nil="true"/>
    <ExternallyShared xmlns="b67a7830-db79-4a49-bf27-2aff92a2201a" xsi:nil="true"/>
    <Document_x0020_Notes xmlns="b413c3fd-5a3b-4239-b985-69032e371c04" xsi:nil="true"/>
    <LegacyAdditionalAuthors xmlns="b67a7830-db79-4a49-bf27-2aff92a2201a" xsi:nil="true"/>
    <LegacyDocumentLink xmlns="b67a7830-db79-4a49-bf27-2aff92a2201a" xsi:nil="true"/>
    <CIRRUSPreviousLocation xmlns="b413c3fd-5a3b-4239-b985-69032e371c04" xsi:nil="true"/>
    <LegacyPhysicalItemLocation xmlns="a172083e-e40c-4314-b43a-827352a1ed2c" xsi:nil="true"/>
    <LegacyRequestType xmlns="a172083e-e40c-4314-b43a-827352a1ed2c" xsi:nil="true"/>
    <LegacyDescriptor xmlns="a172083e-e40c-4314-b43a-827352a1ed2c" xsi:nil="true"/>
    <LegacyLastModifiedDate xmlns="b67a7830-db79-4a49-bf27-2aff92a2201a" xsi:nil="true"/>
    <LegacyDateClosed xmlns="b67a7830-db79-4a49-bf27-2aff92a2201a" xsi:nil="true"/>
    <LegacyHomeLocation xmlns="b67a7830-db79-4a49-bf27-2aff92a2201a" xsi:nil="true"/>
    <LegacyExpiryReviewDate xmlns="b67a7830-db79-4a49-bf27-2aff92a2201a" xsi:nil="true"/>
    <LegacyPhysicalFormat xmlns="a172083e-e40c-4314-b43a-827352a1ed2c">false</LegacyPhysicalFormat>
    <LegacyDocumentType xmlns="b67a7830-db79-4a49-bf27-2aff92a2201a" xsi:nil="true"/>
    <LegacyReferencesFromOtherItems xmlns="b67a7830-db79-4a49-bf27-2aff92a2201a" xsi:nil="true"/>
    <LegacyLastActionDate xmlns="b67a7830-db79-4a49-bf27-2aff92a2201a" xsi:nil="true"/>
    <m975189f4ba442ecbf67d4147307b177 xmlns="c963a4c1-1bb4-49f2-a011-9c776a7eed2a">
      <Terms xmlns="http://schemas.microsoft.com/office/infopath/2007/PartnerControls">
        <TermInfo xmlns="http://schemas.microsoft.com/office/infopath/2007/PartnerControls">
          <TermName xmlns="http://schemas.microsoft.com/office/infopath/2007/PartnerControls">Export Control Joint Unit</TermName>
          <TermId xmlns="http://schemas.microsoft.com/office/infopath/2007/PartnerControls">ca6563c9-b9d0-4165-9d10-9115afe3e072</TermId>
        </TermInfo>
      </Terms>
    </m975189f4ba442ecbf67d4147307b177>
    <CIRRUSPreviousID xmlns="b413c3fd-5a3b-4239-b985-69032e371c04" xsi:nil="true"/>
    <LegacyModifier xmlns="b67a7830-db79-4a49-bf27-2aff92a2201a">
      <UserInfo>
        <DisplayName/>
        <AccountId xsi:nil="true"/>
        <AccountType/>
      </UserInfo>
    </LegacyModifier>
    <LegacyStatusonTransfer xmlns="b67a7830-db79-4a49-bf27-2aff92a2201a" xsi:nil="true"/>
    <LegacyDispositionAsOfDate xmlns="b67a7830-db79-4a49-bf27-2aff92a2201a" xsi:nil="true"/>
    <LegacyMinister xmlns="a172083e-e40c-4314-b43a-827352a1ed2c" xsi:nil="true"/>
    <CIRRUSPreviousRetentionPolicy xmlns="b413c3fd-5a3b-4239-b985-69032e371c04" xsi:nil="true"/>
    <LegacyFileplanTarget xmlns="b67a7830-db79-4a49-bf27-2aff92a2201a" xsi:nil="true"/>
    <LegacyContentType xmlns="b67a7830-db79-4a49-bf27-2aff92a2201a" xsi:nil="true"/>
    <LegacyCustodian xmlns="b67a7830-db79-4a49-bf27-2aff92a2201a" xsi:nil="true"/>
    <Descriptor xmlns="7fd9e60a-720a-478c-bf76-b460d35d354e" xsi:nil="true"/>
    <LegacyProtectiveMarking xmlns="b67a7830-db79-4a49-bf27-2aff92a2201a" xsi:nil="true"/>
    <LegacyDateFileReturned xmlns="a172083e-e40c-4314-b43a-827352a1ed2c" xsi:nil="true"/>
    <LegacyReferencesToOtherItems xmlns="b67a7830-db79-4a49-bf27-2aff92a2201a" xsi:nil="true"/>
    <Retention_x0020_Label xmlns="a8f60570-4bd3-4f2b-950b-a996de8ab151">Group Review</Retention_x0020_Label>
    <LegacyCopyright xmlns="b67a7830-db79-4a49-bf27-2aff92a2201a" xsi:nil="true"/>
    <Handling_x0020_Instructions xmlns="b413c3fd-5a3b-4239-b985-69032e371c04" xsi:nil="true"/>
    <Date_x0020_Closed xmlns="b413c3fd-5a3b-4239-b985-69032e371c04" xsi:nil="true"/>
    <LegacyTags xmlns="b67a7830-db79-4a49-bf27-2aff92a2201a" xsi:nil="true"/>
    <LegacyFolderNotes xmlns="a172083e-e40c-4314-b43a-827352a1ed2c" xsi:nil="true"/>
    <TaxCatchAll xmlns="7fd9e60a-720a-478c-bf76-b460d35d354e">
      <Value>157</Value>
    </TaxCatchAll>
    <LegacyNumericClass xmlns="b67a7830-db79-4a49-bf27-2aff92a2201a" xsi:nil="true"/>
    <LegacyCurrentLocation xmlns="b67a7830-db79-4a49-bf27-2aff92a2201a" xsi:nil="true"/>
    <_dlc_DocId xmlns="7fd9e60a-720a-478c-bf76-b460d35d354e">H6263HTYEWN5-1595355000-413161</_dlc_DocId>
    <_dlc_DocIdUrl xmlns="7fd9e60a-720a-478c-bf76-b460d35d354e">
      <Url>https://dbis.sharepoint.com/sites/dit/213/_layouts/15/DocIdRedir.aspx?ID=H6263HTYEWN5-1595355000-413161</Url>
      <Description>H6263HTYEWN5-1595355000-413161</Description>
    </_dlc_DocIdUrl>
    <SharedWithUsers xmlns="7fd9e60a-720a-478c-bf76-b460d35d354e">
      <UserInfo>
        <DisplayName>Long, Otis (Trade)</DisplayName>
        <AccountId>9397</AccountId>
        <AccountType/>
      </UserInfo>
      <UserInfo>
        <DisplayName>Connick, Stuart (Trade)</DisplayName>
        <AccountId>4273</AccountId>
        <AccountType/>
      </UserInfo>
      <UserInfo>
        <DisplayName>Durham, Chris (Trade)</DisplayName>
        <AccountId>6558</AccountId>
        <AccountType/>
      </UserInfo>
      <UserInfo>
        <DisplayName>Chew, Christopher (Trade)</DisplayName>
        <AccountId>3801</AccountId>
        <AccountType/>
      </UserInfo>
      <UserInfo>
        <DisplayName>Peer, Rebecca (Trade)</DisplayName>
        <AccountId>6733</AccountId>
        <AccountType/>
      </UserInfo>
      <UserInfo>
        <DisplayName>Browitt, David (Trade)</DisplayName>
        <AccountId>3447</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DDACD-7313-4ED2-8933-F227DE49A88F}">
  <ds:schemaRefs>
    <ds:schemaRef ds:uri="http://schemas.microsoft.com/sharepoint/events"/>
  </ds:schemaRefs>
</ds:datastoreItem>
</file>

<file path=customXml/itemProps2.xml><?xml version="1.0" encoding="utf-8"?>
<ds:datastoreItem xmlns:ds="http://schemas.openxmlformats.org/officeDocument/2006/customXml" ds:itemID="{BA382881-3EF5-4B85-AB53-82A6812FBC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13c3fd-5a3b-4239-b985-69032e371c04"/>
    <ds:schemaRef ds:uri="7fd9e60a-720a-478c-bf76-b460d35d354e"/>
    <ds:schemaRef ds:uri="a8f60570-4bd3-4f2b-950b-a996de8ab151"/>
    <ds:schemaRef ds:uri="b67a7830-db79-4a49-bf27-2aff92a2201a"/>
    <ds:schemaRef ds:uri="a172083e-e40c-4314-b43a-827352a1ed2c"/>
    <ds:schemaRef ds:uri="c963a4c1-1bb4-49f2-a011-9c776a7eed2a"/>
    <ds:schemaRef ds:uri="f772ee38-eb34-4523-a1f7-348a8620105c"/>
    <ds:schemaRef ds:uri="c0e5669f-1bcb-499c-94e0-3ccb733d3d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98944F-C23E-47FC-A198-F09A0AF9BE86}">
  <ds:schemaRefs>
    <ds:schemaRef ds:uri="http://schemas.microsoft.com/office/2006/metadata/properties"/>
    <ds:schemaRef ds:uri="http://schemas.microsoft.com/office/infopath/2007/PartnerControls"/>
    <ds:schemaRef ds:uri="7fd9e60a-720a-478c-bf76-b460d35d354e"/>
    <ds:schemaRef ds:uri="b413c3fd-5a3b-4239-b985-69032e371c04"/>
    <ds:schemaRef ds:uri="b67a7830-db79-4a49-bf27-2aff92a2201a"/>
    <ds:schemaRef ds:uri="a172083e-e40c-4314-b43a-827352a1ed2c"/>
    <ds:schemaRef ds:uri="c0e5669f-1bcb-499c-94e0-3ccb733d3d13"/>
    <ds:schemaRef ds:uri="c963a4c1-1bb4-49f2-a011-9c776a7eed2a"/>
    <ds:schemaRef ds:uri="a8f60570-4bd3-4f2b-950b-a996de8ab151"/>
  </ds:schemaRefs>
</ds:datastoreItem>
</file>

<file path=customXml/itemProps4.xml><?xml version="1.0" encoding="utf-8"?>
<ds:datastoreItem xmlns:ds="http://schemas.openxmlformats.org/officeDocument/2006/customXml" ds:itemID="{D62D3090-DB2F-4C2B-8E19-936F14E8DC94}">
  <ds:schemaRefs>
    <ds:schemaRef ds:uri="http://schemas.microsoft.com/sharepoint/v3/contenttype/forms"/>
  </ds:schemaRefs>
</ds:datastoreItem>
</file>

<file path=customXml/itemProps5.xml><?xml version="1.0" encoding="utf-8"?>
<ds:datastoreItem xmlns:ds="http://schemas.openxmlformats.org/officeDocument/2006/customXml" ds:itemID="{26F099A0-5A20-4A58-82CC-DC19BEF3E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2746</Words>
  <Characters>15655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Storey, Tom - HMT</dc:creator>
  <cp:keywords/>
  <dc:description/>
  <cp:lastModifiedBy>Doris Vir Singh (Sensitive)</cp:lastModifiedBy>
  <cp:revision>5</cp:revision>
  <cp:lastPrinted>2019-01-02T15:41:00Z</cp:lastPrinted>
  <dcterms:created xsi:type="dcterms:W3CDTF">2019-03-18T13:21:00Z</dcterms:created>
  <dcterms:modified xsi:type="dcterms:W3CDTF">2019-03-19T20:24:00Z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0x01010007EA8A308AFBFF4C8406083FE86D26DA</vt:lpwstr>
  </property>
  <property fmtid="{D5CDD505-2E9C-101B-9397-08002B2CF9AE}" pid="3" name="Business Unit">
    <vt:lpwstr>157;#Export Control Joint Unit|ca6563c9-b9d0-4165-9d10-9115afe3e072</vt:lpwstr>
  </property>
  <property fmtid="{D5CDD505-2E9C-101B-9397-08002B2CF9AE}" pid="4" name="_dlc_DocIdItemGuid">
    <vt:lpwstr>8954fce8-dd7c-403c-bb92-78b6838b0e81</vt:lpwstr>
  </property>
</Properties>
</file>