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667D5F" w14:textId="77777777" w:rsidR="00E718E1" w:rsidRPr="00CA4237" w:rsidRDefault="00270AE7" w:rsidP="0067758B">
      <w:pPr>
        <w:pStyle w:val="StyleENBilltitleText1"/>
        <w:rPr>
          <w:color w:val="auto"/>
          <w:lang w:val="en-GB"/>
        </w:rPr>
      </w:pPr>
      <w:sdt>
        <w:sdtPr>
          <w:rPr>
            <w:color w:val="auto"/>
            <w:lang w:val="en-GB"/>
          </w:r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Content>
          <w:r w:rsidR="005B0389">
            <w:rPr>
              <w:color w:val="auto"/>
              <w:lang w:val="en-GB"/>
            </w:rPr>
            <w:t>Healthcare (European Economic Area and Switzerland Arrangements)</w:t>
          </w:r>
        </w:sdtContent>
      </w:sdt>
      <w:r w:rsidR="00FE2640" w:rsidRPr="00AE5693">
        <w:rPr>
          <w:rFonts w:cs="Arial"/>
          <w:bCs w:val="0"/>
          <w:color w:val="000000"/>
          <w:lang w:val="en-GB"/>
        </w:rPr>
        <w:t xml:space="preserve"> </w:t>
      </w:r>
      <w:sdt>
        <w:sdtPr>
          <w:rPr>
            <w:color w:val="auto"/>
            <w:lang w:val="en-GB"/>
          </w:rPr>
          <w:alias w:val="BillAct1"/>
          <w:tag w:val="BillAct1"/>
          <w:id w:val="22676688"/>
          <w:lock w:val="sdtLocked"/>
          <w:placeholder>
            <w:docPart w:val="AA6E0A2FDC944D3F973BC56C7811C961"/>
          </w:placeholder>
        </w:sdtPr>
        <w:sdtContent>
          <w:r w:rsidR="00701262">
            <w:rPr>
              <w:color w:val="auto"/>
              <w:lang w:val="en-GB"/>
            </w:rPr>
            <w:t>Act</w:t>
          </w:r>
        </w:sdtContent>
      </w:sdt>
      <w:r w:rsidR="00630235">
        <w:rPr>
          <w:color w:val="auto"/>
          <w:lang w:val="en-GB"/>
        </w:rPr>
        <w:t xml:space="preserve"> </w:t>
      </w:r>
      <w:r w:rsidR="000B3216">
        <w:rPr>
          <w:color w:val="auto"/>
          <w:lang w:val="en-GB"/>
        </w:rPr>
        <w:t>2019</w:t>
      </w:r>
    </w:p>
    <w:p w14:paraId="14E480ED"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Content>
        <w:p w14:paraId="1D32CEA7"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bookmarkStart w:id="0" w:name="_GoBack" w:displacedByCustomXml="next"/>
        <w:bookmarkEnd w:id="0" w:displacedByCustomXml="next"/>
      </w:sdtContent>
    </w:sdt>
    <w:p w14:paraId="412EAC3E" w14:textId="77777777" w:rsidR="00E718E1" w:rsidRPr="00907F05" w:rsidRDefault="00E718E1" w:rsidP="00146FE0">
      <w:pPr>
        <w:pStyle w:val="StyleStyleENIntroTextLatinPalatinoLinotype-RomanBackg"/>
        <w:rPr>
          <w:color w:val="auto"/>
          <w:szCs w:val="20"/>
        </w:rPr>
      </w:pPr>
      <w:r w:rsidRPr="00907F05">
        <w:rPr>
          <w:color w:val="auto"/>
          <w:szCs w:val="20"/>
        </w:rPr>
        <w:t>These Explanatory Notes re</w:t>
      </w:r>
      <w:r w:rsidR="007959B1" w:rsidRPr="00907F05">
        <w:rPr>
          <w:color w:val="auto"/>
          <w:szCs w:val="20"/>
        </w:rPr>
        <w:t>l</w:t>
      </w:r>
      <w:r w:rsidRPr="00907F05">
        <w:rPr>
          <w:color w:val="auto"/>
          <w:szCs w:val="20"/>
        </w:rPr>
        <w:t>ate to the</w:t>
      </w:r>
      <w:r w:rsidR="00C90D4A" w:rsidRPr="00907F05">
        <w:rPr>
          <w:color w:val="auto"/>
          <w:szCs w:val="20"/>
        </w:rPr>
        <w:t xml:space="preserve"> </w:t>
      </w:r>
      <w:sdt>
        <w:sdtPr>
          <w:rPr>
            <w:rStyle w:val="ENIntroTextChar"/>
            <w:rFonts w:ascii="Palatino Linotype" w:hAnsi="Palatino Linotype"/>
            <w:color w:val="auto"/>
            <w:szCs w:val="20"/>
            <w:lang w:val="en-GB"/>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lang w:val="en-US"/>
          </w:rPr>
        </w:sdtEndPr>
        <w:sdtContent>
          <w:r w:rsidR="009B36AA" w:rsidRPr="00907F05">
            <w:rPr>
              <w:rStyle w:val="ENIntroTextChar"/>
              <w:rFonts w:ascii="Palatino Linotype" w:hAnsi="Palatino Linotype"/>
              <w:color w:val="auto"/>
              <w:szCs w:val="20"/>
              <w:lang w:val="en-GB"/>
            </w:rPr>
            <w:t>Healthcare (European Economic Area and Switzerland Arrangements)</w:t>
          </w:r>
        </w:sdtContent>
      </w:sdt>
      <w:r w:rsidRPr="00907F05">
        <w:rPr>
          <w:color w:val="auto"/>
          <w:szCs w:val="20"/>
        </w:rPr>
        <w:t xml:space="preserve"> </w:t>
      </w:r>
      <w:sdt>
        <w:sdtPr>
          <w:rPr>
            <w:color w:val="auto"/>
            <w:szCs w:val="20"/>
          </w:rPr>
          <w:alias w:val="BillAct"/>
          <w:tag w:val="BillAct"/>
          <w:id w:val="22676691"/>
          <w:lock w:val="sdtLocked"/>
          <w:placeholder>
            <w:docPart w:val="AA6E0A2FDC944D3F973BC56C7811C961"/>
          </w:placeholder>
        </w:sdtPr>
        <w:sdtContent>
          <w:r w:rsidR="009B36AA" w:rsidRPr="00907F05">
            <w:rPr>
              <w:color w:val="auto"/>
              <w:szCs w:val="20"/>
            </w:rPr>
            <w:t>Act</w:t>
          </w:r>
          <w:r w:rsidR="00EF6B05" w:rsidRPr="00907F05">
            <w:rPr>
              <w:color w:val="auto"/>
              <w:szCs w:val="20"/>
            </w:rPr>
            <w:t xml:space="preserve"> 2019 (c. 14)</w:t>
          </w:r>
        </w:sdtContent>
      </w:sdt>
      <w:r w:rsidR="00444E06" w:rsidRPr="00907F05">
        <w:rPr>
          <w:color w:val="auto"/>
          <w:szCs w:val="20"/>
        </w:rPr>
        <w:t xml:space="preserve"> </w:t>
      </w:r>
      <w:sdt>
        <w:sdtPr>
          <w:rPr>
            <w:color w:val="auto"/>
            <w:szCs w:val="20"/>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Content>
          <w:r w:rsidR="00DC5741" w:rsidRPr="00907F05">
            <w:rPr>
              <w:color w:val="auto"/>
              <w:szCs w:val="20"/>
            </w:rPr>
            <w:t>which received Royal Assent</w:t>
          </w:r>
        </w:sdtContent>
      </w:sdt>
      <w:r w:rsidRPr="00907F05">
        <w:rPr>
          <w:color w:val="auto"/>
          <w:szCs w:val="20"/>
        </w:rPr>
        <w:t xml:space="preserve"> on</w:t>
      </w:r>
      <w:r w:rsidR="00E1307A" w:rsidRPr="00907F05">
        <w:rPr>
          <w:color w:val="auto"/>
          <w:szCs w:val="20"/>
        </w:rPr>
        <w:t xml:space="preserve"> 26</w:t>
      </w:r>
      <w:r w:rsidR="00DC5741" w:rsidRPr="00907F05">
        <w:rPr>
          <w:color w:val="auto"/>
          <w:szCs w:val="20"/>
        </w:rPr>
        <w:t xml:space="preserve"> March 2019.</w:t>
      </w:r>
      <w:r w:rsidR="005F4902" w:rsidRPr="00907F05">
        <w:rPr>
          <w:color w:val="auto"/>
          <w:szCs w:val="20"/>
        </w:rPr>
        <w:t xml:space="preserve"> </w:t>
      </w:r>
    </w:p>
    <w:p w14:paraId="36929C9E" w14:textId="77777777" w:rsidR="00E718E1" w:rsidRPr="00907F05" w:rsidRDefault="00E718E1" w:rsidP="00146FE0">
      <w:pPr>
        <w:pStyle w:val="StyleENIntroTextBulletedLatinPalatinoLinotype-Roman"/>
        <w:rPr>
          <w:szCs w:val="20"/>
        </w:rPr>
      </w:pPr>
      <w:r w:rsidRPr="00907F05">
        <w:rPr>
          <w:color w:val="auto"/>
          <w:szCs w:val="20"/>
        </w:rPr>
        <w:t>These Explanatory Notes have been</w:t>
      </w:r>
      <w:r w:rsidR="00943704" w:rsidRPr="00907F05">
        <w:rPr>
          <w:color w:val="auto"/>
          <w:szCs w:val="20"/>
        </w:rPr>
        <w:t xml:space="preserve"> prepared by the</w:t>
      </w:r>
      <w:r w:rsidRPr="00907F05">
        <w:rPr>
          <w:color w:val="auto"/>
          <w:szCs w:val="20"/>
        </w:rPr>
        <w:t xml:space="preserve"> </w:t>
      </w:r>
      <w:sdt>
        <w:sdtPr>
          <w:rPr>
            <w:color w:val="auto"/>
            <w:szCs w:val="20"/>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Content>
          <w:r w:rsidR="00943704" w:rsidRPr="00907F05">
            <w:rPr>
              <w:color w:val="auto"/>
              <w:szCs w:val="20"/>
            </w:rPr>
            <w:t>Department of Health and Social Care</w:t>
          </w:r>
        </w:sdtContent>
      </w:sdt>
      <w:r w:rsidR="007D5227" w:rsidRPr="00907F05">
        <w:rPr>
          <w:color w:val="auto"/>
          <w:szCs w:val="20"/>
        </w:rPr>
        <w:t xml:space="preserve"> in </w:t>
      </w:r>
      <w:r w:rsidRPr="00907F05">
        <w:rPr>
          <w:color w:val="auto"/>
          <w:szCs w:val="20"/>
        </w:rPr>
        <w:t xml:space="preserve">order to assist the reader </w:t>
      </w:r>
      <w:sdt>
        <w:sdtPr>
          <w:rPr>
            <w:color w:val="auto"/>
            <w:szCs w:val="20"/>
          </w:rPr>
          <w:alias w:val="BillAct2"/>
          <w:tag w:val="BillAct2"/>
          <w:id w:val="22676694"/>
          <w:lock w:val="sdtLocked"/>
          <w:placeholder>
            <w:docPart w:val="AA6E0A2FDC944D3F973BC56C7811C961"/>
          </w:placeholder>
        </w:sdtPr>
        <w:sdtContent>
          <w:r w:rsidR="00D7687C" w:rsidRPr="00907F05">
            <w:rPr>
              <w:color w:val="auto"/>
              <w:szCs w:val="20"/>
            </w:rPr>
            <w:t>in understanding the Act</w:t>
          </w:r>
        </w:sdtContent>
      </w:sdt>
      <w:r w:rsidRPr="00907F05">
        <w:rPr>
          <w:color w:val="auto"/>
          <w:szCs w:val="20"/>
        </w:rPr>
        <w:t>. They do not form part of the</w:t>
      </w:r>
      <w:r w:rsidRPr="00907F05">
        <w:rPr>
          <w:szCs w:val="20"/>
        </w:rPr>
        <w:t xml:space="preserve"> </w:t>
      </w:r>
      <w:sdt>
        <w:sdtPr>
          <w:rPr>
            <w:szCs w:val="20"/>
          </w:rPr>
          <w:alias w:val="BillAct3"/>
          <w:tag w:val="BillAct3"/>
          <w:id w:val="22676698"/>
          <w:lock w:val="sdtLocked"/>
          <w:placeholder>
            <w:docPart w:val="AA6E0A2FDC944D3F973BC56C7811C961"/>
          </w:placeholder>
        </w:sdtPr>
        <w:sdtContent>
          <w:r w:rsidR="00D7687C" w:rsidRPr="00907F05">
            <w:rPr>
              <w:szCs w:val="20"/>
            </w:rPr>
            <w:t xml:space="preserve">Act </w:t>
          </w:r>
        </w:sdtContent>
      </w:sdt>
      <w:r w:rsidRPr="00907F05">
        <w:rPr>
          <w:szCs w:val="20"/>
        </w:rPr>
        <w:t>and have not been endorsed by Parliament.</w:t>
      </w:r>
    </w:p>
    <w:p w14:paraId="318F27ED" w14:textId="77777777" w:rsidR="00FD6AE0" w:rsidRPr="00907F05" w:rsidRDefault="00D063E5" w:rsidP="00146FE0">
      <w:pPr>
        <w:pStyle w:val="StyleENIntroTextBulletedLatinPalatinoLinotype-Roman"/>
        <w:rPr>
          <w:szCs w:val="20"/>
        </w:rPr>
      </w:pPr>
      <w:r w:rsidRPr="00907F05">
        <w:rPr>
          <w:szCs w:val="20"/>
        </w:rPr>
        <w:t xml:space="preserve">These </w:t>
      </w:r>
      <w:r w:rsidR="004D14CE" w:rsidRPr="00907F05">
        <w:rPr>
          <w:szCs w:val="20"/>
        </w:rPr>
        <w:t xml:space="preserve">Explanatory </w:t>
      </w:r>
      <w:r w:rsidRPr="00907F05">
        <w:rPr>
          <w:szCs w:val="20"/>
        </w:rPr>
        <w:t>N</w:t>
      </w:r>
      <w:r w:rsidR="00FD6AE0" w:rsidRPr="00907F05">
        <w:rPr>
          <w:szCs w:val="20"/>
        </w:rPr>
        <w:t xml:space="preserve">otes explain what each part of the </w:t>
      </w:r>
      <w:sdt>
        <w:sdtPr>
          <w:rPr>
            <w:szCs w:val="20"/>
          </w:rPr>
          <w:alias w:val="BillAct4"/>
          <w:tag w:val="BillAct4"/>
          <w:id w:val="22676700"/>
          <w:lock w:val="sdtLocked"/>
          <w:placeholder>
            <w:docPart w:val="AA6E0A2FDC944D3F973BC56C7811C961"/>
          </w:placeholder>
        </w:sdtPr>
        <w:sdtContent>
          <w:r w:rsidR="00D7687C" w:rsidRPr="00907F05">
            <w:rPr>
              <w:szCs w:val="20"/>
            </w:rPr>
            <w:t>Act</w:t>
          </w:r>
        </w:sdtContent>
      </w:sdt>
      <w:r w:rsidR="00F4644B" w:rsidRPr="00907F05">
        <w:rPr>
          <w:szCs w:val="20"/>
        </w:rPr>
        <w:t xml:space="preserve"> </w:t>
      </w:r>
      <w:r w:rsidR="00FD6AE0" w:rsidRPr="00907F05">
        <w:rPr>
          <w:szCs w:val="20"/>
        </w:rPr>
        <w:t xml:space="preserve">will mean in practice; provide background information on the development of policy; and provide additional information on how the </w:t>
      </w:r>
      <w:sdt>
        <w:sdtPr>
          <w:rPr>
            <w:szCs w:val="20"/>
          </w:rPr>
          <w:alias w:val="BillAct5"/>
          <w:tag w:val="BillAct5"/>
          <w:id w:val="22676702"/>
          <w:lock w:val="sdtLocked"/>
          <w:placeholder>
            <w:docPart w:val="AA6E0A2FDC944D3F973BC56C7811C961"/>
          </w:placeholder>
        </w:sdtPr>
        <w:sdtContent>
          <w:r w:rsidR="00D7687C" w:rsidRPr="00907F05">
            <w:rPr>
              <w:szCs w:val="20"/>
            </w:rPr>
            <w:t xml:space="preserve">Act </w:t>
          </w:r>
        </w:sdtContent>
      </w:sdt>
      <w:r w:rsidR="00FD6AE0" w:rsidRPr="00907F05">
        <w:rPr>
          <w:szCs w:val="20"/>
        </w:rPr>
        <w:t xml:space="preserve">will affect existing legislation in this area. </w:t>
      </w:r>
    </w:p>
    <w:p w14:paraId="5BFB705C" w14:textId="77777777" w:rsidR="00E718E1" w:rsidRPr="00907F05" w:rsidRDefault="00E718E1" w:rsidP="00146FE0">
      <w:pPr>
        <w:pStyle w:val="StyleENIntroTextBulletedLatinPalatinoLinotype-Roman"/>
        <w:rPr>
          <w:szCs w:val="20"/>
        </w:rPr>
      </w:pPr>
      <w:r w:rsidRPr="00907F05">
        <w:rPr>
          <w:szCs w:val="20"/>
        </w:rPr>
        <w:t xml:space="preserve">These </w:t>
      </w:r>
      <w:r w:rsidR="004D14CE" w:rsidRPr="00907F05">
        <w:rPr>
          <w:szCs w:val="20"/>
        </w:rPr>
        <w:t xml:space="preserve">Explanatory </w:t>
      </w:r>
      <w:r w:rsidRPr="00907F05">
        <w:rPr>
          <w:szCs w:val="20"/>
        </w:rPr>
        <w:t xml:space="preserve">Notes might best be read alongside the </w:t>
      </w:r>
      <w:sdt>
        <w:sdtPr>
          <w:rPr>
            <w:szCs w:val="20"/>
          </w:rPr>
          <w:alias w:val="BillAct6"/>
          <w:tag w:val="BillAct6"/>
          <w:id w:val="22676704"/>
          <w:lock w:val="sdtLocked"/>
          <w:placeholder>
            <w:docPart w:val="AA6E0A2FDC944D3F973BC56C7811C961"/>
          </w:placeholder>
        </w:sdtPr>
        <w:sdtContent>
          <w:r w:rsidR="00D7687C" w:rsidRPr="00907F05">
            <w:rPr>
              <w:szCs w:val="20"/>
            </w:rPr>
            <w:t>Act</w:t>
          </w:r>
        </w:sdtContent>
      </w:sdt>
      <w:r w:rsidRPr="00907F05">
        <w:rPr>
          <w:szCs w:val="20"/>
        </w:rPr>
        <w:t xml:space="preserve">. They are not, and are not intended to be, a comprehensive description of the </w:t>
      </w:r>
      <w:sdt>
        <w:sdtPr>
          <w:rPr>
            <w:szCs w:val="20"/>
          </w:rPr>
          <w:alias w:val="BillAct7"/>
          <w:tag w:val="BillAct7"/>
          <w:id w:val="22676706"/>
          <w:lock w:val="sdtLocked"/>
          <w:placeholder>
            <w:docPart w:val="AA6E0A2FDC944D3F973BC56C7811C961"/>
          </w:placeholder>
        </w:sdtPr>
        <w:sdtContent>
          <w:r w:rsidR="00D7687C" w:rsidRPr="00907F05">
            <w:rPr>
              <w:szCs w:val="20"/>
            </w:rPr>
            <w:t>Act</w:t>
          </w:r>
        </w:sdtContent>
      </w:sdt>
      <w:r w:rsidR="005D36BD" w:rsidRPr="00907F05">
        <w:rPr>
          <w:szCs w:val="20"/>
        </w:rPr>
        <w:t>.</w:t>
      </w:r>
    </w:p>
    <w:p w14:paraId="58125B47" w14:textId="77777777" w:rsidR="00C54216" w:rsidRPr="00CA4237" w:rsidRDefault="000815DA" w:rsidP="00EC4FF9">
      <w:pPr>
        <w:pStyle w:val="ENHeading1Unindexed"/>
        <w:rPr>
          <w:lang w:val="en-GB"/>
        </w:rPr>
      </w:pPr>
      <w:r w:rsidRPr="00CA4237">
        <w:rPr>
          <w:lang w:val="en-GB"/>
        </w:rPr>
        <w:br w:type="page"/>
      </w:r>
      <w:sdt>
        <w:sdtPr>
          <w:rPr>
            <w:lang w:val="en-GB"/>
          </w:rPr>
          <w:id w:val="10370503"/>
          <w:lock w:val="sdtContentLocked"/>
          <w:placeholder>
            <w:docPart w:val="E981BF7FA6DB4EBF8FCB1771437805B3"/>
          </w:placeholder>
          <w:group/>
        </w:sdtPr>
        <w:sdtContent>
          <w:r w:rsidR="00EC4FF9" w:rsidRPr="00CA4237">
            <w:rPr>
              <w:lang w:val="en-GB"/>
            </w:rPr>
            <w:t>Table of C</w:t>
          </w:r>
          <w:r w:rsidR="00E718E1" w:rsidRPr="00CA4237">
            <w:rPr>
              <w:lang w:val="en-GB"/>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3"/>
        <w:gridCol w:w="4738"/>
      </w:tblGrid>
      <w:sdt>
        <w:sdtPr>
          <w:rPr>
            <w:rFonts w:eastAsia="Times New Roman" w:cs="Times New Roman"/>
            <w:b/>
          </w:rPr>
          <w:id w:val="21846932"/>
          <w:lock w:val="sdtContentLocked"/>
          <w:placeholder>
            <w:docPart w:val="77D4665386684680939F5D96B66B7879"/>
          </w:placeholder>
          <w:group/>
        </w:sdtPr>
        <w:sdtContent>
          <w:tr w:rsidR="00EC4FF9" w:rsidRPr="00316CD9" w14:paraId="04B3B99C" w14:textId="77777777" w:rsidTr="00316CD9">
            <w:tc>
              <w:tcPr>
                <w:tcW w:w="4643" w:type="dxa"/>
              </w:tcPr>
              <w:p w14:paraId="5344952C" w14:textId="1BAB49F7" w:rsidR="00EC4FF9" w:rsidRPr="00316CD9" w:rsidRDefault="00316CD9" w:rsidP="00316CD9">
                <w:pPr>
                  <w:pStyle w:val="StyleTOC1Bold"/>
                  <w:jc w:val="left"/>
                  <w:rPr>
                    <w:b/>
                  </w:rPr>
                </w:pPr>
                <w:r w:rsidRPr="00316CD9">
                  <w:rPr>
                    <w:rFonts w:eastAsia="Times New Roman" w:cs="Times New Roman"/>
                    <w:b/>
                  </w:rPr>
                  <w:t>Subject</w:t>
                </w:r>
              </w:p>
            </w:tc>
            <w:tc>
              <w:tcPr>
                <w:tcW w:w="5104" w:type="dxa"/>
              </w:tcPr>
              <w:p w14:paraId="091BA5C9" w14:textId="0839B25D" w:rsidR="00EC4FF9" w:rsidRPr="00316CD9" w:rsidRDefault="00EC4FF9" w:rsidP="00316CD9">
                <w:pPr>
                  <w:pStyle w:val="StyleTOC1BoldRight"/>
                  <w:rPr>
                    <w:b/>
                  </w:rPr>
                </w:pPr>
                <w:r w:rsidRPr="00316CD9">
                  <w:rPr>
                    <w:b/>
                  </w:rPr>
                  <w:t>Page of these Notes</w:t>
                </w:r>
              </w:p>
            </w:tc>
          </w:tr>
        </w:sdtContent>
      </w:sdt>
    </w:tbl>
    <w:p w14:paraId="62908AEE" w14:textId="3FF79C0E" w:rsidR="00270AE7" w:rsidRDefault="00970E42">
      <w:pPr>
        <w:pStyle w:val="TOC1"/>
        <w:rPr>
          <w:rFonts w:asciiTheme="minorHAnsi" w:hAnsiTheme="minorHAns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6923208" w:history="1">
        <w:r w:rsidR="00270AE7" w:rsidRPr="006A1687">
          <w:rPr>
            <w:rStyle w:val="Hyperlink"/>
            <w:noProof/>
          </w:rPr>
          <w:t>Overview of the Act</w:t>
        </w:r>
        <w:r w:rsidR="00270AE7">
          <w:rPr>
            <w:noProof/>
            <w:webHidden/>
          </w:rPr>
          <w:tab/>
        </w:r>
        <w:r w:rsidR="00270AE7">
          <w:rPr>
            <w:noProof/>
            <w:webHidden/>
          </w:rPr>
          <w:fldChar w:fldCharType="begin"/>
        </w:r>
        <w:r w:rsidR="00270AE7">
          <w:rPr>
            <w:noProof/>
            <w:webHidden/>
          </w:rPr>
          <w:instrText xml:space="preserve"> PAGEREF _Toc6923208 \h </w:instrText>
        </w:r>
        <w:r w:rsidR="00270AE7">
          <w:rPr>
            <w:noProof/>
            <w:webHidden/>
          </w:rPr>
        </w:r>
        <w:r w:rsidR="00270AE7">
          <w:rPr>
            <w:noProof/>
            <w:webHidden/>
          </w:rPr>
          <w:fldChar w:fldCharType="separate"/>
        </w:r>
        <w:r w:rsidR="00270AE7">
          <w:rPr>
            <w:noProof/>
            <w:webHidden/>
          </w:rPr>
          <w:t>3</w:t>
        </w:r>
        <w:r w:rsidR="00270AE7">
          <w:rPr>
            <w:noProof/>
            <w:webHidden/>
          </w:rPr>
          <w:fldChar w:fldCharType="end"/>
        </w:r>
      </w:hyperlink>
    </w:p>
    <w:p w14:paraId="5E2EC5D8" w14:textId="06434BC9" w:rsidR="00270AE7" w:rsidRDefault="00270AE7">
      <w:pPr>
        <w:pStyle w:val="TOC1"/>
        <w:rPr>
          <w:rFonts w:asciiTheme="minorHAnsi" w:hAnsiTheme="minorHAnsi"/>
          <w:b w:val="0"/>
          <w:bCs w:val="0"/>
          <w:noProof/>
          <w:sz w:val="22"/>
          <w:szCs w:val="22"/>
          <w:lang w:eastAsia="en-GB" w:bidi="ar-SA"/>
        </w:rPr>
      </w:pPr>
      <w:hyperlink w:anchor="_Toc6923209" w:history="1">
        <w:r w:rsidRPr="006A1687">
          <w:rPr>
            <w:rStyle w:val="Hyperlink"/>
            <w:noProof/>
          </w:rPr>
          <w:t>Policy background</w:t>
        </w:r>
        <w:r>
          <w:rPr>
            <w:noProof/>
            <w:webHidden/>
          </w:rPr>
          <w:tab/>
        </w:r>
        <w:r>
          <w:rPr>
            <w:noProof/>
            <w:webHidden/>
          </w:rPr>
          <w:fldChar w:fldCharType="begin"/>
        </w:r>
        <w:r>
          <w:rPr>
            <w:noProof/>
            <w:webHidden/>
          </w:rPr>
          <w:instrText xml:space="preserve"> PAGEREF _Toc6923209 \h </w:instrText>
        </w:r>
        <w:r>
          <w:rPr>
            <w:noProof/>
            <w:webHidden/>
          </w:rPr>
        </w:r>
        <w:r>
          <w:rPr>
            <w:noProof/>
            <w:webHidden/>
          </w:rPr>
          <w:fldChar w:fldCharType="separate"/>
        </w:r>
        <w:r>
          <w:rPr>
            <w:noProof/>
            <w:webHidden/>
          </w:rPr>
          <w:t>3</w:t>
        </w:r>
        <w:r>
          <w:rPr>
            <w:noProof/>
            <w:webHidden/>
          </w:rPr>
          <w:fldChar w:fldCharType="end"/>
        </w:r>
      </w:hyperlink>
    </w:p>
    <w:p w14:paraId="4368D333" w14:textId="3FDEF5EC" w:rsidR="00270AE7" w:rsidRDefault="00270AE7">
      <w:pPr>
        <w:pStyle w:val="TOC2"/>
        <w:tabs>
          <w:tab w:val="right" w:pos="9061"/>
        </w:tabs>
        <w:rPr>
          <w:rFonts w:asciiTheme="minorHAnsi" w:hAnsiTheme="minorHAnsi"/>
          <w:noProof/>
          <w:sz w:val="22"/>
          <w:szCs w:val="22"/>
          <w:lang w:eastAsia="en-GB" w:bidi="ar-SA"/>
        </w:rPr>
      </w:pPr>
      <w:hyperlink w:anchor="_Toc6923210" w:history="1">
        <w:r w:rsidRPr="006A1687">
          <w:rPr>
            <w:rStyle w:val="Hyperlink"/>
            <w:noProof/>
          </w:rPr>
          <w:t>What is reciprocal healthcare?</w:t>
        </w:r>
        <w:r>
          <w:rPr>
            <w:noProof/>
            <w:webHidden/>
          </w:rPr>
          <w:tab/>
        </w:r>
        <w:r>
          <w:rPr>
            <w:noProof/>
            <w:webHidden/>
          </w:rPr>
          <w:fldChar w:fldCharType="begin"/>
        </w:r>
        <w:r>
          <w:rPr>
            <w:noProof/>
            <w:webHidden/>
          </w:rPr>
          <w:instrText xml:space="preserve"> PAGEREF _Toc6923210 \h </w:instrText>
        </w:r>
        <w:r>
          <w:rPr>
            <w:noProof/>
            <w:webHidden/>
          </w:rPr>
        </w:r>
        <w:r>
          <w:rPr>
            <w:noProof/>
            <w:webHidden/>
          </w:rPr>
          <w:fldChar w:fldCharType="separate"/>
        </w:r>
        <w:r>
          <w:rPr>
            <w:noProof/>
            <w:webHidden/>
          </w:rPr>
          <w:t>3</w:t>
        </w:r>
        <w:r>
          <w:rPr>
            <w:noProof/>
            <w:webHidden/>
          </w:rPr>
          <w:fldChar w:fldCharType="end"/>
        </w:r>
      </w:hyperlink>
    </w:p>
    <w:p w14:paraId="277B1C4D" w14:textId="11D287CA" w:rsidR="00270AE7" w:rsidRDefault="00270AE7">
      <w:pPr>
        <w:pStyle w:val="TOC2"/>
        <w:tabs>
          <w:tab w:val="right" w:pos="9061"/>
        </w:tabs>
        <w:rPr>
          <w:rFonts w:asciiTheme="minorHAnsi" w:hAnsiTheme="minorHAnsi"/>
          <w:noProof/>
          <w:sz w:val="22"/>
          <w:szCs w:val="22"/>
          <w:lang w:eastAsia="en-GB" w:bidi="ar-SA"/>
        </w:rPr>
      </w:pPr>
      <w:hyperlink w:anchor="_Toc6923211" w:history="1">
        <w:r w:rsidRPr="006A1687">
          <w:rPr>
            <w:rStyle w:val="Hyperlink"/>
            <w:noProof/>
          </w:rPr>
          <w:t>EU Reciprocal Healthcare</w:t>
        </w:r>
        <w:r>
          <w:rPr>
            <w:noProof/>
            <w:webHidden/>
          </w:rPr>
          <w:tab/>
        </w:r>
        <w:r>
          <w:rPr>
            <w:noProof/>
            <w:webHidden/>
          </w:rPr>
          <w:fldChar w:fldCharType="begin"/>
        </w:r>
        <w:r>
          <w:rPr>
            <w:noProof/>
            <w:webHidden/>
          </w:rPr>
          <w:instrText xml:space="preserve"> PAGEREF _Toc6923211 \h </w:instrText>
        </w:r>
        <w:r>
          <w:rPr>
            <w:noProof/>
            <w:webHidden/>
          </w:rPr>
        </w:r>
        <w:r>
          <w:rPr>
            <w:noProof/>
            <w:webHidden/>
          </w:rPr>
          <w:fldChar w:fldCharType="separate"/>
        </w:r>
        <w:r>
          <w:rPr>
            <w:noProof/>
            <w:webHidden/>
          </w:rPr>
          <w:t>3</w:t>
        </w:r>
        <w:r>
          <w:rPr>
            <w:noProof/>
            <w:webHidden/>
          </w:rPr>
          <w:fldChar w:fldCharType="end"/>
        </w:r>
      </w:hyperlink>
    </w:p>
    <w:p w14:paraId="38F98878" w14:textId="506C8325" w:rsidR="00270AE7" w:rsidRDefault="00270AE7">
      <w:pPr>
        <w:pStyle w:val="TOC1"/>
        <w:rPr>
          <w:rFonts w:asciiTheme="minorHAnsi" w:hAnsiTheme="minorHAnsi"/>
          <w:b w:val="0"/>
          <w:bCs w:val="0"/>
          <w:noProof/>
          <w:sz w:val="22"/>
          <w:szCs w:val="22"/>
          <w:lang w:eastAsia="en-GB" w:bidi="ar-SA"/>
        </w:rPr>
      </w:pPr>
      <w:hyperlink w:anchor="_Toc6923212" w:history="1">
        <w:r w:rsidRPr="006A1687">
          <w:rPr>
            <w:rStyle w:val="Hyperlink"/>
            <w:noProof/>
          </w:rPr>
          <w:t>Legal background</w:t>
        </w:r>
        <w:r>
          <w:rPr>
            <w:noProof/>
            <w:webHidden/>
          </w:rPr>
          <w:tab/>
        </w:r>
        <w:r>
          <w:rPr>
            <w:noProof/>
            <w:webHidden/>
          </w:rPr>
          <w:fldChar w:fldCharType="begin"/>
        </w:r>
        <w:r>
          <w:rPr>
            <w:noProof/>
            <w:webHidden/>
          </w:rPr>
          <w:instrText xml:space="preserve"> PAGEREF _Toc6923212 \h </w:instrText>
        </w:r>
        <w:r>
          <w:rPr>
            <w:noProof/>
            <w:webHidden/>
          </w:rPr>
        </w:r>
        <w:r>
          <w:rPr>
            <w:noProof/>
            <w:webHidden/>
          </w:rPr>
          <w:fldChar w:fldCharType="separate"/>
        </w:r>
        <w:r>
          <w:rPr>
            <w:noProof/>
            <w:webHidden/>
          </w:rPr>
          <w:t>7</w:t>
        </w:r>
        <w:r>
          <w:rPr>
            <w:noProof/>
            <w:webHidden/>
          </w:rPr>
          <w:fldChar w:fldCharType="end"/>
        </w:r>
      </w:hyperlink>
    </w:p>
    <w:p w14:paraId="57F53CE8" w14:textId="48C4B902" w:rsidR="00270AE7" w:rsidRDefault="00270AE7">
      <w:pPr>
        <w:pStyle w:val="TOC1"/>
        <w:rPr>
          <w:rFonts w:asciiTheme="minorHAnsi" w:hAnsiTheme="minorHAnsi"/>
          <w:b w:val="0"/>
          <w:bCs w:val="0"/>
          <w:noProof/>
          <w:sz w:val="22"/>
          <w:szCs w:val="22"/>
          <w:lang w:eastAsia="en-GB" w:bidi="ar-SA"/>
        </w:rPr>
      </w:pPr>
      <w:hyperlink w:anchor="_Toc6923213" w:history="1">
        <w:r w:rsidRPr="006A1687">
          <w:rPr>
            <w:rStyle w:val="Hyperlink"/>
            <w:noProof/>
          </w:rPr>
          <w:t>Territorial extent and application</w:t>
        </w:r>
        <w:r>
          <w:rPr>
            <w:noProof/>
            <w:webHidden/>
          </w:rPr>
          <w:tab/>
        </w:r>
        <w:r>
          <w:rPr>
            <w:noProof/>
            <w:webHidden/>
          </w:rPr>
          <w:fldChar w:fldCharType="begin"/>
        </w:r>
        <w:r>
          <w:rPr>
            <w:noProof/>
            <w:webHidden/>
          </w:rPr>
          <w:instrText xml:space="preserve"> PAGEREF _Toc6923213 \h </w:instrText>
        </w:r>
        <w:r>
          <w:rPr>
            <w:noProof/>
            <w:webHidden/>
          </w:rPr>
        </w:r>
        <w:r>
          <w:rPr>
            <w:noProof/>
            <w:webHidden/>
          </w:rPr>
          <w:fldChar w:fldCharType="separate"/>
        </w:r>
        <w:r>
          <w:rPr>
            <w:noProof/>
            <w:webHidden/>
          </w:rPr>
          <w:t>7</w:t>
        </w:r>
        <w:r>
          <w:rPr>
            <w:noProof/>
            <w:webHidden/>
          </w:rPr>
          <w:fldChar w:fldCharType="end"/>
        </w:r>
      </w:hyperlink>
    </w:p>
    <w:p w14:paraId="762E7DE6" w14:textId="6C03D87F" w:rsidR="00270AE7" w:rsidRDefault="00270AE7">
      <w:pPr>
        <w:pStyle w:val="TOC1"/>
        <w:rPr>
          <w:rFonts w:asciiTheme="minorHAnsi" w:hAnsiTheme="minorHAnsi"/>
          <w:b w:val="0"/>
          <w:bCs w:val="0"/>
          <w:noProof/>
          <w:sz w:val="22"/>
          <w:szCs w:val="22"/>
          <w:lang w:eastAsia="en-GB" w:bidi="ar-SA"/>
        </w:rPr>
      </w:pPr>
      <w:hyperlink w:anchor="_Toc6923214" w:history="1">
        <w:r w:rsidRPr="006A1687">
          <w:rPr>
            <w:rStyle w:val="Hyperlink"/>
            <w:noProof/>
          </w:rPr>
          <w:t>Commentary on provisions of Bill</w:t>
        </w:r>
        <w:r>
          <w:rPr>
            <w:noProof/>
            <w:webHidden/>
          </w:rPr>
          <w:tab/>
        </w:r>
        <w:r>
          <w:rPr>
            <w:noProof/>
            <w:webHidden/>
          </w:rPr>
          <w:fldChar w:fldCharType="begin"/>
        </w:r>
        <w:r>
          <w:rPr>
            <w:noProof/>
            <w:webHidden/>
          </w:rPr>
          <w:instrText xml:space="preserve"> PAGEREF _Toc6923214 \h </w:instrText>
        </w:r>
        <w:r>
          <w:rPr>
            <w:noProof/>
            <w:webHidden/>
          </w:rPr>
        </w:r>
        <w:r>
          <w:rPr>
            <w:noProof/>
            <w:webHidden/>
          </w:rPr>
          <w:fldChar w:fldCharType="separate"/>
        </w:r>
        <w:r>
          <w:rPr>
            <w:noProof/>
            <w:webHidden/>
          </w:rPr>
          <w:t>8</w:t>
        </w:r>
        <w:r>
          <w:rPr>
            <w:noProof/>
            <w:webHidden/>
          </w:rPr>
          <w:fldChar w:fldCharType="end"/>
        </w:r>
      </w:hyperlink>
    </w:p>
    <w:p w14:paraId="70A0D6CA" w14:textId="40E0CEEA" w:rsidR="00270AE7" w:rsidRDefault="00270AE7">
      <w:pPr>
        <w:pStyle w:val="TOC4"/>
        <w:tabs>
          <w:tab w:val="right" w:pos="9061"/>
        </w:tabs>
        <w:rPr>
          <w:noProof/>
          <w:sz w:val="22"/>
          <w:szCs w:val="22"/>
          <w:lang w:eastAsia="en-GB" w:bidi="ar-SA"/>
        </w:rPr>
      </w:pPr>
      <w:hyperlink w:anchor="_Toc6923215" w:history="1">
        <w:r w:rsidRPr="006A1687">
          <w:rPr>
            <w:rStyle w:val="Hyperlink"/>
            <w:noProof/>
          </w:rPr>
          <w:t>Section 1: Power to make healthcare payments</w:t>
        </w:r>
        <w:r>
          <w:rPr>
            <w:noProof/>
            <w:webHidden/>
          </w:rPr>
          <w:tab/>
        </w:r>
        <w:r>
          <w:rPr>
            <w:noProof/>
            <w:webHidden/>
          </w:rPr>
          <w:fldChar w:fldCharType="begin"/>
        </w:r>
        <w:r>
          <w:rPr>
            <w:noProof/>
            <w:webHidden/>
          </w:rPr>
          <w:instrText xml:space="preserve"> PAGEREF _Toc6923215 \h </w:instrText>
        </w:r>
        <w:r>
          <w:rPr>
            <w:noProof/>
            <w:webHidden/>
          </w:rPr>
        </w:r>
        <w:r>
          <w:rPr>
            <w:noProof/>
            <w:webHidden/>
          </w:rPr>
          <w:fldChar w:fldCharType="separate"/>
        </w:r>
        <w:r>
          <w:rPr>
            <w:noProof/>
            <w:webHidden/>
          </w:rPr>
          <w:t>8</w:t>
        </w:r>
        <w:r>
          <w:rPr>
            <w:noProof/>
            <w:webHidden/>
          </w:rPr>
          <w:fldChar w:fldCharType="end"/>
        </w:r>
      </w:hyperlink>
    </w:p>
    <w:p w14:paraId="655CF57F" w14:textId="039A7451" w:rsidR="00270AE7" w:rsidRDefault="00270AE7">
      <w:pPr>
        <w:pStyle w:val="TOC4"/>
        <w:tabs>
          <w:tab w:val="right" w:pos="9061"/>
        </w:tabs>
        <w:rPr>
          <w:noProof/>
          <w:sz w:val="22"/>
          <w:szCs w:val="22"/>
          <w:lang w:eastAsia="en-GB" w:bidi="ar-SA"/>
        </w:rPr>
      </w:pPr>
      <w:hyperlink w:anchor="_Toc6923216" w:history="1">
        <w:r w:rsidRPr="006A1687">
          <w:rPr>
            <w:rStyle w:val="Hyperlink"/>
            <w:noProof/>
          </w:rPr>
          <w:t>Section 2: Healthcare and healthcare agreements</w:t>
        </w:r>
        <w:r>
          <w:rPr>
            <w:noProof/>
            <w:webHidden/>
          </w:rPr>
          <w:tab/>
        </w:r>
        <w:r>
          <w:rPr>
            <w:noProof/>
            <w:webHidden/>
          </w:rPr>
          <w:fldChar w:fldCharType="begin"/>
        </w:r>
        <w:r>
          <w:rPr>
            <w:noProof/>
            <w:webHidden/>
          </w:rPr>
          <w:instrText xml:space="preserve"> PAGEREF _Toc6923216 \h </w:instrText>
        </w:r>
        <w:r>
          <w:rPr>
            <w:noProof/>
            <w:webHidden/>
          </w:rPr>
        </w:r>
        <w:r>
          <w:rPr>
            <w:noProof/>
            <w:webHidden/>
          </w:rPr>
          <w:fldChar w:fldCharType="separate"/>
        </w:r>
        <w:r>
          <w:rPr>
            <w:noProof/>
            <w:webHidden/>
          </w:rPr>
          <w:t>8</w:t>
        </w:r>
        <w:r>
          <w:rPr>
            <w:noProof/>
            <w:webHidden/>
          </w:rPr>
          <w:fldChar w:fldCharType="end"/>
        </w:r>
      </w:hyperlink>
    </w:p>
    <w:p w14:paraId="3A42FB8E" w14:textId="7F952E77" w:rsidR="00270AE7" w:rsidRDefault="00270AE7">
      <w:pPr>
        <w:pStyle w:val="TOC4"/>
        <w:tabs>
          <w:tab w:val="right" w:pos="9061"/>
        </w:tabs>
        <w:rPr>
          <w:noProof/>
          <w:sz w:val="22"/>
          <w:szCs w:val="22"/>
          <w:lang w:eastAsia="en-GB" w:bidi="ar-SA"/>
        </w:rPr>
      </w:pPr>
      <w:hyperlink w:anchor="_Toc6923217" w:history="1">
        <w:r w:rsidRPr="006A1687">
          <w:rPr>
            <w:rStyle w:val="Hyperlink"/>
            <w:noProof/>
          </w:rPr>
          <w:t>Section 3: Meaning of “healthcare” and “healthcare agreement”</w:t>
        </w:r>
        <w:r>
          <w:rPr>
            <w:noProof/>
            <w:webHidden/>
          </w:rPr>
          <w:tab/>
        </w:r>
        <w:r>
          <w:rPr>
            <w:noProof/>
            <w:webHidden/>
          </w:rPr>
          <w:fldChar w:fldCharType="begin"/>
        </w:r>
        <w:r>
          <w:rPr>
            <w:noProof/>
            <w:webHidden/>
          </w:rPr>
          <w:instrText xml:space="preserve"> PAGEREF _Toc6923217 \h </w:instrText>
        </w:r>
        <w:r>
          <w:rPr>
            <w:noProof/>
            <w:webHidden/>
          </w:rPr>
        </w:r>
        <w:r>
          <w:rPr>
            <w:noProof/>
            <w:webHidden/>
          </w:rPr>
          <w:fldChar w:fldCharType="separate"/>
        </w:r>
        <w:r>
          <w:rPr>
            <w:noProof/>
            <w:webHidden/>
          </w:rPr>
          <w:t>9</w:t>
        </w:r>
        <w:r>
          <w:rPr>
            <w:noProof/>
            <w:webHidden/>
          </w:rPr>
          <w:fldChar w:fldCharType="end"/>
        </w:r>
      </w:hyperlink>
    </w:p>
    <w:p w14:paraId="36B93813" w14:textId="55FD936D" w:rsidR="00270AE7" w:rsidRDefault="00270AE7">
      <w:pPr>
        <w:pStyle w:val="TOC4"/>
        <w:tabs>
          <w:tab w:val="right" w:pos="9061"/>
        </w:tabs>
        <w:rPr>
          <w:noProof/>
          <w:sz w:val="22"/>
          <w:szCs w:val="22"/>
          <w:lang w:eastAsia="en-GB" w:bidi="ar-SA"/>
        </w:rPr>
      </w:pPr>
      <w:hyperlink w:anchor="_Toc6923218" w:history="1">
        <w:r w:rsidRPr="006A1687">
          <w:rPr>
            <w:rStyle w:val="Hyperlink"/>
            <w:noProof/>
          </w:rPr>
          <w:t>Section 4: Data processing</w:t>
        </w:r>
        <w:r>
          <w:rPr>
            <w:noProof/>
            <w:webHidden/>
          </w:rPr>
          <w:tab/>
        </w:r>
        <w:r>
          <w:rPr>
            <w:noProof/>
            <w:webHidden/>
          </w:rPr>
          <w:fldChar w:fldCharType="begin"/>
        </w:r>
        <w:r>
          <w:rPr>
            <w:noProof/>
            <w:webHidden/>
          </w:rPr>
          <w:instrText xml:space="preserve"> PAGEREF _Toc6923218 \h </w:instrText>
        </w:r>
        <w:r>
          <w:rPr>
            <w:noProof/>
            <w:webHidden/>
          </w:rPr>
        </w:r>
        <w:r>
          <w:rPr>
            <w:noProof/>
            <w:webHidden/>
          </w:rPr>
          <w:fldChar w:fldCharType="separate"/>
        </w:r>
        <w:r>
          <w:rPr>
            <w:noProof/>
            <w:webHidden/>
          </w:rPr>
          <w:t>9</w:t>
        </w:r>
        <w:r>
          <w:rPr>
            <w:noProof/>
            <w:webHidden/>
          </w:rPr>
          <w:fldChar w:fldCharType="end"/>
        </w:r>
      </w:hyperlink>
    </w:p>
    <w:p w14:paraId="7AA9014C" w14:textId="226BD310" w:rsidR="00270AE7" w:rsidRDefault="00270AE7">
      <w:pPr>
        <w:pStyle w:val="TOC4"/>
        <w:tabs>
          <w:tab w:val="right" w:pos="9061"/>
        </w:tabs>
        <w:rPr>
          <w:noProof/>
          <w:sz w:val="22"/>
          <w:szCs w:val="22"/>
          <w:lang w:eastAsia="en-GB" w:bidi="ar-SA"/>
        </w:rPr>
      </w:pPr>
      <w:hyperlink w:anchor="_Toc6923219" w:history="1">
        <w:r w:rsidRPr="006A1687">
          <w:rPr>
            <w:rStyle w:val="Hyperlink"/>
            <w:noProof/>
          </w:rPr>
          <w:t>Section 5: Requirement for consultation with the devolved authorities</w:t>
        </w:r>
        <w:r>
          <w:rPr>
            <w:noProof/>
            <w:webHidden/>
          </w:rPr>
          <w:tab/>
        </w:r>
        <w:r>
          <w:rPr>
            <w:noProof/>
            <w:webHidden/>
          </w:rPr>
          <w:fldChar w:fldCharType="begin"/>
        </w:r>
        <w:r>
          <w:rPr>
            <w:noProof/>
            <w:webHidden/>
          </w:rPr>
          <w:instrText xml:space="preserve"> PAGEREF _Toc6923219 \h </w:instrText>
        </w:r>
        <w:r>
          <w:rPr>
            <w:noProof/>
            <w:webHidden/>
          </w:rPr>
        </w:r>
        <w:r>
          <w:rPr>
            <w:noProof/>
            <w:webHidden/>
          </w:rPr>
          <w:fldChar w:fldCharType="separate"/>
        </w:r>
        <w:r>
          <w:rPr>
            <w:noProof/>
            <w:webHidden/>
          </w:rPr>
          <w:t>10</w:t>
        </w:r>
        <w:r>
          <w:rPr>
            <w:noProof/>
            <w:webHidden/>
          </w:rPr>
          <w:fldChar w:fldCharType="end"/>
        </w:r>
      </w:hyperlink>
    </w:p>
    <w:p w14:paraId="40A3BCFE" w14:textId="466777CD" w:rsidR="00270AE7" w:rsidRDefault="00270AE7">
      <w:pPr>
        <w:pStyle w:val="TOC4"/>
        <w:tabs>
          <w:tab w:val="right" w:pos="9061"/>
        </w:tabs>
        <w:rPr>
          <w:noProof/>
          <w:sz w:val="22"/>
          <w:szCs w:val="22"/>
          <w:lang w:eastAsia="en-GB" w:bidi="ar-SA"/>
        </w:rPr>
      </w:pPr>
      <w:hyperlink w:anchor="_Toc6923220" w:history="1">
        <w:r w:rsidRPr="006A1687">
          <w:rPr>
            <w:rStyle w:val="Hyperlink"/>
            <w:noProof/>
          </w:rPr>
          <w:t>Section 6: Reports on payments made under this Act</w:t>
        </w:r>
        <w:r>
          <w:rPr>
            <w:noProof/>
            <w:webHidden/>
          </w:rPr>
          <w:tab/>
        </w:r>
        <w:r>
          <w:rPr>
            <w:noProof/>
            <w:webHidden/>
          </w:rPr>
          <w:fldChar w:fldCharType="begin"/>
        </w:r>
        <w:r>
          <w:rPr>
            <w:noProof/>
            <w:webHidden/>
          </w:rPr>
          <w:instrText xml:space="preserve"> PAGEREF _Toc6923220 \h </w:instrText>
        </w:r>
        <w:r>
          <w:rPr>
            <w:noProof/>
            <w:webHidden/>
          </w:rPr>
        </w:r>
        <w:r>
          <w:rPr>
            <w:noProof/>
            <w:webHidden/>
          </w:rPr>
          <w:fldChar w:fldCharType="separate"/>
        </w:r>
        <w:r>
          <w:rPr>
            <w:noProof/>
            <w:webHidden/>
          </w:rPr>
          <w:t>10</w:t>
        </w:r>
        <w:r>
          <w:rPr>
            <w:noProof/>
            <w:webHidden/>
          </w:rPr>
          <w:fldChar w:fldCharType="end"/>
        </w:r>
      </w:hyperlink>
    </w:p>
    <w:p w14:paraId="649623D4" w14:textId="7EF59A65" w:rsidR="00270AE7" w:rsidRDefault="00270AE7">
      <w:pPr>
        <w:pStyle w:val="TOC4"/>
        <w:tabs>
          <w:tab w:val="right" w:pos="9061"/>
        </w:tabs>
        <w:rPr>
          <w:noProof/>
          <w:sz w:val="22"/>
          <w:szCs w:val="22"/>
          <w:lang w:eastAsia="en-GB" w:bidi="ar-SA"/>
        </w:rPr>
      </w:pPr>
      <w:hyperlink w:anchor="_Toc6923221" w:history="1">
        <w:r w:rsidRPr="006A1687">
          <w:rPr>
            <w:rStyle w:val="Hyperlink"/>
            <w:noProof/>
          </w:rPr>
          <w:t>Section 7: Regulations and directions</w:t>
        </w:r>
        <w:r>
          <w:rPr>
            <w:noProof/>
            <w:webHidden/>
          </w:rPr>
          <w:tab/>
        </w:r>
        <w:r>
          <w:rPr>
            <w:noProof/>
            <w:webHidden/>
          </w:rPr>
          <w:fldChar w:fldCharType="begin"/>
        </w:r>
        <w:r>
          <w:rPr>
            <w:noProof/>
            <w:webHidden/>
          </w:rPr>
          <w:instrText xml:space="preserve"> PAGEREF _Toc6923221 \h </w:instrText>
        </w:r>
        <w:r>
          <w:rPr>
            <w:noProof/>
            <w:webHidden/>
          </w:rPr>
        </w:r>
        <w:r>
          <w:rPr>
            <w:noProof/>
            <w:webHidden/>
          </w:rPr>
          <w:fldChar w:fldCharType="separate"/>
        </w:r>
        <w:r>
          <w:rPr>
            <w:noProof/>
            <w:webHidden/>
          </w:rPr>
          <w:t>10</w:t>
        </w:r>
        <w:r>
          <w:rPr>
            <w:noProof/>
            <w:webHidden/>
          </w:rPr>
          <w:fldChar w:fldCharType="end"/>
        </w:r>
      </w:hyperlink>
    </w:p>
    <w:p w14:paraId="6EE967C3" w14:textId="309F7EC9" w:rsidR="00270AE7" w:rsidRDefault="00270AE7">
      <w:pPr>
        <w:pStyle w:val="TOC4"/>
        <w:tabs>
          <w:tab w:val="right" w:pos="9061"/>
        </w:tabs>
        <w:rPr>
          <w:noProof/>
          <w:sz w:val="22"/>
          <w:szCs w:val="22"/>
          <w:lang w:eastAsia="en-GB" w:bidi="ar-SA"/>
        </w:rPr>
      </w:pPr>
      <w:hyperlink w:anchor="_Toc6923222" w:history="1">
        <w:r w:rsidRPr="006A1687">
          <w:rPr>
            <w:rStyle w:val="Hyperlink"/>
            <w:noProof/>
          </w:rPr>
          <w:t>Section 8: Extent, commencement and short title</w:t>
        </w:r>
        <w:r>
          <w:rPr>
            <w:noProof/>
            <w:webHidden/>
          </w:rPr>
          <w:tab/>
        </w:r>
        <w:r>
          <w:rPr>
            <w:noProof/>
            <w:webHidden/>
          </w:rPr>
          <w:fldChar w:fldCharType="begin"/>
        </w:r>
        <w:r>
          <w:rPr>
            <w:noProof/>
            <w:webHidden/>
          </w:rPr>
          <w:instrText xml:space="preserve"> PAGEREF _Toc6923222 \h </w:instrText>
        </w:r>
        <w:r>
          <w:rPr>
            <w:noProof/>
            <w:webHidden/>
          </w:rPr>
        </w:r>
        <w:r>
          <w:rPr>
            <w:noProof/>
            <w:webHidden/>
          </w:rPr>
          <w:fldChar w:fldCharType="separate"/>
        </w:r>
        <w:r>
          <w:rPr>
            <w:noProof/>
            <w:webHidden/>
          </w:rPr>
          <w:t>11</w:t>
        </w:r>
        <w:r>
          <w:rPr>
            <w:noProof/>
            <w:webHidden/>
          </w:rPr>
          <w:fldChar w:fldCharType="end"/>
        </w:r>
      </w:hyperlink>
    </w:p>
    <w:p w14:paraId="0B3E8553" w14:textId="5BE1A3B8" w:rsidR="00270AE7" w:rsidRDefault="00270AE7">
      <w:pPr>
        <w:pStyle w:val="TOC1"/>
        <w:rPr>
          <w:rFonts w:asciiTheme="minorHAnsi" w:hAnsiTheme="minorHAnsi"/>
          <w:b w:val="0"/>
          <w:bCs w:val="0"/>
          <w:noProof/>
          <w:sz w:val="22"/>
          <w:szCs w:val="22"/>
          <w:lang w:eastAsia="en-GB" w:bidi="ar-SA"/>
        </w:rPr>
      </w:pPr>
      <w:hyperlink w:anchor="_Toc6923223" w:history="1">
        <w:r w:rsidRPr="006A1687">
          <w:rPr>
            <w:rStyle w:val="Hyperlink"/>
            <w:noProof/>
          </w:rPr>
          <w:t>Commencement</w:t>
        </w:r>
        <w:r>
          <w:rPr>
            <w:noProof/>
            <w:webHidden/>
          </w:rPr>
          <w:tab/>
        </w:r>
        <w:r>
          <w:rPr>
            <w:noProof/>
            <w:webHidden/>
          </w:rPr>
          <w:fldChar w:fldCharType="begin"/>
        </w:r>
        <w:r>
          <w:rPr>
            <w:noProof/>
            <w:webHidden/>
          </w:rPr>
          <w:instrText xml:space="preserve"> PAGEREF _Toc6923223 \h </w:instrText>
        </w:r>
        <w:r>
          <w:rPr>
            <w:noProof/>
            <w:webHidden/>
          </w:rPr>
        </w:r>
        <w:r>
          <w:rPr>
            <w:noProof/>
            <w:webHidden/>
          </w:rPr>
          <w:fldChar w:fldCharType="separate"/>
        </w:r>
        <w:r>
          <w:rPr>
            <w:noProof/>
            <w:webHidden/>
          </w:rPr>
          <w:t>11</w:t>
        </w:r>
        <w:r>
          <w:rPr>
            <w:noProof/>
            <w:webHidden/>
          </w:rPr>
          <w:fldChar w:fldCharType="end"/>
        </w:r>
      </w:hyperlink>
    </w:p>
    <w:p w14:paraId="788D80C3" w14:textId="718C1600" w:rsidR="00270AE7" w:rsidRDefault="00270AE7">
      <w:pPr>
        <w:pStyle w:val="TOC1"/>
        <w:rPr>
          <w:rFonts w:asciiTheme="minorHAnsi" w:hAnsiTheme="minorHAnsi"/>
          <w:b w:val="0"/>
          <w:bCs w:val="0"/>
          <w:noProof/>
          <w:sz w:val="22"/>
          <w:szCs w:val="22"/>
          <w:lang w:eastAsia="en-GB" w:bidi="ar-SA"/>
        </w:rPr>
      </w:pPr>
      <w:hyperlink w:anchor="_Toc6923224" w:history="1">
        <w:r w:rsidRPr="006A1687">
          <w:rPr>
            <w:rStyle w:val="Hyperlink"/>
            <w:noProof/>
          </w:rPr>
          <w:t>Related documents</w:t>
        </w:r>
        <w:r>
          <w:rPr>
            <w:noProof/>
            <w:webHidden/>
          </w:rPr>
          <w:tab/>
        </w:r>
        <w:r>
          <w:rPr>
            <w:noProof/>
            <w:webHidden/>
          </w:rPr>
          <w:fldChar w:fldCharType="begin"/>
        </w:r>
        <w:r>
          <w:rPr>
            <w:noProof/>
            <w:webHidden/>
          </w:rPr>
          <w:instrText xml:space="preserve"> PAGEREF _Toc6923224 \h </w:instrText>
        </w:r>
        <w:r>
          <w:rPr>
            <w:noProof/>
            <w:webHidden/>
          </w:rPr>
        </w:r>
        <w:r>
          <w:rPr>
            <w:noProof/>
            <w:webHidden/>
          </w:rPr>
          <w:fldChar w:fldCharType="separate"/>
        </w:r>
        <w:r>
          <w:rPr>
            <w:noProof/>
            <w:webHidden/>
          </w:rPr>
          <w:t>12</w:t>
        </w:r>
        <w:r>
          <w:rPr>
            <w:noProof/>
            <w:webHidden/>
          </w:rPr>
          <w:fldChar w:fldCharType="end"/>
        </w:r>
      </w:hyperlink>
    </w:p>
    <w:p w14:paraId="6791C135" w14:textId="4DD778B5" w:rsidR="00270AE7" w:rsidRDefault="00270AE7">
      <w:pPr>
        <w:pStyle w:val="TOC1"/>
        <w:rPr>
          <w:rFonts w:asciiTheme="minorHAnsi" w:hAnsiTheme="minorHAnsi"/>
          <w:b w:val="0"/>
          <w:bCs w:val="0"/>
          <w:noProof/>
          <w:sz w:val="22"/>
          <w:szCs w:val="22"/>
          <w:lang w:eastAsia="en-GB" w:bidi="ar-SA"/>
        </w:rPr>
      </w:pPr>
      <w:hyperlink w:anchor="_Toc6923225" w:history="1">
        <w:r w:rsidRPr="006A1687">
          <w:rPr>
            <w:rStyle w:val="Hyperlink"/>
            <w:noProof/>
          </w:rPr>
          <w:t>Annex A – Territorial extent and application in the United Kingdom</w:t>
        </w:r>
        <w:r>
          <w:rPr>
            <w:noProof/>
            <w:webHidden/>
          </w:rPr>
          <w:tab/>
        </w:r>
        <w:r>
          <w:rPr>
            <w:noProof/>
            <w:webHidden/>
          </w:rPr>
          <w:fldChar w:fldCharType="begin"/>
        </w:r>
        <w:r>
          <w:rPr>
            <w:noProof/>
            <w:webHidden/>
          </w:rPr>
          <w:instrText xml:space="preserve"> PAGEREF _Toc6923225 \h </w:instrText>
        </w:r>
        <w:r>
          <w:rPr>
            <w:noProof/>
            <w:webHidden/>
          </w:rPr>
        </w:r>
        <w:r>
          <w:rPr>
            <w:noProof/>
            <w:webHidden/>
          </w:rPr>
          <w:fldChar w:fldCharType="separate"/>
        </w:r>
        <w:r>
          <w:rPr>
            <w:noProof/>
            <w:webHidden/>
          </w:rPr>
          <w:t>13</w:t>
        </w:r>
        <w:r>
          <w:rPr>
            <w:noProof/>
            <w:webHidden/>
          </w:rPr>
          <w:fldChar w:fldCharType="end"/>
        </w:r>
      </w:hyperlink>
    </w:p>
    <w:p w14:paraId="5DADFE92" w14:textId="18D3137A" w:rsidR="00270AE7" w:rsidRDefault="00270AE7">
      <w:pPr>
        <w:pStyle w:val="TOC1"/>
        <w:rPr>
          <w:rFonts w:asciiTheme="minorHAnsi" w:hAnsiTheme="minorHAnsi"/>
          <w:b w:val="0"/>
          <w:bCs w:val="0"/>
          <w:noProof/>
          <w:sz w:val="22"/>
          <w:szCs w:val="22"/>
          <w:lang w:eastAsia="en-GB" w:bidi="ar-SA"/>
        </w:rPr>
      </w:pPr>
      <w:hyperlink w:anchor="_Toc6923226" w:history="1">
        <w:r w:rsidRPr="006A1687">
          <w:rPr>
            <w:rStyle w:val="Hyperlink"/>
            <w:noProof/>
          </w:rPr>
          <w:t>Annex B – Hansard References</w:t>
        </w:r>
        <w:r>
          <w:rPr>
            <w:noProof/>
            <w:webHidden/>
          </w:rPr>
          <w:tab/>
        </w:r>
        <w:r>
          <w:rPr>
            <w:noProof/>
            <w:webHidden/>
          </w:rPr>
          <w:fldChar w:fldCharType="begin"/>
        </w:r>
        <w:r>
          <w:rPr>
            <w:noProof/>
            <w:webHidden/>
          </w:rPr>
          <w:instrText xml:space="preserve"> PAGEREF _Toc6923226 \h </w:instrText>
        </w:r>
        <w:r>
          <w:rPr>
            <w:noProof/>
            <w:webHidden/>
          </w:rPr>
        </w:r>
        <w:r>
          <w:rPr>
            <w:noProof/>
            <w:webHidden/>
          </w:rPr>
          <w:fldChar w:fldCharType="separate"/>
        </w:r>
        <w:r>
          <w:rPr>
            <w:noProof/>
            <w:webHidden/>
          </w:rPr>
          <w:t>14</w:t>
        </w:r>
        <w:r>
          <w:rPr>
            <w:noProof/>
            <w:webHidden/>
          </w:rPr>
          <w:fldChar w:fldCharType="end"/>
        </w:r>
      </w:hyperlink>
    </w:p>
    <w:p w14:paraId="770C0B97" w14:textId="1A1AAFE4" w:rsidR="00270AE7" w:rsidRDefault="00270AE7">
      <w:pPr>
        <w:pStyle w:val="TOC1"/>
        <w:rPr>
          <w:rFonts w:asciiTheme="minorHAnsi" w:hAnsiTheme="minorHAnsi"/>
          <w:b w:val="0"/>
          <w:bCs w:val="0"/>
          <w:noProof/>
          <w:sz w:val="22"/>
          <w:szCs w:val="22"/>
          <w:lang w:eastAsia="en-GB" w:bidi="ar-SA"/>
        </w:rPr>
      </w:pPr>
      <w:hyperlink w:anchor="_Toc6923227" w:history="1">
        <w:r w:rsidRPr="006A1687">
          <w:rPr>
            <w:rStyle w:val="Hyperlink"/>
            <w:noProof/>
          </w:rPr>
          <w:t>Annex C – Progress of Bill Table</w:t>
        </w:r>
        <w:r>
          <w:rPr>
            <w:noProof/>
            <w:webHidden/>
          </w:rPr>
          <w:tab/>
        </w:r>
        <w:r>
          <w:rPr>
            <w:noProof/>
            <w:webHidden/>
          </w:rPr>
          <w:fldChar w:fldCharType="begin"/>
        </w:r>
        <w:r>
          <w:rPr>
            <w:noProof/>
            <w:webHidden/>
          </w:rPr>
          <w:instrText xml:space="preserve"> PAGEREF _Toc6923227 \h </w:instrText>
        </w:r>
        <w:r>
          <w:rPr>
            <w:noProof/>
            <w:webHidden/>
          </w:rPr>
        </w:r>
        <w:r>
          <w:rPr>
            <w:noProof/>
            <w:webHidden/>
          </w:rPr>
          <w:fldChar w:fldCharType="separate"/>
        </w:r>
        <w:r>
          <w:rPr>
            <w:noProof/>
            <w:webHidden/>
          </w:rPr>
          <w:t>15</w:t>
        </w:r>
        <w:r>
          <w:rPr>
            <w:noProof/>
            <w:webHidden/>
          </w:rPr>
          <w:fldChar w:fldCharType="end"/>
        </w:r>
      </w:hyperlink>
    </w:p>
    <w:p w14:paraId="6F8A0145" w14:textId="07F524C7" w:rsidR="00E718E1" w:rsidRPr="00CA4237" w:rsidRDefault="00970E42" w:rsidP="005E1288">
      <w:pPr>
        <w:pStyle w:val="Heading1"/>
        <w:keepNext/>
      </w:pPr>
      <w:r>
        <w:rPr>
          <w:rFonts w:ascii="PalatinoLinotype-Roman" w:eastAsiaTheme="minorEastAsia" w:hAnsi="PalatinoLinotype-Roman" w:cstheme="minorBidi"/>
          <w:color w:val="auto"/>
          <w:sz w:val="28"/>
          <w:szCs w:val="20"/>
        </w:rPr>
        <w:fldChar w:fldCharType="end"/>
      </w:r>
      <w:r w:rsidR="000815DA" w:rsidRPr="00CA4237">
        <w:br w:type="page"/>
      </w:r>
      <w:bookmarkStart w:id="1" w:name="_Toc416612126"/>
      <w:bookmarkStart w:id="2" w:name="_Toc410653883"/>
      <w:bookmarkStart w:id="3" w:name="_Toc6923208"/>
      <w:sdt>
        <w:sdtPr>
          <w:id w:val="263719"/>
          <w:lock w:val="sdtContentLocked"/>
          <w:placeholder>
            <w:docPart w:val="E981BF7FA6DB4EBF8FCB1771437805B3"/>
          </w:placeholder>
          <w:group/>
        </w:sdtPr>
        <w:sdtContent>
          <w:bookmarkStart w:id="4" w:name="_Toc417648111"/>
          <w:bookmarkStart w:id="5" w:name="_Toc418587917"/>
          <w:r w:rsidR="00E718E1" w:rsidRPr="00CA4237">
            <w:t xml:space="preserve">Overview of the </w:t>
          </w:r>
          <w:sdt>
            <w:sdtPr>
              <w:alias w:val="BillAct9"/>
              <w:tag w:val="BillAct9"/>
              <w:id w:val="18684895"/>
              <w:lock w:val="sdtLocked"/>
              <w:placeholder>
                <w:docPart w:val="E82D3A18923F41CBA63F45B87893E40A"/>
              </w:placeholder>
            </w:sdtPr>
            <w:sdtContent>
              <w:bookmarkEnd w:id="2"/>
              <w:r w:rsidR="00DC5741">
                <w:t>Act</w:t>
              </w:r>
            </w:sdtContent>
          </w:sdt>
        </w:sdtContent>
      </w:sdt>
      <w:bookmarkEnd w:id="1"/>
      <w:bookmarkEnd w:id="4"/>
      <w:bookmarkEnd w:id="5"/>
      <w:bookmarkEnd w:id="3"/>
    </w:p>
    <w:p w14:paraId="1C5FB6AB" w14:textId="2201217F" w:rsidR="00E26988" w:rsidRPr="00DA644B" w:rsidRDefault="003F0DE0" w:rsidP="00270AE7">
      <w:pPr>
        <w:pStyle w:val="ParaNumbered"/>
      </w:pPr>
      <w:r>
        <w:t>The Act</w:t>
      </w:r>
      <w:r w:rsidR="00943704">
        <w:t xml:space="preserve"> provides the Secretary of State with </w:t>
      </w:r>
      <w:r w:rsidR="003D20F0">
        <w:t xml:space="preserve">a legal framework for implementing comprehensive healthcare arrangements </w:t>
      </w:r>
      <w:r w:rsidR="0066413E">
        <w:t>with</w:t>
      </w:r>
      <w:r w:rsidR="003D20F0">
        <w:t xml:space="preserve"> </w:t>
      </w:r>
      <w:r w:rsidR="0072274E">
        <w:t>a</w:t>
      </w:r>
      <w:r w:rsidR="003D20F0">
        <w:t xml:space="preserve"> European Economic Are</w:t>
      </w:r>
      <w:r w:rsidR="00321D9D">
        <w:t xml:space="preserve">a (EEA) state, </w:t>
      </w:r>
      <w:r w:rsidR="003D20F0">
        <w:t>Switzerland</w:t>
      </w:r>
      <w:r w:rsidR="0066413E">
        <w:t xml:space="preserve"> </w:t>
      </w:r>
      <w:r w:rsidR="0066413E" w:rsidRPr="0066413E">
        <w:rPr>
          <w:lang w:val="en-GB"/>
        </w:rPr>
        <w:t xml:space="preserve">or </w:t>
      </w:r>
      <w:r w:rsidR="000B3216">
        <w:rPr>
          <w:lang w:val="en-GB"/>
        </w:rPr>
        <w:t xml:space="preserve">an international </w:t>
      </w:r>
      <w:r w:rsidR="00EF6B05">
        <w:rPr>
          <w:lang w:val="en-GB"/>
        </w:rPr>
        <w:t>organis</w:t>
      </w:r>
      <w:r w:rsidR="000B3216">
        <w:rPr>
          <w:lang w:val="en-GB"/>
        </w:rPr>
        <w:t xml:space="preserve">ation </w:t>
      </w:r>
      <w:r w:rsidR="00703D80">
        <w:rPr>
          <w:lang w:val="en-GB"/>
        </w:rPr>
        <w:t>(</w:t>
      </w:r>
      <w:r w:rsidR="002F6CAC">
        <w:rPr>
          <w:lang w:val="en-GB"/>
        </w:rPr>
        <w:t>i.e.</w:t>
      </w:r>
      <w:r w:rsidR="00703D80">
        <w:rPr>
          <w:lang w:val="en-GB"/>
        </w:rPr>
        <w:t xml:space="preserve"> </w:t>
      </w:r>
      <w:r w:rsidR="0066413E" w:rsidRPr="0066413E">
        <w:rPr>
          <w:lang w:val="en-GB"/>
        </w:rPr>
        <w:t xml:space="preserve">the </w:t>
      </w:r>
      <w:r w:rsidR="0066413E">
        <w:rPr>
          <w:lang w:val="en-GB"/>
        </w:rPr>
        <w:t>European Union (</w:t>
      </w:r>
      <w:r w:rsidR="0066413E" w:rsidRPr="0066413E">
        <w:rPr>
          <w:lang w:val="en-GB"/>
        </w:rPr>
        <w:t>EU</w:t>
      </w:r>
      <w:r w:rsidR="0066413E">
        <w:rPr>
          <w:lang w:val="en-GB"/>
        </w:rPr>
        <w:t>)</w:t>
      </w:r>
      <w:r w:rsidR="00703D80">
        <w:rPr>
          <w:lang w:val="en-GB"/>
        </w:rPr>
        <w:t>)</w:t>
      </w:r>
      <w:r w:rsidR="0066413E">
        <w:rPr>
          <w:lang w:val="en-GB"/>
        </w:rPr>
        <w:t>.</w:t>
      </w:r>
      <w:r w:rsidR="0066413E" w:rsidRPr="0066413E">
        <w:rPr>
          <w:lang w:val="en-GB"/>
        </w:rPr>
        <w:t xml:space="preserve"> </w:t>
      </w:r>
      <w:r w:rsidR="003D20F0">
        <w:t xml:space="preserve">It </w:t>
      </w:r>
      <w:r w:rsidR="003D20F0" w:rsidRPr="00270AE7">
        <w:t>provides</w:t>
      </w:r>
      <w:r w:rsidR="003D20F0">
        <w:t xml:space="preserve"> </w:t>
      </w:r>
      <w:r w:rsidR="00943704">
        <w:t>powers to fund healthcare</w:t>
      </w:r>
      <w:r w:rsidR="00D976C8">
        <w:t xml:space="preserve"> </w:t>
      </w:r>
      <w:r w:rsidR="002C7390">
        <w:t xml:space="preserve">provided within those </w:t>
      </w:r>
      <w:r w:rsidR="00B00E53">
        <w:t xml:space="preserve">countries </w:t>
      </w:r>
      <w:r w:rsidR="002C7390">
        <w:t>and powers</w:t>
      </w:r>
      <w:r w:rsidR="00943704">
        <w:t xml:space="preserve"> to give effect to healthcare </w:t>
      </w:r>
      <w:r w:rsidR="004646BB">
        <w:t xml:space="preserve">arrangements and healthcare </w:t>
      </w:r>
      <w:r w:rsidR="00943704">
        <w:t>agreements between the</w:t>
      </w:r>
      <w:r>
        <w:t xml:space="preserve"> U</w:t>
      </w:r>
      <w:r w:rsidR="00DA644B">
        <w:t xml:space="preserve">nited </w:t>
      </w:r>
      <w:r>
        <w:t>K</w:t>
      </w:r>
      <w:r w:rsidR="00DA644B">
        <w:t>ingdom (UK)</w:t>
      </w:r>
      <w:r>
        <w:t xml:space="preserve"> and a</w:t>
      </w:r>
      <w:r w:rsidR="00DC5741">
        <w:t>n</w:t>
      </w:r>
      <w:r>
        <w:t xml:space="preserve"> </w:t>
      </w:r>
      <w:r w:rsidR="00DA644B">
        <w:t>EEA state or Switzerland</w:t>
      </w:r>
      <w:r w:rsidR="005C20CC">
        <w:t xml:space="preserve"> or an international organisation</w:t>
      </w:r>
      <w:r w:rsidR="00DA644B">
        <w:t xml:space="preserve">. It also provides the Secretary of State with powers to </w:t>
      </w:r>
      <w:r w:rsidR="002C7390">
        <w:t xml:space="preserve">lawfully process data </w:t>
      </w:r>
      <w:r w:rsidR="00943704" w:rsidRPr="00DA644B">
        <w:t>which is necessary to underpin these arrangements and agreements.</w:t>
      </w:r>
    </w:p>
    <w:p w14:paraId="1EEF88AD" w14:textId="77777777" w:rsidR="00943704" w:rsidRPr="00CA4237" w:rsidRDefault="003F0DE0" w:rsidP="00270AE7">
      <w:pPr>
        <w:pStyle w:val="ParaNumbered"/>
      </w:pPr>
      <w:r>
        <w:t xml:space="preserve">The Act </w:t>
      </w:r>
      <w:r w:rsidR="00F33509">
        <w:t xml:space="preserve">was </w:t>
      </w:r>
      <w:r w:rsidR="00A36CD9">
        <w:t xml:space="preserve">introduced as a result of the </w:t>
      </w:r>
      <w:r w:rsidR="00B77A4F">
        <w:t xml:space="preserve">UK’s </w:t>
      </w:r>
      <w:r w:rsidR="00A36CD9">
        <w:t>decision</w:t>
      </w:r>
      <w:r w:rsidR="00B77A4F">
        <w:t xml:space="preserve"> </w:t>
      </w:r>
      <w:r w:rsidR="00A36CD9">
        <w:t>to leave the EU</w:t>
      </w:r>
      <w:r w:rsidR="00F33509">
        <w:t xml:space="preserve">. It provides the </w:t>
      </w:r>
      <w:r w:rsidR="00B77A4F">
        <w:t xml:space="preserve">Secretary of State </w:t>
      </w:r>
      <w:r w:rsidR="00F33509">
        <w:t>with the legislative means to respond to a wide</w:t>
      </w:r>
      <w:r w:rsidR="00A36CD9">
        <w:t xml:space="preserve"> range of possible outcomes of </w:t>
      </w:r>
      <w:r w:rsidR="00DA644B">
        <w:t>the UK’s e</w:t>
      </w:r>
      <w:r w:rsidR="00A36CD9">
        <w:t>xit</w:t>
      </w:r>
      <w:r w:rsidR="00DA644B">
        <w:t xml:space="preserve"> from the EU</w:t>
      </w:r>
      <w:r w:rsidR="00A36CD9">
        <w:t xml:space="preserve"> in re</w:t>
      </w:r>
      <w:r w:rsidR="00DA644B">
        <w:t xml:space="preserve">lation to reciprocal </w:t>
      </w:r>
      <w:r w:rsidR="00DA644B" w:rsidRPr="00270AE7">
        <w:t>healthcare</w:t>
      </w:r>
      <w:r w:rsidR="00DA644B">
        <w:t xml:space="preserve">, </w:t>
      </w:r>
      <w:r w:rsidR="00A36CD9">
        <w:t xml:space="preserve">including the implementation of new </w:t>
      </w:r>
      <w:r w:rsidR="004B0667">
        <w:t xml:space="preserve">complex </w:t>
      </w:r>
      <w:r w:rsidR="00A36CD9">
        <w:t>reciprocal healthcare agreements</w:t>
      </w:r>
      <w:r>
        <w:t xml:space="preserve"> with an EEA state or Switzerland</w:t>
      </w:r>
      <w:r w:rsidR="00A36CD9">
        <w:t xml:space="preserve">. It sits alongside the European Union (Withdrawal) Act 2018 and </w:t>
      </w:r>
      <w:r w:rsidR="00F33509">
        <w:t xml:space="preserve">other legislation </w:t>
      </w:r>
      <w:r w:rsidR="00A36CD9">
        <w:t xml:space="preserve">as part of the Government’s </w:t>
      </w:r>
      <w:r w:rsidR="00F33509">
        <w:t xml:space="preserve">legislative response to the UK’s withdrawal from the EU. </w:t>
      </w:r>
    </w:p>
    <w:bookmarkStart w:id="6" w:name="_Toc6923209" w:displacedByCustomXml="next"/>
    <w:bookmarkStart w:id="7" w:name="_Toc410653884" w:displacedByCustomXml="next"/>
    <w:bookmarkStart w:id="8" w:name="_Toc416612127" w:displacedByCustomXml="next"/>
    <w:sdt>
      <w:sdtPr>
        <w:id w:val="263720"/>
        <w:lock w:val="sdtContentLocked"/>
        <w:placeholder>
          <w:docPart w:val="E981BF7FA6DB4EBF8FCB1771437805B3"/>
        </w:placeholder>
        <w:group/>
      </w:sdtPr>
      <w:sdtContent>
        <w:bookmarkStart w:id="9" w:name="_Toc418587918" w:displacedByCustomXml="prev"/>
        <w:bookmarkStart w:id="10" w:name="_Toc417648112" w:displacedByCustomXml="prev"/>
        <w:p w14:paraId="665B246B" w14:textId="77777777" w:rsidR="00E718E1" w:rsidRPr="00CA4237" w:rsidRDefault="00E718E1" w:rsidP="005E1288">
          <w:pPr>
            <w:pStyle w:val="Heading1"/>
            <w:keepNext/>
          </w:pPr>
          <w:r w:rsidRPr="00CA4237">
            <w:t>Policy background</w:t>
          </w:r>
        </w:p>
        <w:bookmarkEnd w:id="7" w:displacedByCustomXml="next"/>
      </w:sdtContent>
    </w:sdt>
    <w:bookmarkEnd w:id="6" w:displacedByCustomXml="prev"/>
    <w:bookmarkEnd w:id="9" w:displacedByCustomXml="prev"/>
    <w:bookmarkEnd w:id="10" w:displacedByCustomXml="prev"/>
    <w:bookmarkEnd w:id="8" w:displacedByCustomXml="prev"/>
    <w:p w14:paraId="51911954" w14:textId="77777777" w:rsidR="00A36CD9" w:rsidRPr="00270AE7" w:rsidRDefault="00A36CD9" w:rsidP="00270AE7">
      <w:pPr>
        <w:pStyle w:val="HSubheading2"/>
      </w:pPr>
      <w:bookmarkStart w:id="11" w:name="_Toc6923210"/>
      <w:r w:rsidRPr="00270AE7">
        <w:t>What is reciprocal healthcare?</w:t>
      </w:r>
      <w:bookmarkEnd w:id="11"/>
    </w:p>
    <w:p w14:paraId="46857A0A" w14:textId="77777777" w:rsidR="00DA644B" w:rsidRPr="00270AE7" w:rsidRDefault="008E4656" w:rsidP="00270AE7">
      <w:pPr>
        <w:pStyle w:val="ParaNumbered"/>
      </w:pPr>
      <w:r w:rsidRPr="00270AE7">
        <w:t xml:space="preserve">Reciprocal healthcare is a small </w:t>
      </w:r>
      <w:r w:rsidR="004B0667" w:rsidRPr="00270AE7">
        <w:t xml:space="preserve">and important </w:t>
      </w:r>
      <w:r w:rsidRPr="00270AE7">
        <w:t xml:space="preserve">element of general healthcare policy in the UK. </w:t>
      </w:r>
      <w:r w:rsidR="00EF6B05" w:rsidRPr="00270AE7">
        <w:t>Reciprocal h</w:t>
      </w:r>
      <w:r w:rsidR="00DE6BD7" w:rsidRPr="00270AE7">
        <w:t xml:space="preserve">ealthcare agreements support people from the UK to obtain healthcare when they live in, work in or visit other countries (and vice versa for people from other countries who are in the UK). </w:t>
      </w:r>
    </w:p>
    <w:p w14:paraId="09A7B943" w14:textId="1B0C05D8" w:rsidR="00DE6BD7" w:rsidRPr="004D6E3B" w:rsidRDefault="00D17207" w:rsidP="00270AE7">
      <w:pPr>
        <w:pStyle w:val="ParaNumbered"/>
      </w:pPr>
      <w:r w:rsidRPr="00270AE7">
        <w:t xml:space="preserve">These </w:t>
      </w:r>
      <w:r w:rsidR="00DE6BD7">
        <w:t>normally involve the UK and the other country agreeing to waive healthcare charges for migrants, workers or visitors. Some agreements involve the UK and other countries reimbursing one another for the cost of healthcare—</w:t>
      </w:r>
      <w:r w:rsidR="00771A3B">
        <w:t>this</w:t>
      </w:r>
      <w:r w:rsidR="00DE6BD7">
        <w:t xml:space="preserve"> approach underpins </w:t>
      </w:r>
      <w:r w:rsidR="00F33509">
        <w:t xml:space="preserve">the </w:t>
      </w:r>
      <w:r w:rsidR="00DE6BD7">
        <w:t>EU reciprocal healthcare</w:t>
      </w:r>
      <w:r w:rsidR="00F33509">
        <w:t xml:space="preserve"> arrangements</w:t>
      </w:r>
      <w:r w:rsidR="00DE6BD7">
        <w:t>. Reciprocal</w:t>
      </w:r>
      <w:r w:rsidR="00F33509">
        <w:t xml:space="preserve"> healthcare agreements can </w:t>
      </w:r>
      <w:r w:rsidR="00DE6BD7">
        <w:t>facilitate co-operation on planned treatment or other areas of healthcare policy.</w:t>
      </w:r>
    </w:p>
    <w:p w14:paraId="027AFAD6" w14:textId="77777777" w:rsidR="00A36CD9" w:rsidRPr="00270AE7" w:rsidRDefault="00A36CD9" w:rsidP="00270AE7">
      <w:pPr>
        <w:pStyle w:val="HSubheading2"/>
      </w:pPr>
      <w:bookmarkStart w:id="12" w:name="_Toc418587919"/>
      <w:bookmarkStart w:id="13" w:name="_Toc6923211"/>
      <w:r w:rsidRPr="00270AE7">
        <w:t>EU Reciprocal Healthcare</w:t>
      </w:r>
      <w:bookmarkEnd w:id="13"/>
    </w:p>
    <w:p w14:paraId="42F59FC3" w14:textId="77777777" w:rsidR="00A36CD9" w:rsidRDefault="00A36CD9" w:rsidP="00270AE7">
      <w:pPr>
        <w:pStyle w:val="ParaNumbered"/>
      </w:pPr>
      <w:r>
        <w:t xml:space="preserve">The EU reciprocal healthcare system enables UK citizens to access healthcare when they live, study, work, </w:t>
      </w:r>
      <w:r w:rsidR="000C5BA9">
        <w:t xml:space="preserve">or travel abroad in the </w:t>
      </w:r>
      <w:r w:rsidR="004D6E3B">
        <w:t xml:space="preserve">EU, EEA or Switzerland, </w:t>
      </w:r>
      <w:r w:rsidR="000C5BA9">
        <w:t>and likewise for EU</w:t>
      </w:r>
      <w:r w:rsidR="00F33509">
        <w:t>/EEA/Swiss</w:t>
      </w:r>
      <w:r w:rsidR="000C5BA9">
        <w:t xml:space="preserve"> citizens when they are in the UK. This includes:</w:t>
      </w:r>
    </w:p>
    <w:p w14:paraId="63FEC246" w14:textId="77777777" w:rsidR="000C5BA9" w:rsidRDefault="000C5BA9" w:rsidP="00270AE7">
      <w:pPr>
        <w:pStyle w:val="ParaNumbered"/>
        <w:numPr>
          <w:ilvl w:val="1"/>
          <w:numId w:val="46"/>
        </w:numPr>
      </w:pPr>
      <w:r w:rsidRPr="000C5BA9">
        <w:rPr>
          <w:b/>
        </w:rPr>
        <w:t>State Pensioners (using “S1” forms)</w:t>
      </w:r>
      <w:r w:rsidR="00144316">
        <w:t>: healthcare for 18</w:t>
      </w:r>
      <w:r>
        <w:t>0,000 UK state pensioners living abroad, principally in Ireland, Spain, France and Cyprus and for their dependent relatives. There are smaller numbers of EU state pensioners residing in the UK.</w:t>
      </w:r>
    </w:p>
    <w:p w14:paraId="3F6FDE62" w14:textId="77777777" w:rsidR="004D6E3B" w:rsidRPr="008E4656" w:rsidRDefault="000C5BA9" w:rsidP="00270AE7">
      <w:pPr>
        <w:pStyle w:val="ParaNumbered"/>
        <w:numPr>
          <w:ilvl w:val="1"/>
          <w:numId w:val="46"/>
        </w:numPr>
        <w:rPr>
          <w:b/>
        </w:rPr>
      </w:pPr>
      <w:r w:rsidRPr="008E4656">
        <w:rPr>
          <w:b/>
        </w:rPr>
        <w:t>Visitors and students (using European Health Insurance Cards (EHIC)</w:t>
      </w:r>
      <w:r w:rsidR="00D47D65">
        <w:rPr>
          <w:b/>
        </w:rPr>
        <w:t>)</w:t>
      </w:r>
      <w:r w:rsidRPr="008E4656">
        <w:rPr>
          <w:b/>
        </w:rPr>
        <w:t xml:space="preserve">: </w:t>
      </w:r>
      <w:r>
        <w:t>emergency and needs-arising healthcare</w:t>
      </w:r>
      <w:r w:rsidR="00771A3B">
        <w:t xml:space="preserve"> when UK residents visit the EU, </w:t>
      </w:r>
      <w:r>
        <w:t xml:space="preserve">EEA </w:t>
      </w:r>
      <w:r w:rsidR="00771A3B">
        <w:t xml:space="preserve">or Switzerland </w:t>
      </w:r>
      <w:r>
        <w:t xml:space="preserve">e.g. on holiday, to study, etc. People who are ordinarily resident </w:t>
      </w:r>
      <w:r>
        <w:lastRenderedPageBreak/>
        <w:t>in the UK qualify for an</w:t>
      </w:r>
      <w:r w:rsidR="005C20CC">
        <w:t xml:space="preserve"> UK-issued</w:t>
      </w:r>
      <w:r>
        <w:t xml:space="preserve"> EHIC and 250,000 medical claims are resolved each year. EU nationals visiting the UK can use EHICs to receive emergency and needs-arising NHS healthcare for free</w:t>
      </w:r>
      <w:r w:rsidR="00D47D65">
        <w:t xml:space="preserve"> with the cost recouped from their home Member State</w:t>
      </w:r>
      <w:r>
        <w:t>.</w:t>
      </w:r>
    </w:p>
    <w:p w14:paraId="41B31F1B" w14:textId="77777777" w:rsidR="000C5BA9" w:rsidRDefault="000C5BA9" w:rsidP="00270AE7">
      <w:pPr>
        <w:pStyle w:val="ParaNumbered"/>
        <w:numPr>
          <w:ilvl w:val="1"/>
          <w:numId w:val="46"/>
        </w:numPr>
        <w:rPr>
          <w:b/>
        </w:rPr>
      </w:pPr>
      <w:r>
        <w:rPr>
          <w:b/>
        </w:rPr>
        <w:t xml:space="preserve">Workers (using “S1” forms or an EHIC): </w:t>
      </w:r>
      <w:r w:rsidRPr="000C5BA9">
        <w:t>health</w:t>
      </w:r>
      <w:r>
        <w:t xml:space="preserve">care for employees of UK firms/bodies working in the </w:t>
      </w:r>
      <w:r w:rsidR="004D6E3B">
        <w:t xml:space="preserve">EU, EEA or Switzerland </w:t>
      </w:r>
      <w:r>
        <w:t xml:space="preserve">(posted workers) and for frontier workers living in the </w:t>
      </w:r>
      <w:r w:rsidR="004D6E3B">
        <w:t xml:space="preserve">EU, EEA or Switzerland </w:t>
      </w:r>
      <w:r w:rsidR="004E493E">
        <w:t xml:space="preserve">and working in the UK </w:t>
      </w:r>
      <w:r>
        <w:t>and vice versa.</w:t>
      </w:r>
    </w:p>
    <w:p w14:paraId="0FBD2FEB" w14:textId="77777777" w:rsidR="000C5BA9" w:rsidRPr="000C5BA9" w:rsidRDefault="000C5BA9" w:rsidP="00270AE7">
      <w:pPr>
        <w:pStyle w:val="ParaNumbered"/>
        <w:numPr>
          <w:ilvl w:val="1"/>
          <w:numId w:val="46"/>
        </w:numPr>
        <w:rPr>
          <w:b/>
        </w:rPr>
      </w:pPr>
      <w:r>
        <w:rPr>
          <w:b/>
        </w:rPr>
        <w:t xml:space="preserve">Planned treatment (using “S2” forms): </w:t>
      </w:r>
      <w:r>
        <w:t>funding for UK residents to travel overseas to receive planned treatment in other countries (e.g. for procedures unavailable in the UK within a medically-justifiable timescale or returning home to give birth). EU citizens may also be able to access planned healthcare in the UK via this system.</w:t>
      </w:r>
    </w:p>
    <w:p w14:paraId="67E40D6E" w14:textId="77777777" w:rsidR="000C5BA9" w:rsidRDefault="000C5BA9" w:rsidP="00270AE7">
      <w:pPr>
        <w:pStyle w:val="ParaNumbered"/>
      </w:pPr>
      <w:r w:rsidRPr="000C5BA9">
        <w:t>EU reciprocal healthcare arr</w:t>
      </w:r>
      <w:r w:rsidR="002263CA">
        <w:t xml:space="preserve">angements </w:t>
      </w:r>
      <w:r w:rsidR="0087698C">
        <w:t>have</w:t>
      </w:r>
      <w:r w:rsidRPr="000C5BA9">
        <w:t xml:space="preserve"> to date </w:t>
      </w:r>
      <w:r w:rsidR="00DA644B">
        <w:t>in the UK</w:t>
      </w:r>
      <w:r w:rsidR="00DA644B" w:rsidRPr="000C5BA9">
        <w:t xml:space="preserve"> </w:t>
      </w:r>
      <w:r w:rsidRPr="000C5BA9">
        <w:t>been enabled by EU regulations (Regulations (EC) 883/2004 and 987/2009 and their predecessors – “the EU Social Security Coordination Regulations”)</w:t>
      </w:r>
      <w:r w:rsidR="0087698C">
        <w:t xml:space="preserve"> </w:t>
      </w:r>
      <w:r w:rsidRPr="000C5BA9">
        <w:t>which set out detailed rules for who is eligible and reimbursement</w:t>
      </w:r>
      <w:r w:rsidR="005C20CC">
        <w:t>s</w:t>
      </w:r>
      <w:r w:rsidRPr="000C5BA9">
        <w:t>, and provide the legal authority for the Secretary of State to make overseas payments.</w:t>
      </w:r>
    </w:p>
    <w:p w14:paraId="32E4249B" w14:textId="77777777" w:rsidR="000C5BA9" w:rsidRDefault="000C5BA9" w:rsidP="00270AE7">
      <w:pPr>
        <w:pStyle w:val="ParaNumbered"/>
      </w:pPr>
      <w:r w:rsidRPr="000C5BA9">
        <w:t xml:space="preserve">The UK is responsible for reimbursing other </w:t>
      </w:r>
      <w:r w:rsidR="008E4656">
        <w:t>Member States</w:t>
      </w:r>
      <w:r w:rsidR="008E4656" w:rsidRPr="000C5BA9">
        <w:t xml:space="preserve"> </w:t>
      </w:r>
      <w:r w:rsidRPr="000C5BA9">
        <w:t>for the cost of healthcare received in other states by people for whom the UK is responsible under the EU Social Security Coordination Regulations</w:t>
      </w:r>
      <w:r w:rsidR="003F0DE0">
        <w:t xml:space="preserve">. </w:t>
      </w:r>
      <w:r w:rsidR="00D47D65">
        <w:t>F</w:t>
      </w:r>
      <w:r w:rsidR="00DA644B">
        <w:t xml:space="preserve">or example, </w:t>
      </w:r>
      <w:r w:rsidRPr="000C5BA9">
        <w:t xml:space="preserve">UK nationals using their EHIC to access healthcare as tourists or students in another </w:t>
      </w:r>
      <w:r w:rsidR="008E4656">
        <w:t>Member State</w:t>
      </w:r>
      <w:r w:rsidRPr="000C5BA9">
        <w:t xml:space="preserve">, or UK pensioners or certain workers residing in another </w:t>
      </w:r>
      <w:r w:rsidR="008E4656">
        <w:t>Member State</w:t>
      </w:r>
      <w:r w:rsidRPr="000C5BA9">
        <w:t xml:space="preserve">, who are “S1” holders. These all operate on a reciprocal basis, meaning that the other </w:t>
      </w:r>
      <w:r w:rsidR="004D6E3B">
        <w:t>Member S</w:t>
      </w:r>
      <w:r w:rsidRPr="000C5BA9">
        <w:t xml:space="preserve">tates reimburse the UK for the cost of the healthcare provided to their own nationals living in, working in, or visiting the UK </w:t>
      </w:r>
      <w:r w:rsidR="00797A6B">
        <w:t>if provided for by t</w:t>
      </w:r>
      <w:r w:rsidRPr="000C5BA9">
        <w:t>he EU Social Security Coordination Regulations.</w:t>
      </w:r>
    </w:p>
    <w:p w14:paraId="755D1A82" w14:textId="77777777" w:rsidR="000C5BA9" w:rsidRDefault="000C5BA9" w:rsidP="00270AE7">
      <w:pPr>
        <w:pStyle w:val="ParaNumbered"/>
      </w:pPr>
      <w:r w:rsidRPr="000C5BA9">
        <w:t xml:space="preserve">These rules mean that UK nationals residing in another </w:t>
      </w:r>
      <w:r w:rsidR="00797A6B">
        <w:t>Member S</w:t>
      </w:r>
      <w:r w:rsidRPr="000C5BA9">
        <w:t>tate may obtain treatment as a reside</w:t>
      </w:r>
      <w:r w:rsidR="004D6E3B">
        <w:t xml:space="preserve">nt of the country in question. </w:t>
      </w:r>
      <w:r w:rsidRPr="000C5BA9">
        <w:t xml:space="preserve">The range of medical services in </w:t>
      </w:r>
      <w:r w:rsidR="00897722">
        <w:t>Member States</w:t>
      </w:r>
      <w:r w:rsidR="00897722" w:rsidRPr="000C5BA9">
        <w:t xml:space="preserve"> </w:t>
      </w:r>
      <w:r w:rsidRPr="000C5BA9">
        <w:t>may be more (or less) restricted than under the NHS, and in som</w:t>
      </w:r>
      <w:r>
        <w:t xml:space="preserve">e cases patients </w:t>
      </w:r>
      <w:r w:rsidR="00EF6B05">
        <w:t xml:space="preserve">may </w:t>
      </w:r>
      <w:r>
        <w:t xml:space="preserve">need to make a </w:t>
      </w:r>
      <w:r w:rsidRPr="000C5BA9">
        <w:t>contribution towards the costs of their care</w:t>
      </w:r>
      <w:r w:rsidR="00EF6B05">
        <w:t xml:space="preserve"> (co-payments), but access to </w:t>
      </w:r>
      <w:r w:rsidRPr="000C5BA9">
        <w:t xml:space="preserve">healthcare </w:t>
      </w:r>
      <w:r w:rsidR="00EF6B05">
        <w:t xml:space="preserve">will be </w:t>
      </w:r>
      <w:r w:rsidRPr="000C5BA9">
        <w:t>at</w:t>
      </w:r>
      <w:r w:rsidR="00EF6B05">
        <w:t xml:space="preserve"> a</w:t>
      </w:r>
      <w:r w:rsidRPr="000C5BA9">
        <w:t xml:space="preserve"> reduced cost (and in some cases for free).</w:t>
      </w:r>
    </w:p>
    <w:p w14:paraId="0FCEE304" w14:textId="3D84B426" w:rsidR="00003E23" w:rsidRDefault="00764D04" w:rsidP="00270AE7">
      <w:pPr>
        <w:pStyle w:val="ParaNumbered"/>
      </w:pPr>
      <w:r>
        <w:t>The table</w:t>
      </w:r>
      <w:r w:rsidR="00003E23">
        <w:t xml:space="preserve"> presents a break down by Member State of where UK </w:t>
      </w:r>
      <w:r w:rsidR="008E4656">
        <w:t xml:space="preserve">nationals </w:t>
      </w:r>
      <w:r w:rsidR="00003E23">
        <w:t>receive healthcare under the</w:t>
      </w:r>
      <w:r w:rsidR="002263CA">
        <w:t xml:space="preserve"> routes described in paragraph 5</w:t>
      </w:r>
      <w:r w:rsidR="00003E23">
        <w:t>.</w:t>
      </w:r>
      <w:r w:rsidR="002263CA">
        <w:t xml:space="preserve"> </w:t>
      </w:r>
      <w:r w:rsidR="00003E23">
        <w:t xml:space="preserve">More than 90% of UK state pensioners and their dependents reside in Ireland, Spain, France and Cyprus. The use of EHIC by UK residents is highest in Spain, Poland and Germany representing approximately 70% of claims </w:t>
      </w:r>
      <w:r w:rsidR="005F5139">
        <w:t>to</w:t>
      </w:r>
      <w:r w:rsidR="00003E23">
        <w:t xml:space="preserve"> the UK for healthcare use by UK </w:t>
      </w:r>
      <w:r w:rsidR="008E4656">
        <w:t xml:space="preserve">nationals </w:t>
      </w:r>
      <w:r w:rsidR="00003E23">
        <w:t xml:space="preserve">in the Member States. </w:t>
      </w:r>
    </w:p>
    <w:p w14:paraId="0EE7D89D" w14:textId="77777777" w:rsidR="008E4656" w:rsidRDefault="008E4656">
      <w:pPr>
        <w:rPr>
          <w:rFonts w:ascii="Palatino Linotype" w:hAnsi="Palatino Linotype" w:cs="PalatinoLinotype-Roman"/>
          <w:b/>
          <w:color w:val="000000"/>
          <w:sz w:val="20"/>
          <w:szCs w:val="24"/>
          <w:lang w:val="en-US"/>
        </w:rPr>
      </w:pPr>
      <w:r>
        <w:rPr>
          <w:b/>
        </w:rPr>
        <w:br w:type="page"/>
      </w:r>
    </w:p>
    <w:p w14:paraId="6F6DAF70" w14:textId="77777777" w:rsidR="000C5BA9" w:rsidRPr="00841B7A" w:rsidRDefault="000C5BA9" w:rsidP="00841B7A">
      <w:pPr>
        <w:pStyle w:val="ParaMainText"/>
        <w:rPr>
          <w:b/>
        </w:rPr>
      </w:pPr>
      <w:r w:rsidRPr="00841B7A">
        <w:rPr>
          <w:b/>
        </w:rPr>
        <w:lastRenderedPageBreak/>
        <w:t xml:space="preserve">Summary of UK-issued S1 and S2 forms and EHIC use, by Member State </w:t>
      </w:r>
      <w:r w:rsidRPr="00841B7A">
        <w:rPr>
          <w:rStyle w:val="FootnoteReference"/>
          <w:b/>
        </w:rPr>
        <w:footnoteReference w:id="1"/>
      </w:r>
    </w:p>
    <w:tbl>
      <w:tblPr>
        <w:tblStyle w:val="GridTable4-Accent11"/>
        <w:tblW w:w="7230" w:type="dxa"/>
        <w:tblInd w:w="562" w:type="dxa"/>
        <w:tblLook w:val="04A0" w:firstRow="1" w:lastRow="0" w:firstColumn="1" w:lastColumn="0" w:noHBand="0" w:noVBand="1"/>
      </w:tblPr>
      <w:tblGrid>
        <w:gridCol w:w="1418"/>
        <w:gridCol w:w="1418"/>
        <w:gridCol w:w="1275"/>
        <w:gridCol w:w="1560"/>
        <w:gridCol w:w="1559"/>
      </w:tblGrid>
      <w:tr w:rsidR="00003E23" w:rsidRPr="0072274E" w14:paraId="20F3D806" w14:textId="77777777" w:rsidTr="00003E23">
        <w:trPr>
          <w:cnfStyle w:val="100000000000" w:firstRow="1" w:lastRow="0" w:firstColumn="0" w:lastColumn="0" w:oddVBand="0" w:evenVBand="0" w:oddHBand="0" w:evenHBand="0" w:firstRowFirstColumn="0" w:firstRowLastColumn="0" w:lastRowFirstColumn="0" w:lastRowLastColumn="0"/>
          <w:trHeight w:val="786"/>
        </w:trPr>
        <w:tc>
          <w:tcPr>
            <w:cnfStyle w:val="001000000000" w:firstRow="0" w:lastRow="0" w:firstColumn="1" w:lastColumn="0" w:oddVBand="0" w:evenVBand="0" w:oddHBand="0" w:evenHBand="0" w:firstRowFirstColumn="0" w:firstRowLastColumn="0" w:lastRowFirstColumn="0" w:lastRowLastColumn="0"/>
            <w:tcW w:w="1418" w:type="dxa"/>
            <w:hideMark/>
          </w:tcPr>
          <w:p w14:paraId="5DF04290" w14:textId="77777777" w:rsidR="00003E23" w:rsidRPr="00841B7A" w:rsidRDefault="00003E23" w:rsidP="0055700E">
            <w:pPr>
              <w:spacing w:after="200" w:line="276" w:lineRule="auto"/>
              <w:jc w:val="center"/>
              <w:rPr>
                <w:rStyle w:val="TTableHeadings"/>
                <w:b/>
                <w:color w:val="FFFFFF" w:themeColor="background1"/>
                <w:sz w:val="18"/>
              </w:rPr>
            </w:pPr>
            <w:r w:rsidRPr="00841B7A">
              <w:rPr>
                <w:rStyle w:val="TTableHeadings"/>
                <w:b/>
                <w:color w:val="FFFFFF" w:themeColor="background1"/>
                <w:sz w:val="18"/>
              </w:rPr>
              <w:t>Member State of residence</w:t>
            </w:r>
          </w:p>
        </w:tc>
        <w:tc>
          <w:tcPr>
            <w:tcW w:w="1418" w:type="dxa"/>
          </w:tcPr>
          <w:p w14:paraId="65367749" w14:textId="77777777" w:rsidR="00003E23" w:rsidRPr="00841B7A" w:rsidRDefault="00003E23" w:rsidP="00CF1201">
            <w:pPr>
              <w:jc w:val="center"/>
              <w:cnfStyle w:val="100000000000" w:firstRow="1" w:lastRow="0" w:firstColumn="0" w:lastColumn="0" w:oddVBand="0" w:evenVBand="0" w:oddHBand="0" w:evenHBand="0" w:firstRowFirstColumn="0" w:firstRowLastColumn="0" w:lastRowFirstColumn="0" w:lastRowLastColumn="0"/>
              <w:rPr>
                <w:rStyle w:val="TTableHeadings"/>
                <w:b/>
                <w:color w:val="FFFFFF" w:themeColor="background1"/>
                <w:sz w:val="18"/>
              </w:rPr>
            </w:pPr>
            <w:r w:rsidRPr="00841B7A">
              <w:rPr>
                <w:rStyle w:val="TTableHeadings"/>
                <w:b/>
                <w:color w:val="FFFFFF" w:themeColor="background1"/>
                <w:sz w:val="18"/>
              </w:rPr>
              <w:t>Sum of UK Insured S1 Registered Pensioners and Dependents in the EEA and Switzerland (201</w:t>
            </w:r>
            <w:r w:rsidR="00CF1201" w:rsidRPr="00841B7A">
              <w:rPr>
                <w:rStyle w:val="TTableHeadings"/>
                <w:b/>
                <w:color w:val="FFFFFF" w:themeColor="background1"/>
                <w:sz w:val="18"/>
              </w:rPr>
              <w:t>7</w:t>
            </w:r>
            <w:r w:rsidRPr="00841B7A">
              <w:rPr>
                <w:rStyle w:val="TTableHeadings"/>
                <w:rFonts w:eastAsiaTheme="majorEastAsia"/>
                <w:b/>
                <w:color w:val="FFFFFF" w:themeColor="background1"/>
                <w:sz w:val="18"/>
                <w:vertAlign w:val="superscript"/>
              </w:rPr>
              <w:footnoteReference w:id="2"/>
            </w:r>
            <w:r w:rsidR="0072274E" w:rsidRPr="00841B7A">
              <w:rPr>
                <w:rStyle w:val="TTableHeadings"/>
                <w:b/>
                <w:color w:val="FFFFFF" w:themeColor="background1"/>
                <w:sz w:val="18"/>
              </w:rPr>
              <w:t>)</w:t>
            </w:r>
          </w:p>
        </w:tc>
        <w:tc>
          <w:tcPr>
            <w:tcW w:w="1275" w:type="dxa"/>
            <w:hideMark/>
          </w:tcPr>
          <w:p w14:paraId="758B17B7" w14:textId="77777777" w:rsidR="00003E23" w:rsidRPr="00841B7A" w:rsidRDefault="00003E23" w:rsidP="0055700E">
            <w:pPr>
              <w:jc w:val="center"/>
              <w:cnfStyle w:val="100000000000" w:firstRow="1" w:lastRow="0" w:firstColumn="0" w:lastColumn="0" w:oddVBand="0" w:evenVBand="0" w:oddHBand="0" w:evenHBand="0" w:firstRowFirstColumn="0" w:firstRowLastColumn="0" w:lastRowFirstColumn="0" w:lastRowLastColumn="0"/>
              <w:rPr>
                <w:rStyle w:val="TTableHeadings"/>
                <w:b/>
                <w:color w:val="FFFFFF" w:themeColor="background1"/>
                <w:sz w:val="18"/>
              </w:rPr>
            </w:pPr>
            <w:r w:rsidRPr="00841B7A">
              <w:rPr>
                <w:rStyle w:val="TTableHeadings"/>
                <w:b/>
                <w:color w:val="FFFFFF" w:themeColor="background1"/>
                <w:sz w:val="18"/>
              </w:rPr>
              <w:t>UK-issued S2 forms (2017)</w:t>
            </w:r>
            <w:r w:rsidRPr="00841B7A">
              <w:rPr>
                <w:rStyle w:val="TTableHeadings"/>
                <w:rFonts w:eastAsiaTheme="majorEastAsia"/>
                <w:b/>
                <w:color w:val="FFFFFF" w:themeColor="background1"/>
                <w:sz w:val="18"/>
                <w:vertAlign w:val="superscript"/>
              </w:rPr>
              <w:footnoteReference w:id="3"/>
            </w:r>
          </w:p>
        </w:tc>
        <w:tc>
          <w:tcPr>
            <w:tcW w:w="1560" w:type="dxa"/>
            <w:hideMark/>
          </w:tcPr>
          <w:p w14:paraId="7419AC68" w14:textId="77777777" w:rsidR="00003E23" w:rsidRPr="00841B7A" w:rsidRDefault="00003E23" w:rsidP="0055700E">
            <w:pPr>
              <w:spacing w:after="200" w:line="276" w:lineRule="auto"/>
              <w:jc w:val="center"/>
              <w:cnfStyle w:val="100000000000" w:firstRow="1" w:lastRow="0" w:firstColumn="0" w:lastColumn="0" w:oddVBand="0" w:evenVBand="0" w:oddHBand="0" w:evenHBand="0" w:firstRowFirstColumn="0" w:firstRowLastColumn="0" w:lastRowFirstColumn="0" w:lastRowLastColumn="0"/>
              <w:rPr>
                <w:rStyle w:val="TTableHeadings"/>
                <w:b/>
                <w:color w:val="FFFFFF" w:themeColor="background1"/>
                <w:sz w:val="18"/>
              </w:rPr>
            </w:pPr>
            <w:r w:rsidRPr="00841B7A">
              <w:rPr>
                <w:rStyle w:val="TTableHeadings"/>
                <w:b/>
                <w:color w:val="FFFFFF" w:themeColor="background1"/>
                <w:sz w:val="18"/>
              </w:rPr>
              <w:t>Use of EHIC in EU by UK residents (2016)</w:t>
            </w:r>
          </w:p>
        </w:tc>
        <w:tc>
          <w:tcPr>
            <w:tcW w:w="1559" w:type="dxa"/>
          </w:tcPr>
          <w:p w14:paraId="17F80566" w14:textId="77777777" w:rsidR="00003E23" w:rsidRPr="00841B7A" w:rsidRDefault="00003E23" w:rsidP="0055700E">
            <w:pPr>
              <w:jc w:val="center"/>
              <w:cnfStyle w:val="100000000000" w:firstRow="1" w:lastRow="0" w:firstColumn="0" w:lastColumn="0" w:oddVBand="0" w:evenVBand="0" w:oddHBand="0" w:evenHBand="0" w:firstRowFirstColumn="0" w:firstRowLastColumn="0" w:lastRowFirstColumn="0" w:lastRowLastColumn="0"/>
              <w:rPr>
                <w:rStyle w:val="TTableHeadings"/>
                <w:b/>
                <w:color w:val="FFFFFF" w:themeColor="background1"/>
                <w:sz w:val="18"/>
              </w:rPr>
            </w:pPr>
            <w:r w:rsidRPr="00841B7A">
              <w:rPr>
                <w:rStyle w:val="TTableHeadings"/>
                <w:b/>
                <w:color w:val="FFFFFF" w:themeColor="background1"/>
                <w:sz w:val="18"/>
              </w:rPr>
              <w:t>Number of UK residents’ visits to the EU/EEA (2017)</w:t>
            </w:r>
            <w:r w:rsidRPr="00841B7A">
              <w:rPr>
                <w:rStyle w:val="TTableHeadings"/>
                <w:rFonts w:eastAsiaTheme="majorEastAsia"/>
                <w:b/>
                <w:color w:val="FFFFFF" w:themeColor="background1"/>
                <w:sz w:val="18"/>
                <w:vertAlign w:val="superscript"/>
              </w:rPr>
              <w:footnoteReference w:id="4"/>
            </w:r>
          </w:p>
        </w:tc>
      </w:tr>
      <w:tr w:rsidR="00003E23" w:rsidRPr="005E58D5" w14:paraId="7513CC82" w14:textId="77777777" w:rsidTr="00003E23">
        <w:trPr>
          <w:cnfStyle w:val="000000100000" w:firstRow="0" w:lastRow="0" w:firstColumn="0" w:lastColumn="0" w:oddVBand="0" w:evenVBand="0" w:oddHBand="1" w:evenHBand="0" w:firstRowFirstColumn="0" w:firstRowLastColumn="0" w:lastRowFirstColumn="0" w:lastRowLastColumn="0"/>
          <w:trHeight w:val="232"/>
        </w:trPr>
        <w:tc>
          <w:tcPr>
            <w:cnfStyle w:val="001000000000" w:firstRow="0" w:lastRow="0" w:firstColumn="1" w:lastColumn="0" w:oddVBand="0" w:evenVBand="0" w:oddHBand="0" w:evenHBand="0" w:firstRowFirstColumn="0" w:firstRowLastColumn="0" w:lastRowFirstColumn="0" w:lastRowLastColumn="0"/>
            <w:tcW w:w="1418" w:type="dxa"/>
            <w:noWrap/>
            <w:hideMark/>
          </w:tcPr>
          <w:p w14:paraId="45B319F9" w14:textId="77777777" w:rsidR="00003E23" w:rsidRPr="005E58D5" w:rsidRDefault="00003E23" w:rsidP="0055700E">
            <w:pPr>
              <w:rPr>
                <w:rFonts w:ascii="Calibri" w:hAnsi="Calibri" w:cs="Calibri"/>
                <w:color w:val="000000"/>
                <w:sz w:val="18"/>
                <w:szCs w:val="18"/>
                <w:lang w:eastAsia="en-GB"/>
              </w:rPr>
            </w:pPr>
            <w:r w:rsidRPr="005E58D5">
              <w:rPr>
                <w:rFonts w:ascii="Calibri" w:hAnsi="Calibri" w:cs="Calibri"/>
                <w:color w:val="000000"/>
                <w:sz w:val="18"/>
                <w:szCs w:val="18"/>
                <w:lang w:eastAsia="en-GB"/>
              </w:rPr>
              <w:t>Belgium</w:t>
            </w:r>
          </w:p>
        </w:tc>
        <w:tc>
          <w:tcPr>
            <w:tcW w:w="1418" w:type="dxa"/>
          </w:tcPr>
          <w:p w14:paraId="02F83D5A" w14:textId="77777777" w:rsidR="00003E23"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rPr>
            </w:pPr>
            <w:r>
              <w:rPr>
                <w:rFonts w:ascii="Calibri" w:hAnsi="Calibri" w:cs="Calibri"/>
                <w:color w:val="000000"/>
                <w:sz w:val="22"/>
                <w:szCs w:val="22"/>
              </w:rPr>
              <w:t>450</w:t>
            </w:r>
          </w:p>
        </w:tc>
        <w:tc>
          <w:tcPr>
            <w:tcW w:w="1275" w:type="dxa"/>
            <w:noWrap/>
            <w:hideMark/>
          </w:tcPr>
          <w:p w14:paraId="08565BA6" w14:textId="77777777" w:rsidR="00003E23" w:rsidRPr="005E58D5"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25</w:t>
            </w:r>
          </w:p>
        </w:tc>
        <w:tc>
          <w:tcPr>
            <w:tcW w:w="1560" w:type="dxa"/>
            <w:noWrap/>
            <w:hideMark/>
          </w:tcPr>
          <w:p w14:paraId="74069A63" w14:textId="77777777" w:rsidR="00003E23" w:rsidRPr="005E58D5"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2,700</w:t>
            </w:r>
          </w:p>
        </w:tc>
        <w:tc>
          <w:tcPr>
            <w:tcW w:w="1559" w:type="dxa"/>
          </w:tcPr>
          <w:p w14:paraId="3C5DC9CF" w14:textId="77777777" w:rsidR="00003E23" w:rsidRPr="005E58D5"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color w:val="000000"/>
                <w:sz w:val="22"/>
                <w:szCs w:val="22"/>
              </w:rPr>
              <w:t>1,616,711</w:t>
            </w:r>
          </w:p>
        </w:tc>
      </w:tr>
      <w:tr w:rsidR="00003E23" w:rsidRPr="005E58D5" w14:paraId="3DCABCB9" w14:textId="77777777" w:rsidTr="00003E23">
        <w:trPr>
          <w:trHeight w:val="263"/>
        </w:trPr>
        <w:tc>
          <w:tcPr>
            <w:cnfStyle w:val="001000000000" w:firstRow="0" w:lastRow="0" w:firstColumn="1" w:lastColumn="0" w:oddVBand="0" w:evenVBand="0" w:oddHBand="0" w:evenHBand="0" w:firstRowFirstColumn="0" w:firstRowLastColumn="0" w:lastRowFirstColumn="0" w:lastRowLastColumn="0"/>
            <w:tcW w:w="1418" w:type="dxa"/>
            <w:noWrap/>
            <w:hideMark/>
          </w:tcPr>
          <w:p w14:paraId="13998DEA" w14:textId="77777777" w:rsidR="00003E23" w:rsidRPr="005E58D5" w:rsidRDefault="00003E23" w:rsidP="0055700E">
            <w:pPr>
              <w:rPr>
                <w:rFonts w:ascii="Calibri" w:hAnsi="Calibri" w:cs="Calibri"/>
                <w:color w:val="000000"/>
                <w:sz w:val="18"/>
                <w:szCs w:val="18"/>
                <w:lang w:eastAsia="en-GB"/>
              </w:rPr>
            </w:pPr>
            <w:r w:rsidRPr="005E58D5">
              <w:rPr>
                <w:rFonts w:ascii="Calibri" w:hAnsi="Calibri" w:cs="Calibri"/>
                <w:color w:val="000000"/>
                <w:sz w:val="18"/>
                <w:szCs w:val="18"/>
                <w:lang w:eastAsia="en-GB"/>
              </w:rPr>
              <w:t>Bulgaria</w:t>
            </w:r>
          </w:p>
        </w:tc>
        <w:tc>
          <w:tcPr>
            <w:tcW w:w="1418" w:type="dxa"/>
          </w:tcPr>
          <w:p w14:paraId="04E61910" w14:textId="77777777" w:rsidR="00003E23" w:rsidRPr="00DA63DB"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900</w:t>
            </w:r>
          </w:p>
        </w:tc>
        <w:tc>
          <w:tcPr>
            <w:tcW w:w="1275" w:type="dxa"/>
            <w:noWrap/>
            <w:hideMark/>
          </w:tcPr>
          <w:p w14:paraId="0A5C2021" w14:textId="77777777" w:rsidR="00003E23" w:rsidRPr="005E58D5"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&lt;10</w:t>
            </w:r>
          </w:p>
        </w:tc>
        <w:tc>
          <w:tcPr>
            <w:tcW w:w="1560" w:type="dxa"/>
            <w:noWrap/>
            <w:hideMark/>
          </w:tcPr>
          <w:p w14:paraId="0B495700" w14:textId="77777777" w:rsidR="00003E23" w:rsidRPr="005E58D5"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690</w:t>
            </w:r>
          </w:p>
        </w:tc>
        <w:tc>
          <w:tcPr>
            <w:tcW w:w="1559" w:type="dxa"/>
          </w:tcPr>
          <w:p w14:paraId="179B59A5" w14:textId="77777777" w:rsidR="00003E23" w:rsidRPr="005E58D5"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color w:val="000000"/>
                <w:sz w:val="22"/>
                <w:szCs w:val="22"/>
              </w:rPr>
              <w:t>527,635</w:t>
            </w:r>
          </w:p>
        </w:tc>
      </w:tr>
      <w:tr w:rsidR="00003E23" w:rsidRPr="005E58D5" w14:paraId="2E04E8F5" w14:textId="77777777" w:rsidTr="00003E23">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418" w:type="dxa"/>
            <w:noWrap/>
            <w:hideMark/>
          </w:tcPr>
          <w:p w14:paraId="25B6DE60" w14:textId="77777777" w:rsidR="00003E23" w:rsidRPr="005E58D5" w:rsidRDefault="00003E23" w:rsidP="0055700E">
            <w:pPr>
              <w:rPr>
                <w:rFonts w:ascii="Calibri" w:hAnsi="Calibri" w:cs="Calibri"/>
                <w:color w:val="000000"/>
                <w:sz w:val="18"/>
                <w:szCs w:val="18"/>
                <w:lang w:eastAsia="en-GB"/>
              </w:rPr>
            </w:pPr>
            <w:r w:rsidRPr="005E58D5">
              <w:rPr>
                <w:rFonts w:ascii="Calibri" w:hAnsi="Calibri" w:cs="Calibri"/>
                <w:color w:val="000000"/>
                <w:sz w:val="18"/>
                <w:szCs w:val="18"/>
                <w:lang w:eastAsia="en-GB"/>
              </w:rPr>
              <w:t>Czech Republic</w:t>
            </w:r>
          </w:p>
        </w:tc>
        <w:tc>
          <w:tcPr>
            <w:tcW w:w="1418" w:type="dxa"/>
          </w:tcPr>
          <w:p w14:paraId="737DC231" w14:textId="77777777" w:rsidR="00003E23" w:rsidRPr="00DA63DB"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200</w:t>
            </w:r>
          </w:p>
        </w:tc>
        <w:tc>
          <w:tcPr>
            <w:tcW w:w="1275" w:type="dxa"/>
            <w:noWrap/>
            <w:hideMark/>
          </w:tcPr>
          <w:p w14:paraId="3A8FD048" w14:textId="77777777" w:rsidR="00003E23" w:rsidRPr="005E58D5"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lang w:eastAsia="en-GB"/>
              </w:rPr>
            </w:pPr>
            <w:r w:rsidRPr="005E58D5">
              <w:rPr>
                <w:rFonts w:ascii="Calibri" w:hAnsi="Calibri" w:cs="Calibri"/>
                <w:i/>
                <w:iCs/>
                <w:color w:val="000000"/>
                <w:sz w:val="22"/>
                <w:szCs w:val="22"/>
                <w:lang w:eastAsia="en-GB"/>
              </w:rPr>
              <w:t>60</w:t>
            </w:r>
          </w:p>
        </w:tc>
        <w:tc>
          <w:tcPr>
            <w:tcW w:w="1560" w:type="dxa"/>
            <w:noWrap/>
            <w:hideMark/>
          </w:tcPr>
          <w:p w14:paraId="3A362503" w14:textId="77777777" w:rsidR="00003E23" w:rsidRPr="005E58D5"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3,800</w:t>
            </w:r>
          </w:p>
        </w:tc>
        <w:tc>
          <w:tcPr>
            <w:tcW w:w="1559" w:type="dxa"/>
          </w:tcPr>
          <w:p w14:paraId="4A36A92C" w14:textId="77777777" w:rsidR="00003E23" w:rsidRPr="005E58D5"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color w:val="000000"/>
                <w:sz w:val="22"/>
                <w:szCs w:val="22"/>
              </w:rPr>
              <w:t>576,602</w:t>
            </w:r>
          </w:p>
        </w:tc>
      </w:tr>
      <w:tr w:rsidR="00003E23" w:rsidRPr="005E58D5" w14:paraId="3214183B" w14:textId="77777777" w:rsidTr="00003E23">
        <w:trPr>
          <w:trHeight w:val="263"/>
        </w:trPr>
        <w:tc>
          <w:tcPr>
            <w:cnfStyle w:val="001000000000" w:firstRow="0" w:lastRow="0" w:firstColumn="1" w:lastColumn="0" w:oddVBand="0" w:evenVBand="0" w:oddHBand="0" w:evenHBand="0" w:firstRowFirstColumn="0" w:firstRowLastColumn="0" w:lastRowFirstColumn="0" w:lastRowLastColumn="0"/>
            <w:tcW w:w="1418" w:type="dxa"/>
            <w:noWrap/>
            <w:hideMark/>
          </w:tcPr>
          <w:p w14:paraId="0D69CF08" w14:textId="77777777" w:rsidR="00003E23" w:rsidRPr="005E58D5" w:rsidRDefault="00003E23" w:rsidP="0055700E">
            <w:pPr>
              <w:rPr>
                <w:rFonts w:ascii="Calibri" w:hAnsi="Calibri" w:cs="Calibri"/>
                <w:color w:val="000000"/>
                <w:sz w:val="18"/>
                <w:szCs w:val="18"/>
                <w:lang w:eastAsia="en-GB"/>
              </w:rPr>
            </w:pPr>
            <w:r w:rsidRPr="005E58D5">
              <w:rPr>
                <w:rFonts w:ascii="Calibri" w:hAnsi="Calibri" w:cs="Calibri"/>
                <w:color w:val="000000"/>
                <w:sz w:val="18"/>
                <w:szCs w:val="18"/>
                <w:lang w:eastAsia="en-GB"/>
              </w:rPr>
              <w:t>Denmark</w:t>
            </w:r>
          </w:p>
        </w:tc>
        <w:tc>
          <w:tcPr>
            <w:tcW w:w="1418" w:type="dxa"/>
          </w:tcPr>
          <w:p w14:paraId="2F381915" w14:textId="77777777" w:rsidR="00003E23" w:rsidRPr="00DA63DB"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30</w:t>
            </w:r>
          </w:p>
        </w:tc>
        <w:tc>
          <w:tcPr>
            <w:tcW w:w="1275" w:type="dxa"/>
            <w:noWrap/>
            <w:hideMark/>
          </w:tcPr>
          <w:p w14:paraId="162716CB" w14:textId="77777777" w:rsidR="00003E23" w:rsidRPr="005E58D5"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color w:val="000000"/>
                <w:sz w:val="22"/>
                <w:szCs w:val="22"/>
                <w:lang w:eastAsia="en-GB"/>
              </w:rPr>
            </w:pPr>
            <w:r w:rsidRPr="005E58D5">
              <w:rPr>
                <w:rFonts w:ascii="Calibri" w:hAnsi="Calibri" w:cs="Calibri"/>
                <w:i/>
                <w:iCs/>
                <w:color w:val="000000"/>
                <w:sz w:val="22"/>
                <w:szCs w:val="22"/>
                <w:lang w:eastAsia="en-GB"/>
              </w:rPr>
              <w:t>0</w:t>
            </w:r>
          </w:p>
        </w:tc>
        <w:tc>
          <w:tcPr>
            <w:tcW w:w="1560" w:type="dxa"/>
            <w:noWrap/>
            <w:hideMark/>
          </w:tcPr>
          <w:p w14:paraId="74A22D41" w14:textId="77777777" w:rsidR="00003E23" w:rsidRPr="005E58D5"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color w:val="000000"/>
                <w:sz w:val="22"/>
                <w:szCs w:val="22"/>
                <w:lang w:eastAsia="en-GB"/>
              </w:rPr>
            </w:pPr>
            <w:r w:rsidRPr="005E58D5">
              <w:rPr>
                <w:rFonts w:ascii="Calibri" w:hAnsi="Calibri" w:cs="Calibri"/>
                <w:i/>
                <w:iCs/>
                <w:color w:val="000000"/>
                <w:sz w:val="22"/>
                <w:szCs w:val="22"/>
                <w:lang w:eastAsia="en-GB"/>
              </w:rPr>
              <w:t>0</w:t>
            </w:r>
          </w:p>
        </w:tc>
        <w:tc>
          <w:tcPr>
            <w:tcW w:w="1559" w:type="dxa"/>
          </w:tcPr>
          <w:p w14:paraId="0CAF09B5" w14:textId="77777777" w:rsidR="00003E23" w:rsidRPr="005E58D5"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color w:val="000000"/>
                <w:sz w:val="22"/>
                <w:szCs w:val="22"/>
              </w:rPr>
              <w:t>468,016</w:t>
            </w:r>
          </w:p>
        </w:tc>
      </w:tr>
      <w:tr w:rsidR="00003E23" w:rsidRPr="005E58D5" w14:paraId="7E205601" w14:textId="77777777" w:rsidTr="00003E23">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418" w:type="dxa"/>
            <w:noWrap/>
            <w:hideMark/>
          </w:tcPr>
          <w:p w14:paraId="47F2611B" w14:textId="77777777" w:rsidR="00003E23" w:rsidRPr="005E58D5" w:rsidRDefault="00003E23" w:rsidP="0055700E">
            <w:pPr>
              <w:rPr>
                <w:rFonts w:ascii="Calibri" w:hAnsi="Calibri" w:cs="Calibri"/>
                <w:color w:val="000000"/>
                <w:sz w:val="18"/>
                <w:szCs w:val="18"/>
                <w:lang w:eastAsia="en-GB"/>
              </w:rPr>
            </w:pPr>
            <w:r w:rsidRPr="005E58D5">
              <w:rPr>
                <w:rFonts w:ascii="Calibri" w:hAnsi="Calibri" w:cs="Calibri"/>
                <w:color w:val="000000"/>
                <w:sz w:val="18"/>
                <w:szCs w:val="18"/>
                <w:lang w:eastAsia="en-GB"/>
              </w:rPr>
              <w:t>Germany</w:t>
            </w:r>
          </w:p>
        </w:tc>
        <w:tc>
          <w:tcPr>
            <w:tcW w:w="1418" w:type="dxa"/>
          </w:tcPr>
          <w:p w14:paraId="38842233" w14:textId="77777777" w:rsidR="00003E23" w:rsidRPr="00DA63DB"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2,800</w:t>
            </w:r>
          </w:p>
        </w:tc>
        <w:tc>
          <w:tcPr>
            <w:tcW w:w="1275" w:type="dxa"/>
            <w:noWrap/>
            <w:hideMark/>
          </w:tcPr>
          <w:p w14:paraId="4020CCC1" w14:textId="77777777" w:rsidR="00003E23" w:rsidRPr="005E58D5"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90</w:t>
            </w:r>
          </w:p>
        </w:tc>
        <w:tc>
          <w:tcPr>
            <w:tcW w:w="1560" w:type="dxa"/>
            <w:noWrap/>
            <w:hideMark/>
          </w:tcPr>
          <w:p w14:paraId="455BD3DE" w14:textId="77777777" w:rsidR="00003E23" w:rsidRPr="005E58D5"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22,000</w:t>
            </w:r>
          </w:p>
        </w:tc>
        <w:tc>
          <w:tcPr>
            <w:tcW w:w="1559" w:type="dxa"/>
          </w:tcPr>
          <w:p w14:paraId="6EDBB7A0" w14:textId="77777777" w:rsidR="00003E23" w:rsidRPr="005E58D5"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color w:val="000000"/>
                <w:sz w:val="22"/>
                <w:szCs w:val="22"/>
              </w:rPr>
              <w:t>2,909,349</w:t>
            </w:r>
          </w:p>
        </w:tc>
      </w:tr>
      <w:tr w:rsidR="00003E23" w:rsidRPr="005E58D5" w14:paraId="181C1750" w14:textId="77777777" w:rsidTr="00003E23">
        <w:trPr>
          <w:trHeight w:val="263"/>
        </w:trPr>
        <w:tc>
          <w:tcPr>
            <w:cnfStyle w:val="001000000000" w:firstRow="0" w:lastRow="0" w:firstColumn="1" w:lastColumn="0" w:oddVBand="0" w:evenVBand="0" w:oddHBand="0" w:evenHBand="0" w:firstRowFirstColumn="0" w:firstRowLastColumn="0" w:lastRowFirstColumn="0" w:lastRowLastColumn="0"/>
            <w:tcW w:w="1418" w:type="dxa"/>
            <w:noWrap/>
            <w:hideMark/>
          </w:tcPr>
          <w:p w14:paraId="39905F52" w14:textId="77777777" w:rsidR="00003E23" w:rsidRPr="005E58D5" w:rsidRDefault="00003E23" w:rsidP="0055700E">
            <w:pPr>
              <w:rPr>
                <w:rFonts w:ascii="Calibri" w:hAnsi="Calibri" w:cs="Calibri"/>
                <w:color w:val="000000"/>
                <w:sz w:val="18"/>
                <w:szCs w:val="18"/>
                <w:lang w:eastAsia="en-GB"/>
              </w:rPr>
            </w:pPr>
            <w:r w:rsidRPr="005E58D5">
              <w:rPr>
                <w:rFonts w:ascii="Calibri" w:hAnsi="Calibri" w:cs="Calibri"/>
                <w:color w:val="000000"/>
                <w:sz w:val="18"/>
                <w:szCs w:val="18"/>
                <w:lang w:eastAsia="en-GB"/>
              </w:rPr>
              <w:t>Estonia</w:t>
            </w:r>
          </w:p>
        </w:tc>
        <w:tc>
          <w:tcPr>
            <w:tcW w:w="1418" w:type="dxa"/>
          </w:tcPr>
          <w:p w14:paraId="72A5A979" w14:textId="77777777" w:rsidR="00003E23" w:rsidRPr="00DA63DB"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25</w:t>
            </w:r>
          </w:p>
        </w:tc>
        <w:tc>
          <w:tcPr>
            <w:tcW w:w="1275" w:type="dxa"/>
            <w:noWrap/>
            <w:hideMark/>
          </w:tcPr>
          <w:p w14:paraId="58637B3F" w14:textId="77777777" w:rsidR="00003E23" w:rsidRPr="005E58D5"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&lt;10</w:t>
            </w:r>
          </w:p>
        </w:tc>
        <w:tc>
          <w:tcPr>
            <w:tcW w:w="1560" w:type="dxa"/>
            <w:noWrap/>
            <w:hideMark/>
          </w:tcPr>
          <w:p w14:paraId="7B7BF620" w14:textId="77777777" w:rsidR="00003E23" w:rsidRPr="005E58D5"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color w:val="000000"/>
                <w:sz w:val="22"/>
                <w:szCs w:val="22"/>
                <w:lang w:eastAsia="en-GB"/>
              </w:rPr>
            </w:pPr>
            <w:r w:rsidRPr="005E58D5">
              <w:rPr>
                <w:rFonts w:ascii="Calibri" w:hAnsi="Calibri" w:cs="Calibri"/>
                <w:i/>
                <w:iCs/>
                <w:color w:val="000000"/>
                <w:sz w:val="22"/>
                <w:szCs w:val="22"/>
                <w:lang w:eastAsia="en-GB"/>
              </w:rPr>
              <w:t>0</w:t>
            </w:r>
          </w:p>
        </w:tc>
        <w:tc>
          <w:tcPr>
            <w:tcW w:w="1559" w:type="dxa"/>
          </w:tcPr>
          <w:p w14:paraId="5D9E2C73" w14:textId="77777777" w:rsidR="00003E23" w:rsidRPr="005E58D5"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N/A</w:t>
            </w:r>
          </w:p>
        </w:tc>
      </w:tr>
      <w:tr w:rsidR="00003E23" w:rsidRPr="005E58D5" w14:paraId="6E202C69" w14:textId="77777777" w:rsidTr="00003E23">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418" w:type="dxa"/>
            <w:noWrap/>
            <w:hideMark/>
          </w:tcPr>
          <w:p w14:paraId="08B7223F" w14:textId="77777777" w:rsidR="00003E23" w:rsidRPr="005E58D5" w:rsidRDefault="00003E23" w:rsidP="0055700E">
            <w:pPr>
              <w:rPr>
                <w:rFonts w:ascii="Calibri" w:hAnsi="Calibri" w:cs="Calibri"/>
                <w:color w:val="000000"/>
                <w:sz w:val="18"/>
                <w:szCs w:val="18"/>
                <w:lang w:eastAsia="en-GB"/>
              </w:rPr>
            </w:pPr>
            <w:r w:rsidRPr="005E58D5">
              <w:rPr>
                <w:rFonts w:ascii="Calibri" w:hAnsi="Calibri" w:cs="Calibri"/>
                <w:color w:val="000000"/>
                <w:sz w:val="18"/>
                <w:szCs w:val="18"/>
                <w:lang w:eastAsia="en-GB"/>
              </w:rPr>
              <w:t>Greece</w:t>
            </w:r>
          </w:p>
        </w:tc>
        <w:tc>
          <w:tcPr>
            <w:tcW w:w="1418" w:type="dxa"/>
          </w:tcPr>
          <w:p w14:paraId="74A9779E" w14:textId="77777777" w:rsidR="00003E23" w:rsidRPr="00DA63DB"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2,600</w:t>
            </w:r>
          </w:p>
        </w:tc>
        <w:tc>
          <w:tcPr>
            <w:tcW w:w="1275" w:type="dxa"/>
            <w:noWrap/>
            <w:hideMark/>
          </w:tcPr>
          <w:p w14:paraId="245ED319" w14:textId="77777777" w:rsidR="00003E23" w:rsidRPr="005E58D5"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lang w:eastAsia="en-GB"/>
              </w:rPr>
            </w:pPr>
            <w:r w:rsidRPr="005E58D5">
              <w:rPr>
                <w:rFonts w:ascii="Calibri" w:hAnsi="Calibri" w:cs="Calibri"/>
                <w:i/>
                <w:iCs/>
                <w:color w:val="000000"/>
                <w:sz w:val="22"/>
                <w:szCs w:val="22"/>
                <w:lang w:eastAsia="en-GB"/>
              </w:rPr>
              <w:t>10</w:t>
            </w:r>
          </w:p>
        </w:tc>
        <w:tc>
          <w:tcPr>
            <w:tcW w:w="1560" w:type="dxa"/>
            <w:noWrap/>
            <w:hideMark/>
          </w:tcPr>
          <w:p w14:paraId="64D532BB" w14:textId="77777777" w:rsidR="00003E23" w:rsidRPr="005E58D5"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2,300</w:t>
            </w:r>
          </w:p>
        </w:tc>
        <w:tc>
          <w:tcPr>
            <w:tcW w:w="1559" w:type="dxa"/>
          </w:tcPr>
          <w:p w14:paraId="6208292A" w14:textId="77777777" w:rsidR="00003E23" w:rsidRPr="005E58D5"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color w:val="000000"/>
                <w:sz w:val="22"/>
                <w:szCs w:val="22"/>
              </w:rPr>
              <w:t>2,382,736</w:t>
            </w:r>
          </w:p>
        </w:tc>
      </w:tr>
      <w:tr w:rsidR="00003E23" w:rsidRPr="005E58D5" w14:paraId="53451B6D" w14:textId="77777777" w:rsidTr="00003E23">
        <w:trPr>
          <w:trHeight w:val="263"/>
        </w:trPr>
        <w:tc>
          <w:tcPr>
            <w:cnfStyle w:val="001000000000" w:firstRow="0" w:lastRow="0" w:firstColumn="1" w:lastColumn="0" w:oddVBand="0" w:evenVBand="0" w:oddHBand="0" w:evenHBand="0" w:firstRowFirstColumn="0" w:firstRowLastColumn="0" w:lastRowFirstColumn="0" w:lastRowLastColumn="0"/>
            <w:tcW w:w="1418" w:type="dxa"/>
            <w:noWrap/>
            <w:hideMark/>
          </w:tcPr>
          <w:p w14:paraId="6354B785" w14:textId="77777777" w:rsidR="00003E23" w:rsidRPr="005E58D5" w:rsidRDefault="00003E23" w:rsidP="0055700E">
            <w:pPr>
              <w:rPr>
                <w:rFonts w:ascii="Calibri" w:hAnsi="Calibri" w:cs="Calibri"/>
                <w:color w:val="000000"/>
                <w:sz w:val="18"/>
                <w:szCs w:val="18"/>
                <w:lang w:eastAsia="en-GB"/>
              </w:rPr>
            </w:pPr>
            <w:r w:rsidRPr="005E58D5">
              <w:rPr>
                <w:rFonts w:ascii="Calibri" w:hAnsi="Calibri" w:cs="Calibri"/>
                <w:color w:val="000000"/>
                <w:sz w:val="18"/>
                <w:szCs w:val="18"/>
                <w:lang w:eastAsia="en-GB"/>
              </w:rPr>
              <w:t>Spain</w:t>
            </w:r>
          </w:p>
        </w:tc>
        <w:tc>
          <w:tcPr>
            <w:tcW w:w="1418" w:type="dxa"/>
          </w:tcPr>
          <w:p w14:paraId="4411616D" w14:textId="77777777" w:rsidR="00003E23" w:rsidRPr="00DA63DB"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67, 000</w:t>
            </w:r>
          </w:p>
        </w:tc>
        <w:tc>
          <w:tcPr>
            <w:tcW w:w="1275" w:type="dxa"/>
            <w:noWrap/>
            <w:hideMark/>
          </w:tcPr>
          <w:p w14:paraId="69D372F4" w14:textId="77777777" w:rsidR="00003E23" w:rsidRPr="005E58D5"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150</w:t>
            </w:r>
          </w:p>
        </w:tc>
        <w:tc>
          <w:tcPr>
            <w:tcW w:w="1560" w:type="dxa"/>
            <w:noWrap/>
            <w:hideMark/>
          </w:tcPr>
          <w:p w14:paraId="6FEDEB1B" w14:textId="77777777" w:rsidR="00003E23" w:rsidRPr="005E58D5"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91,000</w:t>
            </w:r>
          </w:p>
        </w:tc>
        <w:tc>
          <w:tcPr>
            <w:tcW w:w="1559" w:type="dxa"/>
          </w:tcPr>
          <w:p w14:paraId="15615D4D" w14:textId="77777777" w:rsidR="00003E23" w:rsidRPr="005E58D5"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color w:val="000000"/>
                <w:sz w:val="22"/>
                <w:szCs w:val="22"/>
              </w:rPr>
              <w:t>15,871,874</w:t>
            </w:r>
          </w:p>
        </w:tc>
      </w:tr>
      <w:tr w:rsidR="00003E23" w:rsidRPr="005E58D5" w14:paraId="7F3F44DF" w14:textId="77777777" w:rsidTr="00003E23">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418" w:type="dxa"/>
            <w:noWrap/>
            <w:hideMark/>
          </w:tcPr>
          <w:p w14:paraId="1D3A173E" w14:textId="77777777" w:rsidR="00003E23" w:rsidRPr="005E58D5" w:rsidRDefault="00003E23" w:rsidP="0055700E">
            <w:pPr>
              <w:rPr>
                <w:rFonts w:ascii="Calibri" w:hAnsi="Calibri" w:cs="Calibri"/>
                <w:color w:val="000000"/>
                <w:sz w:val="18"/>
                <w:szCs w:val="18"/>
                <w:lang w:eastAsia="en-GB"/>
              </w:rPr>
            </w:pPr>
            <w:r w:rsidRPr="005E58D5">
              <w:rPr>
                <w:rFonts w:ascii="Calibri" w:hAnsi="Calibri" w:cs="Calibri"/>
                <w:color w:val="000000"/>
                <w:sz w:val="18"/>
                <w:szCs w:val="18"/>
                <w:lang w:eastAsia="en-GB"/>
              </w:rPr>
              <w:t>France</w:t>
            </w:r>
          </w:p>
        </w:tc>
        <w:tc>
          <w:tcPr>
            <w:tcW w:w="1418" w:type="dxa"/>
          </w:tcPr>
          <w:p w14:paraId="589A558D" w14:textId="77777777" w:rsidR="00003E23" w:rsidRPr="00DA63DB"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41,000</w:t>
            </w:r>
          </w:p>
        </w:tc>
        <w:tc>
          <w:tcPr>
            <w:tcW w:w="1275" w:type="dxa"/>
            <w:noWrap/>
            <w:hideMark/>
          </w:tcPr>
          <w:p w14:paraId="33D0EC9F" w14:textId="77777777" w:rsidR="00003E23" w:rsidRPr="005E58D5"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100</w:t>
            </w:r>
          </w:p>
        </w:tc>
        <w:tc>
          <w:tcPr>
            <w:tcW w:w="1560" w:type="dxa"/>
            <w:noWrap/>
            <w:hideMark/>
          </w:tcPr>
          <w:p w14:paraId="711266E7" w14:textId="77777777" w:rsidR="00003E23" w:rsidRPr="005E58D5"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18,000</w:t>
            </w:r>
          </w:p>
        </w:tc>
        <w:tc>
          <w:tcPr>
            <w:tcW w:w="1559" w:type="dxa"/>
          </w:tcPr>
          <w:p w14:paraId="6A028F45" w14:textId="77777777" w:rsidR="00003E23" w:rsidRPr="005E58D5"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color w:val="000000"/>
                <w:sz w:val="22"/>
                <w:szCs w:val="22"/>
              </w:rPr>
              <w:t>8,861,670</w:t>
            </w:r>
          </w:p>
        </w:tc>
      </w:tr>
      <w:tr w:rsidR="00003E23" w:rsidRPr="005E58D5" w14:paraId="069DFC9B" w14:textId="77777777" w:rsidTr="00003E23">
        <w:trPr>
          <w:trHeight w:val="263"/>
        </w:trPr>
        <w:tc>
          <w:tcPr>
            <w:cnfStyle w:val="001000000000" w:firstRow="0" w:lastRow="0" w:firstColumn="1" w:lastColumn="0" w:oddVBand="0" w:evenVBand="0" w:oddHBand="0" w:evenHBand="0" w:firstRowFirstColumn="0" w:firstRowLastColumn="0" w:lastRowFirstColumn="0" w:lastRowLastColumn="0"/>
            <w:tcW w:w="1418" w:type="dxa"/>
            <w:noWrap/>
            <w:hideMark/>
          </w:tcPr>
          <w:p w14:paraId="3942140D" w14:textId="77777777" w:rsidR="00003E23" w:rsidRPr="005E58D5" w:rsidRDefault="00003E23" w:rsidP="0055700E">
            <w:pPr>
              <w:rPr>
                <w:rFonts w:ascii="Calibri" w:hAnsi="Calibri" w:cs="Calibri"/>
                <w:color w:val="000000"/>
                <w:sz w:val="18"/>
                <w:szCs w:val="18"/>
                <w:lang w:eastAsia="en-GB"/>
              </w:rPr>
            </w:pPr>
            <w:r w:rsidRPr="005E58D5">
              <w:rPr>
                <w:rFonts w:ascii="Calibri" w:hAnsi="Calibri" w:cs="Calibri"/>
                <w:color w:val="000000"/>
                <w:sz w:val="18"/>
                <w:szCs w:val="18"/>
                <w:lang w:eastAsia="en-GB"/>
              </w:rPr>
              <w:t>Croatia</w:t>
            </w:r>
          </w:p>
        </w:tc>
        <w:tc>
          <w:tcPr>
            <w:tcW w:w="1418" w:type="dxa"/>
          </w:tcPr>
          <w:p w14:paraId="37080613" w14:textId="77777777" w:rsidR="00003E23" w:rsidRPr="00DA63DB"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80</w:t>
            </w:r>
          </w:p>
        </w:tc>
        <w:tc>
          <w:tcPr>
            <w:tcW w:w="1275" w:type="dxa"/>
            <w:noWrap/>
            <w:hideMark/>
          </w:tcPr>
          <w:p w14:paraId="49DDC817" w14:textId="77777777" w:rsidR="00003E23" w:rsidRPr="005E58D5"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&lt;10</w:t>
            </w:r>
          </w:p>
        </w:tc>
        <w:tc>
          <w:tcPr>
            <w:tcW w:w="1560" w:type="dxa"/>
            <w:noWrap/>
            <w:hideMark/>
          </w:tcPr>
          <w:p w14:paraId="5C51F53E" w14:textId="77777777" w:rsidR="00003E23" w:rsidRPr="005E58D5"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2,200</w:t>
            </w:r>
          </w:p>
        </w:tc>
        <w:tc>
          <w:tcPr>
            <w:tcW w:w="1559" w:type="dxa"/>
          </w:tcPr>
          <w:p w14:paraId="4F3A3206" w14:textId="77777777" w:rsidR="00003E23" w:rsidRPr="005E58D5"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N/A</w:t>
            </w:r>
          </w:p>
        </w:tc>
      </w:tr>
      <w:tr w:rsidR="00003E23" w:rsidRPr="005E58D5" w14:paraId="6F62693D" w14:textId="77777777" w:rsidTr="00003E23">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418" w:type="dxa"/>
            <w:noWrap/>
          </w:tcPr>
          <w:p w14:paraId="75F0736A" w14:textId="77777777" w:rsidR="00003E23" w:rsidRPr="005E58D5" w:rsidRDefault="00003E23" w:rsidP="0055700E">
            <w:pPr>
              <w:rPr>
                <w:rFonts w:ascii="Calibri" w:hAnsi="Calibri" w:cs="Calibri"/>
                <w:color w:val="000000"/>
                <w:sz w:val="18"/>
                <w:szCs w:val="18"/>
                <w:lang w:eastAsia="en-GB"/>
              </w:rPr>
            </w:pPr>
            <w:r>
              <w:rPr>
                <w:rFonts w:ascii="Calibri" w:hAnsi="Calibri" w:cs="Calibri"/>
                <w:color w:val="000000"/>
                <w:sz w:val="18"/>
                <w:szCs w:val="18"/>
                <w:lang w:eastAsia="en-GB"/>
              </w:rPr>
              <w:t>Ireland</w:t>
            </w:r>
            <w:r>
              <w:rPr>
                <w:rStyle w:val="FootnoteReference"/>
                <w:rFonts w:eastAsiaTheme="majorEastAsia"/>
              </w:rPr>
              <w:footnoteReference w:id="5"/>
            </w:r>
          </w:p>
        </w:tc>
        <w:tc>
          <w:tcPr>
            <w:tcW w:w="1418" w:type="dxa"/>
          </w:tcPr>
          <w:p w14:paraId="248890B0" w14:textId="77777777" w:rsidR="00003E23" w:rsidRPr="00DA63DB"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DA63DB">
              <w:rPr>
                <w:rFonts w:ascii="Calibri" w:hAnsi="Calibri" w:cs="Calibri"/>
                <w:color w:val="000000"/>
                <w:sz w:val="22"/>
                <w:szCs w:val="22"/>
              </w:rPr>
              <w:t>45,000</w:t>
            </w:r>
          </w:p>
        </w:tc>
        <w:tc>
          <w:tcPr>
            <w:tcW w:w="1275" w:type="dxa"/>
            <w:noWrap/>
          </w:tcPr>
          <w:p w14:paraId="26236810" w14:textId="77777777" w:rsidR="00003E23" w:rsidRPr="005E58D5"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40</w:t>
            </w:r>
          </w:p>
        </w:tc>
        <w:tc>
          <w:tcPr>
            <w:tcW w:w="1560" w:type="dxa"/>
            <w:noWrap/>
          </w:tcPr>
          <w:p w14:paraId="375BE32A" w14:textId="77777777" w:rsidR="00003E23" w:rsidRPr="005E58D5"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N/A</w:t>
            </w:r>
          </w:p>
        </w:tc>
        <w:tc>
          <w:tcPr>
            <w:tcW w:w="1559" w:type="dxa"/>
          </w:tcPr>
          <w:p w14:paraId="5B268252" w14:textId="77777777" w:rsidR="00003E23"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N/A</w:t>
            </w:r>
          </w:p>
        </w:tc>
      </w:tr>
      <w:tr w:rsidR="00003E23" w:rsidRPr="005E58D5" w14:paraId="75572C46" w14:textId="77777777" w:rsidTr="00003E23">
        <w:trPr>
          <w:trHeight w:val="263"/>
        </w:trPr>
        <w:tc>
          <w:tcPr>
            <w:cnfStyle w:val="001000000000" w:firstRow="0" w:lastRow="0" w:firstColumn="1" w:lastColumn="0" w:oddVBand="0" w:evenVBand="0" w:oddHBand="0" w:evenHBand="0" w:firstRowFirstColumn="0" w:firstRowLastColumn="0" w:lastRowFirstColumn="0" w:lastRowLastColumn="0"/>
            <w:tcW w:w="1418" w:type="dxa"/>
            <w:noWrap/>
            <w:hideMark/>
          </w:tcPr>
          <w:p w14:paraId="2D6C471E" w14:textId="77777777" w:rsidR="00003E23" w:rsidRPr="005E58D5" w:rsidRDefault="00003E23" w:rsidP="0055700E">
            <w:pPr>
              <w:rPr>
                <w:rFonts w:ascii="Calibri" w:hAnsi="Calibri" w:cs="Calibri"/>
                <w:color w:val="000000"/>
                <w:sz w:val="18"/>
                <w:szCs w:val="18"/>
                <w:lang w:eastAsia="en-GB"/>
              </w:rPr>
            </w:pPr>
            <w:r w:rsidRPr="005E58D5">
              <w:rPr>
                <w:rFonts w:ascii="Calibri" w:hAnsi="Calibri" w:cs="Calibri"/>
                <w:color w:val="000000"/>
                <w:sz w:val="18"/>
                <w:szCs w:val="18"/>
                <w:lang w:eastAsia="en-GB"/>
              </w:rPr>
              <w:t>Italy</w:t>
            </w:r>
          </w:p>
        </w:tc>
        <w:tc>
          <w:tcPr>
            <w:tcW w:w="1418" w:type="dxa"/>
          </w:tcPr>
          <w:p w14:paraId="2DF10A6A" w14:textId="77777777" w:rsidR="00003E23" w:rsidRPr="00DA63DB"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2,400</w:t>
            </w:r>
          </w:p>
        </w:tc>
        <w:tc>
          <w:tcPr>
            <w:tcW w:w="1275" w:type="dxa"/>
            <w:noWrap/>
            <w:hideMark/>
          </w:tcPr>
          <w:p w14:paraId="1329470C" w14:textId="77777777" w:rsidR="00003E23" w:rsidRPr="005E58D5"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50</w:t>
            </w:r>
          </w:p>
        </w:tc>
        <w:tc>
          <w:tcPr>
            <w:tcW w:w="1560" w:type="dxa"/>
            <w:noWrap/>
            <w:hideMark/>
          </w:tcPr>
          <w:p w14:paraId="3197563A" w14:textId="77777777" w:rsidR="00003E23" w:rsidRPr="005E58D5"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5,200</w:t>
            </w:r>
          </w:p>
        </w:tc>
        <w:tc>
          <w:tcPr>
            <w:tcW w:w="1559" w:type="dxa"/>
          </w:tcPr>
          <w:p w14:paraId="15D3B1C2" w14:textId="77777777" w:rsidR="00003E23" w:rsidRPr="005E58D5"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color w:val="000000"/>
                <w:sz w:val="22"/>
                <w:szCs w:val="22"/>
              </w:rPr>
              <w:t>4,159,927</w:t>
            </w:r>
          </w:p>
        </w:tc>
      </w:tr>
      <w:tr w:rsidR="00003E23" w:rsidRPr="005E58D5" w14:paraId="2AE3D648" w14:textId="77777777" w:rsidTr="00003E23">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418" w:type="dxa"/>
            <w:noWrap/>
            <w:hideMark/>
          </w:tcPr>
          <w:p w14:paraId="2C4A809A" w14:textId="77777777" w:rsidR="00003E23" w:rsidRPr="005E58D5" w:rsidRDefault="00003E23" w:rsidP="0055700E">
            <w:pPr>
              <w:rPr>
                <w:rFonts w:ascii="Calibri" w:hAnsi="Calibri" w:cs="Calibri"/>
                <w:color w:val="000000"/>
                <w:sz w:val="18"/>
                <w:szCs w:val="18"/>
                <w:lang w:eastAsia="en-GB"/>
              </w:rPr>
            </w:pPr>
            <w:r w:rsidRPr="005E58D5">
              <w:rPr>
                <w:rFonts w:ascii="Calibri" w:hAnsi="Calibri" w:cs="Calibri"/>
                <w:color w:val="000000"/>
                <w:sz w:val="18"/>
                <w:szCs w:val="18"/>
                <w:lang w:eastAsia="en-GB"/>
              </w:rPr>
              <w:t>Cyprus</w:t>
            </w:r>
          </w:p>
        </w:tc>
        <w:tc>
          <w:tcPr>
            <w:tcW w:w="1418" w:type="dxa"/>
          </w:tcPr>
          <w:p w14:paraId="4134617F" w14:textId="77777777" w:rsidR="00003E23" w:rsidRPr="00DA63DB"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11,600</w:t>
            </w:r>
          </w:p>
        </w:tc>
        <w:tc>
          <w:tcPr>
            <w:tcW w:w="1275" w:type="dxa"/>
            <w:noWrap/>
            <w:hideMark/>
          </w:tcPr>
          <w:p w14:paraId="118D1EE7" w14:textId="77777777" w:rsidR="00003E23" w:rsidRPr="005E58D5"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lang w:eastAsia="en-GB"/>
              </w:rPr>
            </w:pPr>
            <w:r w:rsidRPr="005E58D5">
              <w:rPr>
                <w:rFonts w:ascii="Calibri" w:hAnsi="Calibri" w:cs="Calibri"/>
                <w:i/>
                <w:iCs/>
                <w:color w:val="000000"/>
                <w:sz w:val="22"/>
                <w:szCs w:val="22"/>
                <w:lang w:eastAsia="en-GB"/>
              </w:rPr>
              <w:t>0</w:t>
            </w:r>
          </w:p>
        </w:tc>
        <w:tc>
          <w:tcPr>
            <w:tcW w:w="1560" w:type="dxa"/>
            <w:noWrap/>
            <w:hideMark/>
          </w:tcPr>
          <w:p w14:paraId="6DE74E9E" w14:textId="77777777" w:rsidR="00003E23" w:rsidRPr="005E58D5"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2,800</w:t>
            </w:r>
          </w:p>
        </w:tc>
        <w:tc>
          <w:tcPr>
            <w:tcW w:w="1559" w:type="dxa"/>
          </w:tcPr>
          <w:p w14:paraId="5DC00745" w14:textId="77777777" w:rsidR="00003E23" w:rsidRPr="005E58D5"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color w:val="000000"/>
                <w:sz w:val="22"/>
                <w:szCs w:val="22"/>
              </w:rPr>
              <w:t>901,370</w:t>
            </w:r>
          </w:p>
        </w:tc>
      </w:tr>
      <w:tr w:rsidR="00003E23" w:rsidRPr="005E58D5" w14:paraId="7728CB6E" w14:textId="77777777" w:rsidTr="00003E23">
        <w:trPr>
          <w:trHeight w:val="263"/>
        </w:trPr>
        <w:tc>
          <w:tcPr>
            <w:cnfStyle w:val="001000000000" w:firstRow="0" w:lastRow="0" w:firstColumn="1" w:lastColumn="0" w:oddVBand="0" w:evenVBand="0" w:oddHBand="0" w:evenHBand="0" w:firstRowFirstColumn="0" w:firstRowLastColumn="0" w:lastRowFirstColumn="0" w:lastRowLastColumn="0"/>
            <w:tcW w:w="1418" w:type="dxa"/>
            <w:noWrap/>
            <w:hideMark/>
          </w:tcPr>
          <w:p w14:paraId="01A0576F" w14:textId="77777777" w:rsidR="00003E23" w:rsidRPr="005E58D5" w:rsidRDefault="00003E23" w:rsidP="0055700E">
            <w:pPr>
              <w:rPr>
                <w:rFonts w:ascii="Calibri" w:hAnsi="Calibri" w:cs="Calibri"/>
                <w:color w:val="000000"/>
                <w:sz w:val="18"/>
                <w:szCs w:val="18"/>
                <w:lang w:eastAsia="en-GB"/>
              </w:rPr>
            </w:pPr>
            <w:r w:rsidRPr="005E58D5">
              <w:rPr>
                <w:rFonts w:ascii="Calibri" w:hAnsi="Calibri" w:cs="Calibri"/>
                <w:color w:val="000000"/>
                <w:sz w:val="18"/>
                <w:szCs w:val="18"/>
                <w:lang w:eastAsia="en-GB"/>
              </w:rPr>
              <w:t>Latvia</w:t>
            </w:r>
          </w:p>
        </w:tc>
        <w:tc>
          <w:tcPr>
            <w:tcW w:w="1418" w:type="dxa"/>
          </w:tcPr>
          <w:p w14:paraId="7F46F78A" w14:textId="77777777" w:rsidR="00003E23" w:rsidRPr="00DA63DB"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35</w:t>
            </w:r>
          </w:p>
        </w:tc>
        <w:tc>
          <w:tcPr>
            <w:tcW w:w="1275" w:type="dxa"/>
            <w:noWrap/>
            <w:hideMark/>
          </w:tcPr>
          <w:p w14:paraId="60936E81" w14:textId="77777777" w:rsidR="00003E23" w:rsidRPr="005E58D5"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&lt;10</w:t>
            </w:r>
          </w:p>
        </w:tc>
        <w:tc>
          <w:tcPr>
            <w:tcW w:w="1560" w:type="dxa"/>
            <w:noWrap/>
            <w:hideMark/>
          </w:tcPr>
          <w:p w14:paraId="13033C88" w14:textId="77777777" w:rsidR="00003E23" w:rsidRPr="005E58D5"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100</w:t>
            </w:r>
          </w:p>
        </w:tc>
        <w:tc>
          <w:tcPr>
            <w:tcW w:w="1559" w:type="dxa"/>
          </w:tcPr>
          <w:p w14:paraId="7E35F5EF" w14:textId="77777777" w:rsidR="00003E23" w:rsidRPr="005E58D5"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N/A</w:t>
            </w:r>
          </w:p>
        </w:tc>
      </w:tr>
      <w:tr w:rsidR="00003E23" w:rsidRPr="005E58D5" w14:paraId="1C9001DC" w14:textId="77777777" w:rsidTr="00003E23">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418" w:type="dxa"/>
            <w:noWrap/>
            <w:hideMark/>
          </w:tcPr>
          <w:p w14:paraId="731133AB" w14:textId="77777777" w:rsidR="00003E23" w:rsidRPr="005E58D5" w:rsidRDefault="00003E23" w:rsidP="0055700E">
            <w:pPr>
              <w:rPr>
                <w:rFonts w:ascii="Calibri" w:hAnsi="Calibri" w:cs="Calibri"/>
                <w:color w:val="000000"/>
                <w:sz w:val="18"/>
                <w:szCs w:val="18"/>
                <w:lang w:eastAsia="en-GB"/>
              </w:rPr>
            </w:pPr>
            <w:r w:rsidRPr="005E58D5">
              <w:rPr>
                <w:rFonts w:ascii="Calibri" w:hAnsi="Calibri" w:cs="Calibri"/>
                <w:color w:val="000000"/>
                <w:sz w:val="18"/>
                <w:szCs w:val="18"/>
                <w:lang w:eastAsia="en-GB"/>
              </w:rPr>
              <w:t>Lithuania</w:t>
            </w:r>
          </w:p>
        </w:tc>
        <w:tc>
          <w:tcPr>
            <w:tcW w:w="1418" w:type="dxa"/>
          </w:tcPr>
          <w:p w14:paraId="75F818EF" w14:textId="77777777" w:rsidR="00003E23" w:rsidRPr="00DA63DB"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35</w:t>
            </w:r>
          </w:p>
        </w:tc>
        <w:tc>
          <w:tcPr>
            <w:tcW w:w="1275" w:type="dxa"/>
            <w:noWrap/>
            <w:hideMark/>
          </w:tcPr>
          <w:p w14:paraId="49E185BB" w14:textId="77777777" w:rsidR="00003E23" w:rsidRPr="005E58D5"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lang w:eastAsia="en-GB"/>
              </w:rPr>
            </w:pPr>
            <w:r w:rsidRPr="005E58D5">
              <w:rPr>
                <w:rFonts w:ascii="Calibri" w:hAnsi="Calibri" w:cs="Calibri"/>
                <w:i/>
                <w:iCs/>
                <w:color w:val="000000"/>
                <w:sz w:val="22"/>
                <w:szCs w:val="22"/>
                <w:lang w:eastAsia="en-GB"/>
              </w:rPr>
              <w:t>25</w:t>
            </w:r>
          </w:p>
        </w:tc>
        <w:tc>
          <w:tcPr>
            <w:tcW w:w="1560" w:type="dxa"/>
            <w:noWrap/>
            <w:hideMark/>
          </w:tcPr>
          <w:p w14:paraId="6BD428FA" w14:textId="77777777" w:rsidR="00003E23" w:rsidRPr="005E58D5"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900</w:t>
            </w:r>
          </w:p>
        </w:tc>
        <w:tc>
          <w:tcPr>
            <w:tcW w:w="1559" w:type="dxa"/>
          </w:tcPr>
          <w:p w14:paraId="4534FB0D" w14:textId="77777777" w:rsidR="00003E23" w:rsidRPr="005E58D5"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color w:val="000000"/>
                <w:sz w:val="22"/>
                <w:szCs w:val="22"/>
              </w:rPr>
              <w:t>389,234</w:t>
            </w:r>
          </w:p>
        </w:tc>
      </w:tr>
      <w:tr w:rsidR="00003E23" w:rsidRPr="005E58D5" w14:paraId="46E6A648" w14:textId="77777777" w:rsidTr="00003E23">
        <w:trPr>
          <w:trHeight w:val="263"/>
        </w:trPr>
        <w:tc>
          <w:tcPr>
            <w:cnfStyle w:val="001000000000" w:firstRow="0" w:lastRow="0" w:firstColumn="1" w:lastColumn="0" w:oddVBand="0" w:evenVBand="0" w:oddHBand="0" w:evenHBand="0" w:firstRowFirstColumn="0" w:firstRowLastColumn="0" w:lastRowFirstColumn="0" w:lastRowLastColumn="0"/>
            <w:tcW w:w="1418" w:type="dxa"/>
            <w:noWrap/>
            <w:hideMark/>
          </w:tcPr>
          <w:p w14:paraId="5BA40A1F" w14:textId="77777777" w:rsidR="00003E23" w:rsidRPr="005E58D5" w:rsidRDefault="00003E23" w:rsidP="0055700E">
            <w:pPr>
              <w:rPr>
                <w:rFonts w:ascii="Calibri" w:hAnsi="Calibri" w:cs="Calibri"/>
                <w:color w:val="000000"/>
                <w:sz w:val="18"/>
                <w:szCs w:val="18"/>
                <w:lang w:eastAsia="en-GB"/>
              </w:rPr>
            </w:pPr>
            <w:r w:rsidRPr="005E58D5">
              <w:rPr>
                <w:rFonts w:ascii="Calibri" w:hAnsi="Calibri" w:cs="Calibri"/>
                <w:color w:val="000000"/>
                <w:sz w:val="18"/>
                <w:szCs w:val="18"/>
                <w:lang w:eastAsia="en-GB"/>
              </w:rPr>
              <w:t>Luxembourg</w:t>
            </w:r>
          </w:p>
        </w:tc>
        <w:tc>
          <w:tcPr>
            <w:tcW w:w="1418" w:type="dxa"/>
          </w:tcPr>
          <w:p w14:paraId="3F251FC1" w14:textId="77777777" w:rsidR="00003E23" w:rsidRPr="00DA63DB"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50</w:t>
            </w:r>
          </w:p>
        </w:tc>
        <w:tc>
          <w:tcPr>
            <w:tcW w:w="1275" w:type="dxa"/>
            <w:noWrap/>
            <w:hideMark/>
          </w:tcPr>
          <w:p w14:paraId="0E3FF673" w14:textId="77777777" w:rsidR="00003E23" w:rsidRPr="005E58D5"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&lt;10</w:t>
            </w:r>
          </w:p>
        </w:tc>
        <w:tc>
          <w:tcPr>
            <w:tcW w:w="1560" w:type="dxa"/>
            <w:noWrap/>
            <w:hideMark/>
          </w:tcPr>
          <w:p w14:paraId="46DE4A42" w14:textId="77777777" w:rsidR="00003E23" w:rsidRPr="005E58D5"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color w:val="000000"/>
                <w:sz w:val="22"/>
                <w:szCs w:val="22"/>
                <w:lang w:eastAsia="en-GB"/>
              </w:rPr>
            </w:pPr>
            <w:r w:rsidRPr="005E58D5">
              <w:rPr>
                <w:rFonts w:ascii="Calibri" w:hAnsi="Calibri" w:cs="Calibri"/>
                <w:i/>
                <w:iCs/>
                <w:color w:val="000000"/>
                <w:sz w:val="22"/>
                <w:szCs w:val="22"/>
                <w:lang w:eastAsia="en-GB"/>
              </w:rPr>
              <w:t>10</w:t>
            </w:r>
            <w:r>
              <w:rPr>
                <w:rFonts w:ascii="Calibri" w:hAnsi="Calibri" w:cs="Calibri"/>
                <w:i/>
                <w:iCs/>
                <w:color w:val="000000"/>
                <w:sz w:val="22"/>
                <w:szCs w:val="22"/>
                <w:lang w:eastAsia="en-GB"/>
              </w:rPr>
              <w:t>0</w:t>
            </w:r>
          </w:p>
        </w:tc>
        <w:tc>
          <w:tcPr>
            <w:tcW w:w="1559" w:type="dxa"/>
          </w:tcPr>
          <w:p w14:paraId="58D38D75" w14:textId="77777777" w:rsidR="00003E23" w:rsidRPr="005E58D5"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color w:val="000000"/>
                <w:sz w:val="22"/>
                <w:szCs w:val="22"/>
              </w:rPr>
              <w:t>80,200</w:t>
            </w:r>
          </w:p>
        </w:tc>
      </w:tr>
      <w:tr w:rsidR="00003E23" w:rsidRPr="005E58D5" w14:paraId="7D202A42" w14:textId="77777777" w:rsidTr="00003E23">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418" w:type="dxa"/>
            <w:noWrap/>
            <w:hideMark/>
          </w:tcPr>
          <w:p w14:paraId="1985FDC3" w14:textId="77777777" w:rsidR="00003E23" w:rsidRPr="005E58D5" w:rsidRDefault="00003E23" w:rsidP="0055700E">
            <w:pPr>
              <w:rPr>
                <w:rFonts w:ascii="Calibri" w:hAnsi="Calibri" w:cs="Calibri"/>
                <w:color w:val="000000"/>
                <w:sz w:val="18"/>
                <w:szCs w:val="18"/>
                <w:lang w:eastAsia="en-GB"/>
              </w:rPr>
            </w:pPr>
            <w:r w:rsidRPr="005E58D5">
              <w:rPr>
                <w:rFonts w:ascii="Calibri" w:hAnsi="Calibri" w:cs="Calibri"/>
                <w:color w:val="000000"/>
                <w:sz w:val="18"/>
                <w:szCs w:val="18"/>
                <w:lang w:eastAsia="en-GB"/>
              </w:rPr>
              <w:t>Hungary</w:t>
            </w:r>
          </w:p>
        </w:tc>
        <w:tc>
          <w:tcPr>
            <w:tcW w:w="1418" w:type="dxa"/>
          </w:tcPr>
          <w:p w14:paraId="4464E101" w14:textId="77777777" w:rsidR="00003E23" w:rsidRPr="00DA63DB"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400</w:t>
            </w:r>
          </w:p>
        </w:tc>
        <w:tc>
          <w:tcPr>
            <w:tcW w:w="1275" w:type="dxa"/>
            <w:noWrap/>
            <w:hideMark/>
          </w:tcPr>
          <w:p w14:paraId="6D18C1EC" w14:textId="77777777" w:rsidR="00003E23" w:rsidRPr="005E58D5"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60</w:t>
            </w:r>
          </w:p>
        </w:tc>
        <w:tc>
          <w:tcPr>
            <w:tcW w:w="1560" w:type="dxa"/>
            <w:noWrap/>
            <w:hideMark/>
          </w:tcPr>
          <w:p w14:paraId="69D45D6A" w14:textId="77777777" w:rsidR="00003E23" w:rsidRPr="005E58D5"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&lt;10</w:t>
            </w:r>
          </w:p>
        </w:tc>
        <w:tc>
          <w:tcPr>
            <w:tcW w:w="1559" w:type="dxa"/>
          </w:tcPr>
          <w:p w14:paraId="13108DE4" w14:textId="77777777" w:rsidR="00003E23" w:rsidRPr="005E58D5"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color w:val="000000"/>
                <w:sz w:val="22"/>
                <w:szCs w:val="22"/>
              </w:rPr>
              <w:t>669,419</w:t>
            </w:r>
          </w:p>
        </w:tc>
      </w:tr>
      <w:tr w:rsidR="00003E23" w:rsidRPr="005E58D5" w14:paraId="64904D2E" w14:textId="77777777" w:rsidTr="00003E23">
        <w:trPr>
          <w:trHeight w:val="263"/>
        </w:trPr>
        <w:tc>
          <w:tcPr>
            <w:cnfStyle w:val="001000000000" w:firstRow="0" w:lastRow="0" w:firstColumn="1" w:lastColumn="0" w:oddVBand="0" w:evenVBand="0" w:oddHBand="0" w:evenHBand="0" w:firstRowFirstColumn="0" w:firstRowLastColumn="0" w:lastRowFirstColumn="0" w:lastRowLastColumn="0"/>
            <w:tcW w:w="1418" w:type="dxa"/>
            <w:noWrap/>
            <w:hideMark/>
          </w:tcPr>
          <w:p w14:paraId="56021C4A" w14:textId="77777777" w:rsidR="00003E23" w:rsidRPr="005E58D5" w:rsidRDefault="00003E23" w:rsidP="0055700E">
            <w:pPr>
              <w:rPr>
                <w:rFonts w:ascii="Calibri" w:hAnsi="Calibri" w:cs="Calibri"/>
                <w:color w:val="000000"/>
                <w:sz w:val="18"/>
                <w:szCs w:val="18"/>
                <w:lang w:eastAsia="en-GB"/>
              </w:rPr>
            </w:pPr>
            <w:r w:rsidRPr="005E58D5">
              <w:rPr>
                <w:rFonts w:ascii="Calibri" w:hAnsi="Calibri" w:cs="Calibri"/>
                <w:color w:val="000000"/>
                <w:sz w:val="18"/>
                <w:szCs w:val="18"/>
                <w:lang w:eastAsia="en-GB"/>
              </w:rPr>
              <w:t>Malta</w:t>
            </w:r>
          </w:p>
        </w:tc>
        <w:tc>
          <w:tcPr>
            <w:tcW w:w="1418" w:type="dxa"/>
          </w:tcPr>
          <w:p w14:paraId="2A041588" w14:textId="77777777" w:rsidR="00003E23" w:rsidRPr="00DA63DB"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2,600</w:t>
            </w:r>
          </w:p>
        </w:tc>
        <w:tc>
          <w:tcPr>
            <w:tcW w:w="1275" w:type="dxa"/>
            <w:noWrap/>
            <w:hideMark/>
          </w:tcPr>
          <w:p w14:paraId="79BAC34A" w14:textId="77777777" w:rsidR="00003E23" w:rsidRPr="005E58D5"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&lt;10</w:t>
            </w:r>
          </w:p>
        </w:tc>
        <w:tc>
          <w:tcPr>
            <w:tcW w:w="1560" w:type="dxa"/>
            <w:noWrap/>
            <w:hideMark/>
          </w:tcPr>
          <w:p w14:paraId="0CE2F9A1" w14:textId="77777777" w:rsidR="00003E23" w:rsidRPr="005E58D5"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color w:val="000000"/>
                <w:sz w:val="22"/>
                <w:szCs w:val="22"/>
                <w:lang w:eastAsia="en-GB"/>
              </w:rPr>
            </w:pPr>
            <w:r w:rsidRPr="005E58D5">
              <w:rPr>
                <w:rFonts w:ascii="Calibri" w:hAnsi="Calibri" w:cs="Calibri"/>
                <w:i/>
                <w:iCs/>
                <w:color w:val="000000"/>
                <w:sz w:val="22"/>
                <w:szCs w:val="22"/>
                <w:lang w:eastAsia="en-GB"/>
              </w:rPr>
              <w:t>0</w:t>
            </w:r>
          </w:p>
        </w:tc>
        <w:tc>
          <w:tcPr>
            <w:tcW w:w="1559" w:type="dxa"/>
          </w:tcPr>
          <w:p w14:paraId="7A8F3FD2" w14:textId="77777777" w:rsidR="00003E23" w:rsidRPr="005E58D5"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color w:val="000000"/>
                <w:sz w:val="22"/>
                <w:szCs w:val="22"/>
              </w:rPr>
              <w:t>518,645</w:t>
            </w:r>
          </w:p>
        </w:tc>
      </w:tr>
      <w:tr w:rsidR="00003E23" w:rsidRPr="005E58D5" w14:paraId="643CFA0C" w14:textId="77777777" w:rsidTr="00003E23">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418" w:type="dxa"/>
            <w:noWrap/>
            <w:hideMark/>
          </w:tcPr>
          <w:p w14:paraId="0EEDBB26" w14:textId="77777777" w:rsidR="00003E23" w:rsidRPr="005E58D5" w:rsidRDefault="00003E23" w:rsidP="0055700E">
            <w:pPr>
              <w:rPr>
                <w:rFonts w:ascii="Calibri" w:hAnsi="Calibri" w:cs="Calibri"/>
                <w:color w:val="000000"/>
                <w:sz w:val="18"/>
                <w:szCs w:val="18"/>
                <w:lang w:eastAsia="en-GB"/>
              </w:rPr>
            </w:pPr>
            <w:r w:rsidRPr="005E58D5">
              <w:rPr>
                <w:rFonts w:ascii="Calibri" w:hAnsi="Calibri" w:cs="Calibri"/>
                <w:color w:val="000000"/>
                <w:sz w:val="18"/>
                <w:szCs w:val="18"/>
                <w:lang w:eastAsia="en-GB"/>
              </w:rPr>
              <w:t>Netherlands</w:t>
            </w:r>
          </w:p>
        </w:tc>
        <w:tc>
          <w:tcPr>
            <w:tcW w:w="1418" w:type="dxa"/>
          </w:tcPr>
          <w:p w14:paraId="513167B0" w14:textId="77777777" w:rsidR="00003E23" w:rsidRPr="00DA63DB"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250</w:t>
            </w:r>
          </w:p>
        </w:tc>
        <w:tc>
          <w:tcPr>
            <w:tcW w:w="1275" w:type="dxa"/>
            <w:noWrap/>
            <w:hideMark/>
          </w:tcPr>
          <w:p w14:paraId="6F639E55" w14:textId="77777777" w:rsidR="00003E23" w:rsidRPr="005E58D5"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lang w:eastAsia="en-GB"/>
              </w:rPr>
            </w:pPr>
            <w:r w:rsidRPr="005E58D5">
              <w:rPr>
                <w:rFonts w:ascii="Calibri" w:hAnsi="Calibri" w:cs="Calibri"/>
                <w:i/>
                <w:iCs/>
                <w:color w:val="000000"/>
                <w:sz w:val="22"/>
                <w:szCs w:val="22"/>
                <w:lang w:eastAsia="en-GB"/>
              </w:rPr>
              <w:t>15</w:t>
            </w:r>
          </w:p>
        </w:tc>
        <w:tc>
          <w:tcPr>
            <w:tcW w:w="1560" w:type="dxa"/>
            <w:noWrap/>
            <w:hideMark/>
          </w:tcPr>
          <w:p w14:paraId="5BBE0316" w14:textId="77777777" w:rsidR="00003E23" w:rsidRPr="005E58D5"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3,800</w:t>
            </w:r>
          </w:p>
        </w:tc>
        <w:tc>
          <w:tcPr>
            <w:tcW w:w="1559" w:type="dxa"/>
          </w:tcPr>
          <w:p w14:paraId="23894586" w14:textId="77777777" w:rsidR="00003E23" w:rsidRPr="005E58D5"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color w:val="000000"/>
                <w:sz w:val="22"/>
                <w:szCs w:val="22"/>
              </w:rPr>
              <w:t>2,659,846</w:t>
            </w:r>
          </w:p>
        </w:tc>
      </w:tr>
      <w:tr w:rsidR="00003E23" w:rsidRPr="005E58D5" w14:paraId="289240F6" w14:textId="77777777" w:rsidTr="00003E23">
        <w:trPr>
          <w:trHeight w:val="263"/>
        </w:trPr>
        <w:tc>
          <w:tcPr>
            <w:cnfStyle w:val="001000000000" w:firstRow="0" w:lastRow="0" w:firstColumn="1" w:lastColumn="0" w:oddVBand="0" w:evenVBand="0" w:oddHBand="0" w:evenHBand="0" w:firstRowFirstColumn="0" w:firstRowLastColumn="0" w:lastRowFirstColumn="0" w:lastRowLastColumn="0"/>
            <w:tcW w:w="1418" w:type="dxa"/>
            <w:noWrap/>
            <w:hideMark/>
          </w:tcPr>
          <w:p w14:paraId="12518C6F" w14:textId="77777777" w:rsidR="00003E23" w:rsidRPr="005E58D5" w:rsidRDefault="00003E23" w:rsidP="0055700E">
            <w:pPr>
              <w:rPr>
                <w:rFonts w:ascii="Calibri" w:hAnsi="Calibri" w:cs="Calibri"/>
                <w:color w:val="000000"/>
                <w:sz w:val="18"/>
                <w:szCs w:val="18"/>
                <w:lang w:eastAsia="en-GB"/>
              </w:rPr>
            </w:pPr>
            <w:r w:rsidRPr="005E58D5">
              <w:rPr>
                <w:rFonts w:ascii="Calibri" w:hAnsi="Calibri" w:cs="Calibri"/>
                <w:color w:val="000000"/>
                <w:sz w:val="18"/>
                <w:szCs w:val="18"/>
                <w:lang w:eastAsia="en-GB"/>
              </w:rPr>
              <w:t>Austria</w:t>
            </w:r>
          </w:p>
        </w:tc>
        <w:tc>
          <w:tcPr>
            <w:tcW w:w="1418" w:type="dxa"/>
          </w:tcPr>
          <w:p w14:paraId="5D852B48" w14:textId="77777777" w:rsidR="00003E23" w:rsidRPr="00DA63DB"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600</w:t>
            </w:r>
          </w:p>
        </w:tc>
        <w:tc>
          <w:tcPr>
            <w:tcW w:w="1275" w:type="dxa"/>
            <w:noWrap/>
            <w:hideMark/>
          </w:tcPr>
          <w:p w14:paraId="58DA4265" w14:textId="77777777" w:rsidR="00003E23" w:rsidRPr="005E58D5"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10</w:t>
            </w:r>
          </w:p>
        </w:tc>
        <w:tc>
          <w:tcPr>
            <w:tcW w:w="1560" w:type="dxa"/>
            <w:noWrap/>
            <w:hideMark/>
          </w:tcPr>
          <w:p w14:paraId="48320358" w14:textId="77777777" w:rsidR="00003E23" w:rsidRPr="005E58D5"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9,200</w:t>
            </w:r>
          </w:p>
        </w:tc>
        <w:tc>
          <w:tcPr>
            <w:tcW w:w="1559" w:type="dxa"/>
          </w:tcPr>
          <w:p w14:paraId="41B71AF7" w14:textId="77777777" w:rsidR="00003E23" w:rsidRPr="005E58D5"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color w:val="000000"/>
                <w:sz w:val="22"/>
                <w:szCs w:val="22"/>
              </w:rPr>
              <w:t>589,809</w:t>
            </w:r>
          </w:p>
        </w:tc>
      </w:tr>
      <w:tr w:rsidR="00003E23" w:rsidRPr="005E58D5" w14:paraId="5F157946" w14:textId="77777777" w:rsidTr="00003E23">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418" w:type="dxa"/>
            <w:noWrap/>
            <w:hideMark/>
          </w:tcPr>
          <w:p w14:paraId="0DD2DEEF" w14:textId="77777777" w:rsidR="00003E23" w:rsidRPr="005E58D5" w:rsidRDefault="00003E23" w:rsidP="0055700E">
            <w:pPr>
              <w:rPr>
                <w:rFonts w:ascii="Calibri" w:hAnsi="Calibri" w:cs="Calibri"/>
                <w:color w:val="000000"/>
                <w:sz w:val="18"/>
                <w:szCs w:val="18"/>
                <w:lang w:eastAsia="en-GB"/>
              </w:rPr>
            </w:pPr>
            <w:r w:rsidRPr="005E58D5">
              <w:rPr>
                <w:rFonts w:ascii="Calibri" w:hAnsi="Calibri" w:cs="Calibri"/>
                <w:color w:val="000000"/>
                <w:sz w:val="18"/>
                <w:szCs w:val="18"/>
                <w:lang w:eastAsia="en-GB"/>
              </w:rPr>
              <w:t>Poland</w:t>
            </w:r>
          </w:p>
        </w:tc>
        <w:tc>
          <w:tcPr>
            <w:tcW w:w="1418" w:type="dxa"/>
          </w:tcPr>
          <w:p w14:paraId="6DBF27D3" w14:textId="77777777" w:rsidR="00003E23" w:rsidRPr="00DA63DB"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450</w:t>
            </w:r>
          </w:p>
        </w:tc>
        <w:tc>
          <w:tcPr>
            <w:tcW w:w="1275" w:type="dxa"/>
            <w:noWrap/>
            <w:hideMark/>
          </w:tcPr>
          <w:p w14:paraId="5967C1E9" w14:textId="77777777" w:rsidR="00003E23" w:rsidRPr="005E58D5"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550</w:t>
            </w:r>
          </w:p>
        </w:tc>
        <w:tc>
          <w:tcPr>
            <w:tcW w:w="1560" w:type="dxa"/>
            <w:noWrap/>
            <w:hideMark/>
          </w:tcPr>
          <w:p w14:paraId="7C86F603" w14:textId="77777777" w:rsidR="00003E23" w:rsidRPr="005E58D5"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lang w:eastAsia="en-GB"/>
              </w:rPr>
            </w:pPr>
            <w:r w:rsidRPr="005E58D5">
              <w:rPr>
                <w:rFonts w:ascii="Calibri" w:hAnsi="Calibri" w:cs="Calibri"/>
                <w:i/>
                <w:iCs/>
                <w:color w:val="000000"/>
                <w:sz w:val="22"/>
                <w:szCs w:val="22"/>
                <w:lang w:eastAsia="en-GB"/>
              </w:rPr>
              <w:t>55,</w:t>
            </w:r>
            <w:r>
              <w:rPr>
                <w:rFonts w:ascii="Calibri" w:hAnsi="Calibri" w:cs="Calibri"/>
                <w:i/>
                <w:iCs/>
                <w:color w:val="000000"/>
                <w:sz w:val="22"/>
                <w:szCs w:val="22"/>
                <w:lang w:eastAsia="en-GB"/>
              </w:rPr>
              <w:t>000</w:t>
            </w:r>
          </w:p>
        </w:tc>
        <w:tc>
          <w:tcPr>
            <w:tcW w:w="1559" w:type="dxa"/>
          </w:tcPr>
          <w:p w14:paraId="6098C048" w14:textId="77777777" w:rsidR="00003E23" w:rsidRPr="005E58D5"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color w:val="000000"/>
                <w:sz w:val="22"/>
                <w:szCs w:val="22"/>
              </w:rPr>
              <w:t>2,672,386</w:t>
            </w:r>
          </w:p>
        </w:tc>
      </w:tr>
      <w:tr w:rsidR="00003E23" w:rsidRPr="005E58D5" w14:paraId="08AC07E3" w14:textId="77777777" w:rsidTr="00003E23">
        <w:trPr>
          <w:trHeight w:val="263"/>
        </w:trPr>
        <w:tc>
          <w:tcPr>
            <w:cnfStyle w:val="001000000000" w:firstRow="0" w:lastRow="0" w:firstColumn="1" w:lastColumn="0" w:oddVBand="0" w:evenVBand="0" w:oddHBand="0" w:evenHBand="0" w:firstRowFirstColumn="0" w:firstRowLastColumn="0" w:lastRowFirstColumn="0" w:lastRowLastColumn="0"/>
            <w:tcW w:w="1418" w:type="dxa"/>
            <w:noWrap/>
            <w:hideMark/>
          </w:tcPr>
          <w:p w14:paraId="55DA5A94" w14:textId="77777777" w:rsidR="00003E23" w:rsidRPr="005E58D5" w:rsidRDefault="00003E23" w:rsidP="0055700E">
            <w:pPr>
              <w:rPr>
                <w:rFonts w:ascii="Calibri" w:hAnsi="Calibri" w:cs="Calibri"/>
                <w:color w:val="000000"/>
                <w:sz w:val="18"/>
                <w:szCs w:val="18"/>
                <w:lang w:eastAsia="en-GB"/>
              </w:rPr>
            </w:pPr>
            <w:r w:rsidRPr="005E58D5">
              <w:rPr>
                <w:rFonts w:ascii="Calibri" w:hAnsi="Calibri" w:cs="Calibri"/>
                <w:color w:val="000000"/>
                <w:sz w:val="18"/>
                <w:szCs w:val="18"/>
                <w:lang w:eastAsia="en-GB"/>
              </w:rPr>
              <w:t>Portugal</w:t>
            </w:r>
          </w:p>
        </w:tc>
        <w:tc>
          <w:tcPr>
            <w:tcW w:w="1418" w:type="dxa"/>
          </w:tcPr>
          <w:p w14:paraId="34D1CC0A" w14:textId="77777777" w:rsidR="00003E23" w:rsidRPr="00DA63DB"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3,800</w:t>
            </w:r>
          </w:p>
        </w:tc>
        <w:tc>
          <w:tcPr>
            <w:tcW w:w="1275" w:type="dxa"/>
            <w:noWrap/>
            <w:hideMark/>
          </w:tcPr>
          <w:p w14:paraId="6F8D612A" w14:textId="77777777" w:rsidR="00003E23" w:rsidRPr="005E58D5"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&lt;10</w:t>
            </w:r>
          </w:p>
        </w:tc>
        <w:tc>
          <w:tcPr>
            <w:tcW w:w="1560" w:type="dxa"/>
            <w:noWrap/>
            <w:hideMark/>
          </w:tcPr>
          <w:p w14:paraId="1DD577AE" w14:textId="77777777" w:rsidR="00003E23" w:rsidRPr="005E58D5"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color w:val="000000"/>
                <w:sz w:val="22"/>
                <w:szCs w:val="22"/>
                <w:lang w:eastAsia="en-GB"/>
              </w:rPr>
            </w:pPr>
            <w:r w:rsidRPr="005E58D5">
              <w:rPr>
                <w:rFonts w:ascii="Calibri" w:hAnsi="Calibri" w:cs="Calibri"/>
                <w:i/>
                <w:iCs/>
                <w:color w:val="000000"/>
                <w:sz w:val="22"/>
                <w:szCs w:val="22"/>
                <w:lang w:eastAsia="en-GB"/>
              </w:rPr>
              <w:t>0</w:t>
            </w:r>
          </w:p>
        </w:tc>
        <w:tc>
          <w:tcPr>
            <w:tcW w:w="1559" w:type="dxa"/>
          </w:tcPr>
          <w:p w14:paraId="215D0596" w14:textId="77777777" w:rsidR="00003E23" w:rsidRPr="005E58D5"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color w:val="000000"/>
                <w:sz w:val="22"/>
                <w:szCs w:val="22"/>
              </w:rPr>
              <w:t>2,875,595</w:t>
            </w:r>
          </w:p>
        </w:tc>
      </w:tr>
      <w:tr w:rsidR="00003E23" w:rsidRPr="005E58D5" w14:paraId="7F8C2ABB" w14:textId="77777777" w:rsidTr="00003E23">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418" w:type="dxa"/>
            <w:noWrap/>
            <w:hideMark/>
          </w:tcPr>
          <w:p w14:paraId="4AB75260" w14:textId="77777777" w:rsidR="00003E23" w:rsidRPr="005E58D5" w:rsidRDefault="00003E23" w:rsidP="0055700E">
            <w:pPr>
              <w:rPr>
                <w:rFonts w:ascii="Calibri" w:hAnsi="Calibri" w:cs="Calibri"/>
                <w:color w:val="000000"/>
                <w:sz w:val="18"/>
                <w:szCs w:val="18"/>
                <w:lang w:eastAsia="en-GB"/>
              </w:rPr>
            </w:pPr>
            <w:r w:rsidRPr="005E58D5">
              <w:rPr>
                <w:rFonts w:ascii="Calibri" w:hAnsi="Calibri" w:cs="Calibri"/>
                <w:color w:val="000000"/>
                <w:sz w:val="18"/>
                <w:szCs w:val="18"/>
                <w:lang w:eastAsia="en-GB"/>
              </w:rPr>
              <w:t>Romania</w:t>
            </w:r>
          </w:p>
        </w:tc>
        <w:tc>
          <w:tcPr>
            <w:tcW w:w="1418" w:type="dxa"/>
          </w:tcPr>
          <w:p w14:paraId="75E00E94" w14:textId="77777777" w:rsidR="00003E23" w:rsidRPr="00DA63DB"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35</w:t>
            </w:r>
          </w:p>
        </w:tc>
        <w:tc>
          <w:tcPr>
            <w:tcW w:w="1275" w:type="dxa"/>
            <w:noWrap/>
            <w:hideMark/>
          </w:tcPr>
          <w:p w14:paraId="2F9C3E93" w14:textId="77777777" w:rsidR="00003E23" w:rsidRPr="005E58D5"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&lt;10</w:t>
            </w:r>
          </w:p>
        </w:tc>
        <w:tc>
          <w:tcPr>
            <w:tcW w:w="1560" w:type="dxa"/>
            <w:noWrap/>
            <w:hideMark/>
          </w:tcPr>
          <w:p w14:paraId="18195C28" w14:textId="77777777" w:rsidR="00003E23" w:rsidRPr="005E58D5"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35</w:t>
            </w:r>
          </w:p>
        </w:tc>
        <w:tc>
          <w:tcPr>
            <w:tcW w:w="1559" w:type="dxa"/>
          </w:tcPr>
          <w:p w14:paraId="1FF11A56" w14:textId="77777777" w:rsidR="00003E23" w:rsidRPr="005E58D5"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color w:val="000000"/>
                <w:sz w:val="22"/>
                <w:szCs w:val="22"/>
              </w:rPr>
              <w:t>1,008,754</w:t>
            </w:r>
          </w:p>
        </w:tc>
      </w:tr>
      <w:tr w:rsidR="00003E23" w:rsidRPr="005E58D5" w14:paraId="55FA2856" w14:textId="77777777" w:rsidTr="00003E23">
        <w:trPr>
          <w:trHeight w:val="263"/>
        </w:trPr>
        <w:tc>
          <w:tcPr>
            <w:cnfStyle w:val="001000000000" w:firstRow="0" w:lastRow="0" w:firstColumn="1" w:lastColumn="0" w:oddVBand="0" w:evenVBand="0" w:oddHBand="0" w:evenHBand="0" w:firstRowFirstColumn="0" w:firstRowLastColumn="0" w:lastRowFirstColumn="0" w:lastRowLastColumn="0"/>
            <w:tcW w:w="1418" w:type="dxa"/>
            <w:noWrap/>
            <w:hideMark/>
          </w:tcPr>
          <w:p w14:paraId="3F5051CD" w14:textId="77777777" w:rsidR="00003E23" w:rsidRPr="005E58D5" w:rsidRDefault="00003E23" w:rsidP="0055700E">
            <w:pPr>
              <w:rPr>
                <w:rFonts w:ascii="Calibri" w:hAnsi="Calibri" w:cs="Calibri"/>
                <w:color w:val="000000"/>
                <w:sz w:val="18"/>
                <w:szCs w:val="18"/>
                <w:lang w:eastAsia="en-GB"/>
              </w:rPr>
            </w:pPr>
            <w:r w:rsidRPr="005E58D5">
              <w:rPr>
                <w:rFonts w:ascii="Calibri" w:hAnsi="Calibri" w:cs="Calibri"/>
                <w:color w:val="000000"/>
                <w:sz w:val="18"/>
                <w:szCs w:val="18"/>
                <w:lang w:eastAsia="en-GB"/>
              </w:rPr>
              <w:t>Slovenia</w:t>
            </w:r>
          </w:p>
        </w:tc>
        <w:tc>
          <w:tcPr>
            <w:tcW w:w="1418" w:type="dxa"/>
          </w:tcPr>
          <w:p w14:paraId="075F07B5" w14:textId="77777777" w:rsidR="00003E23" w:rsidRPr="00DA63DB"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70</w:t>
            </w:r>
          </w:p>
        </w:tc>
        <w:tc>
          <w:tcPr>
            <w:tcW w:w="1275" w:type="dxa"/>
            <w:noWrap/>
            <w:hideMark/>
          </w:tcPr>
          <w:p w14:paraId="63B7633F" w14:textId="77777777" w:rsidR="00003E23" w:rsidRPr="005E58D5"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color w:val="000000"/>
                <w:sz w:val="22"/>
                <w:szCs w:val="22"/>
                <w:lang w:eastAsia="en-GB"/>
              </w:rPr>
            </w:pPr>
            <w:r w:rsidRPr="005E58D5">
              <w:rPr>
                <w:rFonts w:ascii="Calibri" w:hAnsi="Calibri" w:cs="Calibri"/>
                <w:i/>
                <w:iCs/>
                <w:color w:val="000000"/>
                <w:sz w:val="22"/>
                <w:szCs w:val="22"/>
                <w:lang w:eastAsia="en-GB"/>
              </w:rPr>
              <w:t>0</w:t>
            </w:r>
          </w:p>
        </w:tc>
        <w:tc>
          <w:tcPr>
            <w:tcW w:w="1560" w:type="dxa"/>
            <w:noWrap/>
            <w:hideMark/>
          </w:tcPr>
          <w:p w14:paraId="0D676672" w14:textId="77777777" w:rsidR="00003E23" w:rsidRPr="005E58D5"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750</w:t>
            </w:r>
          </w:p>
        </w:tc>
        <w:tc>
          <w:tcPr>
            <w:tcW w:w="1559" w:type="dxa"/>
          </w:tcPr>
          <w:p w14:paraId="52D1CEDF" w14:textId="77777777" w:rsidR="00003E23" w:rsidRPr="005E58D5"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N/A</w:t>
            </w:r>
          </w:p>
        </w:tc>
      </w:tr>
      <w:tr w:rsidR="00003E23" w:rsidRPr="005E58D5" w14:paraId="0036338B" w14:textId="77777777" w:rsidTr="00003E23">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418" w:type="dxa"/>
            <w:noWrap/>
            <w:hideMark/>
          </w:tcPr>
          <w:p w14:paraId="78EA5796" w14:textId="77777777" w:rsidR="00003E23" w:rsidRPr="005E58D5" w:rsidRDefault="00003E23" w:rsidP="0055700E">
            <w:pPr>
              <w:rPr>
                <w:rFonts w:ascii="Calibri" w:hAnsi="Calibri" w:cs="Calibri"/>
                <w:color w:val="000000"/>
                <w:sz w:val="18"/>
                <w:szCs w:val="18"/>
                <w:lang w:eastAsia="en-GB"/>
              </w:rPr>
            </w:pPr>
            <w:r w:rsidRPr="005E58D5">
              <w:rPr>
                <w:rFonts w:ascii="Calibri" w:hAnsi="Calibri" w:cs="Calibri"/>
                <w:color w:val="000000"/>
                <w:sz w:val="18"/>
                <w:szCs w:val="18"/>
                <w:lang w:eastAsia="en-GB"/>
              </w:rPr>
              <w:t>Slovakia</w:t>
            </w:r>
          </w:p>
        </w:tc>
        <w:tc>
          <w:tcPr>
            <w:tcW w:w="1418" w:type="dxa"/>
          </w:tcPr>
          <w:p w14:paraId="512F085B" w14:textId="77777777" w:rsidR="00003E23" w:rsidRPr="00DA63DB"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35</w:t>
            </w:r>
          </w:p>
        </w:tc>
        <w:tc>
          <w:tcPr>
            <w:tcW w:w="1275" w:type="dxa"/>
            <w:noWrap/>
            <w:hideMark/>
          </w:tcPr>
          <w:p w14:paraId="1460766F" w14:textId="77777777" w:rsidR="00003E23" w:rsidRPr="005E58D5"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90</w:t>
            </w:r>
          </w:p>
        </w:tc>
        <w:tc>
          <w:tcPr>
            <w:tcW w:w="1560" w:type="dxa"/>
            <w:noWrap/>
            <w:hideMark/>
          </w:tcPr>
          <w:p w14:paraId="53AC3EF7" w14:textId="77777777" w:rsidR="00003E23" w:rsidRPr="005E58D5"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5,400</w:t>
            </w:r>
          </w:p>
        </w:tc>
        <w:tc>
          <w:tcPr>
            <w:tcW w:w="1559" w:type="dxa"/>
          </w:tcPr>
          <w:p w14:paraId="11F85DE1" w14:textId="77777777" w:rsidR="00003E23" w:rsidRPr="005E58D5"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color w:val="000000"/>
                <w:sz w:val="22"/>
                <w:szCs w:val="22"/>
              </w:rPr>
              <w:t>185,988</w:t>
            </w:r>
          </w:p>
        </w:tc>
      </w:tr>
      <w:tr w:rsidR="00003E23" w:rsidRPr="005E58D5" w14:paraId="559F3728" w14:textId="77777777" w:rsidTr="00003E23">
        <w:trPr>
          <w:trHeight w:val="263"/>
        </w:trPr>
        <w:tc>
          <w:tcPr>
            <w:cnfStyle w:val="001000000000" w:firstRow="0" w:lastRow="0" w:firstColumn="1" w:lastColumn="0" w:oddVBand="0" w:evenVBand="0" w:oddHBand="0" w:evenHBand="0" w:firstRowFirstColumn="0" w:firstRowLastColumn="0" w:lastRowFirstColumn="0" w:lastRowLastColumn="0"/>
            <w:tcW w:w="1418" w:type="dxa"/>
            <w:noWrap/>
            <w:hideMark/>
          </w:tcPr>
          <w:p w14:paraId="3A6414D1" w14:textId="77777777" w:rsidR="00003E23" w:rsidRPr="005E58D5" w:rsidRDefault="00003E23" w:rsidP="0055700E">
            <w:pPr>
              <w:rPr>
                <w:rFonts w:ascii="Calibri" w:hAnsi="Calibri" w:cs="Calibri"/>
                <w:color w:val="000000"/>
                <w:sz w:val="18"/>
                <w:szCs w:val="18"/>
                <w:lang w:eastAsia="en-GB"/>
              </w:rPr>
            </w:pPr>
            <w:r w:rsidRPr="005E58D5">
              <w:rPr>
                <w:rFonts w:ascii="Calibri" w:hAnsi="Calibri" w:cs="Calibri"/>
                <w:color w:val="000000"/>
                <w:sz w:val="18"/>
                <w:szCs w:val="18"/>
                <w:lang w:eastAsia="en-GB"/>
              </w:rPr>
              <w:t>Finland</w:t>
            </w:r>
          </w:p>
        </w:tc>
        <w:tc>
          <w:tcPr>
            <w:tcW w:w="1418" w:type="dxa"/>
          </w:tcPr>
          <w:p w14:paraId="2C7F6E0B" w14:textId="77777777" w:rsidR="00003E23" w:rsidRPr="00DA63DB"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45</w:t>
            </w:r>
          </w:p>
        </w:tc>
        <w:tc>
          <w:tcPr>
            <w:tcW w:w="1275" w:type="dxa"/>
            <w:noWrap/>
            <w:hideMark/>
          </w:tcPr>
          <w:p w14:paraId="2FAD753D" w14:textId="77777777" w:rsidR="00003E23" w:rsidRPr="005E58D5"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&lt;10</w:t>
            </w:r>
          </w:p>
        </w:tc>
        <w:tc>
          <w:tcPr>
            <w:tcW w:w="1560" w:type="dxa"/>
            <w:noWrap/>
            <w:hideMark/>
          </w:tcPr>
          <w:p w14:paraId="2C776573" w14:textId="77777777" w:rsidR="00003E23" w:rsidRPr="005E58D5"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color w:val="000000"/>
                <w:sz w:val="22"/>
                <w:szCs w:val="22"/>
                <w:lang w:eastAsia="en-GB"/>
              </w:rPr>
            </w:pPr>
            <w:r w:rsidRPr="005E58D5">
              <w:rPr>
                <w:rFonts w:ascii="Calibri" w:hAnsi="Calibri" w:cs="Calibri"/>
                <w:i/>
                <w:iCs/>
                <w:color w:val="000000"/>
                <w:sz w:val="22"/>
                <w:szCs w:val="22"/>
                <w:lang w:eastAsia="en-GB"/>
              </w:rPr>
              <w:t>0</w:t>
            </w:r>
          </w:p>
        </w:tc>
        <w:tc>
          <w:tcPr>
            <w:tcW w:w="1559" w:type="dxa"/>
          </w:tcPr>
          <w:p w14:paraId="7B7BC0C5" w14:textId="77777777" w:rsidR="00003E23" w:rsidRPr="005E58D5"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color w:val="000000"/>
                <w:sz w:val="22"/>
                <w:szCs w:val="22"/>
              </w:rPr>
              <w:t>158,613</w:t>
            </w:r>
          </w:p>
        </w:tc>
      </w:tr>
      <w:tr w:rsidR="00003E23" w:rsidRPr="005E58D5" w14:paraId="6B9B8A5D" w14:textId="77777777" w:rsidTr="00003E23">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418" w:type="dxa"/>
            <w:noWrap/>
            <w:hideMark/>
          </w:tcPr>
          <w:p w14:paraId="5813E175" w14:textId="77777777" w:rsidR="00003E23" w:rsidRPr="005E58D5" w:rsidRDefault="00003E23" w:rsidP="0055700E">
            <w:pPr>
              <w:rPr>
                <w:rFonts w:ascii="Calibri" w:hAnsi="Calibri" w:cs="Calibri"/>
                <w:color w:val="000000"/>
                <w:sz w:val="18"/>
                <w:szCs w:val="18"/>
                <w:lang w:eastAsia="en-GB"/>
              </w:rPr>
            </w:pPr>
            <w:r w:rsidRPr="005E58D5">
              <w:rPr>
                <w:rFonts w:ascii="Calibri" w:hAnsi="Calibri" w:cs="Calibri"/>
                <w:color w:val="000000"/>
                <w:sz w:val="18"/>
                <w:szCs w:val="18"/>
                <w:lang w:eastAsia="en-GB"/>
              </w:rPr>
              <w:t>Sweden</w:t>
            </w:r>
          </w:p>
        </w:tc>
        <w:tc>
          <w:tcPr>
            <w:tcW w:w="1418" w:type="dxa"/>
          </w:tcPr>
          <w:p w14:paraId="0DBD1CE0" w14:textId="77777777" w:rsidR="00003E23" w:rsidRPr="00DA63DB"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150</w:t>
            </w:r>
          </w:p>
        </w:tc>
        <w:tc>
          <w:tcPr>
            <w:tcW w:w="1275" w:type="dxa"/>
            <w:noWrap/>
            <w:hideMark/>
          </w:tcPr>
          <w:p w14:paraId="2B0968E9" w14:textId="77777777" w:rsidR="00003E23" w:rsidRPr="005E58D5"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10</w:t>
            </w:r>
          </w:p>
        </w:tc>
        <w:tc>
          <w:tcPr>
            <w:tcW w:w="1560" w:type="dxa"/>
            <w:noWrap/>
            <w:hideMark/>
          </w:tcPr>
          <w:p w14:paraId="230A7A94" w14:textId="77777777" w:rsidR="00003E23" w:rsidRPr="005E58D5"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3,200</w:t>
            </w:r>
          </w:p>
        </w:tc>
        <w:tc>
          <w:tcPr>
            <w:tcW w:w="1559" w:type="dxa"/>
          </w:tcPr>
          <w:p w14:paraId="640D41A0" w14:textId="77777777" w:rsidR="00003E23" w:rsidRPr="005E58D5"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color w:val="000000"/>
                <w:sz w:val="22"/>
                <w:szCs w:val="22"/>
              </w:rPr>
              <w:t>376,223</w:t>
            </w:r>
          </w:p>
        </w:tc>
      </w:tr>
      <w:tr w:rsidR="00003E23" w:rsidRPr="005E58D5" w14:paraId="013AEC0C" w14:textId="77777777" w:rsidTr="00003E23">
        <w:trPr>
          <w:trHeight w:val="263"/>
        </w:trPr>
        <w:tc>
          <w:tcPr>
            <w:cnfStyle w:val="001000000000" w:firstRow="0" w:lastRow="0" w:firstColumn="1" w:lastColumn="0" w:oddVBand="0" w:evenVBand="0" w:oddHBand="0" w:evenHBand="0" w:firstRowFirstColumn="0" w:firstRowLastColumn="0" w:lastRowFirstColumn="0" w:lastRowLastColumn="0"/>
            <w:tcW w:w="1418" w:type="dxa"/>
            <w:noWrap/>
            <w:hideMark/>
          </w:tcPr>
          <w:p w14:paraId="4917F990" w14:textId="77777777" w:rsidR="00003E23" w:rsidRPr="005E58D5" w:rsidRDefault="00003E23" w:rsidP="0055700E">
            <w:pPr>
              <w:rPr>
                <w:rFonts w:ascii="Calibri" w:hAnsi="Calibri" w:cs="Calibri"/>
                <w:color w:val="000000"/>
                <w:sz w:val="18"/>
                <w:szCs w:val="18"/>
                <w:lang w:eastAsia="en-GB"/>
              </w:rPr>
            </w:pPr>
            <w:r w:rsidRPr="005E58D5">
              <w:rPr>
                <w:rFonts w:ascii="Calibri" w:hAnsi="Calibri" w:cs="Calibri"/>
                <w:color w:val="000000"/>
                <w:sz w:val="18"/>
                <w:szCs w:val="18"/>
                <w:lang w:eastAsia="en-GB"/>
              </w:rPr>
              <w:t>Iceland</w:t>
            </w:r>
          </w:p>
        </w:tc>
        <w:tc>
          <w:tcPr>
            <w:tcW w:w="1418" w:type="dxa"/>
          </w:tcPr>
          <w:p w14:paraId="37CDD2D1" w14:textId="77777777" w:rsidR="00003E23" w:rsidRPr="00DA63DB"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&lt;10</w:t>
            </w:r>
          </w:p>
        </w:tc>
        <w:tc>
          <w:tcPr>
            <w:tcW w:w="1275" w:type="dxa"/>
            <w:noWrap/>
            <w:hideMark/>
          </w:tcPr>
          <w:p w14:paraId="6E1D7D08" w14:textId="77777777" w:rsidR="00003E23" w:rsidRPr="005E58D5"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&lt;10</w:t>
            </w:r>
          </w:p>
        </w:tc>
        <w:tc>
          <w:tcPr>
            <w:tcW w:w="1560" w:type="dxa"/>
            <w:noWrap/>
            <w:hideMark/>
          </w:tcPr>
          <w:p w14:paraId="7C528554" w14:textId="77777777" w:rsidR="00003E23" w:rsidRPr="005E58D5"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700</w:t>
            </w:r>
          </w:p>
        </w:tc>
        <w:tc>
          <w:tcPr>
            <w:tcW w:w="1559" w:type="dxa"/>
          </w:tcPr>
          <w:p w14:paraId="04D1D73D" w14:textId="77777777" w:rsidR="00003E23" w:rsidRPr="005E58D5"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N/A</w:t>
            </w:r>
          </w:p>
        </w:tc>
      </w:tr>
      <w:tr w:rsidR="00003E23" w:rsidRPr="005E58D5" w14:paraId="4BE20B98" w14:textId="77777777" w:rsidTr="00003E23">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418" w:type="dxa"/>
            <w:noWrap/>
            <w:hideMark/>
          </w:tcPr>
          <w:p w14:paraId="4C7E3444" w14:textId="77777777" w:rsidR="00003E23" w:rsidRPr="005E58D5" w:rsidRDefault="00003E23" w:rsidP="0055700E">
            <w:pPr>
              <w:rPr>
                <w:rFonts w:ascii="Calibri" w:hAnsi="Calibri" w:cs="Calibri"/>
                <w:color w:val="000000"/>
                <w:sz w:val="18"/>
                <w:szCs w:val="18"/>
                <w:lang w:eastAsia="en-GB"/>
              </w:rPr>
            </w:pPr>
            <w:r w:rsidRPr="005E58D5">
              <w:rPr>
                <w:rFonts w:ascii="Calibri" w:hAnsi="Calibri" w:cs="Calibri"/>
                <w:color w:val="000000"/>
                <w:sz w:val="18"/>
                <w:szCs w:val="18"/>
                <w:lang w:eastAsia="en-GB"/>
              </w:rPr>
              <w:t>Liechtenstein</w:t>
            </w:r>
          </w:p>
        </w:tc>
        <w:tc>
          <w:tcPr>
            <w:tcW w:w="1418" w:type="dxa"/>
          </w:tcPr>
          <w:p w14:paraId="20A7FF7B" w14:textId="77777777" w:rsidR="00003E23" w:rsidRPr="00DA63DB"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N/A</w:t>
            </w:r>
          </w:p>
        </w:tc>
        <w:tc>
          <w:tcPr>
            <w:tcW w:w="1275" w:type="dxa"/>
            <w:noWrap/>
            <w:hideMark/>
          </w:tcPr>
          <w:p w14:paraId="6800CA67" w14:textId="77777777" w:rsidR="00003E23" w:rsidRPr="005E58D5"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lang w:eastAsia="en-GB"/>
              </w:rPr>
            </w:pPr>
            <w:r w:rsidRPr="005E58D5">
              <w:rPr>
                <w:rFonts w:ascii="Calibri" w:hAnsi="Calibri" w:cs="Calibri"/>
                <w:i/>
                <w:iCs/>
                <w:color w:val="000000"/>
                <w:sz w:val="22"/>
                <w:szCs w:val="22"/>
                <w:lang w:eastAsia="en-GB"/>
              </w:rPr>
              <w:t>0</w:t>
            </w:r>
          </w:p>
        </w:tc>
        <w:tc>
          <w:tcPr>
            <w:tcW w:w="1560" w:type="dxa"/>
            <w:noWrap/>
            <w:hideMark/>
          </w:tcPr>
          <w:p w14:paraId="0161BE85" w14:textId="77777777" w:rsidR="00003E23" w:rsidRPr="005E58D5"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&lt;10</w:t>
            </w:r>
          </w:p>
        </w:tc>
        <w:tc>
          <w:tcPr>
            <w:tcW w:w="1559" w:type="dxa"/>
          </w:tcPr>
          <w:p w14:paraId="1DD6936A" w14:textId="77777777" w:rsidR="00003E23" w:rsidRPr="005E58D5"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N/A</w:t>
            </w:r>
          </w:p>
        </w:tc>
      </w:tr>
      <w:tr w:rsidR="00003E23" w:rsidRPr="005E58D5" w14:paraId="0D13CEB1" w14:textId="77777777" w:rsidTr="00003E23">
        <w:trPr>
          <w:trHeight w:val="263"/>
        </w:trPr>
        <w:tc>
          <w:tcPr>
            <w:cnfStyle w:val="001000000000" w:firstRow="0" w:lastRow="0" w:firstColumn="1" w:lastColumn="0" w:oddVBand="0" w:evenVBand="0" w:oddHBand="0" w:evenHBand="0" w:firstRowFirstColumn="0" w:firstRowLastColumn="0" w:lastRowFirstColumn="0" w:lastRowLastColumn="0"/>
            <w:tcW w:w="1418" w:type="dxa"/>
            <w:noWrap/>
            <w:hideMark/>
          </w:tcPr>
          <w:p w14:paraId="39E3B381" w14:textId="77777777" w:rsidR="00003E23" w:rsidRPr="005E58D5" w:rsidRDefault="00003E23" w:rsidP="0055700E">
            <w:pPr>
              <w:rPr>
                <w:rFonts w:ascii="Calibri" w:hAnsi="Calibri" w:cs="Calibri"/>
                <w:color w:val="000000"/>
                <w:sz w:val="18"/>
                <w:szCs w:val="18"/>
                <w:lang w:eastAsia="en-GB"/>
              </w:rPr>
            </w:pPr>
            <w:r w:rsidRPr="005E58D5">
              <w:rPr>
                <w:rFonts w:ascii="Calibri" w:hAnsi="Calibri" w:cs="Calibri"/>
                <w:color w:val="000000"/>
                <w:sz w:val="18"/>
                <w:szCs w:val="18"/>
                <w:lang w:eastAsia="en-GB"/>
              </w:rPr>
              <w:t>Norway</w:t>
            </w:r>
          </w:p>
        </w:tc>
        <w:tc>
          <w:tcPr>
            <w:tcW w:w="1418" w:type="dxa"/>
          </w:tcPr>
          <w:p w14:paraId="6F6A1F99" w14:textId="77777777" w:rsidR="00003E23" w:rsidRPr="00DA63DB"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40</w:t>
            </w:r>
          </w:p>
        </w:tc>
        <w:tc>
          <w:tcPr>
            <w:tcW w:w="1275" w:type="dxa"/>
            <w:noWrap/>
            <w:hideMark/>
          </w:tcPr>
          <w:p w14:paraId="554B1236" w14:textId="77777777" w:rsidR="00003E23" w:rsidRPr="005E58D5"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&lt;10</w:t>
            </w:r>
          </w:p>
        </w:tc>
        <w:tc>
          <w:tcPr>
            <w:tcW w:w="1560" w:type="dxa"/>
            <w:noWrap/>
            <w:hideMark/>
          </w:tcPr>
          <w:p w14:paraId="3C069588" w14:textId="77777777" w:rsidR="00003E23" w:rsidRPr="005E58D5"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color w:val="000000"/>
                <w:sz w:val="22"/>
                <w:szCs w:val="22"/>
                <w:lang w:eastAsia="en-GB"/>
              </w:rPr>
            </w:pPr>
            <w:r w:rsidRPr="005E58D5">
              <w:rPr>
                <w:rFonts w:ascii="Calibri" w:hAnsi="Calibri" w:cs="Calibri"/>
                <w:i/>
                <w:iCs/>
                <w:color w:val="000000"/>
                <w:sz w:val="22"/>
                <w:szCs w:val="22"/>
                <w:lang w:eastAsia="en-GB"/>
              </w:rPr>
              <w:t>0</w:t>
            </w:r>
          </w:p>
        </w:tc>
        <w:tc>
          <w:tcPr>
            <w:tcW w:w="1559" w:type="dxa"/>
          </w:tcPr>
          <w:p w14:paraId="63A35C2B" w14:textId="77777777" w:rsidR="00003E23" w:rsidRPr="005E58D5"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color w:val="000000"/>
                <w:sz w:val="22"/>
                <w:szCs w:val="22"/>
              </w:rPr>
              <w:t>304,855</w:t>
            </w:r>
          </w:p>
        </w:tc>
      </w:tr>
      <w:tr w:rsidR="00003E23" w:rsidRPr="005E58D5" w14:paraId="5B3E82A6" w14:textId="77777777" w:rsidTr="00003E23">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418" w:type="dxa"/>
            <w:noWrap/>
            <w:hideMark/>
          </w:tcPr>
          <w:p w14:paraId="4BED1373" w14:textId="77777777" w:rsidR="00003E23" w:rsidRPr="005E58D5" w:rsidRDefault="00003E23" w:rsidP="0055700E">
            <w:pPr>
              <w:rPr>
                <w:rFonts w:ascii="Calibri" w:hAnsi="Calibri" w:cs="Calibri"/>
                <w:color w:val="000000"/>
                <w:sz w:val="18"/>
                <w:szCs w:val="18"/>
                <w:lang w:eastAsia="en-GB"/>
              </w:rPr>
            </w:pPr>
            <w:r w:rsidRPr="005E58D5">
              <w:rPr>
                <w:rFonts w:ascii="Calibri" w:hAnsi="Calibri" w:cs="Calibri"/>
                <w:color w:val="000000"/>
                <w:sz w:val="18"/>
                <w:szCs w:val="18"/>
                <w:lang w:eastAsia="en-GB"/>
              </w:rPr>
              <w:t>Switzerland</w:t>
            </w:r>
          </w:p>
        </w:tc>
        <w:tc>
          <w:tcPr>
            <w:tcW w:w="1418" w:type="dxa"/>
          </w:tcPr>
          <w:p w14:paraId="610FF0A0" w14:textId="77777777" w:rsidR="00003E23"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rPr>
            </w:pPr>
            <w:r>
              <w:rPr>
                <w:rFonts w:ascii="Calibri" w:hAnsi="Calibri" w:cs="Calibri"/>
                <w:color w:val="000000"/>
                <w:sz w:val="22"/>
                <w:szCs w:val="22"/>
              </w:rPr>
              <w:t>300</w:t>
            </w:r>
          </w:p>
        </w:tc>
        <w:tc>
          <w:tcPr>
            <w:tcW w:w="1275" w:type="dxa"/>
            <w:noWrap/>
            <w:hideMark/>
          </w:tcPr>
          <w:p w14:paraId="3B8F1FC3" w14:textId="77777777" w:rsidR="00003E23" w:rsidRPr="005E58D5"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lang w:eastAsia="en-GB"/>
              </w:rPr>
            </w:pPr>
            <w:r w:rsidRPr="005E58D5">
              <w:rPr>
                <w:rFonts w:ascii="Calibri" w:hAnsi="Calibri" w:cs="Calibri"/>
                <w:i/>
                <w:iCs/>
                <w:color w:val="000000"/>
                <w:sz w:val="22"/>
                <w:szCs w:val="22"/>
                <w:lang w:eastAsia="en-GB"/>
              </w:rPr>
              <w:t>15</w:t>
            </w:r>
          </w:p>
        </w:tc>
        <w:tc>
          <w:tcPr>
            <w:tcW w:w="1560" w:type="dxa"/>
            <w:noWrap/>
            <w:hideMark/>
          </w:tcPr>
          <w:p w14:paraId="7CC25C6B" w14:textId="77777777" w:rsidR="00003E23" w:rsidRPr="005E58D5"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i/>
                <w:iCs/>
                <w:color w:val="000000"/>
                <w:sz w:val="22"/>
                <w:szCs w:val="22"/>
                <w:lang w:eastAsia="en-GB"/>
              </w:rPr>
              <w:t>3,300</w:t>
            </w:r>
          </w:p>
        </w:tc>
        <w:tc>
          <w:tcPr>
            <w:tcW w:w="1559" w:type="dxa"/>
          </w:tcPr>
          <w:p w14:paraId="47607A3E" w14:textId="77777777" w:rsidR="00003E23" w:rsidRPr="005E58D5" w:rsidRDefault="00003E23" w:rsidP="005570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color w:val="000000"/>
                <w:sz w:val="22"/>
                <w:szCs w:val="22"/>
                <w:lang w:eastAsia="en-GB"/>
              </w:rPr>
            </w:pPr>
            <w:r>
              <w:rPr>
                <w:rFonts w:ascii="Calibri" w:hAnsi="Calibri" w:cs="Calibri"/>
                <w:color w:val="000000"/>
                <w:sz w:val="22"/>
                <w:szCs w:val="22"/>
              </w:rPr>
              <w:t>955,303</w:t>
            </w:r>
          </w:p>
        </w:tc>
      </w:tr>
      <w:tr w:rsidR="00003E23" w:rsidRPr="005E58D5" w14:paraId="48B72087" w14:textId="77777777" w:rsidTr="00003E23">
        <w:trPr>
          <w:trHeight w:val="295"/>
        </w:trPr>
        <w:tc>
          <w:tcPr>
            <w:cnfStyle w:val="001000000000" w:firstRow="0" w:lastRow="0" w:firstColumn="1" w:lastColumn="0" w:oddVBand="0" w:evenVBand="0" w:oddHBand="0" w:evenHBand="0" w:firstRowFirstColumn="0" w:firstRowLastColumn="0" w:lastRowFirstColumn="0" w:lastRowLastColumn="0"/>
            <w:tcW w:w="1418" w:type="dxa"/>
            <w:noWrap/>
            <w:hideMark/>
          </w:tcPr>
          <w:p w14:paraId="08270A40" w14:textId="77777777" w:rsidR="00003E23" w:rsidRPr="005E58D5" w:rsidRDefault="00003E23" w:rsidP="0055700E">
            <w:pPr>
              <w:jc w:val="right"/>
              <w:rPr>
                <w:rFonts w:ascii="Calibri" w:hAnsi="Calibri" w:cs="Calibri"/>
                <w:color w:val="000000"/>
                <w:lang w:eastAsia="en-GB"/>
              </w:rPr>
            </w:pPr>
            <w:r w:rsidRPr="005E58D5">
              <w:rPr>
                <w:rFonts w:ascii="Calibri" w:hAnsi="Calibri" w:cs="Calibri"/>
                <w:color w:val="000000"/>
                <w:lang w:eastAsia="en-GB"/>
              </w:rPr>
              <w:t>Total</w:t>
            </w:r>
          </w:p>
        </w:tc>
        <w:tc>
          <w:tcPr>
            <w:tcW w:w="1418" w:type="dxa"/>
          </w:tcPr>
          <w:p w14:paraId="5CC0FAF6" w14:textId="77777777" w:rsidR="00003E23"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lang w:eastAsia="en-GB"/>
              </w:rPr>
            </w:pPr>
            <w:r>
              <w:rPr>
                <w:rFonts w:ascii="Calibri" w:hAnsi="Calibri" w:cs="Calibri"/>
                <w:b/>
                <w:bCs/>
                <w:color w:val="000000"/>
                <w:lang w:eastAsia="en-GB"/>
              </w:rPr>
              <w:t>180,000</w:t>
            </w:r>
          </w:p>
        </w:tc>
        <w:tc>
          <w:tcPr>
            <w:tcW w:w="1275" w:type="dxa"/>
            <w:noWrap/>
            <w:hideMark/>
          </w:tcPr>
          <w:p w14:paraId="726894AB" w14:textId="77777777" w:rsidR="00003E23" w:rsidRPr="005E58D5"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lang w:eastAsia="en-GB"/>
              </w:rPr>
            </w:pPr>
            <w:r>
              <w:rPr>
                <w:rFonts w:ascii="Calibri" w:hAnsi="Calibri" w:cs="Calibri"/>
                <w:b/>
                <w:bCs/>
                <w:color w:val="000000"/>
                <w:lang w:eastAsia="en-GB"/>
              </w:rPr>
              <w:t>1,350</w:t>
            </w:r>
          </w:p>
        </w:tc>
        <w:tc>
          <w:tcPr>
            <w:tcW w:w="1560" w:type="dxa"/>
            <w:noWrap/>
            <w:hideMark/>
          </w:tcPr>
          <w:p w14:paraId="311C5424" w14:textId="77777777" w:rsidR="00003E23" w:rsidRPr="005E58D5"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lang w:eastAsia="en-GB"/>
              </w:rPr>
            </w:pPr>
            <w:r w:rsidRPr="005E58D5">
              <w:rPr>
                <w:rFonts w:ascii="Calibri" w:hAnsi="Calibri" w:cs="Calibri"/>
                <w:b/>
                <w:bCs/>
                <w:color w:val="000000"/>
                <w:lang w:eastAsia="en-GB"/>
              </w:rPr>
              <w:t>23</w:t>
            </w:r>
            <w:r>
              <w:rPr>
                <w:rFonts w:ascii="Calibri" w:hAnsi="Calibri" w:cs="Calibri"/>
                <w:b/>
                <w:bCs/>
                <w:color w:val="000000"/>
                <w:lang w:eastAsia="en-GB"/>
              </w:rPr>
              <w:t>3,000</w:t>
            </w:r>
          </w:p>
        </w:tc>
        <w:tc>
          <w:tcPr>
            <w:tcW w:w="1559" w:type="dxa"/>
          </w:tcPr>
          <w:p w14:paraId="26D4B1D6" w14:textId="77777777" w:rsidR="00003E23" w:rsidRPr="005E58D5" w:rsidRDefault="00003E23" w:rsidP="005570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lang w:eastAsia="en-GB"/>
              </w:rPr>
            </w:pPr>
          </w:p>
        </w:tc>
      </w:tr>
    </w:tbl>
    <w:p w14:paraId="3467C751" w14:textId="77777777" w:rsidR="000C5BA9" w:rsidRDefault="000C5BA9" w:rsidP="00270AE7">
      <w:pPr>
        <w:pStyle w:val="ParaNumbered"/>
        <w:numPr>
          <w:ilvl w:val="0"/>
          <w:numId w:val="0"/>
        </w:numPr>
        <w:ind w:left="720" w:hanging="360"/>
      </w:pPr>
    </w:p>
    <w:p w14:paraId="0C5633F6" w14:textId="77777777" w:rsidR="001A7852" w:rsidRDefault="001A7852" w:rsidP="00270AE7">
      <w:pPr>
        <w:pStyle w:val="ParaNumbered"/>
      </w:pPr>
      <w:r w:rsidRPr="001A7852">
        <w:t>In addition to reciprocal healthcare under the EU Social Security Co-</w:t>
      </w:r>
      <w:r>
        <w:t xml:space="preserve">ordination </w:t>
      </w:r>
      <w:r>
        <w:lastRenderedPageBreak/>
        <w:t xml:space="preserve">Regulations, the EU </w:t>
      </w:r>
      <w:r w:rsidRPr="001A7852">
        <w:t>put in place additional arrangements to promote patient mobility and choice within the EEA. These are set out in a Cross-Border Healthcare Di</w:t>
      </w:r>
      <w:r>
        <w:t>rective 2011/24/EU</w:t>
      </w:r>
      <w:r w:rsidR="00FF7927">
        <w:t xml:space="preserve"> (‘The Directive’)</w:t>
      </w:r>
      <w:r>
        <w:t>.</w:t>
      </w:r>
      <w:r w:rsidRPr="001A7852">
        <w:t xml:space="preserve"> The main measures include: allowing patients to obtain reimbursement for certain healthca</w:t>
      </w:r>
      <w:r w:rsidR="0087698C">
        <w:t xml:space="preserve">re they purchase in the </w:t>
      </w:r>
      <w:r w:rsidRPr="001A7852">
        <w:t xml:space="preserve">EEA; allowing patients to have prescriptions fulfilled when they visit another </w:t>
      </w:r>
      <w:r w:rsidR="00095DB8">
        <w:t>Member State</w:t>
      </w:r>
      <w:r w:rsidRPr="001A7852">
        <w:t>; and arrangements for provision of information on services. The UK legislation transposing the Directive includes the National Health Service (Cross-Border Healthcare) Regulations 2</w:t>
      </w:r>
      <w:r>
        <w:t xml:space="preserve">013 </w:t>
      </w:r>
      <w:r w:rsidR="00C14640">
        <w:t xml:space="preserve">(SI 2013/2269) </w:t>
      </w:r>
      <w:r>
        <w:t xml:space="preserve">for England and Wales, the </w:t>
      </w:r>
      <w:r w:rsidRPr="001A7852">
        <w:t xml:space="preserve">National Health Service (Cross-Border Health Care) (Scotland) Regulations 2013 </w:t>
      </w:r>
      <w:r w:rsidR="00C14640">
        <w:t xml:space="preserve">(SI 2013/292) </w:t>
      </w:r>
      <w:r w:rsidRPr="001A7852">
        <w:t xml:space="preserve">for Scotland, and the Health Services (Cross-Border Health Care) Regulations (Northern Ireland) 2013 </w:t>
      </w:r>
      <w:r w:rsidR="00C14640">
        <w:t>(S</w:t>
      </w:r>
      <w:r w:rsidR="008F6153">
        <w:t>R</w:t>
      </w:r>
      <w:r w:rsidR="00C14640">
        <w:t xml:space="preserve"> 2013/2</w:t>
      </w:r>
      <w:r w:rsidR="00DF561C">
        <w:t>9</w:t>
      </w:r>
      <w:r w:rsidR="00C14640">
        <w:t xml:space="preserve">9) </w:t>
      </w:r>
      <w:r w:rsidRPr="001A7852">
        <w:t>for Northern Ireland.</w:t>
      </w:r>
    </w:p>
    <w:p w14:paraId="62142D6C" w14:textId="77777777" w:rsidR="001A7852" w:rsidRDefault="001A7852" w:rsidP="00270AE7">
      <w:pPr>
        <w:pStyle w:val="ParaNumbered"/>
      </w:pPr>
      <w:r w:rsidRPr="001A7852">
        <w:t>As set out in</w:t>
      </w:r>
      <w:r w:rsidR="0055700E">
        <w:t xml:space="preserve"> the </w:t>
      </w:r>
      <w:hyperlink r:id="rId9" w:history="1">
        <w:r w:rsidR="0055700E" w:rsidRPr="0055700E">
          <w:t>White Paper on the Future R</w:t>
        </w:r>
        <w:r w:rsidRPr="0055700E">
          <w:t>elationship with the EU</w:t>
        </w:r>
      </w:hyperlink>
      <w:r w:rsidR="0055700E" w:rsidRPr="000D2FAC">
        <w:rPr>
          <w:vertAlign w:val="superscript"/>
        </w:rPr>
        <w:footnoteReference w:id="6"/>
      </w:r>
      <w:r w:rsidR="003F0DE0">
        <w:t>, published</w:t>
      </w:r>
      <w:r w:rsidR="00095DB8">
        <w:t xml:space="preserve"> 12 July 2018</w:t>
      </w:r>
      <w:r w:rsidRPr="001A7852">
        <w:t>, the Government’s ambition is to ensure broad continuation of the current EU reciprocal healthcare arrangements after the UK exits the EU. The UK intends to do this by way of a future agre</w:t>
      </w:r>
      <w:r w:rsidR="00BA60C9">
        <w:t>ement with the EU, EEA states</w:t>
      </w:r>
      <w:r w:rsidRPr="001A7852">
        <w:t xml:space="preserve"> and Switzerland. However</w:t>
      </w:r>
      <w:r w:rsidR="007D5227">
        <w:t>,</w:t>
      </w:r>
      <w:r w:rsidRPr="001A7852">
        <w:t xml:space="preserve"> </w:t>
      </w:r>
      <w:r w:rsidR="00F33509">
        <w:t xml:space="preserve">it remains open to </w:t>
      </w:r>
      <w:r w:rsidRPr="001A7852">
        <w:t xml:space="preserve">the UK </w:t>
      </w:r>
      <w:r w:rsidR="00F33509">
        <w:t>to</w:t>
      </w:r>
      <w:r w:rsidRPr="001A7852">
        <w:t xml:space="preserve"> enter into bilateral </w:t>
      </w:r>
      <w:r w:rsidR="00FF7927">
        <w:t>arrangements</w:t>
      </w:r>
      <w:r w:rsidR="00FF7927" w:rsidRPr="001A7852">
        <w:t xml:space="preserve"> </w:t>
      </w:r>
      <w:r w:rsidRPr="001A7852">
        <w:t>with individual countrie</w:t>
      </w:r>
      <w:r>
        <w:t>s</w:t>
      </w:r>
      <w:r w:rsidRPr="001A7852">
        <w:t xml:space="preserve"> if necessary.</w:t>
      </w:r>
    </w:p>
    <w:p w14:paraId="3B1F65E5" w14:textId="4D426C3D" w:rsidR="0055700E" w:rsidRPr="0087698C" w:rsidRDefault="0087698C" w:rsidP="00270AE7">
      <w:pPr>
        <w:pStyle w:val="ParaNumbered"/>
      </w:pPr>
      <w:r>
        <w:t>Prior to this Act,</w:t>
      </w:r>
      <w:r w:rsidR="001A7852" w:rsidRPr="001A7852">
        <w:t xml:space="preserve"> the Secretary of State only </w:t>
      </w:r>
      <w:r>
        <w:t xml:space="preserve">had </w:t>
      </w:r>
      <w:r w:rsidR="001A7852" w:rsidRPr="001A7852">
        <w:t xml:space="preserve">very limited </w:t>
      </w:r>
      <w:r w:rsidR="00095DB8">
        <w:t>domestic</w:t>
      </w:r>
      <w:r w:rsidR="00095DB8" w:rsidRPr="001A7852">
        <w:t xml:space="preserve"> </w:t>
      </w:r>
      <w:r w:rsidR="001A7852" w:rsidRPr="001A7852">
        <w:t xml:space="preserve">powers to pay for treatment received in other </w:t>
      </w:r>
      <w:r w:rsidR="00095DB8">
        <w:t>Member State</w:t>
      </w:r>
      <w:r w:rsidR="001A7852" w:rsidRPr="001A7852">
        <w:t xml:space="preserve">s and to recover costs from </w:t>
      </w:r>
      <w:r w:rsidR="00095DB8">
        <w:t>Member State</w:t>
      </w:r>
      <w:r w:rsidR="00F25FFB">
        <w:t xml:space="preserve">s in certain scenarios. </w:t>
      </w:r>
      <w:r w:rsidR="00A45CCD">
        <w:t xml:space="preserve">Domestic </w:t>
      </w:r>
      <w:r w:rsidR="00C14640">
        <w:t>legislative</w:t>
      </w:r>
      <w:r w:rsidR="00A45CCD">
        <w:t xml:space="preserve"> implementation options related only to fee waiver and making use of, in England, the Secretary of State’s </w:t>
      </w:r>
      <w:r w:rsidR="00A45CCD" w:rsidRPr="00B15BB0">
        <w:t>overseas visitors charging power and underlying regulations</w:t>
      </w:r>
      <w:r w:rsidR="005B0389">
        <w:t xml:space="preserve"> </w:t>
      </w:r>
      <w:r w:rsidR="00A45CCD">
        <w:t>(</w:t>
      </w:r>
      <w:r w:rsidR="005B0389">
        <w:t>t</w:t>
      </w:r>
      <w:r w:rsidR="00A45CCD" w:rsidRPr="00B15BB0">
        <w:t>he devolved administrations have</w:t>
      </w:r>
      <w:r w:rsidR="00BA60C9">
        <w:t xml:space="preserve"> similar legislative mechanisms).</w:t>
      </w:r>
      <w:r w:rsidR="00A45CCD">
        <w:t xml:space="preserve"> </w:t>
      </w:r>
      <w:r w:rsidR="001A7852" w:rsidRPr="001A7852">
        <w:t xml:space="preserve">The Secretary of State </w:t>
      </w:r>
      <w:r>
        <w:t>did</w:t>
      </w:r>
      <w:r w:rsidR="001A7852" w:rsidRPr="001A7852">
        <w:t xml:space="preserve"> not have</w:t>
      </w:r>
      <w:r w:rsidR="00013CC6">
        <w:t xml:space="preserve"> specific</w:t>
      </w:r>
      <w:r w:rsidR="001A7852" w:rsidRPr="001A7852">
        <w:t xml:space="preserve"> powers to </w:t>
      </w:r>
      <w:r w:rsidR="00BD66B2">
        <w:t xml:space="preserve">give effect to </w:t>
      </w:r>
      <w:r w:rsidR="00F33509">
        <w:t xml:space="preserve">comprehensive </w:t>
      </w:r>
      <w:r w:rsidR="00BD66B2">
        <w:t xml:space="preserve">healthcare </w:t>
      </w:r>
      <w:r w:rsidR="001A7852" w:rsidRPr="001A7852">
        <w:t>arrange</w:t>
      </w:r>
      <w:r w:rsidR="00BD66B2">
        <w:t>ments</w:t>
      </w:r>
      <w:r w:rsidR="001A7852" w:rsidRPr="001A7852">
        <w:t xml:space="preserve"> for overseas healthcare, or implement reciprocal healthcare agreements with other </w:t>
      </w:r>
      <w:r w:rsidR="00FF7927">
        <w:t>countries</w:t>
      </w:r>
      <w:r w:rsidR="00FF7927" w:rsidRPr="001A7852">
        <w:t xml:space="preserve"> </w:t>
      </w:r>
      <w:r w:rsidR="001A7852" w:rsidRPr="001A7852">
        <w:t>other than the ability to exempt individuals from charges for relevant NHS services</w:t>
      </w:r>
      <w:r w:rsidR="00B15BB0">
        <w:t xml:space="preserve">. </w:t>
      </w:r>
      <w:r>
        <w:t>As</w:t>
      </w:r>
      <w:r w:rsidR="001A7852" w:rsidRPr="001A7852">
        <w:t xml:space="preserve"> the UK leaves the EU, it </w:t>
      </w:r>
      <w:r w:rsidR="00C14640">
        <w:t xml:space="preserve">is </w:t>
      </w:r>
      <w:r w:rsidR="001A7852" w:rsidRPr="001A7852">
        <w:t xml:space="preserve">necessary for domestic legislation to provide the Secretary of State with </w:t>
      </w:r>
      <w:r w:rsidR="00BD66B2">
        <w:t>such powers</w:t>
      </w:r>
      <w:r w:rsidR="001A7852" w:rsidRPr="001A7852">
        <w:t>.</w:t>
      </w:r>
    </w:p>
    <w:p w14:paraId="3E94DDFB" w14:textId="77777777" w:rsidR="0087698C" w:rsidRDefault="00F33509" w:rsidP="00270AE7">
      <w:pPr>
        <w:pStyle w:val="ParaNumbered"/>
      </w:pPr>
      <w:r>
        <w:t xml:space="preserve">In a deal scenario, primary legislation required for implementation (such as </w:t>
      </w:r>
      <w:r w:rsidR="00163918">
        <w:t>a</w:t>
      </w:r>
      <w:r w:rsidR="00C044BD">
        <w:t>n</w:t>
      </w:r>
      <w:r>
        <w:t xml:space="preserve"> EU (Withdrawal Agreement) Act</w:t>
      </w:r>
      <w:r w:rsidR="0087698C">
        <w:t>)</w:t>
      </w:r>
      <w:r>
        <w:t xml:space="preserve"> would </w:t>
      </w:r>
      <w:r w:rsidR="001A7852" w:rsidRPr="001A7852">
        <w:t>not support long-term arrangements covering the g</w:t>
      </w:r>
      <w:r w:rsidR="0055700E">
        <w:t>eneral UK population</w:t>
      </w:r>
      <w:r w:rsidR="00644A0B">
        <w:t xml:space="preserve"> </w:t>
      </w:r>
      <w:r w:rsidR="0055700E">
        <w:t xml:space="preserve">after </w:t>
      </w:r>
      <w:r w:rsidR="0090237F">
        <w:t>any agreed i</w:t>
      </w:r>
      <w:r w:rsidR="0055700E">
        <w:t xml:space="preserve">mplementation </w:t>
      </w:r>
      <w:r w:rsidR="0090237F">
        <w:t>p</w:t>
      </w:r>
      <w:r w:rsidR="001A7852" w:rsidRPr="001A7852">
        <w:t xml:space="preserve">eriod. </w:t>
      </w:r>
      <w:r w:rsidR="00644A0B">
        <w:t>T</w:t>
      </w:r>
      <w:r w:rsidR="0090237F">
        <w:t>he Health</w:t>
      </w:r>
      <w:r w:rsidR="000E5F51">
        <w:t>care (European Economic Area and Switzerland Arrangements</w:t>
      </w:r>
      <w:r w:rsidR="0090237F">
        <w:t xml:space="preserve">) </w:t>
      </w:r>
      <w:r w:rsidR="000E5F51">
        <w:t>Act</w:t>
      </w:r>
      <w:r w:rsidR="00FA0BAB">
        <w:t xml:space="preserve"> </w:t>
      </w:r>
      <w:r w:rsidR="00B95922">
        <w:t xml:space="preserve">2019 </w:t>
      </w:r>
      <w:r w:rsidR="0087698C">
        <w:t xml:space="preserve">will work </w:t>
      </w:r>
      <w:r>
        <w:t xml:space="preserve">alongside any such primary legislation. </w:t>
      </w:r>
    </w:p>
    <w:p w14:paraId="6445F84F" w14:textId="7EC651FA" w:rsidR="0087698C" w:rsidRPr="00841B7A" w:rsidRDefault="00F33509" w:rsidP="00270AE7">
      <w:pPr>
        <w:pStyle w:val="ParaNumbered"/>
      </w:pPr>
      <w:r>
        <w:t xml:space="preserve">In the event the UK does not reach agreement with the EU, powers in the Act can be used to make provision to arrange for healthcare </w:t>
      </w:r>
      <w:r w:rsidR="00BA60C9">
        <w:t>within an</w:t>
      </w:r>
      <w:r w:rsidR="00B95922">
        <w:t xml:space="preserve"> EEA</w:t>
      </w:r>
      <w:r w:rsidR="00BA60C9">
        <w:t xml:space="preserve"> state</w:t>
      </w:r>
      <w:r w:rsidR="00B95922">
        <w:t xml:space="preserve"> or Switzerland</w:t>
      </w:r>
      <w:r w:rsidR="00B95922" w:rsidDel="00B95922">
        <w:t xml:space="preserve"> </w:t>
      </w:r>
      <w:r>
        <w:t>for UK citizens, either on a unilateral basis or by means of bilateral agreements with individual countries</w:t>
      </w:r>
      <w:r w:rsidR="00B95922">
        <w:t>, as required</w:t>
      </w:r>
      <w:r w:rsidR="002403A8">
        <w:t>.</w:t>
      </w:r>
    </w:p>
    <w:p w14:paraId="6B53ED1A" w14:textId="77777777" w:rsidR="001A7852" w:rsidRDefault="001A7852" w:rsidP="00270AE7">
      <w:pPr>
        <w:pStyle w:val="ParaNumbered"/>
      </w:pPr>
      <w:r w:rsidRPr="001A7852">
        <w:lastRenderedPageBreak/>
        <w:t xml:space="preserve">The powers enable the Secretary of State to address the essential matters relating to healthcare </w:t>
      </w:r>
      <w:r w:rsidR="007277D5">
        <w:t>within the EEA or Switzerland</w:t>
      </w:r>
      <w:r w:rsidR="00321D9D">
        <w:t xml:space="preserve"> (including the EU as a whole)</w:t>
      </w:r>
      <w:r w:rsidRPr="001A7852">
        <w:t xml:space="preserve">, </w:t>
      </w:r>
      <w:r w:rsidR="00982E8E">
        <w:t>such as</w:t>
      </w:r>
      <w:r w:rsidR="00982E8E" w:rsidRPr="001A7852">
        <w:t xml:space="preserve"> </w:t>
      </w:r>
      <w:r w:rsidRPr="001A7852">
        <w:t xml:space="preserve">defining individual </w:t>
      </w:r>
      <w:r w:rsidR="00C24A93">
        <w:t xml:space="preserve">arrangements to access </w:t>
      </w:r>
      <w:r w:rsidRPr="001A7852">
        <w:t>healthcare</w:t>
      </w:r>
      <w:r w:rsidR="009C2C51">
        <w:t xml:space="preserve"> for UK nationals</w:t>
      </w:r>
      <w:r w:rsidRPr="001A7852">
        <w:t xml:space="preserve">, and operational and administrative matters, including data sharing where necessary to </w:t>
      </w:r>
      <w:r w:rsidR="00F33509">
        <w:t xml:space="preserve">facilitate treatment. This </w:t>
      </w:r>
      <w:r w:rsidRPr="001A7852">
        <w:t xml:space="preserve">includes being able to reimburse other </w:t>
      </w:r>
      <w:r w:rsidR="00C24A93">
        <w:t>countries</w:t>
      </w:r>
      <w:r w:rsidR="00C24A93" w:rsidRPr="001A7852">
        <w:t xml:space="preserve"> </w:t>
      </w:r>
      <w:r w:rsidRPr="001A7852">
        <w:t>for healthca</w:t>
      </w:r>
      <w:r w:rsidR="00BA60C9">
        <w:t>re costs, and to recover health</w:t>
      </w:r>
      <w:r w:rsidRPr="001A7852">
        <w:t>care costs from them.</w:t>
      </w:r>
    </w:p>
    <w:p w14:paraId="0DBBE8B2" w14:textId="77777777" w:rsidR="00222B73" w:rsidRDefault="00F33509" w:rsidP="00270AE7">
      <w:pPr>
        <w:pStyle w:val="ParaNumbered"/>
      </w:pPr>
      <w:r>
        <w:t>The</w:t>
      </w:r>
      <w:r w:rsidR="001A7852">
        <w:t xml:space="preserve"> powe</w:t>
      </w:r>
      <w:r>
        <w:t>rs in the Act provide</w:t>
      </w:r>
      <w:r w:rsidR="001A7852">
        <w:t xml:space="preserve"> the </w:t>
      </w:r>
      <w:r w:rsidR="00137C3D">
        <w:rPr>
          <w:lang w:val="en-GB"/>
        </w:rPr>
        <w:t xml:space="preserve">Secretary of State </w:t>
      </w:r>
      <w:r>
        <w:t xml:space="preserve">with the legislative means to address </w:t>
      </w:r>
      <w:r w:rsidR="001A7852">
        <w:t>a number of diffe</w:t>
      </w:r>
      <w:r w:rsidR="00BA60C9">
        <w:t>rent EU exit outcomes and an ability</w:t>
      </w:r>
      <w:r w:rsidR="001A7852">
        <w:t xml:space="preserve"> to implement new </w:t>
      </w:r>
      <w:r>
        <w:t xml:space="preserve">comprehensive </w:t>
      </w:r>
      <w:r w:rsidR="001A7852">
        <w:t xml:space="preserve">reciprocal healthcare agreements in </w:t>
      </w:r>
      <w:r w:rsidR="00C24A93">
        <w:t xml:space="preserve">the </w:t>
      </w:r>
      <w:r w:rsidR="001A7852">
        <w:t>future</w:t>
      </w:r>
      <w:r w:rsidR="00974FFB">
        <w:t xml:space="preserve">. </w:t>
      </w:r>
    </w:p>
    <w:p w14:paraId="7CDABE04" w14:textId="77777777" w:rsidR="001A7852" w:rsidRDefault="00974FFB" w:rsidP="00270AE7">
      <w:pPr>
        <w:pStyle w:val="ParaNumbered"/>
      </w:pPr>
      <w:r>
        <w:t>The Act</w:t>
      </w:r>
      <w:r w:rsidR="001A7852">
        <w:t>:</w:t>
      </w:r>
    </w:p>
    <w:p w14:paraId="6EB898FC" w14:textId="77777777" w:rsidR="001A7852" w:rsidRDefault="00F33509" w:rsidP="00D17207">
      <w:pPr>
        <w:pStyle w:val="ParaBulleted"/>
      </w:pPr>
      <w:r>
        <w:t>Enables</w:t>
      </w:r>
      <w:r w:rsidR="00C24A93">
        <w:t xml:space="preserve"> </w:t>
      </w:r>
      <w:r>
        <w:t>the UK to implement any</w:t>
      </w:r>
      <w:r w:rsidR="001A7852">
        <w:t xml:space="preserve"> future relationship with the EU on reciprocal healthcare</w:t>
      </w:r>
      <w:r>
        <w:t xml:space="preserve"> as necessary</w:t>
      </w:r>
      <w:r w:rsidR="00222B73">
        <w:t xml:space="preserve">; and </w:t>
      </w:r>
    </w:p>
    <w:p w14:paraId="3AD1ED5D" w14:textId="77777777" w:rsidR="001A7852" w:rsidRDefault="00FF7927" w:rsidP="00D17207">
      <w:pPr>
        <w:pStyle w:val="ParaBulleted"/>
      </w:pPr>
      <w:r w:rsidRPr="00B8086B">
        <w:t>Ensur</w:t>
      </w:r>
      <w:r w:rsidR="00C24A93">
        <w:t>es</w:t>
      </w:r>
      <w:r w:rsidRPr="00B8086B">
        <w:t xml:space="preserve"> the UK is prepared for any outcome if there is no deal</w:t>
      </w:r>
      <w:r w:rsidR="00F33509">
        <w:t xml:space="preserve"> on the UK’s withdrawal from the EU</w:t>
      </w:r>
      <w:r w:rsidRPr="00B8086B">
        <w:t>. This could include implementing any negotiated reciprocal healthcare arrangement, or making unilateral arrangements for UK nationals to assist with accessing healthcare abroad in exceptional circumstances</w:t>
      </w:r>
      <w:r w:rsidR="004C517F">
        <w:t>.</w:t>
      </w:r>
    </w:p>
    <w:p w14:paraId="228BDF54" w14:textId="77777777" w:rsidR="0087698C" w:rsidRDefault="0087698C" w:rsidP="00270AE7">
      <w:pPr>
        <w:pStyle w:val="ParaNumbered"/>
      </w:pPr>
      <w:r>
        <w:t>This Ac</w:t>
      </w:r>
      <w:r w:rsidR="00BA60C9">
        <w:t>t will work alongside other EU e</w:t>
      </w:r>
      <w:r>
        <w:t xml:space="preserve">xit legislation, </w:t>
      </w:r>
      <w:r w:rsidR="00163918">
        <w:t>such as a</w:t>
      </w:r>
      <w:r w:rsidR="007277D5">
        <w:t>n</w:t>
      </w:r>
      <w:r w:rsidR="00163918">
        <w:t xml:space="preserve"> EU (Withdrawal Agreement) Act</w:t>
      </w:r>
      <w:r w:rsidR="00C044BD">
        <w:t xml:space="preserve"> if brought into force </w:t>
      </w:r>
      <w:r w:rsidR="00222B73">
        <w:t>in a deal</w:t>
      </w:r>
      <w:r>
        <w:t xml:space="preserve"> </w:t>
      </w:r>
      <w:r w:rsidR="00222B73">
        <w:t xml:space="preserve">scenario or relevant reciprocal healthcare regulations made under section 8 of the EU (Withdrawal) Act </w:t>
      </w:r>
      <w:r w:rsidR="00C14640">
        <w:t xml:space="preserve">2018 to take effect </w:t>
      </w:r>
      <w:r w:rsidR="00222B73">
        <w:t>in a</w:t>
      </w:r>
      <w:r w:rsidR="00222B73" w:rsidRPr="00222B73">
        <w:t xml:space="preserve"> </w:t>
      </w:r>
      <w:r w:rsidR="00222B73">
        <w:t xml:space="preserve">no deal scenario. </w:t>
      </w:r>
    </w:p>
    <w:bookmarkEnd w:id="12" w:displacedByCustomXml="next"/>
    <w:bookmarkStart w:id="14" w:name="_Toc6923212" w:displacedByCustomXml="next"/>
    <w:bookmarkStart w:id="15" w:name="_Toc418587922" w:displacedByCustomXml="next"/>
    <w:bookmarkStart w:id="16" w:name="_Toc417648113" w:displacedByCustomXml="next"/>
    <w:bookmarkStart w:id="17" w:name="_Toc410653885" w:displacedByCustomXml="next"/>
    <w:bookmarkStart w:id="18" w:name="_Toc416612128" w:displacedByCustomXml="next"/>
    <w:sdt>
      <w:sdtPr>
        <w:id w:val="-916626073"/>
        <w:lock w:val="sdtContentLocked"/>
        <w:placeholder>
          <w:docPart w:val="DefaultPlaceholder_1081868574"/>
        </w:placeholder>
        <w:group/>
      </w:sdtPr>
      <w:sdtContent>
        <w:p w14:paraId="6B036B7C" w14:textId="77777777" w:rsidR="00E718E1" w:rsidRPr="00CA4237" w:rsidRDefault="00E718E1" w:rsidP="005E1288">
          <w:pPr>
            <w:pStyle w:val="Heading1"/>
            <w:keepNext/>
          </w:pPr>
          <w:r w:rsidRPr="00CA4237">
            <w:t>Legal background</w:t>
          </w:r>
        </w:p>
        <w:bookmarkEnd w:id="15" w:displacedByCustomXml="next"/>
        <w:bookmarkEnd w:id="16" w:displacedByCustomXml="next"/>
        <w:bookmarkEnd w:id="17" w:displacedByCustomXml="next"/>
        <w:bookmarkEnd w:id="18" w:displacedByCustomXml="next"/>
      </w:sdtContent>
    </w:sdt>
    <w:bookmarkEnd w:id="14" w:displacedByCustomXml="prev"/>
    <w:p w14:paraId="7D3F694E" w14:textId="77777777" w:rsidR="00F425F5" w:rsidRDefault="00BC51C0" w:rsidP="00270AE7">
      <w:pPr>
        <w:pStyle w:val="ParaNumbered"/>
      </w:pPr>
      <w:r>
        <w:t>The relevant legal background is explained in the policy background section of these notes.</w:t>
      </w:r>
    </w:p>
    <w:bookmarkStart w:id="19" w:name="_Toc6923213" w:displacedByCustomXml="next"/>
    <w:bookmarkStart w:id="20" w:name="_Toc410653886" w:displacedByCustomXml="next"/>
    <w:bookmarkStart w:id="21" w:name="_Toc416612130" w:displacedByCustomXml="next"/>
    <w:sdt>
      <w:sdtPr>
        <w:id w:val="263728"/>
        <w:lock w:val="sdtContentLocked"/>
        <w:placeholder>
          <w:docPart w:val="E981BF7FA6DB4EBF8FCB1771437805B3"/>
        </w:placeholder>
        <w:group/>
      </w:sdtPr>
      <w:sdtContent>
        <w:bookmarkStart w:id="22" w:name="_Toc418587924" w:displacedByCustomXml="prev"/>
        <w:bookmarkStart w:id="23" w:name="_Toc417648115" w:displacedByCustomXml="prev"/>
        <w:p w14:paraId="04B7DFE2" w14:textId="77777777" w:rsidR="00E718E1" w:rsidRPr="00CA4237" w:rsidRDefault="00E718E1" w:rsidP="00403692">
          <w:pPr>
            <w:pStyle w:val="Heading1"/>
            <w:keepNext/>
          </w:pPr>
          <w:r w:rsidRPr="00CA4237">
            <w:t>Territorial extent and application</w:t>
          </w:r>
        </w:p>
        <w:bookmarkEnd w:id="20" w:displacedByCustomXml="next"/>
      </w:sdtContent>
    </w:sdt>
    <w:bookmarkEnd w:id="19" w:displacedByCustomXml="prev"/>
    <w:bookmarkEnd w:id="22" w:displacedByCustomXml="prev"/>
    <w:bookmarkEnd w:id="23" w:displacedByCustomXml="prev"/>
    <w:bookmarkEnd w:id="21" w:displacedByCustomXml="prev"/>
    <w:p w14:paraId="1D148F09" w14:textId="77777777" w:rsidR="0035622C" w:rsidRDefault="00D7687C" w:rsidP="00270AE7">
      <w:pPr>
        <w:pStyle w:val="ParaNumbered"/>
      </w:pPr>
      <w:r>
        <w:t>Section</w:t>
      </w:r>
      <w:r w:rsidR="00974FFB">
        <w:t xml:space="preserve"> 8</w:t>
      </w:r>
      <w:r w:rsidR="00BC51C0">
        <w:t xml:space="preserve"> sets out th</w:t>
      </w:r>
      <w:r w:rsidR="00974FFB">
        <w:t>e territorial extent of the Act</w:t>
      </w:r>
      <w:r w:rsidR="00C2777E">
        <w:t>;</w:t>
      </w:r>
      <w:r w:rsidR="00BC51C0">
        <w:t xml:space="preserve"> that is the jurisdictions which the </w:t>
      </w:r>
      <w:r w:rsidR="00974FFB">
        <w:t>Act</w:t>
      </w:r>
      <w:r w:rsidR="00BC51C0">
        <w:t xml:space="preserve"> forms part of the la</w:t>
      </w:r>
      <w:r w:rsidR="00312155">
        <w:t>w</w:t>
      </w:r>
      <w:r w:rsidR="00974FFB">
        <w:t>. The</w:t>
      </w:r>
      <w:r w:rsidR="005F0848">
        <w:t xml:space="preserve"> Act extends to England and Wales, Scotland and Northern Ireland. </w:t>
      </w:r>
    </w:p>
    <w:p w14:paraId="38C00D02" w14:textId="77777777" w:rsidR="00BC51C0" w:rsidRDefault="00BC51C0" w:rsidP="00270AE7">
      <w:pPr>
        <w:pStyle w:val="ParaNumbered"/>
      </w:pPr>
      <w:r>
        <w:t>There is a convention that Westminster will not normally legislate with regard to matters that are within the legislative competence of the Scottish Parliament, the National Assembly for Wales or the Northern Ireland Assembly without the consent of the legislature concerned.</w:t>
      </w:r>
    </w:p>
    <w:p w14:paraId="3ABFDD2B" w14:textId="77777777" w:rsidR="00175EBE" w:rsidRDefault="00BC51C0" w:rsidP="00270AE7">
      <w:pPr>
        <w:pStyle w:val="ParaNumbered"/>
      </w:pPr>
      <w:r>
        <w:t>To the extent</w:t>
      </w:r>
      <w:r w:rsidR="00974FFB">
        <w:t xml:space="preserve"> that the provisions of the Act</w:t>
      </w:r>
      <w:r>
        <w:t xml:space="preserve"> fall within the legislative competence of </w:t>
      </w:r>
      <w:r w:rsidR="00175EBE">
        <w:t>the Scottish Parliament and the Welsh Assembly and</w:t>
      </w:r>
      <w:r w:rsidR="000C4BD6">
        <w:t>/or</w:t>
      </w:r>
      <w:r w:rsidR="00175EBE">
        <w:t xml:space="preserve"> alter the executive competence of the Scottish Ministers and Welsh Minister,</w:t>
      </w:r>
      <w:r>
        <w:t xml:space="preserve"> legislative consent</w:t>
      </w:r>
      <w:r w:rsidR="005B0571">
        <w:t xml:space="preserve"> has been </w:t>
      </w:r>
      <w:r w:rsidR="00175EBE">
        <w:t>obtained. The</w:t>
      </w:r>
      <w:r w:rsidR="00BA60C9">
        <w:t xml:space="preserve"> Scottish Parliament</w:t>
      </w:r>
      <w:r w:rsidR="00175EBE">
        <w:t xml:space="preserve"> passed a Legislative Consent Motion</w:t>
      </w:r>
      <w:r w:rsidR="00BA60C9">
        <w:t xml:space="preserve"> on the 27 November 2018</w:t>
      </w:r>
      <w:r w:rsidR="00C044BD">
        <w:t xml:space="preserve"> and the</w:t>
      </w:r>
      <w:r w:rsidR="00BA60C9">
        <w:t xml:space="preserve"> Welsh Assembly</w:t>
      </w:r>
      <w:r w:rsidR="00175EBE">
        <w:t xml:space="preserve"> passed </w:t>
      </w:r>
      <w:r w:rsidR="00430FAE">
        <w:t xml:space="preserve">a </w:t>
      </w:r>
      <w:r w:rsidR="00175EBE">
        <w:t>Legislative Consent Motion</w:t>
      </w:r>
      <w:r w:rsidR="00CA754B">
        <w:t xml:space="preserve"> </w:t>
      </w:r>
      <w:r w:rsidR="00BA60C9">
        <w:t>on 12 March 2019</w:t>
      </w:r>
      <w:r w:rsidR="00C044BD">
        <w:t xml:space="preserve">.  </w:t>
      </w:r>
    </w:p>
    <w:p w14:paraId="6D94937C" w14:textId="77777777" w:rsidR="00BC51C0" w:rsidRDefault="00430FAE" w:rsidP="00270AE7">
      <w:pPr>
        <w:pStyle w:val="ParaNumbered"/>
      </w:pPr>
      <w:r>
        <w:lastRenderedPageBreak/>
        <w:t xml:space="preserve">To the extent that the provisions fall within the legislative competence of the Northern Ireland Assembly, legislative consent would normally be sought. </w:t>
      </w:r>
      <w:r w:rsidR="00175EBE" w:rsidRPr="00430FAE">
        <w:rPr>
          <w:lang w:val="en-GB"/>
        </w:rPr>
        <w:t xml:space="preserve">In the absence of </w:t>
      </w:r>
      <w:r>
        <w:rPr>
          <w:lang w:val="en-GB"/>
        </w:rPr>
        <w:t>the</w:t>
      </w:r>
      <w:r w:rsidR="00175EBE" w:rsidRPr="00430FAE">
        <w:rPr>
          <w:lang w:val="en-GB"/>
        </w:rPr>
        <w:t xml:space="preserve"> Northern Ireland Executive and </w:t>
      </w:r>
      <w:r>
        <w:rPr>
          <w:lang w:val="en-GB"/>
        </w:rPr>
        <w:t xml:space="preserve">sitting </w:t>
      </w:r>
      <w:r w:rsidR="00175EBE" w:rsidRPr="00430FAE">
        <w:rPr>
          <w:lang w:val="en-GB"/>
        </w:rPr>
        <w:t xml:space="preserve">Assembly, it was not possible </w:t>
      </w:r>
      <w:r>
        <w:rPr>
          <w:lang w:val="en-GB"/>
        </w:rPr>
        <w:t>to obtain a</w:t>
      </w:r>
      <w:r>
        <w:t xml:space="preserve"> </w:t>
      </w:r>
      <w:r w:rsidR="00175EBE" w:rsidRPr="00430FAE">
        <w:rPr>
          <w:lang w:val="en-GB"/>
        </w:rPr>
        <w:t>Legislative Consent Motion</w:t>
      </w:r>
      <w:r>
        <w:rPr>
          <w:lang w:val="en-GB"/>
        </w:rPr>
        <w:t>.</w:t>
      </w:r>
      <w:r w:rsidR="00175EBE" w:rsidRPr="00430FAE">
        <w:rPr>
          <w:lang w:val="en-GB"/>
        </w:rPr>
        <w:t xml:space="preserve"> </w:t>
      </w:r>
      <w:r>
        <w:rPr>
          <w:lang w:val="en-GB"/>
        </w:rPr>
        <w:t xml:space="preserve">However, the Government engaged with the Northern Ireland Department of Health during the preparation of the Act and the Department signified its support for the provisions in the Act in so far as they related to devolved matters. </w:t>
      </w:r>
    </w:p>
    <w:p w14:paraId="77EAE638" w14:textId="77777777" w:rsidR="004E0114" w:rsidRPr="002A7386" w:rsidRDefault="005F0848" w:rsidP="00270AE7">
      <w:pPr>
        <w:pStyle w:val="ParaNumbered"/>
      </w:pPr>
      <w:r>
        <w:t>S</w:t>
      </w:r>
      <w:r w:rsidR="00BC7B77">
        <w:t>ee the table in Annex A</w:t>
      </w:r>
      <w:r w:rsidR="00BC51C0">
        <w:t xml:space="preserve"> for a summary of the position regarding territorial extent and application in the United Kingdom. </w:t>
      </w:r>
    </w:p>
    <w:bookmarkStart w:id="24" w:name="_Toc6923214" w:displacedByCustomXml="next"/>
    <w:bookmarkStart w:id="25" w:name="_Toc410653887" w:displacedByCustomXml="next"/>
    <w:bookmarkStart w:id="26" w:name="_Toc416612131" w:displacedByCustomXml="next"/>
    <w:sdt>
      <w:sdtPr>
        <w:id w:val="263729"/>
        <w:lock w:val="sdtContentLocked"/>
        <w:placeholder>
          <w:docPart w:val="E981BF7FA6DB4EBF8FCB1771437805B3"/>
        </w:placeholder>
        <w:group/>
      </w:sdtPr>
      <w:sdtContent>
        <w:bookmarkStart w:id="27" w:name="_Toc418587925" w:displacedByCustomXml="prev"/>
        <w:bookmarkStart w:id="28" w:name="_Toc417648116" w:displacedByCustomXml="prev"/>
        <w:p w14:paraId="098EDB06" w14:textId="77777777" w:rsidR="00E718E1" w:rsidRPr="00CA4237" w:rsidRDefault="00E718E1" w:rsidP="005E1288">
          <w:pPr>
            <w:pStyle w:val="Heading1"/>
            <w:keepNext/>
          </w:pPr>
          <w:r w:rsidRPr="00CA4237">
            <w:t xml:space="preserve">Commentary on provisions of </w:t>
          </w:r>
          <w:sdt>
            <w:sdtPr>
              <w:alias w:val="BillAct10"/>
              <w:tag w:val="BillAct10"/>
              <w:id w:val="18684897"/>
              <w:lock w:val="sdtLocked"/>
              <w:placeholder>
                <w:docPart w:val="22630BC27A5B4C0F9A412C8D3E205356"/>
              </w:placeholder>
            </w:sdtPr>
            <w:sdtContent>
              <w:r w:rsidR="00555C1F">
                <w:t>Bill</w:t>
              </w:r>
            </w:sdtContent>
          </w:sdt>
          <w:r w:rsidRPr="00CA4237">
            <w:t> </w:t>
          </w:r>
        </w:p>
        <w:bookmarkEnd w:id="25" w:displacedByCustomXml="next"/>
      </w:sdtContent>
    </w:sdt>
    <w:bookmarkEnd w:id="24" w:displacedByCustomXml="prev"/>
    <w:bookmarkEnd w:id="27" w:displacedByCustomXml="prev"/>
    <w:bookmarkEnd w:id="28" w:displacedByCustomXml="prev"/>
    <w:bookmarkEnd w:id="26" w:displacedByCustomXml="prev"/>
    <w:p w14:paraId="48751F37" w14:textId="77777777" w:rsidR="00E718E1" w:rsidRPr="00270AE7" w:rsidRDefault="00D7687C" w:rsidP="00270AE7">
      <w:pPr>
        <w:pStyle w:val="HSubheading4"/>
      </w:pPr>
      <w:bookmarkStart w:id="29" w:name="_Toc410653889"/>
      <w:bookmarkStart w:id="30" w:name="_Toc416612134"/>
      <w:bookmarkStart w:id="31" w:name="_Toc417648119"/>
      <w:bookmarkStart w:id="32" w:name="_Toc418587928"/>
      <w:bookmarkStart w:id="33" w:name="_Toc6923215"/>
      <w:r w:rsidRPr="00270AE7">
        <w:t>Section</w:t>
      </w:r>
      <w:r w:rsidR="00CE3859" w:rsidRPr="00270AE7">
        <w:t xml:space="preserve"> 1</w:t>
      </w:r>
      <w:r w:rsidR="00ED18AB" w:rsidRPr="00270AE7">
        <w:t xml:space="preserve">: </w:t>
      </w:r>
      <w:bookmarkEnd w:id="29"/>
      <w:bookmarkEnd w:id="30"/>
      <w:bookmarkEnd w:id="31"/>
      <w:bookmarkEnd w:id="32"/>
      <w:r w:rsidR="00BC51C0" w:rsidRPr="00270AE7">
        <w:t>Power to make healthcare payments</w:t>
      </w:r>
      <w:bookmarkEnd w:id="33"/>
      <w:r w:rsidR="00BC51C0" w:rsidRPr="00270AE7">
        <w:t xml:space="preserve"> </w:t>
      </w:r>
    </w:p>
    <w:p w14:paraId="503B56FF" w14:textId="77777777" w:rsidR="00DA2ED1" w:rsidRDefault="00D7687C" w:rsidP="00270AE7">
      <w:pPr>
        <w:pStyle w:val="ParaNumbered"/>
      </w:pPr>
      <w:r>
        <w:t>Section</w:t>
      </w:r>
      <w:r w:rsidR="00D5064D">
        <w:t xml:space="preserve"> 1 provides the Secretary of State with a power to make payments, and arrange for payments to be made, to fund healt</w:t>
      </w:r>
      <w:r w:rsidR="005B0571">
        <w:t>hcare in an EEA state or Switzerland</w:t>
      </w:r>
      <w:r w:rsidR="00D5064D">
        <w:t>.</w:t>
      </w:r>
    </w:p>
    <w:p w14:paraId="0F85628F" w14:textId="77777777" w:rsidR="005F0848" w:rsidRDefault="00222B73" w:rsidP="00270AE7">
      <w:pPr>
        <w:pStyle w:val="ParaNumbered"/>
      </w:pPr>
      <w:r>
        <w:t>Prior to this Act</w:t>
      </w:r>
      <w:r w:rsidR="005801BA" w:rsidRPr="005801BA">
        <w:t xml:space="preserve"> there </w:t>
      </w:r>
      <w:r>
        <w:t>were</w:t>
      </w:r>
      <w:r w:rsidR="005801BA" w:rsidRPr="005801BA">
        <w:t xml:space="preserve"> limited domestic powers in relation to funding healthca</w:t>
      </w:r>
      <w:r w:rsidR="005801BA">
        <w:t>re abroad.</w:t>
      </w:r>
      <w:r w:rsidR="005801BA" w:rsidRPr="005801BA">
        <w:t xml:space="preserve"> The existing reciprocal healthcare arrangement</w:t>
      </w:r>
      <w:r w:rsidR="00814FE7">
        <w:t>s</w:t>
      </w:r>
      <w:r w:rsidR="005801BA" w:rsidRPr="005801BA">
        <w:t xml:space="preserve"> with the EU </w:t>
      </w:r>
      <w:r w:rsidR="00814FE7">
        <w:t>are</w:t>
      </w:r>
      <w:r w:rsidR="005801BA" w:rsidRPr="005801BA">
        <w:t xml:space="preserve"> based on EU law. </w:t>
      </w:r>
    </w:p>
    <w:p w14:paraId="0B22CD56" w14:textId="77777777" w:rsidR="005801BA" w:rsidRPr="005F0848" w:rsidRDefault="005801BA" w:rsidP="00270AE7">
      <w:pPr>
        <w:pStyle w:val="ParaNumbered"/>
      </w:pPr>
      <w:r w:rsidRPr="005F0848">
        <w:t>In line with the Public Accounts Committee Conc</w:t>
      </w:r>
      <w:r w:rsidR="00D7687C" w:rsidRPr="005F0848">
        <w:t>ordat, this section</w:t>
      </w:r>
      <w:r w:rsidRPr="005F0848">
        <w:t xml:space="preserve"> provides statutory authorisation for expenditure in relat</w:t>
      </w:r>
      <w:r w:rsidR="005B0571" w:rsidRPr="005F0848">
        <w:t>ion to funding healthcare in an EEA state or Switzerland</w:t>
      </w:r>
      <w:r w:rsidRPr="005F0848">
        <w:t xml:space="preserve"> in the future.</w:t>
      </w:r>
    </w:p>
    <w:p w14:paraId="512C175C" w14:textId="77777777" w:rsidR="001B01CC" w:rsidRDefault="006121E4" w:rsidP="00270AE7">
      <w:pPr>
        <w:pStyle w:val="ParaNumbered"/>
      </w:pPr>
      <w:r>
        <w:t>The exact arrangements which will be provided for under future reciprocal healthcare agreements, is a matter still to be negotiated. It is envisaged that the</w:t>
      </w:r>
      <w:r w:rsidR="005F0848">
        <w:t xml:space="preserve"> EU </w:t>
      </w:r>
      <w:r>
        <w:t xml:space="preserve">arrangements </w:t>
      </w:r>
      <w:r w:rsidR="005F0848">
        <w:t xml:space="preserve">in place prior to the UK’s withdrawal from the EU </w:t>
      </w:r>
      <w:r>
        <w:t>will be used as a basis for</w:t>
      </w:r>
      <w:r w:rsidR="005B0571">
        <w:t xml:space="preserve"> future arrangements with an EEA state or Switzerland</w:t>
      </w:r>
      <w:r>
        <w:t xml:space="preserve">. </w:t>
      </w:r>
    </w:p>
    <w:p w14:paraId="23890A54" w14:textId="77777777" w:rsidR="006121E4" w:rsidRPr="001B01CC" w:rsidRDefault="001B01CC" w:rsidP="00270AE7">
      <w:pPr>
        <w:pStyle w:val="ParaNumbered"/>
      </w:pPr>
      <w:r>
        <w:t>For example, a</w:t>
      </w:r>
      <w:r w:rsidR="006121E4" w:rsidRPr="00861E30">
        <w:t xml:space="preserve">t the moment if a UK national were to injure themselves on a holiday in France, they would present their </w:t>
      </w:r>
      <w:r>
        <w:t>EHIC</w:t>
      </w:r>
      <w:r w:rsidR="006121E4" w:rsidRPr="00861E30">
        <w:t xml:space="preserve"> at the hospital and receive the necessary treatment. </w:t>
      </w:r>
      <w:r w:rsidR="006121E4" w:rsidRPr="001B01CC">
        <w:t xml:space="preserve">The hospital would then raise an invoice for the treatment with their liaison body. In the case of the UK, this liaison body is the NHS Business Services Authority (NHS BSA). The French liaison body would then submit a claim for the cost of that treatment to </w:t>
      </w:r>
      <w:r w:rsidR="002A7386">
        <w:t>the UK</w:t>
      </w:r>
      <w:r w:rsidR="006121E4" w:rsidRPr="001B01CC">
        <w:t xml:space="preserve"> based on receipts of the invoice from the hospital.</w:t>
      </w:r>
      <w:r>
        <w:t xml:space="preserve"> </w:t>
      </w:r>
      <w:r w:rsidR="006121E4" w:rsidRPr="001B01CC">
        <w:t xml:space="preserve">Once the </w:t>
      </w:r>
      <w:r w:rsidR="002A7386">
        <w:t>UK</w:t>
      </w:r>
      <w:r w:rsidR="006121E4" w:rsidRPr="001B01CC">
        <w:t xml:space="preserve"> is satisfied that the claim is accurate and valid, the UK would release the payment to France. </w:t>
      </w:r>
    </w:p>
    <w:p w14:paraId="5B5DED30" w14:textId="77777777" w:rsidR="0092700D" w:rsidRPr="00270AE7" w:rsidRDefault="00D7687C" w:rsidP="00270AE7">
      <w:pPr>
        <w:pStyle w:val="HSubheading4"/>
      </w:pPr>
      <w:bookmarkStart w:id="34" w:name="_Toc410653890"/>
      <w:bookmarkStart w:id="35" w:name="_Toc416612135"/>
      <w:bookmarkStart w:id="36" w:name="_Toc417648120"/>
      <w:bookmarkStart w:id="37" w:name="_Toc418587930"/>
      <w:bookmarkStart w:id="38" w:name="_Toc6923216"/>
      <w:r w:rsidRPr="00270AE7">
        <w:t>Section</w:t>
      </w:r>
      <w:r w:rsidR="00D5064D" w:rsidRPr="00270AE7">
        <w:t xml:space="preserve"> 2</w:t>
      </w:r>
      <w:r w:rsidR="00ED18AB" w:rsidRPr="00270AE7">
        <w:t xml:space="preserve">: </w:t>
      </w:r>
      <w:bookmarkEnd w:id="34"/>
      <w:bookmarkEnd w:id="35"/>
      <w:bookmarkEnd w:id="36"/>
      <w:bookmarkEnd w:id="37"/>
      <w:r w:rsidR="00D5064D" w:rsidRPr="00270AE7">
        <w:t>Healthcare and healthcare agreements</w:t>
      </w:r>
      <w:bookmarkEnd w:id="38"/>
    </w:p>
    <w:p w14:paraId="3D613EE0" w14:textId="77777777" w:rsidR="0044491F" w:rsidRDefault="00D7687C" w:rsidP="00270AE7">
      <w:pPr>
        <w:pStyle w:val="ParaNumbered"/>
      </w:pPr>
      <w:bookmarkStart w:id="39" w:name="_Toc410653892"/>
      <w:r>
        <w:t>Section</w:t>
      </w:r>
      <w:r w:rsidR="000C5CBA">
        <w:t xml:space="preserve"> 2(1) provides the Secretary of State with a discretionary power to make regulations that make provision:</w:t>
      </w:r>
    </w:p>
    <w:p w14:paraId="56B5FB8E" w14:textId="77777777" w:rsidR="000C5CBA" w:rsidRDefault="005F0848" w:rsidP="00593B10">
      <w:pPr>
        <w:pStyle w:val="ParaNumbered"/>
        <w:numPr>
          <w:ilvl w:val="1"/>
          <w:numId w:val="46"/>
        </w:numPr>
      </w:pPr>
      <w:r>
        <w:t>In relation to exercises of the power at section 1, namely</w:t>
      </w:r>
      <w:r w:rsidR="000C5CBA">
        <w:t xml:space="preserve"> payments and arrangement for such payments in respect of healthcare </w:t>
      </w:r>
      <w:r w:rsidR="005B0571">
        <w:t>in an EEA state or Switzerland</w:t>
      </w:r>
      <w:r>
        <w:t xml:space="preserve"> (section 2(1)(a));</w:t>
      </w:r>
    </w:p>
    <w:p w14:paraId="1E804ACF" w14:textId="77777777" w:rsidR="000C5CBA" w:rsidRDefault="005F0848" w:rsidP="00593B10">
      <w:pPr>
        <w:pStyle w:val="ParaNumbered"/>
        <w:numPr>
          <w:ilvl w:val="1"/>
          <w:numId w:val="46"/>
        </w:numPr>
      </w:pPr>
      <w:r>
        <w:t>F</w:t>
      </w:r>
      <w:r w:rsidR="000C5CBA">
        <w:t>or an</w:t>
      </w:r>
      <w:r w:rsidR="008E083B">
        <w:t>d</w:t>
      </w:r>
      <w:r w:rsidR="000C5CBA">
        <w:t xml:space="preserve"> in connection with the provision of healthcare</w:t>
      </w:r>
      <w:r w:rsidR="005B0571">
        <w:t xml:space="preserve"> in an EEA state or Switzerland</w:t>
      </w:r>
      <w:r>
        <w:t xml:space="preserve"> (section 2(1)(b));</w:t>
      </w:r>
    </w:p>
    <w:p w14:paraId="3AC2A0F8" w14:textId="77777777" w:rsidR="002A7386" w:rsidRPr="002403A8" w:rsidRDefault="005F0848" w:rsidP="00593B10">
      <w:pPr>
        <w:pStyle w:val="ParaNumbered"/>
        <w:numPr>
          <w:ilvl w:val="1"/>
          <w:numId w:val="46"/>
        </w:numPr>
      </w:pPr>
      <w:r>
        <w:lastRenderedPageBreak/>
        <w:t>T</w:t>
      </w:r>
      <w:r w:rsidR="000C5CBA">
        <w:t xml:space="preserve">o give </w:t>
      </w:r>
      <w:r>
        <w:t>effect to healthcare agreements (section 2(1)(c)).</w:t>
      </w:r>
    </w:p>
    <w:p w14:paraId="57A625A8" w14:textId="77777777" w:rsidR="000C5CBA" w:rsidRDefault="00814FE7" w:rsidP="00270AE7">
      <w:pPr>
        <w:pStyle w:val="ParaNumbered"/>
      </w:pPr>
      <w:r>
        <w:t>These regulation-</w:t>
      </w:r>
      <w:r w:rsidR="005F0848">
        <w:t>making</w:t>
      </w:r>
      <w:r w:rsidR="000C5CBA">
        <w:t xml:space="preserve"> powers are capable of being used on their o</w:t>
      </w:r>
      <w:r w:rsidR="005F0848">
        <w:t>wn or in combination with one another (subject to the operation of section 2(7)).</w:t>
      </w:r>
    </w:p>
    <w:p w14:paraId="1BFF7686" w14:textId="77777777" w:rsidR="00814FE7" w:rsidRDefault="00814FE7" w:rsidP="00270AE7">
      <w:pPr>
        <w:pStyle w:val="ParaNumbered"/>
      </w:pPr>
      <w:r>
        <w:t xml:space="preserve">In practice regulations under section </w:t>
      </w:r>
      <w:r w:rsidRPr="000C5CBA">
        <w:t>2(1</w:t>
      </w:r>
      <w:r>
        <w:t xml:space="preserve">)(a) can be used to set out the details of payments between states. Regulations under section 2(1)(b) are capable of being used to </w:t>
      </w:r>
      <w:r w:rsidR="007653CC">
        <w:t xml:space="preserve">establish detailed </w:t>
      </w:r>
      <w:r>
        <w:t>unilateral arrangements that</w:t>
      </w:r>
      <w:r w:rsidRPr="000C5CBA">
        <w:t xml:space="preserve"> enable the </w:t>
      </w:r>
      <w:r w:rsidR="00614F7F">
        <w:rPr>
          <w:lang w:val="en-GB"/>
        </w:rPr>
        <w:t xml:space="preserve">Secretary of State </w:t>
      </w:r>
      <w:r w:rsidRPr="000C5CBA">
        <w:t xml:space="preserve">to support certain people (for example a person residing in another country in receipt of a UK pension, or a UK resident temporarily visiting another country) to </w:t>
      </w:r>
      <w:r>
        <w:t xml:space="preserve">access healthcare in an EEA state or Switzerland. This regulation making power provides a mechanism for addressing situations where no bilateral agreement between the UK and a certain </w:t>
      </w:r>
      <w:r w:rsidR="00416347">
        <w:t xml:space="preserve">country </w:t>
      </w:r>
      <w:r>
        <w:t xml:space="preserve">is in place. </w:t>
      </w:r>
    </w:p>
    <w:p w14:paraId="3272BA03" w14:textId="77777777" w:rsidR="000C5CBA" w:rsidRDefault="000C5CBA" w:rsidP="00270AE7">
      <w:pPr>
        <w:pStyle w:val="ParaNumbered"/>
      </w:pPr>
      <w:r w:rsidRPr="000C5CBA">
        <w:t>In the event of a future deal with the EU that includes reciprocal healthcare, the regulat</w:t>
      </w:r>
      <w:r w:rsidR="00D7687C">
        <w:t>i</w:t>
      </w:r>
      <w:r w:rsidR="005F0848">
        <w:t xml:space="preserve">on making powers in sub-section (c) </w:t>
      </w:r>
      <w:r w:rsidR="00A672E5">
        <w:t>may</w:t>
      </w:r>
      <w:r w:rsidR="00A672E5" w:rsidRPr="000C5CBA">
        <w:t xml:space="preserve"> </w:t>
      </w:r>
      <w:r w:rsidRPr="000C5CBA">
        <w:t>be used</w:t>
      </w:r>
      <w:r w:rsidR="005F0848">
        <w:t xml:space="preserve"> </w:t>
      </w:r>
      <w:r w:rsidRPr="000C5CBA">
        <w:t xml:space="preserve">to implement </w:t>
      </w:r>
      <w:r w:rsidR="006128F7">
        <w:t>th</w:t>
      </w:r>
      <w:r w:rsidR="00913867">
        <w:t>e</w:t>
      </w:r>
      <w:r w:rsidR="006128F7">
        <w:t xml:space="preserve"> comprehensive </w:t>
      </w:r>
      <w:r w:rsidR="006128F7" w:rsidRPr="000C5CBA">
        <w:t xml:space="preserve">reciprocal healthcare </w:t>
      </w:r>
      <w:r w:rsidRPr="000C5CBA">
        <w:t xml:space="preserve">aspects of </w:t>
      </w:r>
      <w:r w:rsidR="006128F7">
        <w:t>that</w:t>
      </w:r>
      <w:r w:rsidR="006128F7" w:rsidRPr="000C5CBA">
        <w:t xml:space="preserve"> </w:t>
      </w:r>
      <w:r w:rsidR="00814FE7">
        <w:t>deal</w:t>
      </w:r>
      <w:r w:rsidR="00A672E5">
        <w:t xml:space="preserve">.  </w:t>
      </w:r>
    </w:p>
    <w:p w14:paraId="7656DBEE" w14:textId="77777777" w:rsidR="001B01CC" w:rsidRPr="002A7386" w:rsidRDefault="005F0848" w:rsidP="00270AE7">
      <w:pPr>
        <w:pStyle w:val="ParaNumbered"/>
      </w:pPr>
      <w:r>
        <w:t xml:space="preserve">If </w:t>
      </w:r>
      <w:r w:rsidR="00790193">
        <w:t xml:space="preserve">there is no deal reached with the EU in respect of </w:t>
      </w:r>
      <w:r w:rsidR="00814FE7">
        <w:t xml:space="preserve">reciprocal healthcare, </w:t>
      </w:r>
      <w:r w:rsidR="000C5CBA" w:rsidRPr="000C5CBA">
        <w:t xml:space="preserve">the powers </w:t>
      </w:r>
      <w:r w:rsidR="00814FE7" w:rsidRPr="000C5CBA">
        <w:t>und</w:t>
      </w:r>
      <w:r w:rsidR="00814FE7">
        <w:t xml:space="preserve">er section 2(1)(c) </w:t>
      </w:r>
      <w:r>
        <w:t xml:space="preserve">are capable of being used </w:t>
      </w:r>
      <w:r w:rsidR="00036A49">
        <w:t xml:space="preserve">by the </w:t>
      </w:r>
      <w:r w:rsidR="000C5CBA" w:rsidRPr="000C5CBA">
        <w:t xml:space="preserve">Secretary of State to implement new </w:t>
      </w:r>
      <w:r w:rsidR="00AA5543">
        <w:t>comprehensive healthcare agreements</w:t>
      </w:r>
      <w:r w:rsidR="00790193">
        <w:t xml:space="preserve"> with individual EEA States or Switzerland</w:t>
      </w:r>
      <w:r w:rsidR="00AA5543" w:rsidRPr="000C5CBA">
        <w:t xml:space="preserve"> </w:t>
      </w:r>
      <w:r w:rsidR="008F6C2C">
        <w:t xml:space="preserve">domestically.  </w:t>
      </w:r>
    </w:p>
    <w:p w14:paraId="7D40274D" w14:textId="01D95DAC" w:rsidR="00036A49" w:rsidRDefault="00D7687C" w:rsidP="00270AE7">
      <w:pPr>
        <w:pStyle w:val="ParaNumbered"/>
      </w:pPr>
      <w:r>
        <w:t>Section</w:t>
      </w:r>
      <w:r w:rsidR="000C5CBA">
        <w:t xml:space="preserve"> 2(2) sets out </w:t>
      </w:r>
      <w:r w:rsidR="00963DA4">
        <w:t xml:space="preserve">the limits to </w:t>
      </w:r>
      <w:r w:rsidR="00036A49">
        <w:t xml:space="preserve">the </w:t>
      </w:r>
      <w:r w:rsidR="00963DA4">
        <w:t>regula</w:t>
      </w:r>
      <w:r>
        <w:t xml:space="preserve">tion making powers under section </w:t>
      </w:r>
      <w:r w:rsidR="00963DA4">
        <w:t>2(1).</w:t>
      </w:r>
      <w:r w:rsidR="00036A49">
        <w:t xml:space="preserve"> It provides an exhaustive </w:t>
      </w:r>
      <w:r w:rsidR="00963DA4">
        <w:t xml:space="preserve">list of </w:t>
      </w:r>
      <w:r>
        <w:t>matters</w:t>
      </w:r>
      <w:r w:rsidR="00D17207">
        <w:t xml:space="preserve"> that</w:t>
      </w:r>
      <w:r>
        <w:t xml:space="preserve"> regulations under section</w:t>
      </w:r>
      <w:r w:rsidR="00814FE7">
        <w:t xml:space="preserve"> 2(1) can provide for. This means </w:t>
      </w:r>
      <w:r w:rsidR="00036A49">
        <w:t xml:space="preserve">that </w:t>
      </w:r>
      <w:r w:rsidR="00814FE7">
        <w:t>regulation</w:t>
      </w:r>
      <w:r w:rsidR="0010192B">
        <w:t>s</w:t>
      </w:r>
      <w:r w:rsidR="00814FE7">
        <w:t xml:space="preserve"> made under section 2(1)</w:t>
      </w:r>
      <w:r w:rsidR="00036A49">
        <w:t xml:space="preserve"> are not able to include provision for anything other than the matters set out at section 2(2) (although the regulations would not have to make provision in relation to all of the matters listed at </w:t>
      </w:r>
      <w:r w:rsidR="00C23C82">
        <w:t>section</w:t>
      </w:r>
      <w:r w:rsidR="00036A49">
        <w:t xml:space="preserve"> 2(2)). </w:t>
      </w:r>
    </w:p>
    <w:p w14:paraId="2130C044" w14:textId="77777777" w:rsidR="000C5CBA" w:rsidRDefault="00036A49" w:rsidP="00270AE7">
      <w:pPr>
        <w:pStyle w:val="ParaNumbered"/>
      </w:pPr>
      <w:r>
        <w:t xml:space="preserve">Among other things, regulations made under section 2(1) </w:t>
      </w:r>
      <w:r w:rsidR="000C5CBA">
        <w:t>are capabl</w:t>
      </w:r>
      <w:r w:rsidR="00963DA4">
        <w:t>e of being used to confer or delegate functi</w:t>
      </w:r>
      <w:r>
        <w:t>ons. Section 2(3) provides that</w:t>
      </w:r>
      <w:r w:rsidR="00963DA4">
        <w:t xml:space="preserve"> functions may not</w:t>
      </w:r>
      <w:r w:rsidR="004C517F">
        <w:t xml:space="preserve"> be</w:t>
      </w:r>
      <w:r w:rsidR="00963DA4">
        <w:t xml:space="preserve"> confer</w:t>
      </w:r>
      <w:r w:rsidR="004C517F">
        <w:t>red</w:t>
      </w:r>
      <w:r w:rsidR="00963DA4">
        <w:t xml:space="preserve"> on, or be delegated to, a person who is not a “public authority”.</w:t>
      </w:r>
    </w:p>
    <w:p w14:paraId="664CBDF4" w14:textId="77777777" w:rsidR="00963DA4" w:rsidRDefault="00963DA4" w:rsidP="00270AE7">
      <w:pPr>
        <w:pStyle w:val="ParaNumbered"/>
      </w:pPr>
      <w:r>
        <w:t>“Public authority” is defined</w:t>
      </w:r>
      <w:r w:rsidR="00036A49">
        <w:t xml:space="preserve"> at section 2(6)</w:t>
      </w:r>
      <w:r>
        <w:t xml:space="preserve"> to inc</w:t>
      </w:r>
      <w:r w:rsidR="0010192B">
        <w:t>lude only a person who exercises</w:t>
      </w:r>
      <w:r>
        <w:t xml:space="preserve"> a function of a public nature. </w:t>
      </w:r>
    </w:p>
    <w:p w14:paraId="29201DE5" w14:textId="77777777" w:rsidR="000C5CBA" w:rsidRDefault="00D7687C" w:rsidP="00270AE7">
      <w:pPr>
        <w:pStyle w:val="ParaNumbered"/>
      </w:pPr>
      <w:r>
        <w:t>Section</w:t>
      </w:r>
      <w:r w:rsidR="00036A49">
        <w:t xml:space="preserve"> 2(</w:t>
      </w:r>
      <w:r w:rsidR="00814FE7">
        <w:t>4)</w:t>
      </w:r>
      <w:r w:rsidR="000C5CBA">
        <w:t xml:space="preserve"> provides the Secretary of State with a discretionary power to make directions about the exercise of any functions </w:t>
      </w:r>
      <w:r w:rsidR="00963DA4">
        <w:t xml:space="preserve">to a public authority </w:t>
      </w:r>
      <w:r w:rsidR="000C5CBA">
        <w:t xml:space="preserve">that have </w:t>
      </w:r>
      <w:r w:rsidR="0010192B">
        <w:t>been conferred or delegated by r</w:t>
      </w:r>
      <w:r w:rsidR="000C5CBA">
        <w:t>egulations un</w:t>
      </w:r>
      <w:r>
        <w:t>der section</w:t>
      </w:r>
      <w:r w:rsidR="00567D8D">
        <w:t xml:space="preserve"> 2(1). Directions may be given as necessa</w:t>
      </w:r>
      <w:r w:rsidR="00036A49">
        <w:t xml:space="preserve">ry and as circumstances require and </w:t>
      </w:r>
      <w:r w:rsidR="00814FE7">
        <w:t>section 2(5</w:t>
      </w:r>
      <w:r w:rsidR="00036A49">
        <w:t xml:space="preserve">) provides that such directions may be varied or revoked. </w:t>
      </w:r>
    </w:p>
    <w:p w14:paraId="5027B561" w14:textId="77777777" w:rsidR="00963DA4" w:rsidRDefault="00D7687C" w:rsidP="00270AE7">
      <w:pPr>
        <w:pStyle w:val="ParaNumbered"/>
      </w:pPr>
      <w:r>
        <w:t>Section</w:t>
      </w:r>
      <w:r w:rsidR="00A53CD0">
        <w:t xml:space="preserve"> 2(7) provides that</w:t>
      </w:r>
      <w:r w:rsidR="00963DA4">
        <w:t xml:space="preserve"> the re</w:t>
      </w:r>
      <w:r>
        <w:t>gulation-making powers in section</w:t>
      </w:r>
      <w:r w:rsidR="00963DA4">
        <w:t xml:space="preserve"> 2(1)(a) and 2(1)(b) </w:t>
      </w:r>
      <w:r w:rsidR="00A53CD0">
        <w:t xml:space="preserve">may only be exercisable for a </w:t>
      </w:r>
      <w:r w:rsidR="00963DA4">
        <w:t xml:space="preserve">period of five years, </w:t>
      </w:r>
      <w:r w:rsidR="00A53CD0">
        <w:t xml:space="preserve">beginning with the day the </w:t>
      </w:r>
      <w:r w:rsidR="00963DA4">
        <w:t>UK leaves the EU. Regulations made under the</w:t>
      </w:r>
      <w:r w:rsidR="00A53CD0">
        <w:t>se powers before this</w:t>
      </w:r>
      <w:r w:rsidR="00963DA4">
        <w:t xml:space="preserve"> sunset </w:t>
      </w:r>
      <w:r w:rsidR="00A53CD0">
        <w:t xml:space="preserve">period are </w:t>
      </w:r>
      <w:r w:rsidR="00494AFB">
        <w:t>preserved</w:t>
      </w:r>
      <w:r w:rsidR="00A53CD0">
        <w:t xml:space="preserve">. </w:t>
      </w:r>
    </w:p>
    <w:p w14:paraId="1E662641" w14:textId="77777777" w:rsidR="00567D8D" w:rsidRPr="00270AE7" w:rsidRDefault="00D7687C" w:rsidP="00270AE7">
      <w:pPr>
        <w:pStyle w:val="HSubheading4"/>
      </w:pPr>
      <w:bookmarkStart w:id="40" w:name="_Toc416612136"/>
      <w:bookmarkStart w:id="41" w:name="_Toc417648121"/>
      <w:bookmarkStart w:id="42" w:name="_Toc418587931"/>
      <w:bookmarkStart w:id="43" w:name="_Toc6923217"/>
      <w:r w:rsidRPr="00270AE7">
        <w:t>Section</w:t>
      </w:r>
      <w:r w:rsidR="00CE3859" w:rsidRPr="00270AE7">
        <w:t xml:space="preserve"> </w:t>
      </w:r>
      <w:r w:rsidR="00567D8D" w:rsidRPr="00270AE7">
        <w:t>3</w:t>
      </w:r>
      <w:r w:rsidR="00ED18AB" w:rsidRPr="00270AE7">
        <w:t xml:space="preserve">: </w:t>
      </w:r>
      <w:bookmarkEnd w:id="40"/>
      <w:bookmarkEnd w:id="41"/>
      <w:bookmarkEnd w:id="42"/>
      <w:r w:rsidR="00567D8D" w:rsidRPr="00270AE7">
        <w:t>Meaning of “healthcare” and “healthcare agreement”</w:t>
      </w:r>
      <w:bookmarkEnd w:id="43"/>
    </w:p>
    <w:p w14:paraId="4FD64130" w14:textId="77777777" w:rsidR="00567D8D" w:rsidRDefault="00567D8D" w:rsidP="00270AE7">
      <w:pPr>
        <w:pStyle w:val="ParaNumbered"/>
      </w:pPr>
      <w:r>
        <w:t xml:space="preserve">This </w:t>
      </w:r>
      <w:r w:rsidR="00D7687C">
        <w:t>section</w:t>
      </w:r>
      <w:r>
        <w:t xml:space="preserve"> defines “he</w:t>
      </w:r>
      <w:r w:rsidR="00D7687C">
        <w:t>althcare” which is used in section 1</w:t>
      </w:r>
      <w:r w:rsidR="0007300E">
        <w:t>, section 2</w:t>
      </w:r>
      <w:r w:rsidR="00D7687C">
        <w:t xml:space="preserve"> and section</w:t>
      </w:r>
      <w:r>
        <w:t xml:space="preserve"> </w:t>
      </w:r>
      <w:r w:rsidR="0007300E">
        <w:t>4</w:t>
      </w:r>
      <w:r>
        <w:t>, and “healthcare ag</w:t>
      </w:r>
      <w:r w:rsidR="00D7687C">
        <w:t>reement” which is used in section</w:t>
      </w:r>
      <w:r>
        <w:t xml:space="preserve"> 2.</w:t>
      </w:r>
    </w:p>
    <w:p w14:paraId="698FA367" w14:textId="77777777" w:rsidR="00CD0C1E" w:rsidRDefault="00567D8D" w:rsidP="00270AE7">
      <w:pPr>
        <w:pStyle w:val="ParaNumbered"/>
      </w:pPr>
      <w:r>
        <w:lastRenderedPageBreak/>
        <w:t>The definition of “healthcare” is m</w:t>
      </w:r>
      <w:r w:rsidR="00814FE7">
        <w:t xml:space="preserve">odelled on, but not confined to, </w:t>
      </w:r>
      <w:r>
        <w:t xml:space="preserve">the definition </w:t>
      </w:r>
      <w:r w:rsidR="00814FE7">
        <w:t>in</w:t>
      </w:r>
      <w:r>
        <w:t xml:space="preserve"> the Health and Social Care Act 2012. The additional element of “ancillary care” is included to enable the Secretary of State to provide, where considered necessary, for ancillary costs such as travel costs which do not strictly fall within the definition of healthcare.</w:t>
      </w:r>
    </w:p>
    <w:p w14:paraId="467CA5DF" w14:textId="77777777" w:rsidR="00567D8D" w:rsidRPr="00567D8D" w:rsidRDefault="00567D8D" w:rsidP="00270AE7">
      <w:pPr>
        <w:pStyle w:val="ParaNumbered"/>
      </w:pPr>
      <w:r w:rsidRPr="00567D8D">
        <w:t xml:space="preserve">A healthcare agreement, bilaterally or multilaterally, is an agreement between </w:t>
      </w:r>
      <w:r w:rsidR="00A53CD0">
        <w:t>the UK</w:t>
      </w:r>
      <w:r w:rsidR="00814FE7">
        <w:t xml:space="preserve"> and EEA states and Switzerland and/or </w:t>
      </w:r>
      <w:r w:rsidR="00CA2E0A">
        <w:t xml:space="preserve">an </w:t>
      </w:r>
      <w:r w:rsidR="00A53CD0">
        <w:t>international organisation</w:t>
      </w:r>
      <w:r w:rsidR="00AE47D4">
        <w:t xml:space="preserve">, </w:t>
      </w:r>
      <w:r w:rsidR="00814FE7">
        <w:t>such as the EU.</w:t>
      </w:r>
      <w:r w:rsidR="00A53CD0">
        <w:t xml:space="preserve"> </w:t>
      </w:r>
      <w:r w:rsidR="00814FE7">
        <w:t>Th</w:t>
      </w:r>
      <w:r w:rsidR="00AE47D4">
        <w:t>is</w:t>
      </w:r>
      <w:r w:rsidR="00814FE7">
        <w:t xml:space="preserve"> agreement </w:t>
      </w:r>
      <w:r w:rsidR="006E7ED0">
        <w:t xml:space="preserve">is one that </w:t>
      </w:r>
      <w:r w:rsidR="00814FE7">
        <w:t>provide</w:t>
      </w:r>
      <w:r w:rsidR="00AE47D4">
        <w:t>s</w:t>
      </w:r>
      <w:r w:rsidR="00814FE7">
        <w:t xml:space="preserve"> for access to stated and</w:t>
      </w:r>
      <w:r w:rsidRPr="00567D8D">
        <w:t xml:space="preserve"> agreed forms of healthcare when individuals from one country are seekin</w:t>
      </w:r>
      <w:r w:rsidR="00AE47D4">
        <w:t xml:space="preserve">g healthcare in another country, </w:t>
      </w:r>
      <w:r w:rsidRPr="00567D8D">
        <w:t>and</w:t>
      </w:r>
      <w:r w:rsidR="00AE47D4">
        <w:t xml:space="preserve"> also provide</w:t>
      </w:r>
      <w:r w:rsidR="00CA2E0A">
        <w:t>s</w:t>
      </w:r>
      <w:r w:rsidRPr="00567D8D">
        <w:t xml:space="preserve"> for how funding of such treatment will be sh</w:t>
      </w:r>
      <w:r w:rsidR="00403692">
        <w:t xml:space="preserve">ared between the two parties. </w:t>
      </w:r>
      <w:r w:rsidR="00903B86" w:rsidRPr="00903B86">
        <w:t>An agreement concerning healthcare and other matters is an agreement concerning healthcare</w:t>
      </w:r>
      <w:r w:rsidR="0030617E">
        <w:t>, and captured by the definition.</w:t>
      </w:r>
      <w:r w:rsidR="00903B86" w:rsidRPr="00903B86">
        <w:t xml:space="preserve"> </w:t>
      </w:r>
      <w:r w:rsidRPr="00567D8D">
        <w:t>Funding could mean direct payment, arrangements to waive or off-set costs, or other arrangements for covering costs.</w:t>
      </w:r>
    </w:p>
    <w:p w14:paraId="36F434BA" w14:textId="77777777" w:rsidR="00567D8D" w:rsidRPr="00270AE7" w:rsidRDefault="00D7687C" w:rsidP="00270AE7">
      <w:pPr>
        <w:pStyle w:val="HSubheading4"/>
      </w:pPr>
      <w:bookmarkStart w:id="44" w:name="_Toc6923218"/>
      <w:r w:rsidRPr="00270AE7">
        <w:t>Section</w:t>
      </w:r>
      <w:r w:rsidR="00567D8D" w:rsidRPr="00270AE7">
        <w:t xml:space="preserve"> 4: Data processing</w:t>
      </w:r>
      <w:bookmarkEnd w:id="44"/>
    </w:p>
    <w:p w14:paraId="51979FCE" w14:textId="77777777" w:rsidR="00567D8D" w:rsidRDefault="00567D8D" w:rsidP="00270AE7">
      <w:pPr>
        <w:pStyle w:val="ParaNumbered"/>
      </w:pPr>
      <w:r w:rsidRPr="00567D8D">
        <w:t>As part of a reciprocal healthcare system, “authorised persons” may need to share personal data (including medical</w:t>
      </w:r>
      <w:r w:rsidR="009D2207">
        <w:t>/health</w:t>
      </w:r>
      <w:r w:rsidRPr="00567D8D">
        <w:t xml:space="preserve"> data) between themselves within the UK, or receive from or share personal data with, equivalent persons or bodies overseas</w:t>
      </w:r>
      <w:r w:rsidR="00A53CD0">
        <w:t xml:space="preserve"> in the EEA or Switzerland</w:t>
      </w:r>
      <w:r w:rsidRPr="00567D8D">
        <w:t xml:space="preserve">, to enable the reciprocal </w:t>
      </w:r>
      <w:r w:rsidR="00403692">
        <w:t xml:space="preserve">healthcare system to function. </w:t>
      </w:r>
      <w:r w:rsidR="00AE47D4">
        <w:t>Prior to this Act, EU law provided</w:t>
      </w:r>
      <w:r w:rsidRPr="00567D8D">
        <w:t xml:space="preserve"> the necessary powe</w:t>
      </w:r>
      <w:r w:rsidR="00A53CD0">
        <w:t xml:space="preserve">rs to do this. </w:t>
      </w:r>
      <w:r w:rsidRPr="00567D8D">
        <w:t xml:space="preserve">This </w:t>
      </w:r>
      <w:r w:rsidR="00D7687C">
        <w:t xml:space="preserve">section </w:t>
      </w:r>
      <w:r w:rsidRPr="00567D8D">
        <w:t xml:space="preserve">provides a legal basis for processing data to facilitate reciprocal healthcare as part of an agreement with </w:t>
      </w:r>
      <w:r w:rsidR="00DD5988">
        <w:t>an EEA state or Switzerland</w:t>
      </w:r>
      <w:r w:rsidR="00A53CD0">
        <w:t xml:space="preserve"> or the EU. </w:t>
      </w:r>
    </w:p>
    <w:p w14:paraId="40DA92AE" w14:textId="77777777" w:rsidR="00F425F5" w:rsidRDefault="00D7687C" w:rsidP="00270AE7">
      <w:pPr>
        <w:pStyle w:val="ParaNumbered"/>
      </w:pPr>
      <w:r>
        <w:t>This section</w:t>
      </w:r>
      <w:r w:rsidR="00567D8D" w:rsidRPr="00567D8D">
        <w:t xml:space="preserve"> provides a basis for facilitating data processing to support the making of payments, or provision for payments to be mad</w:t>
      </w:r>
      <w:r w:rsidR="00DD5988">
        <w:t>e, for healthcare in an EEA state or Switzerland</w:t>
      </w:r>
      <w:r w:rsidR="00567D8D" w:rsidRPr="00567D8D">
        <w:t xml:space="preserve"> and the giving effect to healthcare agreement</w:t>
      </w:r>
      <w:r w:rsidR="00567D8D">
        <w:t>s as pro</w:t>
      </w:r>
      <w:r w:rsidR="00DD5988">
        <w:t>vided for by the Act</w:t>
      </w:r>
      <w:r w:rsidR="00567D8D">
        <w:t>.</w:t>
      </w:r>
    </w:p>
    <w:p w14:paraId="1C39E5D2" w14:textId="77777777" w:rsidR="004E0114" w:rsidRPr="004E0114" w:rsidRDefault="00AE47D4" w:rsidP="00270AE7">
      <w:pPr>
        <w:pStyle w:val="ParaNumbered"/>
      </w:pPr>
      <w:r>
        <w:t>F</w:t>
      </w:r>
      <w:r w:rsidR="00567D8D" w:rsidRPr="00567D8D">
        <w:t xml:space="preserve">or example, </w:t>
      </w:r>
      <w:r w:rsidR="00BA60C9">
        <w:t>if after EU e</w:t>
      </w:r>
      <w:r>
        <w:t>xit</w:t>
      </w:r>
      <w:r w:rsidR="00567D8D" w:rsidRPr="00567D8D">
        <w:t xml:space="preserve"> a person who is paid a UK pension but resides in Spain is to have their healthcare funded by the UK, it may be necessary for the relevant Spanish healthcare provider to share information with the relevant government department in the UK t</w:t>
      </w:r>
      <w:r>
        <w:t xml:space="preserve">o determine that the person is </w:t>
      </w:r>
      <w:r w:rsidR="00567D8D" w:rsidRPr="00567D8D">
        <w:t xml:space="preserve">in receipt of a UK pension and to confirm that person’s identity. The government department in the UK </w:t>
      </w:r>
      <w:r w:rsidR="009D2207">
        <w:t>may</w:t>
      </w:r>
      <w:r w:rsidR="009D2207" w:rsidRPr="00567D8D">
        <w:t xml:space="preserve"> </w:t>
      </w:r>
      <w:r w:rsidR="00567D8D" w:rsidRPr="00567D8D">
        <w:t>need to share personal data to confirm the person’s identity and their receipt of a UK pension, so that the reciprocal healthcare arrangement in this scenario can operate correctly.</w:t>
      </w:r>
      <w:r w:rsidR="004E0114">
        <w:t xml:space="preserve"> </w:t>
      </w:r>
      <w:r w:rsidR="00567D8D" w:rsidRPr="00567D8D">
        <w:t>They would d</w:t>
      </w:r>
      <w:r w:rsidR="00D7687C">
        <w:t>o so in reliance on this section</w:t>
      </w:r>
      <w:r w:rsidR="00567D8D">
        <w:t>.</w:t>
      </w:r>
      <w:r w:rsidRPr="00AE47D4">
        <w:t xml:space="preserve"> </w:t>
      </w:r>
      <w:r>
        <w:t>T</w:t>
      </w:r>
      <w:r w:rsidRPr="00567D8D">
        <w:t>he Spanish healthcare authority would rely on its own domestic powers to proc</w:t>
      </w:r>
      <w:r>
        <w:t>ess data.</w:t>
      </w:r>
    </w:p>
    <w:p w14:paraId="74325D23" w14:textId="77777777" w:rsidR="00567D8D" w:rsidRDefault="00567D8D" w:rsidP="00270AE7">
      <w:pPr>
        <w:pStyle w:val="ParaNumbered"/>
      </w:pPr>
      <w:r>
        <w:t xml:space="preserve">It may </w:t>
      </w:r>
      <w:r w:rsidRPr="00567D8D">
        <w:t>sometimes be necessary for healthcare providers to share medical information to facilitate treatment. This includes when someone requests to g</w:t>
      </w:r>
      <w:r w:rsidR="00A53CD0">
        <w:t>ive birth or have treatment from a provider in an EEA state or Switzerland</w:t>
      </w:r>
      <w:r w:rsidRPr="00567D8D">
        <w:t xml:space="preserve"> (as currently happens using the ‘S2 route’), and may sometimes happen when someone needs urgent healthcare (using the EHIC entitlement) and the provider requests information about their medical history to ensure they provide safe and effective care.</w:t>
      </w:r>
    </w:p>
    <w:p w14:paraId="4B2BFC3A" w14:textId="77777777" w:rsidR="00567D8D" w:rsidRDefault="00567D8D" w:rsidP="00270AE7">
      <w:pPr>
        <w:pStyle w:val="ParaNumbered"/>
      </w:pPr>
      <w:r w:rsidRPr="00567D8D">
        <w:t>“Authori</w:t>
      </w:r>
      <w:r w:rsidR="00D7687C">
        <w:t>sed person” is defined in section</w:t>
      </w:r>
      <w:r w:rsidRPr="00567D8D">
        <w:t xml:space="preserve"> 4(6) and includes the Secretary of State, Scottish Ministers, Welsh Ministers and a Northern Ireland department, providers of healthcare and other NHS bodies (such as Special Health Authorities which may have </w:t>
      </w:r>
      <w:r w:rsidRPr="00567D8D">
        <w:lastRenderedPageBreak/>
        <w:t>administrative functions in relation to the NHS but do not provide healthcare directly).</w:t>
      </w:r>
    </w:p>
    <w:p w14:paraId="7178284A" w14:textId="77777777" w:rsidR="00567D8D" w:rsidRDefault="00567D8D" w:rsidP="00270AE7">
      <w:pPr>
        <w:pStyle w:val="ParaNumbered"/>
      </w:pPr>
      <w:r>
        <w:t>Subsection (6)(e) enables the Secretary of State to make regulations adding other persons to th</w:t>
      </w:r>
      <w:r w:rsidR="009D2207">
        <w:t>e</w:t>
      </w:r>
      <w:r w:rsidR="003E7328">
        <w:t xml:space="preserve"> list of authorised persons. These regulations would be subject to the draft affirmative procedure. </w:t>
      </w:r>
      <w:r>
        <w:t xml:space="preserve">This regulation making power enables </w:t>
      </w:r>
      <w:r w:rsidR="00A53CD0">
        <w:t>the Secretary of State to update the list of authorised persons to ensure</w:t>
      </w:r>
      <w:r>
        <w:t xml:space="preserve"> that any person or body who is vital to the operation of a future reciprocal healthcare system would be able to process personal</w:t>
      </w:r>
      <w:r w:rsidR="003E7328">
        <w:t xml:space="preserve"> data to support its operation. </w:t>
      </w:r>
    </w:p>
    <w:p w14:paraId="29AE9C51" w14:textId="77777777" w:rsidR="00567D8D" w:rsidRDefault="00567D8D" w:rsidP="00270AE7">
      <w:pPr>
        <w:pStyle w:val="ParaNumbered"/>
      </w:pPr>
      <w:r>
        <w:t>Personal data means any information relating to an identified or identifiable living individual.</w:t>
      </w:r>
    </w:p>
    <w:p w14:paraId="2AAF859A" w14:textId="77777777" w:rsidR="00567D8D" w:rsidRDefault="00567D8D" w:rsidP="00270AE7">
      <w:pPr>
        <w:pStyle w:val="ParaNumbered"/>
      </w:pPr>
      <w:r>
        <w:t>As the personal data in question may include information about medical treatment to which the duty of conf</w:t>
      </w:r>
      <w:r w:rsidR="00AE47D4">
        <w:t>idence would attach, this</w:t>
      </w:r>
      <w:r w:rsidR="00D7687C">
        <w:t xml:space="preserve"> section </w:t>
      </w:r>
      <w:r>
        <w:t>overrides an obligation of confidence owed by the person processing the personal data, or any other restriction that would apply to the processing of that personal data. However, any such processing must continue to comply with data protection legislation (as defined in section 3 of the D</w:t>
      </w:r>
      <w:r w:rsidR="00AE47D4">
        <w:t>ata Protection Act 2018). S</w:t>
      </w:r>
      <w:r w:rsidR="00D7687C">
        <w:t>ection</w:t>
      </w:r>
      <w:r>
        <w:t xml:space="preserve"> 4(3) </w:t>
      </w:r>
      <w:r w:rsidR="008D0C7A">
        <w:t xml:space="preserve">of this Act </w:t>
      </w:r>
      <w:r>
        <w:t xml:space="preserve">expressly provides that nothing in </w:t>
      </w:r>
      <w:r w:rsidR="00AE47D4">
        <w:t>section</w:t>
      </w:r>
      <w:r>
        <w:t xml:space="preserve"> 4 authorises the processing of personal data which contravenes </w:t>
      </w:r>
      <w:r w:rsidR="00A53CD0">
        <w:t xml:space="preserve">UK </w:t>
      </w:r>
      <w:r>
        <w:t xml:space="preserve">data protection legislation or relevant parts of the Investigatory Powers Act 2016 (or the Regulation of Investigatory Powers Act 2000 until its repeal).  </w:t>
      </w:r>
    </w:p>
    <w:p w14:paraId="2AA524F0" w14:textId="77777777" w:rsidR="003E7328" w:rsidRPr="00270AE7" w:rsidRDefault="00D7687C" w:rsidP="00270AE7">
      <w:pPr>
        <w:pStyle w:val="HSubheading4"/>
      </w:pPr>
      <w:bookmarkStart w:id="45" w:name="_Toc6923219"/>
      <w:r w:rsidRPr="00270AE7">
        <w:t>Section</w:t>
      </w:r>
      <w:r w:rsidR="003E7328" w:rsidRPr="00270AE7">
        <w:t xml:space="preserve"> 5: Requirement for consultation with the devolved authorities</w:t>
      </w:r>
      <w:bookmarkEnd w:id="45"/>
    </w:p>
    <w:p w14:paraId="1C86C350" w14:textId="77777777" w:rsidR="003E7328" w:rsidRDefault="00D7687C" w:rsidP="00270AE7">
      <w:pPr>
        <w:pStyle w:val="ParaNumbered"/>
      </w:pPr>
      <w:r>
        <w:t>Section</w:t>
      </w:r>
      <w:r w:rsidR="003E7328">
        <w:t xml:space="preserve"> 5</w:t>
      </w:r>
      <w:r w:rsidR="000E5F51">
        <w:t xml:space="preserve"> </w:t>
      </w:r>
      <w:r w:rsidR="00A53CD0">
        <w:t xml:space="preserve">places an obligation on the Secretary of State to consult with the devolved authorities in certain situations, namely, </w:t>
      </w:r>
      <w:r w:rsidR="000E5F51">
        <w:t>before ma</w:t>
      </w:r>
      <w:r w:rsidR="00A53CD0">
        <w:t>king regulations under section 2 that contain provision within</w:t>
      </w:r>
      <w:r w:rsidR="000E5F51">
        <w:t xml:space="preserve"> the legislative competence </w:t>
      </w:r>
      <w:r w:rsidR="00AE47D4">
        <w:t>of the devolved legislatures (that is,</w:t>
      </w:r>
      <w:r w:rsidR="000E5F51">
        <w:t xml:space="preserve"> the Scottish Parliament, the Welsh Assembly and the Northern Ireland Assembly). </w:t>
      </w:r>
    </w:p>
    <w:p w14:paraId="78FF8969" w14:textId="77777777" w:rsidR="003E7328" w:rsidRPr="00270AE7" w:rsidRDefault="00D7687C" w:rsidP="00270AE7">
      <w:pPr>
        <w:pStyle w:val="HSubheading4"/>
      </w:pPr>
      <w:bookmarkStart w:id="46" w:name="_Toc6923220"/>
      <w:r w:rsidRPr="00270AE7">
        <w:t>Section</w:t>
      </w:r>
      <w:r w:rsidR="003E7328" w:rsidRPr="00270AE7">
        <w:t xml:space="preserve"> 6: Reports on payments made under this Act</w:t>
      </w:r>
      <w:bookmarkEnd w:id="46"/>
    </w:p>
    <w:p w14:paraId="7E476791" w14:textId="77777777" w:rsidR="003E7328" w:rsidRDefault="00D7687C" w:rsidP="00270AE7">
      <w:pPr>
        <w:pStyle w:val="ParaNumbered"/>
      </w:pPr>
      <w:r>
        <w:t>Section</w:t>
      </w:r>
      <w:r w:rsidR="00A53CD0">
        <w:t xml:space="preserve"> 6 provides</w:t>
      </w:r>
      <w:r w:rsidR="009270A4">
        <w:t xml:space="preserve"> that the Secretary of State must </w:t>
      </w:r>
      <w:r w:rsidR="00A53CD0">
        <w:t xml:space="preserve">lay before Parliament </w:t>
      </w:r>
      <w:r w:rsidR="009270A4">
        <w:t>an annual report on payments made under the Act as soon as is practicable at the end of ea</w:t>
      </w:r>
      <w:r w:rsidR="00A53CD0">
        <w:t>ch financial year</w:t>
      </w:r>
      <w:r w:rsidR="009270A4">
        <w:t>.</w:t>
      </w:r>
      <w:r w:rsidR="00A53CD0">
        <w:t xml:space="preserve"> The first report must be laid as soon as is practicable after the end of the first financial year to begin after exit day. </w:t>
      </w:r>
      <w:r w:rsidR="009270A4">
        <w:t xml:space="preserve"> </w:t>
      </w:r>
    </w:p>
    <w:p w14:paraId="145D3192" w14:textId="77777777" w:rsidR="009270A4" w:rsidRDefault="00D7687C" w:rsidP="00270AE7">
      <w:pPr>
        <w:pStyle w:val="ParaNumbered"/>
      </w:pPr>
      <w:r>
        <w:t>Section</w:t>
      </w:r>
      <w:r w:rsidR="009270A4">
        <w:t xml:space="preserve"> 6(2) stipulates that this report must cover payments made in respect of any healthcare arrangements implemented under the powers conferred by or under the Act. </w:t>
      </w:r>
    </w:p>
    <w:p w14:paraId="5643664F" w14:textId="77777777" w:rsidR="00015810" w:rsidRPr="00270AE7" w:rsidRDefault="00D7687C" w:rsidP="00270AE7">
      <w:pPr>
        <w:pStyle w:val="HSubheading4"/>
      </w:pPr>
      <w:bookmarkStart w:id="47" w:name="_Toc6923221"/>
      <w:r w:rsidRPr="00270AE7">
        <w:t>Section</w:t>
      </w:r>
      <w:r w:rsidR="009270A4" w:rsidRPr="00270AE7">
        <w:t xml:space="preserve"> 7: Regulations and directions</w:t>
      </w:r>
      <w:bookmarkEnd w:id="47"/>
      <w:r w:rsidR="009270A4" w:rsidRPr="00270AE7">
        <w:t xml:space="preserve"> </w:t>
      </w:r>
    </w:p>
    <w:p w14:paraId="72B8CE58" w14:textId="77777777" w:rsidR="001B01CC" w:rsidRDefault="00D7687C" w:rsidP="00270AE7">
      <w:pPr>
        <w:pStyle w:val="ParaNumbered"/>
      </w:pPr>
      <w:r>
        <w:rPr>
          <w:lang w:val="en-GB"/>
        </w:rPr>
        <w:t>Section</w:t>
      </w:r>
      <w:r w:rsidR="00584BEC">
        <w:rPr>
          <w:lang w:val="en-GB"/>
        </w:rPr>
        <w:t>s</w:t>
      </w:r>
      <w:r w:rsidR="003E7328">
        <w:rPr>
          <w:lang w:val="en-GB"/>
        </w:rPr>
        <w:t xml:space="preserve"> 7</w:t>
      </w:r>
      <w:r w:rsidR="00015810">
        <w:rPr>
          <w:lang w:val="en-GB"/>
        </w:rPr>
        <w:t>(1</w:t>
      </w:r>
      <w:r w:rsidR="00584BEC">
        <w:rPr>
          <w:lang w:val="en-GB"/>
        </w:rPr>
        <w:t xml:space="preserve">) and (2) are self-explanatory. </w:t>
      </w:r>
      <w:r w:rsidR="001B01CC" w:rsidRPr="00306062">
        <w:rPr>
          <w:szCs w:val="32"/>
        </w:rPr>
        <w:t>The</w:t>
      </w:r>
      <w:r w:rsidR="00584BEC">
        <w:rPr>
          <w:szCs w:val="32"/>
        </w:rPr>
        <w:t xml:space="preserve">y </w:t>
      </w:r>
      <w:r w:rsidR="001B01CC" w:rsidRPr="00E82D66">
        <w:t>are consistent with regulation</w:t>
      </w:r>
      <w:r w:rsidR="001B01CC">
        <w:t xml:space="preserve"> and direction</w:t>
      </w:r>
      <w:r w:rsidR="001B01CC" w:rsidRPr="00E82D66">
        <w:t xml:space="preserve"> making powers in other Acts of Parliament</w:t>
      </w:r>
      <w:r w:rsidR="001B01CC">
        <w:t xml:space="preserve">, </w:t>
      </w:r>
      <w:r w:rsidR="001B01CC" w:rsidRPr="00E82D66">
        <w:t xml:space="preserve">such as </w:t>
      </w:r>
      <w:r w:rsidR="001B01CC">
        <w:t xml:space="preserve">the </w:t>
      </w:r>
      <w:r w:rsidR="001B01CC" w:rsidRPr="00E82D66">
        <w:t>Health and Social Care Act 2012</w:t>
      </w:r>
      <w:r w:rsidR="001B01CC">
        <w:t xml:space="preserve"> and the </w:t>
      </w:r>
      <w:r w:rsidR="001B01CC" w:rsidRPr="00E82D66">
        <w:t>Na</w:t>
      </w:r>
      <w:r w:rsidR="001B01CC">
        <w:t xml:space="preserve">tional Health Service Act 2006. </w:t>
      </w:r>
      <w:r w:rsidR="00306062">
        <w:t>These provisions</w:t>
      </w:r>
      <w:r w:rsidR="001B01CC">
        <w:t xml:space="preserve"> help ensure that regulations o</w:t>
      </w:r>
      <w:r w:rsidR="000E5F51">
        <w:t>r directions made under the Act</w:t>
      </w:r>
      <w:r w:rsidR="001B01CC">
        <w:t xml:space="preserve"> will be fit for purpose. </w:t>
      </w:r>
    </w:p>
    <w:p w14:paraId="36D10A85" w14:textId="77777777" w:rsidR="00121F72" w:rsidRPr="00121F72" w:rsidRDefault="00121F72" w:rsidP="00270AE7">
      <w:pPr>
        <w:pStyle w:val="ParaNumbered"/>
      </w:pPr>
      <w:r>
        <w:t xml:space="preserve">To give an example – the </w:t>
      </w:r>
      <w:r w:rsidR="00137C3D">
        <w:rPr>
          <w:lang w:val="en-GB"/>
        </w:rPr>
        <w:t xml:space="preserve">Secretary of State </w:t>
      </w:r>
      <w:r>
        <w:t>may use regulations to confer</w:t>
      </w:r>
      <w:r w:rsidRPr="00121F72">
        <w:t xml:space="preserve"> different functions on to different </w:t>
      </w:r>
      <w:r w:rsidR="008D0C7A">
        <w:t>public authorities</w:t>
      </w:r>
      <w:r w:rsidR="008D0C7A" w:rsidRPr="00121F72">
        <w:t xml:space="preserve"> </w:t>
      </w:r>
      <w:r w:rsidRPr="00121F72">
        <w:t>in order to implement and operate effectively what may be provided for in an agreed reciprocal healthcare agreement. We do this now,</w:t>
      </w:r>
      <w:r w:rsidR="00AE47D4">
        <w:t xml:space="preserve"> in relation to the EHIC Scheme, </w:t>
      </w:r>
      <w:r w:rsidRPr="00121F72">
        <w:t>which the NHS</w:t>
      </w:r>
      <w:r>
        <w:t xml:space="preserve"> BSA</w:t>
      </w:r>
      <w:r w:rsidRPr="00121F72">
        <w:t xml:space="preserve"> administers </w:t>
      </w:r>
      <w:r>
        <w:t>on behalf of the D</w:t>
      </w:r>
      <w:r w:rsidRPr="00121F72">
        <w:t>epartment</w:t>
      </w:r>
      <w:r>
        <w:t xml:space="preserve">. </w:t>
      </w:r>
      <w:r w:rsidRPr="00121F72">
        <w:t xml:space="preserve">This administration includes the registering and the issuing </w:t>
      </w:r>
      <w:r w:rsidRPr="00121F72">
        <w:lastRenderedPageBreak/>
        <w:t xml:space="preserve">of EHICs and the processing of EHIC claims. </w:t>
      </w:r>
    </w:p>
    <w:p w14:paraId="0C8D503C" w14:textId="77777777" w:rsidR="00121F72" w:rsidRDefault="00121F72" w:rsidP="00270AE7">
      <w:pPr>
        <w:pStyle w:val="ParaNumbered"/>
      </w:pPr>
      <w:r w:rsidRPr="00121F72">
        <w:t xml:space="preserve">Future administrative arrangements to implement reciprocal healthcare agreements may reflect this current situation, or may involve conferring different functions on other </w:t>
      </w:r>
      <w:r w:rsidR="00183062">
        <w:t>public authorities</w:t>
      </w:r>
      <w:r w:rsidRPr="00121F72">
        <w:t>, as appropriate.</w:t>
      </w:r>
      <w:r>
        <w:t xml:space="preserve"> </w:t>
      </w:r>
      <w:r w:rsidRPr="00121F72">
        <w:t xml:space="preserve">Once arrangements are negotiated, </w:t>
      </w:r>
      <w:r>
        <w:t xml:space="preserve">the </w:t>
      </w:r>
      <w:r w:rsidR="00137C3D">
        <w:rPr>
          <w:lang w:val="en-GB"/>
        </w:rPr>
        <w:t xml:space="preserve">Secretary of State </w:t>
      </w:r>
      <w:r w:rsidRPr="00121F72">
        <w:t xml:space="preserve">will be in the best position to decide on the appropriate bodies to administer such arrangements. </w:t>
      </w:r>
    </w:p>
    <w:p w14:paraId="244BBEF4" w14:textId="77777777" w:rsidR="00015810" w:rsidRDefault="00D7687C" w:rsidP="00270AE7">
      <w:pPr>
        <w:pStyle w:val="ParaNumbered"/>
      </w:pPr>
      <w:r>
        <w:t xml:space="preserve">Section </w:t>
      </w:r>
      <w:r w:rsidR="003E7328">
        <w:t>7</w:t>
      </w:r>
      <w:r w:rsidR="00015810">
        <w:t xml:space="preserve">(3) provides that </w:t>
      </w:r>
      <w:r w:rsidR="00567AF0">
        <w:t>r</w:t>
      </w:r>
      <w:r w:rsidR="00015810">
        <w:t>egulations that may b</w:t>
      </w:r>
      <w:r>
        <w:t>e made under section</w:t>
      </w:r>
      <w:r w:rsidR="00015810">
        <w:t xml:space="preserve"> 2 may amend, repeal </w:t>
      </w:r>
      <w:r w:rsidR="00C15EA4">
        <w:t>or revoke retained EU law that is not primary legislation.</w:t>
      </w:r>
      <w:r w:rsidR="001B01CC">
        <w:t xml:space="preserve"> </w:t>
      </w:r>
    </w:p>
    <w:p w14:paraId="08E9501D" w14:textId="77777777" w:rsidR="00555C1F" w:rsidRDefault="00D7687C" w:rsidP="00270AE7">
      <w:pPr>
        <w:pStyle w:val="ParaNumbered"/>
      </w:pPr>
      <w:r>
        <w:t>Section</w:t>
      </w:r>
      <w:r w:rsidR="003E7328">
        <w:t xml:space="preserve"> 7</w:t>
      </w:r>
      <w:r w:rsidR="002A7386" w:rsidRPr="00567AF0">
        <w:t>(</w:t>
      </w:r>
      <w:r w:rsidR="00555C1F">
        <w:t>4</w:t>
      </w:r>
      <w:r w:rsidR="002A7386" w:rsidRPr="00567AF0">
        <w:t xml:space="preserve">) </w:t>
      </w:r>
      <w:r w:rsidR="002A7386">
        <w:t>provides</w:t>
      </w:r>
      <w:r w:rsidR="002A7386" w:rsidRPr="00567AF0">
        <w:t xml:space="preserve"> that regulations </w:t>
      </w:r>
      <w:r w:rsidR="00C15EA4">
        <w:t>made under section 4(6) (matters relatin</w:t>
      </w:r>
      <w:r w:rsidR="009404E6">
        <w:t>g to the definition of “authoris</w:t>
      </w:r>
      <w:r w:rsidR="00C15EA4">
        <w:t xml:space="preserve">ed person”) will be subject to the </w:t>
      </w:r>
      <w:r w:rsidR="00743418">
        <w:t xml:space="preserve">draft </w:t>
      </w:r>
      <w:r w:rsidR="00C15EA4">
        <w:t xml:space="preserve">affirmative procedure. </w:t>
      </w:r>
      <w:r w:rsidR="00306062">
        <w:t xml:space="preserve">All other regulations made under the Act are subject to the </w:t>
      </w:r>
      <w:r w:rsidR="00555C1F">
        <w:t>negative resolution procedure.</w:t>
      </w:r>
    </w:p>
    <w:p w14:paraId="79B32839" w14:textId="77777777" w:rsidR="00015810" w:rsidRPr="00270AE7" w:rsidRDefault="00D7687C" w:rsidP="00270AE7">
      <w:pPr>
        <w:pStyle w:val="HSubheading4"/>
      </w:pPr>
      <w:bookmarkStart w:id="48" w:name="_Toc6923222"/>
      <w:r w:rsidRPr="00270AE7">
        <w:t xml:space="preserve">Section </w:t>
      </w:r>
      <w:r w:rsidR="003E7328" w:rsidRPr="00270AE7">
        <w:t>8</w:t>
      </w:r>
      <w:r w:rsidR="00015810" w:rsidRPr="00270AE7">
        <w:t>: Extent, commencement and short title</w:t>
      </w:r>
      <w:bookmarkEnd w:id="48"/>
    </w:p>
    <w:p w14:paraId="691AFBAE" w14:textId="77777777" w:rsidR="00015810" w:rsidRDefault="00D7687C" w:rsidP="00270AE7">
      <w:pPr>
        <w:pStyle w:val="ParaNumbered"/>
      </w:pPr>
      <w:r>
        <w:t>Section</w:t>
      </w:r>
      <w:r w:rsidR="003E7328">
        <w:t xml:space="preserve"> 8(1) provides that this Act</w:t>
      </w:r>
      <w:r w:rsidR="00015810">
        <w:t xml:space="preserve"> extends to the whole of the UK.</w:t>
      </w:r>
    </w:p>
    <w:p w14:paraId="4B362E7B" w14:textId="77777777" w:rsidR="00CD0C1E" w:rsidRDefault="00D7687C" w:rsidP="00270AE7">
      <w:pPr>
        <w:pStyle w:val="ParaNumbered"/>
      </w:pPr>
      <w:r>
        <w:t>Section</w:t>
      </w:r>
      <w:r w:rsidR="003E7328">
        <w:t xml:space="preserve"> 8(2) provides that this Act</w:t>
      </w:r>
      <w:r w:rsidR="00015810">
        <w:t xml:space="preserve"> will come into force on </w:t>
      </w:r>
      <w:r w:rsidR="00CD0C1E">
        <w:t xml:space="preserve">the day </w:t>
      </w:r>
      <w:r w:rsidR="003E7328">
        <w:t xml:space="preserve">it is passed. </w:t>
      </w:r>
    </w:p>
    <w:p w14:paraId="78A21094" w14:textId="77777777" w:rsidR="00A24CCB" w:rsidRPr="00CD0C1E" w:rsidRDefault="00D7687C" w:rsidP="00270AE7">
      <w:pPr>
        <w:pStyle w:val="ParaNumbered"/>
      </w:pPr>
      <w:r>
        <w:t>Section</w:t>
      </w:r>
      <w:r w:rsidR="003E7328">
        <w:t xml:space="preserve"> 8</w:t>
      </w:r>
      <w:r w:rsidR="00015810">
        <w:t xml:space="preserve">(3) establishes </w:t>
      </w:r>
      <w:r w:rsidR="003E7328">
        <w:t>that the short title of the Act</w:t>
      </w:r>
      <w:r w:rsidR="00015810">
        <w:t xml:space="preserve"> is the Healthcare (</w:t>
      </w:r>
      <w:r w:rsidR="003E7328">
        <w:t>European Economic Area and Switzerland Arrangements) Act 2019</w:t>
      </w:r>
      <w:r w:rsidR="00015810">
        <w:t>.</w:t>
      </w:r>
      <w:bookmarkStart w:id="49" w:name="_Toc410653894"/>
      <w:bookmarkStart w:id="50" w:name="_Toc416612144"/>
      <w:bookmarkEnd w:id="39"/>
    </w:p>
    <w:bookmarkStart w:id="51" w:name="_Toc6923223"/>
    <w:p w14:paraId="7C62ED2E" w14:textId="77777777" w:rsidR="00E876E3" w:rsidRDefault="00270AE7" w:rsidP="005E1288">
      <w:pPr>
        <w:pStyle w:val="Heading1"/>
        <w:keepNext/>
      </w:pPr>
      <w:sdt>
        <w:sdtPr>
          <w:id w:val="2609824"/>
          <w:lock w:val="contentLocked"/>
          <w:placeholder>
            <w:docPart w:val="E981BF7FA6DB4EBF8FCB1771437805B3"/>
          </w:placeholder>
          <w:group/>
        </w:sdtPr>
        <w:sdtContent>
          <w:bookmarkStart w:id="52" w:name="_Toc418587938"/>
          <w:bookmarkStart w:id="53" w:name="_Toc417648129"/>
          <w:r w:rsidR="00E718E1" w:rsidRPr="00CA4237">
            <w:t>Commencement</w:t>
          </w:r>
          <w:bookmarkEnd w:id="49"/>
        </w:sdtContent>
      </w:sdt>
      <w:bookmarkStart w:id="54" w:name="_Toc410653895"/>
      <w:bookmarkStart w:id="55" w:name="_Toc416612145"/>
      <w:bookmarkStart w:id="56" w:name="_Toc417648130"/>
      <w:bookmarkStart w:id="57" w:name="_Toc418587939"/>
      <w:bookmarkEnd w:id="50"/>
      <w:bookmarkEnd w:id="52"/>
      <w:bookmarkEnd w:id="53"/>
      <w:bookmarkEnd w:id="51"/>
    </w:p>
    <w:p w14:paraId="6B7C4507" w14:textId="7956B58E" w:rsidR="00462320" w:rsidRPr="00841B7A" w:rsidRDefault="00D7687C" w:rsidP="00270AE7">
      <w:pPr>
        <w:pStyle w:val="ParaNumbered"/>
      </w:pPr>
      <w:r>
        <w:t>Section</w:t>
      </w:r>
      <w:r w:rsidR="00BC66C8">
        <w:t xml:space="preserve"> 8(2) provides the Act</w:t>
      </w:r>
      <w:r w:rsidR="004E0114">
        <w:t xml:space="preserve"> will come into force on </w:t>
      </w:r>
      <w:r w:rsidR="00BC66C8">
        <w:t xml:space="preserve">the day it is passed. </w:t>
      </w:r>
      <w:r w:rsidR="00462320">
        <w:br w:type="page"/>
      </w:r>
    </w:p>
    <w:p w14:paraId="19710DDD" w14:textId="77777777" w:rsidR="00E718E1" w:rsidRDefault="00E26988" w:rsidP="005E1288">
      <w:pPr>
        <w:pStyle w:val="Heading1"/>
        <w:keepNext/>
      </w:pPr>
      <w:bookmarkStart w:id="58" w:name="_Toc416612147"/>
      <w:bookmarkStart w:id="59" w:name="_Toc417648132"/>
      <w:bookmarkStart w:id="60" w:name="_Toc418587941"/>
      <w:bookmarkStart w:id="61" w:name="_Toc6923224"/>
      <w:bookmarkEnd w:id="54"/>
      <w:bookmarkEnd w:id="55"/>
      <w:bookmarkEnd w:id="56"/>
      <w:bookmarkEnd w:id="57"/>
      <w:r w:rsidRPr="00CA4237">
        <w:lastRenderedPageBreak/>
        <w:t>Related documents</w:t>
      </w:r>
      <w:bookmarkEnd w:id="58"/>
      <w:bookmarkEnd w:id="59"/>
      <w:bookmarkEnd w:id="60"/>
      <w:bookmarkEnd w:id="61"/>
    </w:p>
    <w:p w14:paraId="212D958E" w14:textId="77777777" w:rsidR="00E83AC8" w:rsidRPr="00E83AC8" w:rsidRDefault="00E83AC8" w:rsidP="00270AE7">
      <w:pPr>
        <w:pStyle w:val="ParaNumbered"/>
      </w:pPr>
      <w:r>
        <w:t>The following</w:t>
      </w:r>
      <w:r w:rsidR="004E0114">
        <w:t xml:space="preserve"> documents are relevant to the </w:t>
      </w:r>
      <w:r w:rsidR="00BC66C8">
        <w:t>Act</w:t>
      </w:r>
      <w:r>
        <w:t xml:space="preserve"> and can be read at the stated locations:</w:t>
      </w:r>
    </w:p>
    <w:p w14:paraId="6CCF19E3" w14:textId="77777777" w:rsidR="00E876E3" w:rsidRDefault="006422C9" w:rsidP="00270AE7">
      <w:pPr>
        <w:pStyle w:val="ParaBulleted"/>
      </w:pPr>
      <w:r w:rsidRPr="00270AE7">
        <w:rPr>
          <w:lang w:val="en"/>
        </w:rPr>
        <w:t>Department</w:t>
      </w:r>
      <w:r>
        <w:t xml:space="preserve"> of Health and Social Care, </w:t>
      </w:r>
      <w:r w:rsidR="004E0114">
        <w:t>Impact Assessment</w:t>
      </w:r>
      <w:r w:rsidR="009404E6">
        <w:t xml:space="preserve"> from (October 2018) </w:t>
      </w:r>
      <w:r>
        <w:t xml:space="preserve">available </w:t>
      </w:r>
      <w:r w:rsidR="009404E6">
        <w:t xml:space="preserve">at </w:t>
      </w:r>
      <w:hyperlink r:id="rId10" w:history="1">
        <w:r w:rsidR="009404E6" w:rsidRPr="005D130F">
          <w:rPr>
            <w:rStyle w:val="Hyperlink"/>
          </w:rPr>
          <w:t>https://publications.parliament.uk/pa/bills/cbill/2017-2019/0279/Impact%20Assessment.pdf</w:t>
        </w:r>
      </w:hyperlink>
      <w:r w:rsidR="009404E6">
        <w:t xml:space="preserve"> </w:t>
      </w:r>
    </w:p>
    <w:p w14:paraId="6021073C" w14:textId="77777777" w:rsidR="004E0114" w:rsidRPr="00E73447" w:rsidRDefault="006422C9" w:rsidP="00270AE7">
      <w:pPr>
        <w:pStyle w:val="ParaBulleted"/>
      </w:pPr>
      <w:r>
        <w:rPr>
          <w:lang w:val="en"/>
        </w:rPr>
        <w:t xml:space="preserve">Department for Exiting the European Union, </w:t>
      </w:r>
      <w:r w:rsidR="004E0114">
        <w:rPr>
          <w:lang w:val="en"/>
        </w:rPr>
        <w:t>The future relationship between the United Kingdom and the European Union</w:t>
      </w:r>
      <w:r w:rsidR="009404E6">
        <w:rPr>
          <w:lang w:val="en"/>
        </w:rPr>
        <w:t xml:space="preserve"> (12 July 2018)</w:t>
      </w:r>
      <w:r>
        <w:rPr>
          <w:lang w:val="en"/>
        </w:rPr>
        <w:t xml:space="preserve"> available at</w:t>
      </w:r>
      <w:r w:rsidR="009404E6">
        <w:rPr>
          <w:lang w:val="en"/>
        </w:rPr>
        <w:t xml:space="preserve"> </w:t>
      </w:r>
      <w:hyperlink r:id="rId11" w:history="1">
        <w:r w:rsidR="009404E6" w:rsidRPr="005D130F">
          <w:rPr>
            <w:rStyle w:val="Hyperlink"/>
            <w:lang w:val="en"/>
          </w:rPr>
          <w:t>https://www.gov.uk/government/publications/the-future-relationship-between-the-united-kingdom-and-the-european-union</w:t>
        </w:r>
      </w:hyperlink>
      <w:r w:rsidR="009404E6">
        <w:rPr>
          <w:lang w:val="en"/>
        </w:rPr>
        <w:t xml:space="preserve"> </w:t>
      </w:r>
    </w:p>
    <w:p w14:paraId="6E1F66AE" w14:textId="77777777" w:rsidR="00E73447" w:rsidRPr="00E73447" w:rsidRDefault="00E73447" w:rsidP="00270AE7">
      <w:pPr>
        <w:pStyle w:val="ParaBulleted"/>
      </w:pPr>
      <w:r>
        <w:rPr>
          <w:lang w:val="en"/>
        </w:rPr>
        <w:t xml:space="preserve">Department of Health and Social Care, Delegated Powers Memorandum available at </w:t>
      </w:r>
      <w:hyperlink r:id="rId12" w:history="1">
        <w:r w:rsidRPr="00575826">
          <w:rPr>
            <w:rStyle w:val="Hyperlink"/>
            <w:lang w:val="en"/>
          </w:rPr>
          <w:t>https://publications.parliament.uk/pa/bills/cbill/2017-2019/0279/Delegated%20Powers%20Me</w:t>
        </w:r>
        <w:r w:rsidRPr="00575826">
          <w:rPr>
            <w:rStyle w:val="Hyperlink"/>
            <w:lang w:val="en"/>
          </w:rPr>
          <w:t>m</w:t>
        </w:r>
        <w:r w:rsidRPr="00575826">
          <w:rPr>
            <w:rStyle w:val="Hyperlink"/>
            <w:lang w:val="en"/>
          </w:rPr>
          <w:t>orandum.pdf</w:t>
        </w:r>
      </w:hyperlink>
      <w:r>
        <w:t xml:space="preserve"> </w:t>
      </w:r>
    </w:p>
    <w:p w14:paraId="45B311E7" w14:textId="77777777" w:rsidR="00E73447" w:rsidRPr="00E73447" w:rsidRDefault="00E73447" w:rsidP="00270AE7">
      <w:pPr>
        <w:pStyle w:val="ParaBulleted"/>
      </w:pPr>
      <w:r>
        <w:rPr>
          <w:lang w:val="en"/>
        </w:rPr>
        <w:t xml:space="preserve">Department of Health and Social Care, Updated Delegated Powers Memorandum available at </w:t>
      </w:r>
      <w:hyperlink r:id="rId13" w:history="1">
        <w:r w:rsidRPr="00575826">
          <w:rPr>
            <w:rStyle w:val="Hyperlink"/>
            <w:lang w:val="en"/>
          </w:rPr>
          <w:t>https://publications.parliament.uk/pa/bills/lbill/2017-2019/0155/18155-DPM.pdf</w:t>
        </w:r>
      </w:hyperlink>
      <w:r>
        <w:rPr>
          <w:lang w:val="en"/>
        </w:rPr>
        <w:t xml:space="preserve"> </w:t>
      </w:r>
    </w:p>
    <w:p w14:paraId="7262EE84" w14:textId="77777777" w:rsidR="00841B7A" w:rsidRPr="00841B7A" w:rsidRDefault="00E73447" w:rsidP="00270AE7">
      <w:pPr>
        <w:pStyle w:val="ParaBulleted"/>
      </w:pPr>
      <w:r>
        <w:rPr>
          <w:lang w:val="en"/>
        </w:rPr>
        <w:t xml:space="preserve">Department of Health and Social Care, Supplementary Delegated Powers Memorandum available at </w:t>
      </w:r>
      <w:hyperlink r:id="rId14" w:history="1">
        <w:r w:rsidRPr="00575826">
          <w:rPr>
            <w:rStyle w:val="Hyperlink"/>
            <w:lang w:val="en"/>
          </w:rPr>
          <w:t>https://publications.parliament.uk/pa/bills/lbill/2017-2019/0155/18155-DPMsupplementary2.pdf</w:t>
        </w:r>
      </w:hyperlink>
      <w:r>
        <w:rPr>
          <w:lang w:val="en"/>
        </w:rPr>
        <w:t xml:space="preserve"> </w:t>
      </w:r>
    </w:p>
    <w:p w14:paraId="5CDDA922" w14:textId="5749014D" w:rsidR="00907F05" w:rsidRPr="00841B7A" w:rsidRDefault="00907F05" w:rsidP="00841B7A">
      <w:pPr>
        <w:rPr>
          <w:rFonts w:ascii="Palatino Linotype" w:hAnsi="Palatino Linotype" w:cs="PalatinoLinotype-Roman"/>
          <w:color w:val="000000"/>
          <w:sz w:val="20"/>
          <w:szCs w:val="24"/>
          <w:lang w:val="en"/>
        </w:rPr>
      </w:pPr>
      <w:r>
        <w:br w:type="page"/>
      </w:r>
    </w:p>
    <w:p w14:paraId="3EAE5BFD" w14:textId="57F57C25" w:rsidR="00E317B7" w:rsidRDefault="00E317B7" w:rsidP="00E317B7">
      <w:pPr>
        <w:pStyle w:val="Heading1"/>
        <w:keepNext/>
      </w:pPr>
      <w:bookmarkStart w:id="62" w:name="_Toc6923225"/>
      <w:r>
        <w:lastRenderedPageBreak/>
        <w:t>Annex A</w:t>
      </w:r>
      <w:r w:rsidR="00270AE7">
        <w:t xml:space="preserve"> –</w:t>
      </w:r>
      <w:r w:rsidR="00115516">
        <w:t xml:space="preserve"> Territorial extent and application in the United Kingdom</w:t>
      </w:r>
      <w:bookmarkEnd w:id="62"/>
    </w:p>
    <w:p w14:paraId="402A4489" w14:textId="77777777" w:rsidR="00E317B7" w:rsidRDefault="00E317B7" w:rsidP="00E876E3">
      <w:pPr>
        <w:pStyle w:val="ParaMainText"/>
        <w:spacing w:after="0" w:line="240" w:lineRule="auto"/>
      </w:pPr>
    </w:p>
    <w:p w14:paraId="52121BEE" w14:textId="77777777" w:rsidR="006450A3" w:rsidRDefault="006450A3" w:rsidP="00E876E3">
      <w:pPr>
        <w:pStyle w:val="ParaMainText"/>
        <w:spacing w:after="0" w:line="240" w:lineRule="auto"/>
        <w:rPr>
          <w:rFonts w:asciiTheme="minorHAnsi" w:hAnsiTheme="minorHAnsi" w:cstheme="minorHAnsi"/>
          <w:color w:val="auto"/>
          <w:sz w:val="24"/>
        </w:rPr>
      </w:pPr>
    </w:p>
    <w:tbl>
      <w:tblPr>
        <w:tblStyle w:val="ENGeneralTable"/>
        <w:tblW w:w="8793" w:type="dxa"/>
        <w:tblLayout w:type="fixed"/>
        <w:tblLook w:val="04A0" w:firstRow="1" w:lastRow="0" w:firstColumn="1" w:lastColumn="0" w:noHBand="0" w:noVBand="1"/>
      </w:tblPr>
      <w:tblGrid>
        <w:gridCol w:w="2196"/>
        <w:gridCol w:w="1303"/>
        <w:gridCol w:w="1569"/>
        <w:gridCol w:w="1569"/>
        <w:gridCol w:w="2156"/>
      </w:tblGrid>
      <w:tr w:rsidR="00DE529A" w:rsidRPr="00F43B3B" w14:paraId="2BC4D698" w14:textId="77777777" w:rsidTr="009404E6">
        <w:trPr>
          <w:cnfStyle w:val="100000000000" w:firstRow="1" w:lastRow="0" w:firstColumn="0" w:lastColumn="0" w:oddVBand="0" w:evenVBand="0" w:oddHBand="0" w:evenHBand="0" w:firstRowFirstColumn="0" w:firstRowLastColumn="0" w:lastRowFirstColumn="0" w:lastRowLastColumn="0"/>
          <w:trHeight w:val="1064"/>
          <w:tblHeader/>
        </w:trPr>
        <w:tc>
          <w:tcPr>
            <w:tcW w:w="2196" w:type="dxa"/>
            <w:tcBorders>
              <w:top w:val="single" w:sz="4" w:space="0" w:color="0070C0"/>
              <w:left w:val="single" w:sz="4" w:space="0" w:color="0070C0"/>
              <w:bottom w:val="single" w:sz="4" w:space="0" w:color="0070C0"/>
              <w:right w:val="single" w:sz="4" w:space="0" w:color="0070C0"/>
            </w:tcBorders>
            <w:hideMark/>
          </w:tcPr>
          <w:p w14:paraId="30940C52" w14:textId="77777777" w:rsidR="00115516" w:rsidRDefault="00115516" w:rsidP="009404E6">
            <w:pPr>
              <w:pStyle w:val="TTableText"/>
              <w:spacing w:after="0" w:line="240" w:lineRule="auto"/>
              <w:rPr>
                <w:rStyle w:val="TTableHeadings"/>
                <w:rFonts w:cs="Arial"/>
                <w:b/>
                <w:color w:val="auto"/>
                <w:szCs w:val="16"/>
              </w:rPr>
            </w:pPr>
          </w:p>
          <w:p w14:paraId="3AA96361" w14:textId="77777777" w:rsidR="00DE529A" w:rsidRPr="00C05B58" w:rsidRDefault="00DE529A" w:rsidP="009404E6">
            <w:pPr>
              <w:pStyle w:val="TTableText"/>
              <w:spacing w:after="0" w:line="240" w:lineRule="auto"/>
              <w:rPr>
                <w:rStyle w:val="TTableHeadings"/>
                <w:rFonts w:cs="Arial"/>
                <w:b/>
                <w:color w:val="auto"/>
                <w:szCs w:val="16"/>
              </w:rPr>
            </w:pPr>
            <w:r w:rsidRPr="00C05B58">
              <w:rPr>
                <w:rStyle w:val="TTableHeadings"/>
                <w:rFonts w:cs="Arial"/>
                <w:b/>
                <w:color w:val="auto"/>
                <w:szCs w:val="16"/>
              </w:rPr>
              <w:t>Provision</w:t>
            </w:r>
          </w:p>
        </w:tc>
        <w:tc>
          <w:tcPr>
            <w:tcW w:w="1303" w:type="dxa"/>
            <w:tcBorders>
              <w:top w:val="single" w:sz="4" w:space="0" w:color="0070C0"/>
              <w:left w:val="single" w:sz="4" w:space="0" w:color="0070C0"/>
              <w:bottom w:val="single" w:sz="4" w:space="0" w:color="0070C0"/>
              <w:right w:val="single" w:sz="4" w:space="0" w:color="0070C0"/>
            </w:tcBorders>
            <w:hideMark/>
          </w:tcPr>
          <w:p w14:paraId="0F5665EB" w14:textId="77777777" w:rsidR="00115516" w:rsidRDefault="00115516" w:rsidP="009404E6">
            <w:pPr>
              <w:pStyle w:val="TTableText"/>
              <w:spacing w:after="0" w:line="240" w:lineRule="auto"/>
              <w:rPr>
                <w:rStyle w:val="TTableHeadings"/>
                <w:rFonts w:cs="Arial"/>
                <w:b/>
                <w:color w:val="auto"/>
                <w:szCs w:val="16"/>
              </w:rPr>
            </w:pPr>
          </w:p>
          <w:p w14:paraId="0090AE82" w14:textId="77777777" w:rsidR="00DE529A" w:rsidRPr="00C05B58" w:rsidRDefault="00DE529A" w:rsidP="009404E6">
            <w:pPr>
              <w:pStyle w:val="TTableText"/>
              <w:spacing w:after="0" w:line="240" w:lineRule="auto"/>
              <w:rPr>
                <w:rStyle w:val="TTableHeadings"/>
                <w:rFonts w:cs="Arial"/>
                <w:b/>
                <w:color w:val="auto"/>
                <w:szCs w:val="16"/>
              </w:rPr>
            </w:pPr>
            <w:r w:rsidRPr="00C05B58">
              <w:rPr>
                <w:rStyle w:val="TTableHeadings"/>
                <w:rFonts w:cs="Arial"/>
                <w:b/>
                <w:color w:val="auto"/>
                <w:szCs w:val="16"/>
              </w:rPr>
              <w:t>Extends to E &amp; W and applies to England?</w:t>
            </w:r>
          </w:p>
        </w:tc>
        <w:tc>
          <w:tcPr>
            <w:tcW w:w="1569" w:type="dxa"/>
            <w:tcBorders>
              <w:top w:val="single" w:sz="4" w:space="0" w:color="0070C0"/>
              <w:left w:val="single" w:sz="4" w:space="0" w:color="0070C0"/>
              <w:bottom w:val="single" w:sz="4" w:space="0" w:color="0070C0"/>
              <w:right w:val="single" w:sz="4" w:space="0" w:color="0070C0"/>
            </w:tcBorders>
            <w:hideMark/>
          </w:tcPr>
          <w:p w14:paraId="4983654D" w14:textId="77777777" w:rsidR="00115516" w:rsidRDefault="00115516" w:rsidP="009404E6">
            <w:pPr>
              <w:pStyle w:val="TTableText"/>
              <w:spacing w:after="0" w:line="240" w:lineRule="auto"/>
              <w:rPr>
                <w:rStyle w:val="TTableHeadings"/>
                <w:rFonts w:cs="Arial"/>
                <w:b/>
                <w:color w:val="auto"/>
                <w:szCs w:val="16"/>
              </w:rPr>
            </w:pPr>
          </w:p>
          <w:p w14:paraId="50D21E07" w14:textId="77777777" w:rsidR="00DE529A" w:rsidRPr="00C05B58" w:rsidRDefault="00DE529A" w:rsidP="009404E6">
            <w:pPr>
              <w:pStyle w:val="TTableText"/>
              <w:spacing w:after="0" w:line="240" w:lineRule="auto"/>
              <w:rPr>
                <w:rStyle w:val="TTableHeadings"/>
                <w:rFonts w:cs="Arial"/>
                <w:b/>
                <w:color w:val="auto"/>
                <w:szCs w:val="16"/>
              </w:rPr>
            </w:pPr>
            <w:r w:rsidRPr="00C05B58">
              <w:rPr>
                <w:rStyle w:val="TTableHeadings"/>
                <w:rFonts w:cs="Arial"/>
                <w:b/>
                <w:color w:val="auto"/>
                <w:szCs w:val="16"/>
              </w:rPr>
              <w:t>Extends to E &amp; W and applies to Wales?</w:t>
            </w:r>
          </w:p>
        </w:tc>
        <w:tc>
          <w:tcPr>
            <w:tcW w:w="1569" w:type="dxa"/>
            <w:tcBorders>
              <w:top w:val="single" w:sz="4" w:space="0" w:color="0070C0"/>
              <w:left w:val="single" w:sz="4" w:space="0" w:color="0070C0"/>
              <w:bottom w:val="single" w:sz="4" w:space="0" w:color="0070C0"/>
              <w:right w:val="single" w:sz="4" w:space="0" w:color="0070C0"/>
            </w:tcBorders>
            <w:hideMark/>
          </w:tcPr>
          <w:p w14:paraId="27D6DCCB" w14:textId="77777777" w:rsidR="00115516" w:rsidRDefault="00115516" w:rsidP="009404E6">
            <w:pPr>
              <w:pStyle w:val="TTableText"/>
              <w:spacing w:after="0" w:line="240" w:lineRule="auto"/>
              <w:rPr>
                <w:rStyle w:val="TTableHeadings"/>
                <w:rFonts w:cs="Arial"/>
                <w:b/>
                <w:color w:val="auto"/>
                <w:szCs w:val="16"/>
              </w:rPr>
            </w:pPr>
          </w:p>
          <w:p w14:paraId="78E120F3" w14:textId="77777777" w:rsidR="00DE529A" w:rsidRPr="00C05B58" w:rsidRDefault="00DE529A" w:rsidP="009404E6">
            <w:pPr>
              <w:pStyle w:val="TTableText"/>
              <w:spacing w:after="0" w:line="240" w:lineRule="auto"/>
              <w:rPr>
                <w:rStyle w:val="TTableHeadings"/>
                <w:rFonts w:cs="Arial"/>
                <w:b/>
                <w:color w:val="auto"/>
                <w:szCs w:val="16"/>
              </w:rPr>
            </w:pPr>
            <w:r w:rsidRPr="00C05B58">
              <w:rPr>
                <w:rStyle w:val="TTableHeadings"/>
                <w:rFonts w:cs="Arial"/>
                <w:b/>
                <w:color w:val="auto"/>
                <w:szCs w:val="16"/>
              </w:rPr>
              <w:t>Extends and applies to Scotland?</w:t>
            </w:r>
          </w:p>
        </w:tc>
        <w:tc>
          <w:tcPr>
            <w:tcW w:w="2156" w:type="dxa"/>
            <w:tcBorders>
              <w:top w:val="single" w:sz="4" w:space="0" w:color="0070C0"/>
              <w:left w:val="single" w:sz="4" w:space="0" w:color="0070C0"/>
              <w:bottom w:val="single" w:sz="4" w:space="0" w:color="0070C0"/>
              <w:right w:val="single" w:sz="4" w:space="0" w:color="0070C0"/>
            </w:tcBorders>
            <w:hideMark/>
          </w:tcPr>
          <w:p w14:paraId="6FB9F5DF" w14:textId="77777777" w:rsidR="00115516" w:rsidRDefault="00115516" w:rsidP="009404E6">
            <w:pPr>
              <w:pStyle w:val="TTableText"/>
              <w:spacing w:after="0" w:line="240" w:lineRule="auto"/>
              <w:rPr>
                <w:rStyle w:val="TTableHeadings"/>
                <w:rFonts w:cs="Arial"/>
                <w:b/>
                <w:color w:val="auto"/>
                <w:szCs w:val="16"/>
              </w:rPr>
            </w:pPr>
          </w:p>
          <w:p w14:paraId="4C1A65EB" w14:textId="77777777" w:rsidR="00DE529A" w:rsidRPr="00C05B58" w:rsidRDefault="00DE529A" w:rsidP="009404E6">
            <w:pPr>
              <w:pStyle w:val="TTableText"/>
              <w:spacing w:after="0" w:line="240" w:lineRule="auto"/>
              <w:rPr>
                <w:rStyle w:val="TTableHeadings"/>
                <w:rFonts w:cs="Arial"/>
                <w:b/>
                <w:color w:val="auto"/>
                <w:szCs w:val="16"/>
              </w:rPr>
            </w:pPr>
            <w:r w:rsidRPr="00C05B58">
              <w:rPr>
                <w:rStyle w:val="TTableHeadings"/>
                <w:rFonts w:cs="Arial"/>
                <w:b/>
                <w:color w:val="auto"/>
                <w:szCs w:val="16"/>
              </w:rPr>
              <w:t>Extends and applies to Northern Ireland?</w:t>
            </w:r>
          </w:p>
        </w:tc>
      </w:tr>
      <w:tr w:rsidR="00DE529A" w:rsidRPr="00F43B3B" w14:paraId="050749E6" w14:textId="77777777" w:rsidTr="009404E6">
        <w:trPr>
          <w:trHeight w:val="347"/>
        </w:trPr>
        <w:tc>
          <w:tcPr>
            <w:tcW w:w="2196" w:type="dxa"/>
            <w:tcBorders>
              <w:top w:val="single" w:sz="4" w:space="0" w:color="0070C0"/>
              <w:left w:val="single" w:sz="4" w:space="0" w:color="0070C0"/>
              <w:bottom w:val="single" w:sz="4" w:space="0" w:color="0070C0"/>
              <w:right w:val="single" w:sz="4" w:space="0" w:color="0070C0"/>
            </w:tcBorders>
            <w:hideMark/>
          </w:tcPr>
          <w:p w14:paraId="3969401D" w14:textId="77777777" w:rsidR="00115516" w:rsidRDefault="00115516" w:rsidP="009404E6">
            <w:pPr>
              <w:pStyle w:val="TTableText"/>
              <w:spacing w:after="0" w:line="240" w:lineRule="auto"/>
              <w:rPr>
                <w:rFonts w:cs="Arial"/>
                <w:color w:val="auto"/>
                <w:szCs w:val="16"/>
                <w:lang w:val="en-GB"/>
              </w:rPr>
            </w:pPr>
          </w:p>
          <w:p w14:paraId="15CD6989" w14:textId="77777777" w:rsidR="00115516" w:rsidRDefault="00115516" w:rsidP="009404E6">
            <w:pPr>
              <w:pStyle w:val="TTableText"/>
              <w:spacing w:after="0" w:line="240" w:lineRule="auto"/>
              <w:rPr>
                <w:rFonts w:cs="Arial"/>
                <w:color w:val="auto"/>
                <w:szCs w:val="16"/>
                <w:lang w:val="en-GB"/>
              </w:rPr>
            </w:pPr>
            <w:r>
              <w:rPr>
                <w:rFonts w:cs="Arial"/>
                <w:color w:val="auto"/>
                <w:szCs w:val="16"/>
                <w:lang w:val="en-GB"/>
              </w:rPr>
              <w:t>Power to make healthcare payments</w:t>
            </w:r>
          </w:p>
          <w:p w14:paraId="04566DD0" w14:textId="77777777" w:rsidR="00115516" w:rsidRDefault="00115516" w:rsidP="009404E6">
            <w:pPr>
              <w:pStyle w:val="TTableText"/>
              <w:spacing w:after="0" w:line="240" w:lineRule="auto"/>
              <w:rPr>
                <w:rFonts w:cs="Arial"/>
                <w:color w:val="auto"/>
                <w:szCs w:val="16"/>
                <w:lang w:val="en-GB"/>
              </w:rPr>
            </w:pPr>
          </w:p>
          <w:p w14:paraId="02BF6B28" w14:textId="77777777" w:rsidR="00DE529A" w:rsidRDefault="00115516" w:rsidP="009404E6">
            <w:pPr>
              <w:pStyle w:val="TTableText"/>
              <w:spacing w:after="0" w:line="240" w:lineRule="auto"/>
              <w:rPr>
                <w:rFonts w:cs="Arial"/>
                <w:color w:val="auto"/>
                <w:szCs w:val="16"/>
                <w:lang w:val="en-GB"/>
              </w:rPr>
            </w:pPr>
            <w:r>
              <w:rPr>
                <w:rFonts w:cs="Arial"/>
                <w:color w:val="auto"/>
                <w:szCs w:val="16"/>
                <w:lang w:val="en-GB"/>
              </w:rPr>
              <w:t>Section</w:t>
            </w:r>
            <w:r w:rsidR="00DE529A" w:rsidRPr="00C05B58">
              <w:rPr>
                <w:rFonts w:cs="Arial"/>
                <w:color w:val="auto"/>
                <w:szCs w:val="16"/>
                <w:lang w:val="en-GB"/>
              </w:rPr>
              <w:t xml:space="preserve"> 1 </w:t>
            </w:r>
          </w:p>
          <w:p w14:paraId="047E7F8D" w14:textId="77777777" w:rsidR="00115516" w:rsidRPr="00C05B58" w:rsidRDefault="00115516" w:rsidP="009404E6">
            <w:pPr>
              <w:pStyle w:val="TTableText"/>
              <w:spacing w:after="0" w:line="240" w:lineRule="auto"/>
              <w:rPr>
                <w:rFonts w:cs="Arial"/>
                <w:szCs w:val="16"/>
                <w:lang w:val="en-GB"/>
              </w:rPr>
            </w:pPr>
          </w:p>
        </w:tc>
        <w:tc>
          <w:tcPr>
            <w:tcW w:w="1303" w:type="dxa"/>
            <w:tcBorders>
              <w:top w:val="single" w:sz="4" w:space="0" w:color="0070C0"/>
              <w:left w:val="single" w:sz="4" w:space="0" w:color="0070C0"/>
              <w:bottom w:val="single" w:sz="4" w:space="0" w:color="0070C0"/>
              <w:right w:val="single" w:sz="4" w:space="0" w:color="0070C0"/>
            </w:tcBorders>
          </w:tcPr>
          <w:p w14:paraId="03F0098A" w14:textId="77777777" w:rsidR="00DE529A" w:rsidRPr="00C05B58" w:rsidRDefault="00DE529A" w:rsidP="009404E6">
            <w:pPr>
              <w:pStyle w:val="TTableText"/>
              <w:spacing w:after="0" w:line="240" w:lineRule="auto"/>
              <w:rPr>
                <w:rFonts w:cs="Arial"/>
                <w:color w:val="auto"/>
                <w:szCs w:val="16"/>
              </w:rPr>
            </w:pPr>
            <w:r w:rsidRPr="00C05B58">
              <w:rPr>
                <w:rFonts w:cs="Arial"/>
                <w:color w:val="auto"/>
                <w:szCs w:val="16"/>
              </w:rPr>
              <w:t>Yes</w:t>
            </w:r>
          </w:p>
          <w:p w14:paraId="2AAA97EA" w14:textId="77777777" w:rsidR="00DE529A" w:rsidRPr="00C05B58" w:rsidRDefault="00DE529A" w:rsidP="009404E6">
            <w:pPr>
              <w:pStyle w:val="TTableText"/>
              <w:spacing w:after="0" w:line="240" w:lineRule="auto"/>
              <w:rPr>
                <w:rFonts w:cs="Arial"/>
                <w:color w:val="auto"/>
                <w:szCs w:val="16"/>
                <w:lang w:val="en-GB"/>
              </w:rPr>
            </w:pPr>
          </w:p>
        </w:tc>
        <w:tc>
          <w:tcPr>
            <w:tcW w:w="1569" w:type="dxa"/>
            <w:tcBorders>
              <w:top w:val="single" w:sz="4" w:space="0" w:color="0070C0"/>
              <w:left w:val="single" w:sz="4" w:space="0" w:color="0070C0"/>
              <w:bottom w:val="single" w:sz="4" w:space="0" w:color="0070C0"/>
              <w:right w:val="single" w:sz="4" w:space="0" w:color="0070C0"/>
            </w:tcBorders>
          </w:tcPr>
          <w:p w14:paraId="6D92BDB5" w14:textId="77777777" w:rsidR="00DE529A" w:rsidRPr="00C05B58" w:rsidRDefault="00DE529A" w:rsidP="009404E6">
            <w:pPr>
              <w:pStyle w:val="TTableText"/>
              <w:spacing w:after="0" w:line="240" w:lineRule="auto"/>
              <w:rPr>
                <w:rFonts w:cs="Arial"/>
                <w:color w:val="auto"/>
                <w:szCs w:val="16"/>
              </w:rPr>
            </w:pPr>
            <w:r w:rsidRPr="00C05B58">
              <w:rPr>
                <w:rFonts w:cs="Arial"/>
                <w:color w:val="auto"/>
                <w:szCs w:val="16"/>
              </w:rPr>
              <w:t xml:space="preserve">Yes </w:t>
            </w:r>
          </w:p>
          <w:p w14:paraId="3184A990" w14:textId="77777777" w:rsidR="00DE529A" w:rsidRPr="00C05B58" w:rsidRDefault="00DE529A" w:rsidP="009404E6">
            <w:pPr>
              <w:pStyle w:val="TTableText"/>
              <w:spacing w:after="0" w:line="240" w:lineRule="auto"/>
              <w:rPr>
                <w:rFonts w:cs="Arial"/>
                <w:color w:val="auto"/>
                <w:szCs w:val="16"/>
                <w:lang w:val="en-GB"/>
              </w:rPr>
            </w:pPr>
          </w:p>
        </w:tc>
        <w:tc>
          <w:tcPr>
            <w:tcW w:w="1569" w:type="dxa"/>
            <w:tcBorders>
              <w:top w:val="single" w:sz="4" w:space="0" w:color="0070C0"/>
              <w:left w:val="single" w:sz="4" w:space="0" w:color="0070C0"/>
              <w:bottom w:val="single" w:sz="4" w:space="0" w:color="0070C0"/>
              <w:right w:val="single" w:sz="4" w:space="0" w:color="0070C0"/>
            </w:tcBorders>
          </w:tcPr>
          <w:p w14:paraId="4969C6DD" w14:textId="77777777" w:rsidR="00DE529A" w:rsidRPr="00C05B58" w:rsidRDefault="00DE529A" w:rsidP="009404E6">
            <w:pPr>
              <w:pStyle w:val="TTableText"/>
              <w:spacing w:after="0" w:line="240" w:lineRule="auto"/>
              <w:rPr>
                <w:rFonts w:cs="Arial"/>
                <w:color w:val="auto"/>
                <w:szCs w:val="16"/>
              </w:rPr>
            </w:pPr>
            <w:r w:rsidRPr="00C05B58">
              <w:rPr>
                <w:rFonts w:cs="Arial"/>
                <w:color w:val="auto"/>
                <w:szCs w:val="16"/>
              </w:rPr>
              <w:t xml:space="preserve">Yes </w:t>
            </w:r>
          </w:p>
          <w:p w14:paraId="79FEE60C" w14:textId="77777777" w:rsidR="00DE529A" w:rsidRPr="00C05B58" w:rsidRDefault="00DE529A" w:rsidP="009404E6">
            <w:pPr>
              <w:pStyle w:val="TTableText"/>
              <w:spacing w:after="0" w:line="240" w:lineRule="auto"/>
              <w:rPr>
                <w:rFonts w:cs="Arial"/>
                <w:color w:val="auto"/>
                <w:szCs w:val="16"/>
                <w:lang w:val="en-GB"/>
              </w:rPr>
            </w:pPr>
          </w:p>
        </w:tc>
        <w:tc>
          <w:tcPr>
            <w:tcW w:w="2156" w:type="dxa"/>
            <w:tcBorders>
              <w:top w:val="single" w:sz="4" w:space="0" w:color="0070C0"/>
              <w:left w:val="single" w:sz="4" w:space="0" w:color="0070C0"/>
              <w:bottom w:val="single" w:sz="4" w:space="0" w:color="0070C0"/>
              <w:right w:val="single" w:sz="4" w:space="0" w:color="0070C0"/>
            </w:tcBorders>
          </w:tcPr>
          <w:p w14:paraId="42CC4B6D" w14:textId="77777777" w:rsidR="00DE529A" w:rsidRPr="00C05B58" w:rsidRDefault="00DE529A" w:rsidP="009404E6">
            <w:pPr>
              <w:pStyle w:val="TTableText"/>
              <w:spacing w:after="0" w:line="240" w:lineRule="auto"/>
              <w:rPr>
                <w:rFonts w:cs="Arial"/>
                <w:color w:val="auto"/>
                <w:szCs w:val="16"/>
              </w:rPr>
            </w:pPr>
            <w:r w:rsidRPr="00C05B58">
              <w:rPr>
                <w:rFonts w:cs="Arial"/>
                <w:color w:val="auto"/>
                <w:szCs w:val="16"/>
              </w:rPr>
              <w:t xml:space="preserve">Yes </w:t>
            </w:r>
          </w:p>
          <w:p w14:paraId="3276722F" w14:textId="77777777" w:rsidR="00DE529A" w:rsidRPr="00C05B58" w:rsidRDefault="00DE529A" w:rsidP="009404E6">
            <w:pPr>
              <w:pStyle w:val="TTableText"/>
              <w:spacing w:after="0" w:line="240" w:lineRule="auto"/>
              <w:rPr>
                <w:rFonts w:cs="Arial"/>
                <w:color w:val="auto"/>
                <w:szCs w:val="16"/>
                <w:lang w:val="en-GB"/>
              </w:rPr>
            </w:pPr>
          </w:p>
        </w:tc>
      </w:tr>
      <w:tr w:rsidR="00DE529A" w:rsidRPr="00F43B3B" w14:paraId="41A31BCF" w14:textId="77777777" w:rsidTr="009404E6">
        <w:trPr>
          <w:trHeight w:val="347"/>
        </w:trPr>
        <w:tc>
          <w:tcPr>
            <w:tcW w:w="2196" w:type="dxa"/>
            <w:tcBorders>
              <w:top w:val="single" w:sz="4" w:space="0" w:color="0070C0"/>
              <w:left w:val="single" w:sz="4" w:space="0" w:color="0070C0"/>
              <w:bottom w:val="single" w:sz="4" w:space="0" w:color="0070C0"/>
              <w:right w:val="single" w:sz="4" w:space="0" w:color="0070C0"/>
            </w:tcBorders>
            <w:hideMark/>
          </w:tcPr>
          <w:p w14:paraId="03AAA159" w14:textId="77777777" w:rsidR="00115516" w:rsidRDefault="00115516" w:rsidP="009404E6">
            <w:pPr>
              <w:pStyle w:val="TTableText"/>
              <w:spacing w:after="0" w:line="240" w:lineRule="auto"/>
              <w:rPr>
                <w:rFonts w:cs="Arial"/>
                <w:color w:val="auto"/>
                <w:szCs w:val="16"/>
                <w:lang w:val="en-GB"/>
              </w:rPr>
            </w:pPr>
          </w:p>
          <w:p w14:paraId="43FC8DED" w14:textId="77777777" w:rsidR="00115516" w:rsidRDefault="00115516" w:rsidP="009404E6">
            <w:pPr>
              <w:pStyle w:val="TTableText"/>
              <w:spacing w:after="0" w:line="240" w:lineRule="auto"/>
              <w:rPr>
                <w:rFonts w:cs="Arial"/>
                <w:color w:val="auto"/>
                <w:szCs w:val="16"/>
                <w:lang w:val="en-GB"/>
              </w:rPr>
            </w:pPr>
            <w:r>
              <w:rPr>
                <w:rFonts w:cs="Arial"/>
                <w:color w:val="auto"/>
                <w:szCs w:val="16"/>
                <w:lang w:val="en-GB"/>
              </w:rPr>
              <w:t>Healthcare and healthcare agreements</w:t>
            </w:r>
          </w:p>
          <w:p w14:paraId="4ADD9896" w14:textId="77777777" w:rsidR="00115516" w:rsidRDefault="00115516" w:rsidP="009404E6">
            <w:pPr>
              <w:pStyle w:val="TTableText"/>
              <w:spacing w:after="0" w:line="240" w:lineRule="auto"/>
              <w:rPr>
                <w:rFonts w:cs="Arial"/>
                <w:color w:val="auto"/>
                <w:szCs w:val="16"/>
                <w:lang w:val="en-GB"/>
              </w:rPr>
            </w:pPr>
          </w:p>
          <w:p w14:paraId="32338404" w14:textId="77777777" w:rsidR="00DE529A" w:rsidRDefault="00115516" w:rsidP="009404E6">
            <w:pPr>
              <w:pStyle w:val="TTableText"/>
              <w:spacing w:after="0" w:line="240" w:lineRule="auto"/>
              <w:rPr>
                <w:rFonts w:cs="Arial"/>
                <w:color w:val="auto"/>
                <w:szCs w:val="16"/>
                <w:lang w:val="en-GB"/>
              </w:rPr>
            </w:pPr>
            <w:r>
              <w:rPr>
                <w:rFonts w:cs="Arial"/>
                <w:color w:val="auto"/>
                <w:szCs w:val="16"/>
                <w:lang w:val="en-GB"/>
              </w:rPr>
              <w:t>Section</w:t>
            </w:r>
            <w:r w:rsidR="00DE529A" w:rsidRPr="00C05B58">
              <w:rPr>
                <w:rFonts w:cs="Arial"/>
                <w:color w:val="auto"/>
                <w:szCs w:val="16"/>
                <w:lang w:val="en-GB"/>
              </w:rPr>
              <w:t xml:space="preserve"> 2 </w:t>
            </w:r>
          </w:p>
          <w:p w14:paraId="7D5C58E7" w14:textId="77777777" w:rsidR="00115516" w:rsidRPr="00C05B58" w:rsidRDefault="00115516" w:rsidP="009404E6">
            <w:pPr>
              <w:pStyle w:val="TTableText"/>
              <w:spacing w:after="0" w:line="240" w:lineRule="auto"/>
              <w:rPr>
                <w:rFonts w:cs="Arial"/>
                <w:color w:val="auto"/>
                <w:szCs w:val="16"/>
                <w:lang w:val="en-GB"/>
              </w:rPr>
            </w:pPr>
          </w:p>
        </w:tc>
        <w:tc>
          <w:tcPr>
            <w:tcW w:w="1303" w:type="dxa"/>
            <w:tcBorders>
              <w:top w:val="single" w:sz="4" w:space="0" w:color="0070C0"/>
              <w:left w:val="single" w:sz="4" w:space="0" w:color="0070C0"/>
              <w:bottom w:val="single" w:sz="4" w:space="0" w:color="0070C0"/>
              <w:right w:val="single" w:sz="4" w:space="0" w:color="0070C0"/>
            </w:tcBorders>
            <w:hideMark/>
          </w:tcPr>
          <w:p w14:paraId="5ACB92BF" w14:textId="77777777" w:rsidR="00DE529A" w:rsidRPr="00C05B58" w:rsidRDefault="00DE529A" w:rsidP="009404E6">
            <w:pPr>
              <w:pStyle w:val="TTableText"/>
              <w:spacing w:after="0" w:line="240" w:lineRule="auto"/>
              <w:rPr>
                <w:rFonts w:cs="Arial"/>
                <w:color w:val="auto"/>
                <w:szCs w:val="16"/>
              </w:rPr>
            </w:pPr>
            <w:r w:rsidRPr="00C05B58">
              <w:rPr>
                <w:rFonts w:cs="Arial"/>
                <w:color w:val="auto"/>
                <w:szCs w:val="16"/>
              </w:rPr>
              <w:t>Yes</w:t>
            </w:r>
          </w:p>
        </w:tc>
        <w:tc>
          <w:tcPr>
            <w:tcW w:w="1569" w:type="dxa"/>
            <w:tcBorders>
              <w:top w:val="single" w:sz="4" w:space="0" w:color="0070C0"/>
              <w:left w:val="single" w:sz="4" w:space="0" w:color="0070C0"/>
              <w:bottom w:val="single" w:sz="4" w:space="0" w:color="0070C0"/>
              <w:right w:val="single" w:sz="4" w:space="0" w:color="0070C0"/>
            </w:tcBorders>
            <w:hideMark/>
          </w:tcPr>
          <w:p w14:paraId="4EC99AE7" w14:textId="77777777" w:rsidR="00DE529A" w:rsidRPr="00C05B58" w:rsidRDefault="00DE529A" w:rsidP="009404E6">
            <w:pPr>
              <w:pStyle w:val="TTableText"/>
              <w:spacing w:after="0" w:line="240" w:lineRule="auto"/>
              <w:rPr>
                <w:rFonts w:cs="Arial"/>
                <w:color w:val="auto"/>
                <w:szCs w:val="16"/>
              </w:rPr>
            </w:pPr>
            <w:r w:rsidRPr="00C05B58">
              <w:rPr>
                <w:rFonts w:cs="Arial"/>
                <w:color w:val="auto"/>
                <w:szCs w:val="16"/>
              </w:rPr>
              <w:t>Yes</w:t>
            </w:r>
          </w:p>
        </w:tc>
        <w:tc>
          <w:tcPr>
            <w:tcW w:w="1569" w:type="dxa"/>
            <w:tcBorders>
              <w:top w:val="single" w:sz="4" w:space="0" w:color="0070C0"/>
              <w:left w:val="single" w:sz="4" w:space="0" w:color="0070C0"/>
              <w:bottom w:val="single" w:sz="4" w:space="0" w:color="0070C0"/>
              <w:right w:val="single" w:sz="4" w:space="0" w:color="0070C0"/>
            </w:tcBorders>
            <w:hideMark/>
          </w:tcPr>
          <w:p w14:paraId="274870E1" w14:textId="77777777" w:rsidR="00DE529A" w:rsidRPr="00C05B58" w:rsidRDefault="00DE529A" w:rsidP="009404E6">
            <w:pPr>
              <w:pStyle w:val="TTableText"/>
              <w:spacing w:after="0" w:line="240" w:lineRule="auto"/>
              <w:rPr>
                <w:rFonts w:cs="Arial"/>
                <w:color w:val="auto"/>
                <w:szCs w:val="16"/>
              </w:rPr>
            </w:pPr>
            <w:r w:rsidRPr="00C05B58">
              <w:rPr>
                <w:rFonts w:cs="Arial"/>
                <w:color w:val="auto"/>
                <w:szCs w:val="16"/>
              </w:rPr>
              <w:t xml:space="preserve">Yes </w:t>
            </w:r>
          </w:p>
        </w:tc>
        <w:tc>
          <w:tcPr>
            <w:tcW w:w="2156" w:type="dxa"/>
            <w:tcBorders>
              <w:top w:val="single" w:sz="4" w:space="0" w:color="0070C0"/>
              <w:left w:val="single" w:sz="4" w:space="0" w:color="0070C0"/>
              <w:bottom w:val="single" w:sz="4" w:space="0" w:color="0070C0"/>
              <w:right w:val="single" w:sz="4" w:space="0" w:color="0070C0"/>
            </w:tcBorders>
            <w:hideMark/>
          </w:tcPr>
          <w:p w14:paraId="211F1CDD" w14:textId="77777777" w:rsidR="00DE529A" w:rsidRPr="00C05B58" w:rsidRDefault="00DE529A" w:rsidP="009404E6">
            <w:pPr>
              <w:pStyle w:val="TTableText"/>
              <w:spacing w:after="0" w:line="240" w:lineRule="auto"/>
              <w:rPr>
                <w:rFonts w:cs="Arial"/>
                <w:color w:val="auto"/>
                <w:szCs w:val="16"/>
              </w:rPr>
            </w:pPr>
            <w:r w:rsidRPr="00C05B58">
              <w:rPr>
                <w:rFonts w:cs="Arial"/>
                <w:color w:val="auto"/>
                <w:szCs w:val="16"/>
              </w:rPr>
              <w:t xml:space="preserve">Yes </w:t>
            </w:r>
          </w:p>
        </w:tc>
      </w:tr>
      <w:tr w:rsidR="00DE529A" w:rsidRPr="00F43B3B" w14:paraId="7793E447" w14:textId="77777777" w:rsidTr="009404E6">
        <w:trPr>
          <w:trHeight w:val="347"/>
        </w:trPr>
        <w:tc>
          <w:tcPr>
            <w:tcW w:w="2196" w:type="dxa"/>
            <w:tcBorders>
              <w:top w:val="single" w:sz="4" w:space="0" w:color="0070C0"/>
              <w:left w:val="single" w:sz="4" w:space="0" w:color="0070C0"/>
              <w:bottom w:val="single" w:sz="4" w:space="0" w:color="0070C0"/>
              <w:right w:val="single" w:sz="4" w:space="0" w:color="0070C0"/>
            </w:tcBorders>
            <w:hideMark/>
          </w:tcPr>
          <w:p w14:paraId="296E9FA7" w14:textId="77777777" w:rsidR="00115516" w:rsidRDefault="00115516" w:rsidP="009404E6">
            <w:pPr>
              <w:pStyle w:val="TTableText"/>
              <w:spacing w:after="0" w:line="240" w:lineRule="auto"/>
              <w:rPr>
                <w:rFonts w:cs="Arial"/>
                <w:color w:val="auto"/>
                <w:szCs w:val="16"/>
                <w:lang w:val="en-GB"/>
              </w:rPr>
            </w:pPr>
          </w:p>
          <w:p w14:paraId="13EFA023" w14:textId="77777777" w:rsidR="00115516" w:rsidRDefault="00115516" w:rsidP="009404E6">
            <w:pPr>
              <w:pStyle w:val="TTableText"/>
              <w:spacing w:after="0" w:line="240" w:lineRule="auto"/>
              <w:rPr>
                <w:rFonts w:cs="Arial"/>
                <w:color w:val="auto"/>
                <w:szCs w:val="16"/>
                <w:lang w:val="en-GB"/>
              </w:rPr>
            </w:pPr>
            <w:r>
              <w:rPr>
                <w:rFonts w:cs="Arial"/>
                <w:color w:val="auto"/>
                <w:szCs w:val="16"/>
                <w:lang w:val="en-GB"/>
              </w:rPr>
              <w:t>Meaning of “healthcare” and “healthcare agreement”</w:t>
            </w:r>
          </w:p>
          <w:p w14:paraId="6ADF29B7" w14:textId="77777777" w:rsidR="00115516" w:rsidRDefault="00115516" w:rsidP="009404E6">
            <w:pPr>
              <w:pStyle w:val="TTableText"/>
              <w:spacing w:after="0" w:line="240" w:lineRule="auto"/>
              <w:rPr>
                <w:rFonts w:cs="Arial"/>
                <w:color w:val="auto"/>
                <w:szCs w:val="16"/>
                <w:lang w:val="en-GB"/>
              </w:rPr>
            </w:pPr>
          </w:p>
          <w:p w14:paraId="0E504ADE" w14:textId="77777777" w:rsidR="00DE529A" w:rsidRDefault="00115516" w:rsidP="009404E6">
            <w:pPr>
              <w:pStyle w:val="TTableText"/>
              <w:spacing w:after="0" w:line="240" w:lineRule="auto"/>
              <w:rPr>
                <w:rFonts w:cs="Arial"/>
                <w:color w:val="auto"/>
                <w:szCs w:val="16"/>
                <w:lang w:val="en-GB"/>
              </w:rPr>
            </w:pPr>
            <w:r>
              <w:rPr>
                <w:rFonts w:cs="Arial"/>
                <w:color w:val="auto"/>
                <w:szCs w:val="16"/>
                <w:lang w:val="en-GB"/>
              </w:rPr>
              <w:t>Section</w:t>
            </w:r>
            <w:r w:rsidR="00DE529A" w:rsidRPr="00C05B58">
              <w:rPr>
                <w:rFonts w:cs="Arial"/>
                <w:color w:val="auto"/>
                <w:szCs w:val="16"/>
                <w:lang w:val="en-GB"/>
              </w:rPr>
              <w:t xml:space="preserve"> 3 </w:t>
            </w:r>
          </w:p>
          <w:p w14:paraId="3954E404" w14:textId="77777777" w:rsidR="00115516" w:rsidRPr="00C05B58" w:rsidRDefault="00115516" w:rsidP="009404E6">
            <w:pPr>
              <w:pStyle w:val="TTableText"/>
              <w:spacing w:after="0" w:line="240" w:lineRule="auto"/>
              <w:rPr>
                <w:rFonts w:cs="Arial"/>
                <w:color w:val="auto"/>
                <w:szCs w:val="16"/>
                <w:lang w:val="en-GB"/>
              </w:rPr>
            </w:pPr>
          </w:p>
        </w:tc>
        <w:tc>
          <w:tcPr>
            <w:tcW w:w="1303" w:type="dxa"/>
            <w:tcBorders>
              <w:top w:val="single" w:sz="4" w:space="0" w:color="0070C0"/>
              <w:left w:val="single" w:sz="4" w:space="0" w:color="0070C0"/>
              <w:bottom w:val="single" w:sz="4" w:space="0" w:color="0070C0"/>
              <w:right w:val="single" w:sz="4" w:space="0" w:color="0070C0"/>
            </w:tcBorders>
            <w:hideMark/>
          </w:tcPr>
          <w:p w14:paraId="08BC3E3B" w14:textId="77777777" w:rsidR="00DE529A" w:rsidRPr="00C05B58" w:rsidRDefault="00DE529A" w:rsidP="009404E6">
            <w:pPr>
              <w:pStyle w:val="TTableText"/>
              <w:spacing w:after="0" w:line="240" w:lineRule="auto"/>
              <w:rPr>
                <w:rFonts w:cs="Arial"/>
                <w:color w:val="auto"/>
                <w:szCs w:val="16"/>
              </w:rPr>
            </w:pPr>
            <w:r w:rsidRPr="00C05B58">
              <w:rPr>
                <w:rFonts w:cs="Arial"/>
                <w:color w:val="auto"/>
                <w:szCs w:val="16"/>
              </w:rPr>
              <w:t>Yes</w:t>
            </w:r>
          </w:p>
        </w:tc>
        <w:tc>
          <w:tcPr>
            <w:tcW w:w="1569" w:type="dxa"/>
            <w:tcBorders>
              <w:top w:val="single" w:sz="4" w:space="0" w:color="0070C0"/>
              <w:left w:val="single" w:sz="4" w:space="0" w:color="0070C0"/>
              <w:bottom w:val="single" w:sz="4" w:space="0" w:color="0070C0"/>
              <w:right w:val="single" w:sz="4" w:space="0" w:color="0070C0"/>
            </w:tcBorders>
            <w:hideMark/>
          </w:tcPr>
          <w:p w14:paraId="38AC0991" w14:textId="77777777" w:rsidR="00DE529A" w:rsidRPr="00C05B58" w:rsidRDefault="00DE529A" w:rsidP="009404E6">
            <w:pPr>
              <w:pStyle w:val="TTableText"/>
              <w:spacing w:after="0" w:line="240" w:lineRule="auto"/>
              <w:rPr>
                <w:rFonts w:cs="Arial"/>
                <w:color w:val="auto"/>
                <w:szCs w:val="16"/>
              </w:rPr>
            </w:pPr>
            <w:r w:rsidRPr="00C05B58">
              <w:rPr>
                <w:rFonts w:cs="Arial"/>
                <w:color w:val="auto"/>
                <w:szCs w:val="16"/>
              </w:rPr>
              <w:t>Yes</w:t>
            </w:r>
          </w:p>
        </w:tc>
        <w:tc>
          <w:tcPr>
            <w:tcW w:w="1569" w:type="dxa"/>
            <w:tcBorders>
              <w:top w:val="single" w:sz="4" w:space="0" w:color="0070C0"/>
              <w:left w:val="single" w:sz="4" w:space="0" w:color="0070C0"/>
              <w:bottom w:val="single" w:sz="4" w:space="0" w:color="0070C0"/>
              <w:right w:val="single" w:sz="4" w:space="0" w:color="0070C0"/>
            </w:tcBorders>
            <w:hideMark/>
          </w:tcPr>
          <w:p w14:paraId="3AF7D8FE" w14:textId="77777777" w:rsidR="00DE529A" w:rsidRPr="00C05B58" w:rsidRDefault="00DE529A" w:rsidP="009404E6">
            <w:pPr>
              <w:pStyle w:val="TTableText"/>
              <w:spacing w:after="0" w:line="240" w:lineRule="auto"/>
              <w:rPr>
                <w:rFonts w:cs="Arial"/>
                <w:color w:val="auto"/>
                <w:szCs w:val="16"/>
              </w:rPr>
            </w:pPr>
            <w:r w:rsidRPr="00C05B58">
              <w:rPr>
                <w:rFonts w:cs="Arial"/>
                <w:color w:val="auto"/>
                <w:szCs w:val="16"/>
              </w:rPr>
              <w:t>Yes</w:t>
            </w:r>
          </w:p>
        </w:tc>
        <w:tc>
          <w:tcPr>
            <w:tcW w:w="2156" w:type="dxa"/>
            <w:tcBorders>
              <w:top w:val="single" w:sz="4" w:space="0" w:color="0070C0"/>
              <w:left w:val="single" w:sz="4" w:space="0" w:color="0070C0"/>
              <w:bottom w:val="single" w:sz="4" w:space="0" w:color="0070C0"/>
              <w:right w:val="single" w:sz="4" w:space="0" w:color="0070C0"/>
            </w:tcBorders>
            <w:hideMark/>
          </w:tcPr>
          <w:p w14:paraId="514C4F88" w14:textId="77777777" w:rsidR="00DE529A" w:rsidRPr="00C05B58" w:rsidRDefault="00DE529A" w:rsidP="009404E6">
            <w:pPr>
              <w:pStyle w:val="TTableText"/>
              <w:spacing w:after="0" w:line="240" w:lineRule="auto"/>
              <w:rPr>
                <w:rFonts w:cs="Arial"/>
                <w:color w:val="auto"/>
                <w:szCs w:val="16"/>
              </w:rPr>
            </w:pPr>
            <w:r w:rsidRPr="00C05B58">
              <w:rPr>
                <w:rFonts w:cs="Arial"/>
                <w:color w:val="auto"/>
                <w:szCs w:val="16"/>
              </w:rPr>
              <w:t>Yes</w:t>
            </w:r>
          </w:p>
        </w:tc>
      </w:tr>
      <w:tr w:rsidR="00DE529A" w:rsidRPr="00F43B3B" w14:paraId="5E35C4FD" w14:textId="77777777" w:rsidTr="009404E6">
        <w:trPr>
          <w:trHeight w:val="347"/>
        </w:trPr>
        <w:tc>
          <w:tcPr>
            <w:tcW w:w="2196" w:type="dxa"/>
            <w:tcBorders>
              <w:top w:val="single" w:sz="4" w:space="0" w:color="0070C0"/>
              <w:left w:val="single" w:sz="4" w:space="0" w:color="0070C0"/>
              <w:bottom w:val="single" w:sz="4" w:space="0" w:color="0070C0"/>
              <w:right w:val="single" w:sz="4" w:space="0" w:color="0070C0"/>
            </w:tcBorders>
            <w:hideMark/>
          </w:tcPr>
          <w:p w14:paraId="7FA969C1" w14:textId="77777777" w:rsidR="00115516" w:rsidRDefault="00115516" w:rsidP="009404E6">
            <w:pPr>
              <w:pStyle w:val="TTableText"/>
              <w:spacing w:after="0" w:line="240" w:lineRule="auto"/>
              <w:rPr>
                <w:rFonts w:cs="Arial"/>
                <w:color w:val="auto"/>
                <w:szCs w:val="16"/>
                <w:lang w:val="en-GB"/>
              </w:rPr>
            </w:pPr>
          </w:p>
          <w:p w14:paraId="214B1BF5" w14:textId="77777777" w:rsidR="00115516" w:rsidRDefault="00115516" w:rsidP="009404E6">
            <w:pPr>
              <w:pStyle w:val="TTableText"/>
              <w:spacing w:after="0" w:line="240" w:lineRule="auto"/>
              <w:rPr>
                <w:rFonts w:cs="Arial"/>
                <w:color w:val="auto"/>
                <w:szCs w:val="16"/>
                <w:lang w:val="en-GB"/>
              </w:rPr>
            </w:pPr>
            <w:r>
              <w:rPr>
                <w:rFonts w:cs="Arial"/>
                <w:color w:val="auto"/>
                <w:szCs w:val="16"/>
                <w:lang w:val="en-GB"/>
              </w:rPr>
              <w:t>Data processing</w:t>
            </w:r>
          </w:p>
          <w:p w14:paraId="597C4FCF" w14:textId="77777777" w:rsidR="00115516" w:rsidRDefault="00115516" w:rsidP="009404E6">
            <w:pPr>
              <w:pStyle w:val="TTableText"/>
              <w:spacing w:after="0" w:line="240" w:lineRule="auto"/>
              <w:rPr>
                <w:rFonts w:cs="Arial"/>
                <w:color w:val="auto"/>
                <w:szCs w:val="16"/>
                <w:lang w:val="en-GB"/>
              </w:rPr>
            </w:pPr>
          </w:p>
          <w:p w14:paraId="110E8ED2" w14:textId="77777777" w:rsidR="00DE529A" w:rsidRDefault="00115516" w:rsidP="009404E6">
            <w:pPr>
              <w:pStyle w:val="TTableText"/>
              <w:spacing w:after="0" w:line="240" w:lineRule="auto"/>
              <w:rPr>
                <w:rFonts w:cs="Arial"/>
                <w:color w:val="auto"/>
                <w:szCs w:val="16"/>
                <w:lang w:val="en-GB"/>
              </w:rPr>
            </w:pPr>
            <w:r>
              <w:rPr>
                <w:rFonts w:cs="Arial"/>
                <w:color w:val="auto"/>
                <w:szCs w:val="16"/>
                <w:lang w:val="en-GB"/>
              </w:rPr>
              <w:t>Section</w:t>
            </w:r>
            <w:r w:rsidR="00DE529A" w:rsidRPr="00C05B58">
              <w:rPr>
                <w:rFonts w:cs="Arial"/>
                <w:color w:val="auto"/>
                <w:szCs w:val="16"/>
                <w:lang w:val="en-GB"/>
              </w:rPr>
              <w:t xml:space="preserve"> 4 </w:t>
            </w:r>
          </w:p>
          <w:p w14:paraId="7689C0DD" w14:textId="77777777" w:rsidR="00115516" w:rsidRPr="00C05B58" w:rsidRDefault="00115516" w:rsidP="009404E6">
            <w:pPr>
              <w:pStyle w:val="TTableText"/>
              <w:spacing w:after="0" w:line="240" w:lineRule="auto"/>
              <w:rPr>
                <w:rFonts w:cs="Arial"/>
                <w:color w:val="auto"/>
                <w:szCs w:val="16"/>
                <w:lang w:val="en-GB"/>
              </w:rPr>
            </w:pPr>
          </w:p>
        </w:tc>
        <w:tc>
          <w:tcPr>
            <w:tcW w:w="1303" w:type="dxa"/>
            <w:tcBorders>
              <w:top w:val="single" w:sz="4" w:space="0" w:color="0070C0"/>
              <w:left w:val="single" w:sz="4" w:space="0" w:color="0070C0"/>
              <w:bottom w:val="single" w:sz="4" w:space="0" w:color="0070C0"/>
              <w:right w:val="single" w:sz="4" w:space="0" w:color="0070C0"/>
            </w:tcBorders>
            <w:hideMark/>
          </w:tcPr>
          <w:p w14:paraId="1DB8CF6E" w14:textId="77777777" w:rsidR="00DE529A" w:rsidRPr="00C05B58" w:rsidRDefault="00DE529A" w:rsidP="009404E6">
            <w:pPr>
              <w:pStyle w:val="TTableText"/>
              <w:spacing w:after="0" w:line="240" w:lineRule="auto"/>
              <w:rPr>
                <w:rFonts w:cs="Arial"/>
                <w:color w:val="auto"/>
                <w:szCs w:val="16"/>
              </w:rPr>
            </w:pPr>
            <w:r w:rsidRPr="00C05B58">
              <w:rPr>
                <w:rFonts w:cs="Arial"/>
                <w:color w:val="auto"/>
                <w:szCs w:val="16"/>
              </w:rPr>
              <w:t>Yes</w:t>
            </w:r>
          </w:p>
        </w:tc>
        <w:tc>
          <w:tcPr>
            <w:tcW w:w="1569" w:type="dxa"/>
            <w:tcBorders>
              <w:top w:val="single" w:sz="4" w:space="0" w:color="0070C0"/>
              <w:left w:val="single" w:sz="4" w:space="0" w:color="0070C0"/>
              <w:bottom w:val="single" w:sz="4" w:space="0" w:color="0070C0"/>
              <w:right w:val="single" w:sz="4" w:space="0" w:color="0070C0"/>
            </w:tcBorders>
            <w:hideMark/>
          </w:tcPr>
          <w:p w14:paraId="55FA6D3A" w14:textId="77777777" w:rsidR="00DE529A" w:rsidRPr="00C05B58" w:rsidRDefault="00DE529A" w:rsidP="009404E6">
            <w:pPr>
              <w:pStyle w:val="TTableText"/>
              <w:spacing w:after="0" w:line="240" w:lineRule="auto"/>
              <w:rPr>
                <w:rFonts w:cs="Arial"/>
                <w:color w:val="auto"/>
                <w:szCs w:val="16"/>
              </w:rPr>
            </w:pPr>
            <w:r w:rsidRPr="00C05B58">
              <w:rPr>
                <w:rFonts w:cs="Arial"/>
                <w:color w:val="auto"/>
                <w:szCs w:val="16"/>
              </w:rPr>
              <w:t>Yes</w:t>
            </w:r>
          </w:p>
        </w:tc>
        <w:tc>
          <w:tcPr>
            <w:tcW w:w="1569" w:type="dxa"/>
            <w:tcBorders>
              <w:top w:val="single" w:sz="4" w:space="0" w:color="0070C0"/>
              <w:left w:val="single" w:sz="4" w:space="0" w:color="0070C0"/>
              <w:bottom w:val="single" w:sz="4" w:space="0" w:color="0070C0"/>
              <w:right w:val="single" w:sz="4" w:space="0" w:color="0070C0"/>
            </w:tcBorders>
            <w:hideMark/>
          </w:tcPr>
          <w:p w14:paraId="033D21BE" w14:textId="77777777" w:rsidR="00DE529A" w:rsidRPr="00C05B58" w:rsidRDefault="00DE529A" w:rsidP="009404E6">
            <w:pPr>
              <w:pStyle w:val="TTableText"/>
              <w:spacing w:after="0" w:line="240" w:lineRule="auto"/>
              <w:rPr>
                <w:rFonts w:cs="Arial"/>
                <w:color w:val="auto"/>
                <w:szCs w:val="16"/>
              </w:rPr>
            </w:pPr>
            <w:r w:rsidRPr="00C05B58">
              <w:rPr>
                <w:rFonts w:cs="Arial"/>
                <w:color w:val="auto"/>
                <w:szCs w:val="16"/>
              </w:rPr>
              <w:t>Yes</w:t>
            </w:r>
          </w:p>
        </w:tc>
        <w:tc>
          <w:tcPr>
            <w:tcW w:w="2156" w:type="dxa"/>
            <w:tcBorders>
              <w:top w:val="single" w:sz="4" w:space="0" w:color="0070C0"/>
              <w:left w:val="single" w:sz="4" w:space="0" w:color="0070C0"/>
              <w:bottom w:val="single" w:sz="4" w:space="0" w:color="0070C0"/>
              <w:right w:val="single" w:sz="4" w:space="0" w:color="0070C0"/>
            </w:tcBorders>
            <w:hideMark/>
          </w:tcPr>
          <w:p w14:paraId="5B441711" w14:textId="77777777" w:rsidR="00DE529A" w:rsidRPr="00C05B58" w:rsidRDefault="00DE529A" w:rsidP="009404E6">
            <w:pPr>
              <w:pStyle w:val="TTableText"/>
              <w:spacing w:after="0" w:line="240" w:lineRule="auto"/>
              <w:rPr>
                <w:rFonts w:cs="Arial"/>
                <w:color w:val="auto"/>
                <w:szCs w:val="16"/>
              </w:rPr>
            </w:pPr>
            <w:r w:rsidRPr="00C05B58">
              <w:rPr>
                <w:rFonts w:cs="Arial"/>
                <w:color w:val="auto"/>
                <w:szCs w:val="16"/>
              </w:rPr>
              <w:t>Yes</w:t>
            </w:r>
          </w:p>
        </w:tc>
      </w:tr>
      <w:tr w:rsidR="00DE529A" w:rsidRPr="00F43B3B" w14:paraId="1EA286AD" w14:textId="77777777" w:rsidTr="009404E6">
        <w:trPr>
          <w:trHeight w:val="347"/>
        </w:trPr>
        <w:tc>
          <w:tcPr>
            <w:tcW w:w="2196" w:type="dxa"/>
            <w:tcBorders>
              <w:top w:val="single" w:sz="4" w:space="0" w:color="0070C0"/>
              <w:left w:val="single" w:sz="4" w:space="0" w:color="0070C0"/>
              <w:bottom w:val="single" w:sz="4" w:space="0" w:color="0070C0"/>
              <w:right w:val="single" w:sz="4" w:space="0" w:color="0070C0"/>
            </w:tcBorders>
          </w:tcPr>
          <w:p w14:paraId="4FD2F846" w14:textId="77777777" w:rsidR="00115516" w:rsidRDefault="00115516" w:rsidP="009404E6">
            <w:pPr>
              <w:pStyle w:val="TTableText"/>
              <w:spacing w:after="0" w:line="240" w:lineRule="auto"/>
              <w:rPr>
                <w:rFonts w:cs="Arial"/>
                <w:color w:val="auto"/>
                <w:szCs w:val="16"/>
                <w:lang w:val="en-GB"/>
              </w:rPr>
            </w:pPr>
          </w:p>
          <w:p w14:paraId="6B8B7184" w14:textId="77777777" w:rsidR="00115516" w:rsidRDefault="00115516" w:rsidP="009404E6">
            <w:pPr>
              <w:pStyle w:val="TTableText"/>
              <w:spacing w:after="0" w:line="240" w:lineRule="auto"/>
              <w:rPr>
                <w:rFonts w:cs="Arial"/>
                <w:color w:val="auto"/>
                <w:szCs w:val="16"/>
                <w:lang w:val="en-GB"/>
              </w:rPr>
            </w:pPr>
            <w:r>
              <w:rPr>
                <w:rFonts w:cs="Arial"/>
                <w:color w:val="auto"/>
                <w:szCs w:val="16"/>
                <w:lang w:val="en-GB"/>
              </w:rPr>
              <w:t>Requirement for consultation with devolved authorities</w:t>
            </w:r>
          </w:p>
          <w:p w14:paraId="5F8EB7DB" w14:textId="77777777" w:rsidR="00115516" w:rsidRDefault="00115516" w:rsidP="009404E6">
            <w:pPr>
              <w:pStyle w:val="TTableText"/>
              <w:spacing w:after="0" w:line="240" w:lineRule="auto"/>
              <w:rPr>
                <w:rFonts w:cs="Arial"/>
                <w:color w:val="auto"/>
                <w:szCs w:val="16"/>
                <w:lang w:val="en-GB"/>
              </w:rPr>
            </w:pPr>
          </w:p>
          <w:p w14:paraId="013043C6" w14:textId="77777777" w:rsidR="00DE529A" w:rsidRDefault="00115516" w:rsidP="009404E6">
            <w:pPr>
              <w:pStyle w:val="TTableText"/>
              <w:spacing w:after="0" w:line="240" w:lineRule="auto"/>
              <w:rPr>
                <w:rFonts w:cs="Arial"/>
                <w:color w:val="auto"/>
                <w:szCs w:val="16"/>
                <w:lang w:val="en-GB"/>
              </w:rPr>
            </w:pPr>
            <w:r>
              <w:rPr>
                <w:rFonts w:cs="Arial"/>
                <w:color w:val="auto"/>
                <w:szCs w:val="16"/>
                <w:lang w:val="en-GB"/>
              </w:rPr>
              <w:t xml:space="preserve">Section </w:t>
            </w:r>
            <w:r w:rsidR="00743418">
              <w:rPr>
                <w:rFonts w:cs="Arial"/>
                <w:color w:val="auto"/>
                <w:szCs w:val="16"/>
                <w:lang w:val="en-GB"/>
              </w:rPr>
              <w:t>5</w:t>
            </w:r>
          </w:p>
          <w:p w14:paraId="33A4B608" w14:textId="77777777" w:rsidR="00115516" w:rsidRPr="00C05B58" w:rsidRDefault="00115516" w:rsidP="009404E6">
            <w:pPr>
              <w:pStyle w:val="TTableText"/>
              <w:spacing w:after="0" w:line="240" w:lineRule="auto"/>
              <w:rPr>
                <w:rFonts w:cs="Arial"/>
                <w:color w:val="auto"/>
                <w:szCs w:val="16"/>
                <w:lang w:val="en-GB"/>
              </w:rPr>
            </w:pPr>
          </w:p>
        </w:tc>
        <w:tc>
          <w:tcPr>
            <w:tcW w:w="1303" w:type="dxa"/>
            <w:tcBorders>
              <w:top w:val="single" w:sz="4" w:space="0" w:color="0070C0"/>
              <w:left w:val="single" w:sz="4" w:space="0" w:color="0070C0"/>
              <w:bottom w:val="single" w:sz="4" w:space="0" w:color="0070C0"/>
              <w:right w:val="single" w:sz="4" w:space="0" w:color="0070C0"/>
            </w:tcBorders>
          </w:tcPr>
          <w:p w14:paraId="50E8261A" w14:textId="77777777" w:rsidR="00DE529A" w:rsidRPr="00C05B58" w:rsidRDefault="00DE529A" w:rsidP="009404E6">
            <w:pPr>
              <w:pStyle w:val="TTableText"/>
              <w:spacing w:after="0" w:line="240" w:lineRule="auto"/>
              <w:rPr>
                <w:rFonts w:cs="Arial"/>
                <w:color w:val="auto"/>
                <w:szCs w:val="16"/>
              </w:rPr>
            </w:pPr>
            <w:r>
              <w:rPr>
                <w:rFonts w:cs="Arial"/>
                <w:color w:val="auto"/>
                <w:szCs w:val="16"/>
              </w:rPr>
              <w:t>Yes</w:t>
            </w:r>
          </w:p>
        </w:tc>
        <w:tc>
          <w:tcPr>
            <w:tcW w:w="1569" w:type="dxa"/>
            <w:tcBorders>
              <w:top w:val="single" w:sz="4" w:space="0" w:color="0070C0"/>
              <w:left w:val="single" w:sz="4" w:space="0" w:color="0070C0"/>
              <w:bottom w:val="single" w:sz="4" w:space="0" w:color="0070C0"/>
              <w:right w:val="single" w:sz="4" w:space="0" w:color="0070C0"/>
            </w:tcBorders>
          </w:tcPr>
          <w:p w14:paraId="750A8693" w14:textId="77777777" w:rsidR="00DE529A" w:rsidRPr="00C05B58" w:rsidRDefault="00DE529A" w:rsidP="009404E6">
            <w:pPr>
              <w:pStyle w:val="TTableText"/>
              <w:spacing w:after="0" w:line="240" w:lineRule="auto"/>
              <w:rPr>
                <w:rFonts w:cs="Arial"/>
                <w:color w:val="auto"/>
                <w:szCs w:val="16"/>
              </w:rPr>
            </w:pPr>
            <w:r>
              <w:rPr>
                <w:rFonts w:cs="Arial"/>
                <w:color w:val="auto"/>
                <w:szCs w:val="16"/>
              </w:rPr>
              <w:t>Yes</w:t>
            </w:r>
          </w:p>
        </w:tc>
        <w:tc>
          <w:tcPr>
            <w:tcW w:w="1569" w:type="dxa"/>
            <w:tcBorders>
              <w:top w:val="single" w:sz="4" w:space="0" w:color="0070C0"/>
              <w:left w:val="single" w:sz="4" w:space="0" w:color="0070C0"/>
              <w:bottom w:val="single" w:sz="4" w:space="0" w:color="0070C0"/>
              <w:right w:val="single" w:sz="4" w:space="0" w:color="0070C0"/>
            </w:tcBorders>
          </w:tcPr>
          <w:p w14:paraId="2FD9B6BB" w14:textId="77777777" w:rsidR="00DE529A" w:rsidRPr="00C05B58" w:rsidRDefault="00DE529A" w:rsidP="009404E6">
            <w:pPr>
              <w:pStyle w:val="TTableText"/>
              <w:spacing w:after="0" w:line="240" w:lineRule="auto"/>
              <w:rPr>
                <w:rFonts w:cs="Arial"/>
                <w:color w:val="auto"/>
                <w:szCs w:val="16"/>
              </w:rPr>
            </w:pPr>
            <w:r>
              <w:rPr>
                <w:rFonts w:cs="Arial"/>
                <w:color w:val="auto"/>
                <w:szCs w:val="16"/>
              </w:rPr>
              <w:t>Yes</w:t>
            </w:r>
          </w:p>
        </w:tc>
        <w:tc>
          <w:tcPr>
            <w:tcW w:w="2156" w:type="dxa"/>
            <w:tcBorders>
              <w:top w:val="single" w:sz="4" w:space="0" w:color="0070C0"/>
              <w:left w:val="single" w:sz="4" w:space="0" w:color="0070C0"/>
              <w:bottom w:val="single" w:sz="4" w:space="0" w:color="0070C0"/>
              <w:right w:val="single" w:sz="4" w:space="0" w:color="0070C0"/>
            </w:tcBorders>
          </w:tcPr>
          <w:p w14:paraId="4E43EB31" w14:textId="77777777" w:rsidR="00DE529A" w:rsidRPr="00C05B58" w:rsidRDefault="00DE529A" w:rsidP="009404E6">
            <w:pPr>
              <w:pStyle w:val="TTableText"/>
              <w:spacing w:after="0" w:line="240" w:lineRule="auto"/>
              <w:rPr>
                <w:rFonts w:cs="Arial"/>
                <w:color w:val="auto"/>
                <w:szCs w:val="16"/>
              </w:rPr>
            </w:pPr>
            <w:r>
              <w:rPr>
                <w:rFonts w:cs="Arial"/>
                <w:color w:val="auto"/>
                <w:szCs w:val="16"/>
              </w:rPr>
              <w:t>Yes</w:t>
            </w:r>
          </w:p>
        </w:tc>
      </w:tr>
      <w:tr w:rsidR="00DE529A" w:rsidRPr="00F43B3B" w14:paraId="7C4F0C48" w14:textId="77777777" w:rsidTr="009404E6">
        <w:trPr>
          <w:trHeight w:val="347"/>
        </w:trPr>
        <w:tc>
          <w:tcPr>
            <w:tcW w:w="2196" w:type="dxa"/>
            <w:tcBorders>
              <w:top w:val="single" w:sz="4" w:space="0" w:color="0070C0"/>
              <w:left w:val="single" w:sz="4" w:space="0" w:color="0070C0"/>
              <w:bottom w:val="single" w:sz="4" w:space="0" w:color="0070C0"/>
              <w:right w:val="single" w:sz="4" w:space="0" w:color="0070C0"/>
            </w:tcBorders>
          </w:tcPr>
          <w:p w14:paraId="5C156673" w14:textId="77777777" w:rsidR="00115516" w:rsidRDefault="00115516" w:rsidP="009404E6">
            <w:pPr>
              <w:pStyle w:val="TTableText"/>
              <w:spacing w:after="0" w:line="240" w:lineRule="auto"/>
              <w:rPr>
                <w:rFonts w:cs="Arial"/>
                <w:color w:val="auto"/>
                <w:szCs w:val="16"/>
                <w:lang w:val="en-GB"/>
              </w:rPr>
            </w:pPr>
          </w:p>
          <w:p w14:paraId="3C082E2F" w14:textId="77777777" w:rsidR="00115516" w:rsidRDefault="00115516" w:rsidP="009404E6">
            <w:pPr>
              <w:pStyle w:val="TTableText"/>
              <w:spacing w:after="0" w:line="240" w:lineRule="auto"/>
              <w:rPr>
                <w:rFonts w:cs="Arial"/>
                <w:color w:val="auto"/>
                <w:szCs w:val="16"/>
                <w:lang w:val="en-GB"/>
              </w:rPr>
            </w:pPr>
            <w:r>
              <w:rPr>
                <w:rFonts w:cs="Arial"/>
                <w:color w:val="auto"/>
                <w:szCs w:val="16"/>
                <w:lang w:val="en-GB"/>
              </w:rPr>
              <w:t>Report on payments made under this Act</w:t>
            </w:r>
          </w:p>
          <w:p w14:paraId="20E083D6" w14:textId="77777777" w:rsidR="00115516" w:rsidRDefault="00115516" w:rsidP="009404E6">
            <w:pPr>
              <w:pStyle w:val="TTableText"/>
              <w:spacing w:after="0" w:line="240" w:lineRule="auto"/>
              <w:rPr>
                <w:rFonts w:cs="Arial"/>
                <w:color w:val="auto"/>
                <w:szCs w:val="16"/>
                <w:lang w:val="en-GB"/>
              </w:rPr>
            </w:pPr>
          </w:p>
          <w:p w14:paraId="602E7C83" w14:textId="77777777" w:rsidR="00DE529A" w:rsidRDefault="00115516" w:rsidP="009404E6">
            <w:pPr>
              <w:pStyle w:val="TTableText"/>
              <w:spacing w:after="0" w:line="240" w:lineRule="auto"/>
              <w:rPr>
                <w:rFonts w:cs="Arial"/>
                <w:color w:val="auto"/>
                <w:szCs w:val="16"/>
                <w:lang w:val="en-GB"/>
              </w:rPr>
            </w:pPr>
            <w:r>
              <w:rPr>
                <w:rFonts w:cs="Arial"/>
                <w:color w:val="auto"/>
                <w:szCs w:val="16"/>
                <w:lang w:val="en-GB"/>
              </w:rPr>
              <w:t>Section</w:t>
            </w:r>
            <w:r w:rsidR="00DE529A">
              <w:rPr>
                <w:rFonts w:cs="Arial"/>
                <w:color w:val="auto"/>
                <w:szCs w:val="16"/>
                <w:lang w:val="en-GB"/>
              </w:rPr>
              <w:t xml:space="preserve"> 6</w:t>
            </w:r>
          </w:p>
          <w:p w14:paraId="726B8A46" w14:textId="77777777" w:rsidR="00115516" w:rsidRPr="00C05B58" w:rsidRDefault="00115516" w:rsidP="009404E6">
            <w:pPr>
              <w:pStyle w:val="TTableText"/>
              <w:spacing w:after="0" w:line="240" w:lineRule="auto"/>
              <w:rPr>
                <w:rFonts w:cs="Arial"/>
                <w:color w:val="auto"/>
                <w:szCs w:val="16"/>
                <w:lang w:val="en-GB"/>
              </w:rPr>
            </w:pPr>
          </w:p>
        </w:tc>
        <w:tc>
          <w:tcPr>
            <w:tcW w:w="1303" w:type="dxa"/>
            <w:tcBorders>
              <w:top w:val="single" w:sz="4" w:space="0" w:color="0070C0"/>
              <w:left w:val="single" w:sz="4" w:space="0" w:color="0070C0"/>
              <w:bottom w:val="single" w:sz="4" w:space="0" w:color="0070C0"/>
              <w:right w:val="single" w:sz="4" w:space="0" w:color="0070C0"/>
            </w:tcBorders>
          </w:tcPr>
          <w:p w14:paraId="22A493B8" w14:textId="77777777" w:rsidR="00DE529A" w:rsidRPr="00C05B58" w:rsidRDefault="00743418" w:rsidP="009404E6">
            <w:pPr>
              <w:pStyle w:val="TTableText"/>
              <w:spacing w:after="0" w:line="240" w:lineRule="auto"/>
              <w:rPr>
                <w:rFonts w:cs="Arial"/>
                <w:color w:val="auto"/>
                <w:szCs w:val="16"/>
              </w:rPr>
            </w:pPr>
            <w:r>
              <w:rPr>
                <w:rFonts w:cs="Arial"/>
                <w:color w:val="auto"/>
                <w:szCs w:val="16"/>
              </w:rPr>
              <w:t>Yes</w:t>
            </w:r>
          </w:p>
        </w:tc>
        <w:tc>
          <w:tcPr>
            <w:tcW w:w="1569" w:type="dxa"/>
            <w:tcBorders>
              <w:top w:val="single" w:sz="4" w:space="0" w:color="0070C0"/>
              <w:left w:val="single" w:sz="4" w:space="0" w:color="0070C0"/>
              <w:bottom w:val="single" w:sz="4" w:space="0" w:color="0070C0"/>
              <w:right w:val="single" w:sz="4" w:space="0" w:color="0070C0"/>
            </w:tcBorders>
          </w:tcPr>
          <w:p w14:paraId="1EC3D017" w14:textId="77777777" w:rsidR="00DE529A" w:rsidRPr="00C05B58" w:rsidRDefault="00743418" w:rsidP="009404E6">
            <w:pPr>
              <w:pStyle w:val="TTableText"/>
              <w:spacing w:after="0" w:line="240" w:lineRule="auto"/>
              <w:rPr>
                <w:rFonts w:cs="Arial"/>
                <w:color w:val="auto"/>
                <w:szCs w:val="16"/>
              </w:rPr>
            </w:pPr>
            <w:r>
              <w:rPr>
                <w:rFonts w:cs="Arial"/>
                <w:color w:val="auto"/>
                <w:szCs w:val="16"/>
              </w:rPr>
              <w:t>Yes</w:t>
            </w:r>
          </w:p>
        </w:tc>
        <w:tc>
          <w:tcPr>
            <w:tcW w:w="1569" w:type="dxa"/>
            <w:tcBorders>
              <w:top w:val="single" w:sz="4" w:space="0" w:color="0070C0"/>
              <w:left w:val="single" w:sz="4" w:space="0" w:color="0070C0"/>
              <w:bottom w:val="single" w:sz="4" w:space="0" w:color="0070C0"/>
              <w:right w:val="single" w:sz="4" w:space="0" w:color="0070C0"/>
            </w:tcBorders>
          </w:tcPr>
          <w:p w14:paraId="5912B874" w14:textId="77777777" w:rsidR="00DE529A" w:rsidRPr="00C05B58" w:rsidRDefault="00743418" w:rsidP="009404E6">
            <w:pPr>
              <w:pStyle w:val="TTableText"/>
              <w:spacing w:after="0" w:line="240" w:lineRule="auto"/>
              <w:rPr>
                <w:rFonts w:cs="Arial"/>
                <w:color w:val="auto"/>
                <w:szCs w:val="16"/>
              </w:rPr>
            </w:pPr>
            <w:r>
              <w:rPr>
                <w:rFonts w:cs="Arial"/>
                <w:color w:val="auto"/>
                <w:szCs w:val="16"/>
              </w:rPr>
              <w:t>Yes</w:t>
            </w:r>
          </w:p>
        </w:tc>
        <w:tc>
          <w:tcPr>
            <w:tcW w:w="2156" w:type="dxa"/>
            <w:tcBorders>
              <w:top w:val="single" w:sz="4" w:space="0" w:color="0070C0"/>
              <w:left w:val="single" w:sz="4" w:space="0" w:color="0070C0"/>
              <w:bottom w:val="single" w:sz="4" w:space="0" w:color="0070C0"/>
              <w:right w:val="single" w:sz="4" w:space="0" w:color="0070C0"/>
            </w:tcBorders>
          </w:tcPr>
          <w:p w14:paraId="3E3B1986" w14:textId="77777777" w:rsidR="00DE529A" w:rsidRPr="00C05B58" w:rsidRDefault="00743418" w:rsidP="009404E6">
            <w:pPr>
              <w:pStyle w:val="TTableText"/>
              <w:spacing w:after="0" w:line="240" w:lineRule="auto"/>
              <w:rPr>
                <w:rFonts w:cs="Arial"/>
                <w:color w:val="auto"/>
                <w:szCs w:val="16"/>
              </w:rPr>
            </w:pPr>
            <w:r>
              <w:rPr>
                <w:rFonts w:cs="Arial"/>
                <w:color w:val="auto"/>
                <w:szCs w:val="16"/>
              </w:rPr>
              <w:t>Yes</w:t>
            </w:r>
          </w:p>
        </w:tc>
      </w:tr>
      <w:tr w:rsidR="00DE529A" w:rsidRPr="00F43B3B" w14:paraId="513F3BD4" w14:textId="77777777" w:rsidTr="009404E6">
        <w:trPr>
          <w:trHeight w:val="347"/>
        </w:trPr>
        <w:tc>
          <w:tcPr>
            <w:tcW w:w="2196" w:type="dxa"/>
            <w:tcBorders>
              <w:top w:val="single" w:sz="4" w:space="0" w:color="0070C0"/>
              <w:left w:val="single" w:sz="4" w:space="0" w:color="0070C0"/>
              <w:bottom w:val="single" w:sz="4" w:space="0" w:color="0070C0"/>
              <w:right w:val="single" w:sz="4" w:space="0" w:color="0070C0"/>
            </w:tcBorders>
            <w:hideMark/>
          </w:tcPr>
          <w:p w14:paraId="7F9727DB" w14:textId="77777777" w:rsidR="00115516" w:rsidRDefault="00115516" w:rsidP="009404E6">
            <w:pPr>
              <w:pStyle w:val="TTableText"/>
              <w:spacing w:after="0" w:line="240" w:lineRule="auto"/>
              <w:rPr>
                <w:rFonts w:cs="Arial"/>
                <w:color w:val="auto"/>
                <w:szCs w:val="16"/>
                <w:lang w:val="en-GB"/>
              </w:rPr>
            </w:pPr>
          </w:p>
          <w:p w14:paraId="64E0E695" w14:textId="77777777" w:rsidR="00115516" w:rsidRDefault="00115516" w:rsidP="009404E6">
            <w:pPr>
              <w:pStyle w:val="TTableText"/>
              <w:spacing w:after="0" w:line="240" w:lineRule="auto"/>
              <w:rPr>
                <w:rFonts w:cs="Arial"/>
                <w:color w:val="auto"/>
                <w:szCs w:val="16"/>
                <w:lang w:val="en-GB"/>
              </w:rPr>
            </w:pPr>
            <w:r>
              <w:rPr>
                <w:rFonts w:cs="Arial"/>
                <w:color w:val="auto"/>
                <w:szCs w:val="16"/>
                <w:lang w:val="en-GB"/>
              </w:rPr>
              <w:t>Regulations and directions</w:t>
            </w:r>
          </w:p>
          <w:p w14:paraId="22FABCDF" w14:textId="77777777" w:rsidR="00115516" w:rsidRDefault="00115516" w:rsidP="009404E6">
            <w:pPr>
              <w:pStyle w:val="TTableText"/>
              <w:spacing w:after="0" w:line="240" w:lineRule="auto"/>
              <w:rPr>
                <w:rFonts w:cs="Arial"/>
                <w:color w:val="auto"/>
                <w:szCs w:val="16"/>
                <w:lang w:val="en-GB"/>
              </w:rPr>
            </w:pPr>
          </w:p>
          <w:p w14:paraId="082C6938" w14:textId="77777777" w:rsidR="00DE529A" w:rsidRDefault="00115516" w:rsidP="009404E6">
            <w:pPr>
              <w:pStyle w:val="TTableText"/>
              <w:spacing w:after="0" w:line="240" w:lineRule="auto"/>
              <w:rPr>
                <w:rFonts w:cs="Arial"/>
                <w:color w:val="auto"/>
                <w:szCs w:val="16"/>
                <w:lang w:val="en-GB"/>
              </w:rPr>
            </w:pPr>
            <w:r>
              <w:rPr>
                <w:rFonts w:cs="Arial"/>
                <w:color w:val="auto"/>
                <w:szCs w:val="16"/>
                <w:lang w:val="en-GB"/>
              </w:rPr>
              <w:t>Section</w:t>
            </w:r>
            <w:r w:rsidR="00DE529A">
              <w:rPr>
                <w:rFonts w:cs="Arial"/>
                <w:color w:val="auto"/>
                <w:szCs w:val="16"/>
                <w:lang w:val="en-GB"/>
              </w:rPr>
              <w:t xml:space="preserve"> 7</w:t>
            </w:r>
            <w:r w:rsidR="00DE529A" w:rsidRPr="00C05B58">
              <w:rPr>
                <w:rFonts w:cs="Arial"/>
                <w:color w:val="auto"/>
                <w:szCs w:val="16"/>
                <w:lang w:val="en-GB"/>
              </w:rPr>
              <w:t xml:space="preserve"> </w:t>
            </w:r>
          </w:p>
          <w:p w14:paraId="2ACD3148" w14:textId="77777777" w:rsidR="00115516" w:rsidRPr="00C05B58" w:rsidRDefault="00115516" w:rsidP="009404E6">
            <w:pPr>
              <w:pStyle w:val="TTableText"/>
              <w:spacing w:after="0" w:line="240" w:lineRule="auto"/>
              <w:rPr>
                <w:rFonts w:cs="Arial"/>
                <w:color w:val="auto"/>
                <w:szCs w:val="16"/>
                <w:lang w:val="en-GB"/>
              </w:rPr>
            </w:pPr>
          </w:p>
        </w:tc>
        <w:tc>
          <w:tcPr>
            <w:tcW w:w="1303" w:type="dxa"/>
            <w:tcBorders>
              <w:top w:val="single" w:sz="4" w:space="0" w:color="0070C0"/>
              <w:left w:val="single" w:sz="4" w:space="0" w:color="0070C0"/>
              <w:bottom w:val="single" w:sz="4" w:space="0" w:color="0070C0"/>
              <w:right w:val="single" w:sz="4" w:space="0" w:color="0070C0"/>
            </w:tcBorders>
            <w:hideMark/>
          </w:tcPr>
          <w:p w14:paraId="1CE869E1" w14:textId="77777777" w:rsidR="00DE529A" w:rsidRPr="00C05B58" w:rsidRDefault="00DE529A" w:rsidP="009404E6">
            <w:pPr>
              <w:pStyle w:val="TTableText"/>
              <w:spacing w:after="0" w:line="240" w:lineRule="auto"/>
              <w:rPr>
                <w:rFonts w:cs="Arial"/>
                <w:color w:val="auto"/>
                <w:szCs w:val="16"/>
              </w:rPr>
            </w:pPr>
            <w:r w:rsidRPr="00C05B58">
              <w:rPr>
                <w:rFonts w:cs="Arial"/>
                <w:color w:val="auto"/>
                <w:szCs w:val="16"/>
              </w:rPr>
              <w:t>Yes</w:t>
            </w:r>
          </w:p>
        </w:tc>
        <w:tc>
          <w:tcPr>
            <w:tcW w:w="1569" w:type="dxa"/>
            <w:tcBorders>
              <w:top w:val="single" w:sz="4" w:space="0" w:color="0070C0"/>
              <w:left w:val="single" w:sz="4" w:space="0" w:color="0070C0"/>
              <w:bottom w:val="single" w:sz="4" w:space="0" w:color="0070C0"/>
              <w:right w:val="single" w:sz="4" w:space="0" w:color="0070C0"/>
            </w:tcBorders>
            <w:hideMark/>
          </w:tcPr>
          <w:p w14:paraId="1B32A499" w14:textId="77777777" w:rsidR="00DE529A" w:rsidRPr="00C05B58" w:rsidRDefault="00DE529A" w:rsidP="009404E6">
            <w:pPr>
              <w:pStyle w:val="TTableText"/>
              <w:spacing w:after="0" w:line="240" w:lineRule="auto"/>
              <w:rPr>
                <w:rFonts w:cs="Arial"/>
                <w:color w:val="auto"/>
                <w:szCs w:val="16"/>
              </w:rPr>
            </w:pPr>
            <w:r w:rsidRPr="00C05B58">
              <w:rPr>
                <w:rFonts w:cs="Arial"/>
                <w:color w:val="auto"/>
                <w:szCs w:val="16"/>
              </w:rPr>
              <w:t>Yes</w:t>
            </w:r>
          </w:p>
        </w:tc>
        <w:tc>
          <w:tcPr>
            <w:tcW w:w="1569" w:type="dxa"/>
            <w:tcBorders>
              <w:top w:val="single" w:sz="4" w:space="0" w:color="0070C0"/>
              <w:left w:val="single" w:sz="4" w:space="0" w:color="0070C0"/>
              <w:bottom w:val="single" w:sz="4" w:space="0" w:color="0070C0"/>
              <w:right w:val="single" w:sz="4" w:space="0" w:color="0070C0"/>
            </w:tcBorders>
            <w:hideMark/>
          </w:tcPr>
          <w:p w14:paraId="00E13C7B" w14:textId="77777777" w:rsidR="00DE529A" w:rsidRPr="00C05B58" w:rsidRDefault="00DE529A" w:rsidP="009404E6">
            <w:pPr>
              <w:pStyle w:val="TTableText"/>
              <w:spacing w:after="0" w:line="240" w:lineRule="auto"/>
              <w:rPr>
                <w:rFonts w:cs="Arial"/>
                <w:color w:val="auto"/>
                <w:szCs w:val="16"/>
              </w:rPr>
            </w:pPr>
            <w:r w:rsidRPr="00C05B58">
              <w:rPr>
                <w:rFonts w:cs="Arial"/>
                <w:color w:val="auto"/>
                <w:szCs w:val="16"/>
              </w:rPr>
              <w:t>Yes</w:t>
            </w:r>
          </w:p>
        </w:tc>
        <w:tc>
          <w:tcPr>
            <w:tcW w:w="2156" w:type="dxa"/>
            <w:tcBorders>
              <w:top w:val="single" w:sz="4" w:space="0" w:color="0070C0"/>
              <w:left w:val="single" w:sz="4" w:space="0" w:color="0070C0"/>
              <w:bottom w:val="single" w:sz="4" w:space="0" w:color="0070C0"/>
              <w:right w:val="single" w:sz="4" w:space="0" w:color="0070C0"/>
            </w:tcBorders>
            <w:hideMark/>
          </w:tcPr>
          <w:p w14:paraId="5BD9E551" w14:textId="77777777" w:rsidR="00DE529A" w:rsidRPr="00C05B58" w:rsidRDefault="00DE529A" w:rsidP="009404E6">
            <w:pPr>
              <w:pStyle w:val="TTableText"/>
              <w:spacing w:after="0" w:line="240" w:lineRule="auto"/>
              <w:rPr>
                <w:rFonts w:cs="Arial"/>
                <w:color w:val="auto"/>
                <w:szCs w:val="16"/>
              </w:rPr>
            </w:pPr>
            <w:r w:rsidRPr="00C05B58">
              <w:rPr>
                <w:rFonts w:cs="Arial"/>
                <w:color w:val="auto"/>
                <w:szCs w:val="16"/>
              </w:rPr>
              <w:t>Yes</w:t>
            </w:r>
          </w:p>
        </w:tc>
      </w:tr>
      <w:tr w:rsidR="00DE529A" w:rsidRPr="00F43B3B" w14:paraId="7C6562FE" w14:textId="77777777" w:rsidTr="009404E6">
        <w:trPr>
          <w:trHeight w:val="347"/>
        </w:trPr>
        <w:tc>
          <w:tcPr>
            <w:tcW w:w="2196" w:type="dxa"/>
            <w:tcBorders>
              <w:top w:val="single" w:sz="4" w:space="0" w:color="0070C0"/>
              <w:left w:val="single" w:sz="4" w:space="0" w:color="0070C0"/>
              <w:bottom w:val="single" w:sz="4" w:space="0" w:color="0070C0"/>
              <w:right w:val="single" w:sz="4" w:space="0" w:color="0070C0"/>
            </w:tcBorders>
            <w:hideMark/>
          </w:tcPr>
          <w:p w14:paraId="01E70C6F" w14:textId="77777777" w:rsidR="00115516" w:rsidRDefault="00115516" w:rsidP="009404E6">
            <w:pPr>
              <w:pStyle w:val="TTableText"/>
              <w:spacing w:after="0" w:line="240" w:lineRule="auto"/>
              <w:rPr>
                <w:rFonts w:cs="Arial"/>
                <w:color w:val="auto"/>
                <w:szCs w:val="16"/>
                <w:lang w:val="en-GB"/>
              </w:rPr>
            </w:pPr>
          </w:p>
          <w:p w14:paraId="17D4BEB1" w14:textId="77777777" w:rsidR="00115516" w:rsidRDefault="00115516" w:rsidP="009404E6">
            <w:pPr>
              <w:pStyle w:val="TTableText"/>
              <w:spacing w:after="0" w:line="240" w:lineRule="auto"/>
              <w:rPr>
                <w:rFonts w:cs="Arial"/>
                <w:color w:val="auto"/>
                <w:szCs w:val="16"/>
                <w:lang w:val="en-GB"/>
              </w:rPr>
            </w:pPr>
            <w:r>
              <w:rPr>
                <w:rFonts w:cs="Arial"/>
                <w:color w:val="auto"/>
                <w:szCs w:val="16"/>
                <w:lang w:val="en-GB"/>
              </w:rPr>
              <w:t>Extent, commencement and short title</w:t>
            </w:r>
          </w:p>
          <w:p w14:paraId="57A440E7" w14:textId="77777777" w:rsidR="00115516" w:rsidRDefault="00115516" w:rsidP="009404E6">
            <w:pPr>
              <w:pStyle w:val="TTableText"/>
              <w:spacing w:after="0" w:line="240" w:lineRule="auto"/>
              <w:rPr>
                <w:rFonts w:cs="Arial"/>
                <w:color w:val="auto"/>
                <w:szCs w:val="16"/>
                <w:lang w:val="en-GB"/>
              </w:rPr>
            </w:pPr>
          </w:p>
          <w:p w14:paraId="535ABC07" w14:textId="77777777" w:rsidR="00DE529A" w:rsidRDefault="00115516" w:rsidP="009404E6">
            <w:pPr>
              <w:pStyle w:val="TTableText"/>
              <w:spacing w:after="0" w:line="240" w:lineRule="auto"/>
              <w:rPr>
                <w:rFonts w:cs="Arial"/>
                <w:color w:val="auto"/>
                <w:szCs w:val="16"/>
                <w:lang w:val="en-GB"/>
              </w:rPr>
            </w:pPr>
            <w:r>
              <w:rPr>
                <w:rFonts w:cs="Arial"/>
                <w:color w:val="auto"/>
                <w:szCs w:val="16"/>
                <w:lang w:val="en-GB"/>
              </w:rPr>
              <w:t>Section</w:t>
            </w:r>
            <w:r w:rsidR="00DE529A">
              <w:rPr>
                <w:rFonts w:cs="Arial"/>
                <w:color w:val="auto"/>
                <w:szCs w:val="16"/>
                <w:lang w:val="en-GB"/>
              </w:rPr>
              <w:t xml:space="preserve"> 8</w:t>
            </w:r>
            <w:r w:rsidR="00DE529A" w:rsidRPr="00C05B58">
              <w:rPr>
                <w:rFonts w:cs="Arial"/>
                <w:color w:val="auto"/>
                <w:szCs w:val="16"/>
                <w:lang w:val="en-GB"/>
              </w:rPr>
              <w:t xml:space="preserve"> </w:t>
            </w:r>
          </w:p>
          <w:p w14:paraId="5AEC37C7" w14:textId="77777777" w:rsidR="00115516" w:rsidRPr="00C05B58" w:rsidRDefault="00115516" w:rsidP="009404E6">
            <w:pPr>
              <w:pStyle w:val="TTableText"/>
              <w:spacing w:after="0" w:line="240" w:lineRule="auto"/>
              <w:rPr>
                <w:rFonts w:cs="Arial"/>
                <w:color w:val="auto"/>
                <w:szCs w:val="16"/>
                <w:lang w:val="en-GB"/>
              </w:rPr>
            </w:pPr>
          </w:p>
        </w:tc>
        <w:tc>
          <w:tcPr>
            <w:tcW w:w="1303" w:type="dxa"/>
            <w:tcBorders>
              <w:top w:val="single" w:sz="4" w:space="0" w:color="0070C0"/>
              <w:left w:val="single" w:sz="4" w:space="0" w:color="0070C0"/>
              <w:bottom w:val="single" w:sz="4" w:space="0" w:color="0070C0"/>
              <w:right w:val="single" w:sz="4" w:space="0" w:color="0070C0"/>
            </w:tcBorders>
            <w:hideMark/>
          </w:tcPr>
          <w:p w14:paraId="3324A1F7" w14:textId="77777777" w:rsidR="00DE529A" w:rsidRPr="00C05B58" w:rsidRDefault="00DE529A" w:rsidP="009404E6">
            <w:pPr>
              <w:pStyle w:val="TTableText"/>
              <w:spacing w:after="0" w:line="240" w:lineRule="auto"/>
              <w:rPr>
                <w:rFonts w:cs="Arial"/>
                <w:color w:val="auto"/>
                <w:szCs w:val="16"/>
              </w:rPr>
            </w:pPr>
            <w:r w:rsidRPr="00C05B58">
              <w:rPr>
                <w:rFonts w:cs="Arial"/>
                <w:color w:val="auto"/>
                <w:szCs w:val="16"/>
              </w:rPr>
              <w:t>Yes</w:t>
            </w:r>
          </w:p>
        </w:tc>
        <w:tc>
          <w:tcPr>
            <w:tcW w:w="1569" w:type="dxa"/>
            <w:tcBorders>
              <w:top w:val="single" w:sz="4" w:space="0" w:color="0070C0"/>
              <w:left w:val="single" w:sz="4" w:space="0" w:color="0070C0"/>
              <w:bottom w:val="single" w:sz="4" w:space="0" w:color="0070C0"/>
              <w:right w:val="single" w:sz="4" w:space="0" w:color="0070C0"/>
            </w:tcBorders>
            <w:hideMark/>
          </w:tcPr>
          <w:p w14:paraId="1F663DF3" w14:textId="77777777" w:rsidR="00DE529A" w:rsidRPr="00C05B58" w:rsidRDefault="00DE529A" w:rsidP="009404E6">
            <w:pPr>
              <w:pStyle w:val="TTableText"/>
              <w:spacing w:after="0" w:line="240" w:lineRule="auto"/>
              <w:rPr>
                <w:rFonts w:cs="Arial"/>
                <w:color w:val="auto"/>
                <w:szCs w:val="16"/>
              </w:rPr>
            </w:pPr>
            <w:r w:rsidRPr="00C05B58">
              <w:rPr>
                <w:rFonts w:cs="Arial"/>
                <w:color w:val="auto"/>
                <w:szCs w:val="16"/>
              </w:rPr>
              <w:t>Yes</w:t>
            </w:r>
          </w:p>
        </w:tc>
        <w:tc>
          <w:tcPr>
            <w:tcW w:w="1569" w:type="dxa"/>
            <w:tcBorders>
              <w:top w:val="single" w:sz="4" w:space="0" w:color="0070C0"/>
              <w:left w:val="single" w:sz="4" w:space="0" w:color="0070C0"/>
              <w:bottom w:val="single" w:sz="4" w:space="0" w:color="0070C0"/>
              <w:right w:val="single" w:sz="4" w:space="0" w:color="0070C0"/>
            </w:tcBorders>
            <w:hideMark/>
          </w:tcPr>
          <w:p w14:paraId="3063561D" w14:textId="77777777" w:rsidR="00DE529A" w:rsidRPr="00C05B58" w:rsidRDefault="00DE529A" w:rsidP="009404E6">
            <w:pPr>
              <w:pStyle w:val="TTableText"/>
              <w:spacing w:after="0" w:line="240" w:lineRule="auto"/>
              <w:rPr>
                <w:rFonts w:cs="Arial"/>
                <w:color w:val="auto"/>
                <w:szCs w:val="16"/>
              </w:rPr>
            </w:pPr>
            <w:r w:rsidRPr="00C05B58">
              <w:rPr>
                <w:rFonts w:cs="Arial"/>
                <w:color w:val="auto"/>
                <w:szCs w:val="16"/>
              </w:rPr>
              <w:t>Yes</w:t>
            </w:r>
          </w:p>
        </w:tc>
        <w:tc>
          <w:tcPr>
            <w:tcW w:w="2156" w:type="dxa"/>
            <w:tcBorders>
              <w:top w:val="single" w:sz="4" w:space="0" w:color="0070C0"/>
              <w:left w:val="single" w:sz="4" w:space="0" w:color="0070C0"/>
              <w:bottom w:val="single" w:sz="4" w:space="0" w:color="0070C0"/>
              <w:right w:val="single" w:sz="4" w:space="0" w:color="0070C0"/>
            </w:tcBorders>
            <w:hideMark/>
          </w:tcPr>
          <w:p w14:paraId="6DEB7145" w14:textId="77777777" w:rsidR="00DE529A" w:rsidRPr="00C05B58" w:rsidRDefault="00DE529A" w:rsidP="009404E6">
            <w:pPr>
              <w:pStyle w:val="TTableText"/>
              <w:spacing w:after="0" w:line="240" w:lineRule="auto"/>
              <w:rPr>
                <w:rFonts w:cs="Arial"/>
                <w:color w:val="auto"/>
                <w:szCs w:val="16"/>
              </w:rPr>
            </w:pPr>
            <w:r w:rsidRPr="00C05B58">
              <w:rPr>
                <w:rFonts w:cs="Arial"/>
                <w:color w:val="auto"/>
                <w:szCs w:val="16"/>
              </w:rPr>
              <w:t>Yes</w:t>
            </w:r>
          </w:p>
        </w:tc>
      </w:tr>
    </w:tbl>
    <w:p w14:paraId="58939F16" w14:textId="77777777" w:rsidR="00E317B7" w:rsidRDefault="00E317B7" w:rsidP="00E876E3">
      <w:pPr>
        <w:pStyle w:val="ParaMainText"/>
        <w:spacing w:after="0" w:line="240" w:lineRule="auto"/>
        <w:rPr>
          <w:rFonts w:asciiTheme="minorHAnsi" w:hAnsiTheme="minorHAnsi" w:cstheme="minorHAnsi"/>
          <w:color w:val="auto"/>
          <w:sz w:val="24"/>
        </w:rPr>
      </w:pPr>
    </w:p>
    <w:p w14:paraId="324AEFBA" w14:textId="77777777" w:rsidR="00E876E3" w:rsidRDefault="00E876E3" w:rsidP="00E876E3">
      <w:pPr>
        <w:spacing w:after="0" w:line="240" w:lineRule="auto"/>
        <w:rPr>
          <w:rFonts w:cstheme="minorHAnsi"/>
          <w:sz w:val="24"/>
          <w:szCs w:val="24"/>
        </w:rPr>
      </w:pPr>
    </w:p>
    <w:p w14:paraId="7FDB7926" w14:textId="77777777" w:rsidR="007319B0" w:rsidRDefault="007319B0">
      <w:pPr>
        <w:rPr>
          <w:rFonts w:ascii="Palatino Linotype" w:hAnsi="Palatino Linotype" w:cs="PalatinoLinotype-Roman"/>
          <w:color w:val="000000"/>
          <w:sz w:val="20"/>
          <w:szCs w:val="24"/>
          <w:lang w:val="en-US"/>
        </w:rPr>
      </w:pPr>
      <w:bookmarkStart w:id="63" w:name="_Toc416612148"/>
      <w:bookmarkStart w:id="64" w:name="_Toc417648133"/>
      <w:r>
        <w:rPr>
          <w:rFonts w:ascii="Palatino Linotype" w:hAnsi="Palatino Linotype" w:cs="PalatinoLinotype-Roman"/>
          <w:b/>
          <w:bCs/>
          <w:color w:val="000000"/>
          <w:sz w:val="20"/>
          <w:szCs w:val="24"/>
          <w:lang w:val="en-US"/>
        </w:rPr>
        <w:br w:type="page"/>
      </w:r>
    </w:p>
    <w:p w14:paraId="21C3AB0E" w14:textId="77777777" w:rsidR="00E317B7" w:rsidRDefault="00E317B7" w:rsidP="00403692">
      <w:pPr>
        <w:pStyle w:val="Heading1"/>
        <w:keepNext/>
      </w:pPr>
      <w:bookmarkStart w:id="65" w:name="_Toc6923226"/>
      <w:r>
        <w:lastRenderedPageBreak/>
        <w:t xml:space="preserve">Annex B – </w:t>
      </w:r>
      <w:r w:rsidR="00A13220">
        <w:t>Hansard References</w:t>
      </w:r>
      <w:bookmarkEnd w:id="65"/>
    </w:p>
    <w:p w14:paraId="6A86027D" w14:textId="77777777" w:rsidR="00E317B7" w:rsidRDefault="00E317B7" w:rsidP="00403692">
      <w:pPr>
        <w:spacing w:after="0" w:line="240" w:lineRule="auto"/>
        <w:rPr>
          <w:rFonts w:cstheme="minorHAnsi"/>
          <w:sz w:val="24"/>
          <w:szCs w:val="24"/>
        </w:rPr>
      </w:pPr>
    </w:p>
    <w:p w14:paraId="321A5D69" w14:textId="77777777" w:rsidR="00A13220" w:rsidRDefault="00A13220" w:rsidP="00270AE7">
      <w:pPr>
        <w:pStyle w:val="ParaNumbered"/>
      </w:pPr>
      <w:r>
        <w:t>The following table sets out the dates and Hansard references for each stage of the Act’s passage through Parliament.</w:t>
      </w:r>
    </w:p>
    <w:p w14:paraId="387E637B" w14:textId="77777777" w:rsidR="00E317B7" w:rsidRDefault="00E317B7" w:rsidP="00403692">
      <w:pPr>
        <w:spacing w:after="0" w:line="240" w:lineRule="auto"/>
        <w:ind w:left="567"/>
        <w:rPr>
          <w:rFonts w:cstheme="minorHAnsi"/>
          <w:sz w:val="24"/>
          <w:szCs w:val="24"/>
        </w:rPr>
      </w:pPr>
    </w:p>
    <w:tbl>
      <w:tblPr>
        <w:tblStyle w:val="ENGeneralTable"/>
        <w:tblW w:w="8755" w:type="dxa"/>
        <w:tblLayout w:type="fixed"/>
        <w:tblLook w:val="04A0" w:firstRow="1" w:lastRow="0" w:firstColumn="1" w:lastColumn="0" w:noHBand="0" w:noVBand="1"/>
      </w:tblPr>
      <w:tblGrid>
        <w:gridCol w:w="2943"/>
        <w:gridCol w:w="2977"/>
        <w:gridCol w:w="2835"/>
      </w:tblGrid>
      <w:tr w:rsidR="00A13220" w:rsidRPr="00C05B58" w14:paraId="6D4A4389" w14:textId="77777777" w:rsidTr="009404E6">
        <w:trPr>
          <w:cnfStyle w:val="100000000000" w:firstRow="1" w:lastRow="0" w:firstColumn="0" w:lastColumn="0" w:oddVBand="0" w:evenVBand="0" w:oddHBand="0" w:evenHBand="0" w:firstRowFirstColumn="0" w:firstRowLastColumn="0" w:lastRowFirstColumn="0" w:lastRowLastColumn="0"/>
          <w:trHeight w:val="1064"/>
          <w:tblHeader/>
        </w:trPr>
        <w:tc>
          <w:tcPr>
            <w:tcW w:w="2943" w:type="dxa"/>
            <w:tcBorders>
              <w:top w:val="single" w:sz="4" w:space="0" w:color="0070C0"/>
              <w:left w:val="single" w:sz="4" w:space="0" w:color="0070C0"/>
              <w:bottom w:val="single" w:sz="4" w:space="0" w:color="0070C0"/>
              <w:right w:val="single" w:sz="4" w:space="0" w:color="0070C0"/>
            </w:tcBorders>
            <w:hideMark/>
          </w:tcPr>
          <w:p w14:paraId="63BB3375" w14:textId="77777777" w:rsidR="00A13220" w:rsidRDefault="00A13220" w:rsidP="009404E6">
            <w:pPr>
              <w:pStyle w:val="TTableText"/>
              <w:spacing w:after="0" w:line="240" w:lineRule="auto"/>
              <w:rPr>
                <w:rStyle w:val="TTableHeadings"/>
                <w:rFonts w:cs="Arial"/>
                <w:b/>
                <w:color w:val="auto"/>
                <w:szCs w:val="16"/>
              </w:rPr>
            </w:pPr>
          </w:p>
          <w:p w14:paraId="1FB1FE2D" w14:textId="77777777" w:rsidR="00A13220" w:rsidRPr="00C05B58" w:rsidRDefault="00A13220" w:rsidP="006422C9">
            <w:pPr>
              <w:pStyle w:val="TTableText"/>
              <w:spacing w:after="0" w:line="240" w:lineRule="auto"/>
              <w:ind w:right="-277"/>
              <w:rPr>
                <w:rStyle w:val="TTableHeadings"/>
                <w:rFonts w:cs="Arial"/>
                <w:b/>
                <w:color w:val="auto"/>
                <w:szCs w:val="16"/>
              </w:rPr>
            </w:pPr>
            <w:r>
              <w:rPr>
                <w:rStyle w:val="TTableHeadings"/>
                <w:rFonts w:cs="Arial"/>
                <w:b/>
                <w:color w:val="auto"/>
                <w:szCs w:val="16"/>
              </w:rPr>
              <w:t>Stage</w:t>
            </w:r>
          </w:p>
        </w:tc>
        <w:tc>
          <w:tcPr>
            <w:tcW w:w="2977" w:type="dxa"/>
            <w:tcBorders>
              <w:top w:val="single" w:sz="4" w:space="0" w:color="0070C0"/>
              <w:left w:val="single" w:sz="4" w:space="0" w:color="0070C0"/>
              <w:bottom w:val="single" w:sz="4" w:space="0" w:color="0070C0"/>
              <w:right w:val="single" w:sz="4" w:space="0" w:color="0070C0"/>
            </w:tcBorders>
            <w:hideMark/>
          </w:tcPr>
          <w:p w14:paraId="0A70C2B1" w14:textId="77777777" w:rsidR="00A13220" w:rsidRDefault="00A13220" w:rsidP="009404E6">
            <w:pPr>
              <w:pStyle w:val="TTableText"/>
              <w:spacing w:after="0" w:line="240" w:lineRule="auto"/>
              <w:rPr>
                <w:rStyle w:val="TTableHeadings"/>
                <w:rFonts w:cs="Arial"/>
                <w:b/>
                <w:color w:val="auto"/>
                <w:szCs w:val="16"/>
              </w:rPr>
            </w:pPr>
          </w:p>
          <w:p w14:paraId="22E9B893" w14:textId="77777777" w:rsidR="00A13220" w:rsidRPr="00C05B58" w:rsidRDefault="00A13220" w:rsidP="009404E6">
            <w:pPr>
              <w:pStyle w:val="TTableText"/>
              <w:spacing w:after="0" w:line="240" w:lineRule="auto"/>
              <w:rPr>
                <w:rStyle w:val="TTableHeadings"/>
                <w:rFonts w:cs="Arial"/>
                <w:b/>
                <w:color w:val="auto"/>
                <w:szCs w:val="16"/>
              </w:rPr>
            </w:pPr>
            <w:r>
              <w:rPr>
                <w:rStyle w:val="TTableHeadings"/>
                <w:rFonts w:cs="Arial"/>
                <w:b/>
                <w:color w:val="auto"/>
                <w:szCs w:val="16"/>
              </w:rPr>
              <w:t>Date</w:t>
            </w:r>
          </w:p>
        </w:tc>
        <w:tc>
          <w:tcPr>
            <w:tcW w:w="2835" w:type="dxa"/>
            <w:tcBorders>
              <w:top w:val="single" w:sz="4" w:space="0" w:color="0070C0"/>
              <w:left w:val="single" w:sz="4" w:space="0" w:color="0070C0"/>
              <w:bottom w:val="single" w:sz="4" w:space="0" w:color="0070C0"/>
              <w:right w:val="single" w:sz="4" w:space="0" w:color="0070C0"/>
            </w:tcBorders>
            <w:hideMark/>
          </w:tcPr>
          <w:p w14:paraId="7B5AA2AF" w14:textId="77777777" w:rsidR="00A13220" w:rsidRDefault="00A13220" w:rsidP="009404E6">
            <w:pPr>
              <w:pStyle w:val="TTableText"/>
              <w:spacing w:after="0" w:line="240" w:lineRule="auto"/>
              <w:rPr>
                <w:rStyle w:val="TTableHeadings"/>
                <w:rFonts w:cs="Arial"/>
                <w:b/>
                <w:color w:val="auto"/>
                <w:szCs w:val="16"/>
              </w:rPr>
            </w:pPr>
          </w:p>
          <w:p w14:paraId="5F20181F" w14:textId="77777777" w:rsidR="00A13220" w:rsidRPr="00C05B58" w:rsidRDefault="00A13220" w:rsidP="009404E6">
            <w:pPr>
              <w:pStyle w:val="TTableText"/>
              <w:spacing w:after="0" w:line="240" w:lineRule="auto"/>
              <w:rPr>
                <w:rStyle w:val="TTableHeadings"/>
                <w:rFonts w:cs="Arial"/>
                <w:b/>
                <w:color w:val="auto"/>
                <w:szCs w:val="16"/>
              </w:rPr>
            </w:pPr>
            <w:r>
              <w:rPr>
                <w:rStyle w:val="TTableHeadings"/>
                <w:rFonts w:cs="Arial"/>
                <w:b/>
                <w:color w:val="auto"/>
                <w:szCs w:val="16"/>
              </w:rPr>
              <w:t>Hansard Reference</w:t>
            </w:r>
          </w:p>
        </w:tc>
      </w:tr>
      <w:tr w:rsidR="00A13220" w:rsidRPr="00C05B58" w14:paraId="62A2682D" w14:textId="77777777" w:rsidTr="009404E6">
        <w:trPr>
          <w:trHeight w:val="347"/>
        </w:trPr>
        <w:tc>
          <w:tcPr>
            <w:tcW w:w="8755" w:type="dxa"/>
            <w:gridSpan w:val="3"/>
            <w:tcBorders>
              <w:top w:val="single" w:sz="4" w:space="0" w:color="0070C0"/>
              <w:left w:val="single" w:sz="4" w:space="0" w:color="0070C0"/>
              <w:bottom w:val="single" w:sz="4" w:space="0" w:color="0070C0"/>
              <w:right w:val="single" w:sz="4" w:space="0" w:color="0070C0"/>
            </w:tcBorders>
            <w:hideMark/>
          </w:tcPr>
          <w:p w14:paraId="550DDCA6" w14:textId="77777777" w:rsidR="00A13220" w:rsidRDefault="00A13220" w:rsidP="009404E6">
            <w:pPr>
              <w:pStyle w:val="TTableText"/>
              <w:spacing w:after="0" w:line="240" w:lineRule="auto"/>
              <w:rPr>
                <w:rFonts w:cs="Arial"/>
                <w:color w:val="auto"/>
                <w:szCs w:val="16"/>
                <w:lang w:val="en-GB"/>
              </w:rPr>
            </w:pPr>
          </w:p>
          <w:p w14:paraId="0FD6AC24" w14:textId="77777777" w:rsidR="00A13220" w:rsidRDefault="00A13220" w:rsidP="009404E6">
            <w:pPr>
              <w:pStyle w:val="TTableText"/>
              <w:spacing w:after="0" w:line="240" w:lineRule="auto"/>
              <w:rPr>
                <w:rFonts w:cs="Arial"/>
                <w:i/>
                <w:color w:val="auto"/>
                <w:szCs w:val="16"/>
                <w:lang w:val="en-GB"/>
              </w:rPr>
            </w:pPr>
            <w:r>
              <w:rPr>
                <w:rFonts w:cs="Arial"/>
                <w:i/>
                <w:color w:val="auto"/>
                <w:szCs w:val="16"/>
                <w:lang w:val="en-GB"/>
              </w:rPr>
              <w:t>House of Commons</w:t>
            </w:r>
          </w:p>
          <w:p w14:paraId="3996A0C5" w14:textId="77777777" w:rsidR="00A13220" w:rsidRPr="00A13220" w:rsidRDefault="00A13220" w:rsidP="009404E6">
            <w:pPr>
              <w:pStyle w:val="TTableText"/>
              <w:spacing w:after="0" w:line="240" w:lineRule="auto"/>
              <w:rPr>
                <w:rFonts w:cs="Arial"/>
                <w:i/>
                <w:color w:val="auto"/>
                <w:szCs w:val="16"/>
                <w:lang w:val="en-GB"/>
              </w:rPr>
            </w:pPr>
          </w:p>
        </w:tc>
      </w:tr>
      <w:tr w:rsidR="00A13220" w:rsidRPr="00C05B58" w14:paraId="74665F80" w14:textId="77777777" w:rsidTr="009404E6">
        <w:trPr>
          <w:trHeight w:val="347"/>
        </w:trPr>
        <w:tc>
          <w:tcPr>
            <w:tcW w:w="2943" w:type="dxa"/>
            <w:tcBorders>
              <w:top w:val="single" w:sz="4" w:space="0" w:color="0070C0"/>
              <w:left w:val="single" w:sz="4" w:space="0" w:color="0070C0"/>
              <w:bottom w:val="single" w:sz="4" w:space="0" w:color="0070C0"/>
              <w:right w:val="single" w:sz="4" w:space="0" w:color="0070C0"/>
            </w:tcBorders>
            <w:hideMark/>
          </w:tcPr>
          <w:p w14:paraId="0B83728C" w14:textId="77777777" w:rsidR="00A13220" w:rsidRDefault="00A13220" w:rsidP="009404E6">
            <w:pPr>
              <w:pStyle w:val="TTableText"/>
              <w:spacing w:after="0" w:line="240" w:lineRule="auto"/>
              <w:rPr>
                <w:rFonts w:cs="Arial"/>
                <w:color w:val="auto"/>
                <w:szCs w:val="16"/>
                <w:lang w:val="en-GB"/>
              </w:rPr>
            </w:pPr>
          </w:p>
          <w:p w14:paraId="4CCE236D" w14:textId="77777777" w:rsidR="00A13220" w:rsidRDefault="00A13220" w:rsidP="009404E6">
            <w:pPr>
              <w:pStyle w:val="TTableText"/>
              <w:spacing w:after="0" w:line="240" w:lineRule="auto"/>
              <w:rPr>
                <w:rFonts w:cs="Arial"/>
                <w:color w:val="auto"/>
                <w:szCs w:val="16"/>
                <w:lang w:val="en-GB"/>
              </w:rPr>
            </w:pPr>
            <w:r>
              <w:rPr>
                <w:rFonts w:cs="Arial"/>
                <w:color w:val="auto"/>
                <w:szCs w:val="16"/>
                <w:lang w:val="en-GB"/>
              </w:rPr>
              <w:t>Introduction</w:t>
            </w:r>
          </w:p>
          <w:p w14:paraId="1B31D9C7" w14:textId="77777777" w:rsidR="00A13220" w:rsidRPr="00C05B58" w:rsidRDefault="00A13220" w:rsidP="009404E6">
            <w:pPr>
              <w:pStyle w:val="TTableText"/>
              <w:spacing w:after="0" w:line="240" w:lineRule="auto"/>
              <w:rPr>
                <w:rFonts w:cs="Arial"/>
                <w:color w:val="auto"/>
                <w:szCs w:val="16"/>
                <w:lang w:val="en-GB"/>
              </w:rPr>
            </w:pPr>
          </w:p>
        </w:tc>
        <w:tc>
          <w:tcPr>
            <w:tcW w:w="2977" w:type="dxa"/>
            <w:tcBorders>
              <w:top w:val="single" w:sz="4" w:space="0" w:color="0070C0"/>
              <w:left w:val="single" w:sz="4" w:space="0" w:color="0070C0"/>
              <w:bottom w:val="single" w:sz="4" w:space="0" w:color="0070C0"/>
              <w:right w:val="single" w:sz="4" w:space="0" w:color="0070C0"/>
            </w:tcBorders>
            <w:hideMark/>
          </w:tcPr>
          <w:p w14:paraId="627C5E37" w14:textId="77777777" w:rsidR="00A13220" w:rsidRDefault="00A13220" w:rsidP="009404E6">
            <w:pPr>
              <w:pStyle w:val="TTableText"/>
              <w:spacing w:after="0" w:line="240" w:lineRule="auto"/>
              <w:rPr>
                <w:rFonts w:cs="Arial"/>
                <w:color w:val="auto"/>
                <w:szCs w:val="16"/>
              </w:rPr>
            </w:pPr>
          </w:p>
          <w:p w14:paraId="5837434A" w14:textId="77777777" w:rsidR="00A13220" w:rsidRPr="00C05B58" w:rsidRDefault="00A13220" w:rsidP="009404E6">
            <w:pPr>
              <w:pStyle w:val="TTableText"/>
              <w:spacing w:after="0" w:line="240" w:lineRule="auto"/>
              <w:rPr>
                <w:rFonts w:cs="Arial"/>
                <w:color w:val="auto"/>
                <w:szCs w:val="16"/>
              </w:rPr>
            </w:pPr>
            <w:r>
              <w:rPr>
                <w:rFonts w:cs="Arial"/>
                <w:color w:val="auto"/>
                <w:szCs w:val="16"/>
              </w:rPr>
              <w:t>26 October 2018</w:t>
            </w:r>
          </w:p>
        </w:tc>
        <w:tc>
          <w:tcPr>
            <w:tcW w:w="2835" w:type="dxa"/>
            <w:tcBorders>
              <w:top w:val="single" w:sz="4" w:space="0" w:color="0070C0"/>
              <w:left w:val="single" w:sz="4" w:space="0" w:color="0070C0"/>
              <w:bottom w:val="single" w:sz="4" w:space="0" w:color="0070C0"/>
              <w:right w:val="single" w:sz="4" w:space="0" w:color="0070C0"/>
            </w:tcBorders>
            <w:hideMark/>
          </w:tcPr>
          <w:p w14:paraId="5B1D4985" w14:textId="77777777" w:rsidR="00A13220" w:rsidRDefault="00A13220" w:rsidP="009404E6">
            <w:pPr>
              <w:pStyle w:val="TTableText"/>
              <w:spacing w:after="0" w:line="240" w:lineRule="auto"/>
              <w:rPr>
                <w:rFonts w:cs="Arial"/>
                <w:color w:val="auto"/>
                <w:szCs w:val="16"/>
              </w:rPr>
            </w:pPr>
          </w:p>
          <w:p w14:paraId="0D9A52C7" w14:textId="77777777" w:rsidR="00320C50" w:rsidRPr="00C05B58" w:rsidRDefault="00320C50" w:rsidP="009404E6">
            <w:pPr>
              <w:pStyle w:val="TTableText"/>
              <w:spacing w:after="0" w:line="240" w:lineRule="auto"/>
              <w:rPr>
                <w:rFonts w:cs="Arial"/>
                <w:color w:val="auto"/>
                <w:szCs w:val="16"/>
              </w:rPr>
            </w:pPr>
            <w:r>
              <w:rPr>
                <w:rFonts w:cs="Arial"/>
                <w:color w:val="auto"/>
                <w:szCs w:val="16"/>
              </w:rPr>
              <w:t>No debate</w:t>
            </w:r>
          </w:p>
        </w:tc>
      </w:tr>
      <w:tr w:rsidR="00A13220" w:rsidRPr="00C05B58" w14:paraId="0862A8DE" w14:textId="77777777" w:rsidTr="009404E6">
        <w:trPr>
          <w:trHeight w:val="347"/>
        </w:trPr>
        <w:tc>
          <w:tcPr>
            <w:tcW w:w="2943" w:type="dxa"/>
            <w:tcBorders>
              <w:top w:val="single" w:sz="4" w:space="0" w:color="0070C0"/>
              <w:left w:val="single" w:sz="4" w:space="0" w:color="0070C0"/>
              <w:bottom w:val="single" w:sz="4" w:space="0" w:color="0070C0"/>
              <w:right w:val="single" w:sz="4" w:space="0" w:color="0070C0"/>
            </w:tcBorders>
            <w:hideMark/>
          </w:tcPr>
          <w:p w14:paraId="166AAF15" w14:textId="77777777" w:rsidR="00A13220" w:rsidRDefault="00A13220" w:rsidP="009404E6">
            <w:pPr>
              <w:pStyle w:val="TTableText"/>
              <w:spacing w:after="0" w:line="240" w:lineRule="auto"/>
              <w:rPr>
                <w:rFonts w:cs="Arial"/>
                <w:color w:val="auto"/>
                <w:szCs w:val="16"/>
                <w:lang w:val="en-GB"/>
              </w:rPr>
            </w:pPr>
          </w:p>
          <w:p w14:paraId="15CB7C97" w14:textId="77777777" w:rsidR="00A13220" w:rsidRDefault="00A13220" w:rsidP="009404E6">
            <w:pPr>
              <w:pStyle w:val="TTableText"/>
              <w:spacing w:after="0" w:line="240" w:lineRule="auto"/>
              <w:rPr>
                <w:rFonts w:cs="Arial"/>
                <w:color w:val="auto"/>
                <w:szCs w:val="16"/>
                <w:lang w:val="en-GB"/>
              </w:rPr>
            </w:pPr>
            <w:r>
              <w:rPr>
                <w:rFonts w:cs="Arial"/>
                <w:color w:val="auto"/>
                <w:szCs w:val="16"/>
                <w:lang w:val="en-GB"/>
              </w:rPr>
              <w:t>Second Reading</w:t>
            </w:r>
          </w:p>
          <w:p w14:paraId="3A777D08" w14:textId="77777777" w:rsidR="00A13220" w:rsidRPr="00C05B58" w:rsidRDefault="00A13220" w:rsidP="009404E6">
            <w:pPr>
              <w:pStyle w:val="TTableText"/>
              <w:spacing w:after="0" w:line="240" w:lineRule="auto"/>
              <w:rPr>
                <w:rFonts w:cs="Arial"/>
                <w:color w:val="auto"/>
                <w:szCs w:val="16"/>
                <w:lang w:val="en-GB"/>
              </w:rPr>
            </w:pPr>
          </w:p>
        </w:tc>
        <w:tc>
          <w:tcPr>
            <w:tcW w:w="2977" w:type="dxa"/>
            <w:tcBorders>
              <w:top w:val="single" w:sz="4" w:space="0" w:color="0070C0"/>
              <w:left w:val="single" w:sz="4" w:space="0" w:color="0070C0"/>
              <w:bottom w:val="single" w:sz="4" w:space="0" w:color="0070C0"/>
              <w:right w:val="single" w:sz="4" w:space="0" w:color="0070C0"/>
            </w:tcBorders>
            <w:hideMark/>
          </w:tcPr>
          <w:p w14:paraId="15045D06" w14:textId="77777777" w:rsidR="00A13220" w:rsidRDefault="00A13220" w:rsidP="009404E6">
            <w:pPr>
              <w:pStyle w:val="TTableText"/>
              <w:spacing w:after="0" w:line="240" w:lineRule="auto"/>
              <w:rPr>
                <w:rFonts w:cs="Arial"/>
                <w:color w:val="auto"/>
                <w:szCs w:val="16"/>
              </w:rPr>
            </w:pPr>
          </w:p>
          <w:p w14:paraId="63715CBC" w14:textId="77777777" w:rsidR="00A13220" w:rsidRPr="00C05B58" w:rsidRDefault="00A13220" w:rsidP="009404E6">
            <w:pPr>
              <w:pStyle w:val="TTableText"/>
              <w:spacing w:after="0" w:line="240" w:lineRule="auto"/>
              <w:rPr>
                <w:rFonts w:cs="Arial"/>
                <w:color w:val="auto"/>
                <w:szCs w:val="16"/>
              </w:rPr>
            </w:pPr>
            <w:r>
              <w:rPr>
                <w:rFonts w:cs="Arial"/>
                <w:color w:val="auto"/>
                <w:szCs w:val="16"/>
              </w:rPr>
              <w:t>14 November 2018</w:t>
            </w:r>
          </w:p>
        </w:tc>
        <w:tc>
          <w:tcPr>
            <w:tcW w:w="2835" w:type="dxa"/>
            <w:tcBorders>
              <w:top w:val="single" w:sz="4" w:space="0" w:color="0070C0"/>
              <w:left w:val="single" w:sz="4" w:space="0" w:color="0070C0"/>
              <w:bottom w:val="single" w:sz="4" w:space="0" w:color="0070C0"/>
              <w:right w:val="single" w:sz="4" w:space="0" w:color="0070C0"/>
            </w:tcBorders>
            <w:hideMark/>
          </w:tcPr>
          <w:p w14:paraId="0EFF82EC" w14:textId="77777777" w:rsidR="00A13220" w:rsidRDefault="00A13220" w:rsidP="009404E6">
            <w:pPr>
              <w:pStyle w:val="TTableText"/>
              <w:spacing w:after="0" w:line="240" w:lineRule="auto"/>
              <w:rPr>
                <w:rFonts w:cs="Arial"/>
                <w:color w:val="auto"/>
                <w:szCs w:val="16"/>
              </w:rPr>
            </w:pPr>
          </w:p>
          <w:p w14:paraId="7B4E5D6A" w14:textId="77777777" w:rsidR="00CC4A93" w:rsidRPr="00C05B58" w:rsidRDefault="00270AE7" w:rsidP="009404E6">
            <w:pPr>
              <w:pStyle w:val="TTableText"/>
              <w:spacing w:after="0" w:line="240" w:lineRule="auto"/>
              <w:rPr>
                <w:rFonts w:cs="Arial"/>
                <w:color w:val="auto"/>
                <w:szCs w:val="16"/>
              </w:rPr>
            </w:pPr>
            <w:hyperlink r:id="rId15" w:history="1">
              <w:r w:rsidR="00CC4A93" w:rsidRPr="00BC7B77">
                <w:rPr>
                  <w:rStyle w:val="Hyperlink"/>
                  <w:rFonts w:cs="Arial"/>
                  <w:szCs w:val="16"/>
                </w:rPr>
                <w:t>Vol. 649 Col. 339</w:t>
              </w:r>
              <w:r w:rsidR="00BC7B77" w:rsidRPr="00BC7B77">
                <w:rPr>
                  <w:rStyle w:val="Hyperlink"/>
                  <w:rFonts w:cs="Arial"/>
                  <w:szCs w:val="16"/>
                </w:rPr>
                <w:t xml:space="preserve"> </w:t>
              </w:r>
            </w:hyperlink>
            <w:r w:rsidR="00BC7B77">
              <w:t xml:space="preserve"> </w:t>
            </w:r>
          </w:p>
        </w:tc>
      </w:tr>
      <w:tr w:rsidR="00CC4A93" w:rsidRPr="00C05B58" w14:paraId="5E85E27D" w14:textId="77777777" w:rsidTr="009404E6">
        <w:trPr>
          <w:trHeight w:val="347"/>
        </w:trPr>
        <w:tc>
          <w:tcPr>
            <w:tcW w:w="2943" w:type="dxa"/>
            <w:tcBorders>
              <w:top w:val="single" w:sz="4" w:space="0" w:color="0070C0"/>
              <w:left w:val="single" w:sz="4" w:space="0" w:color="0070C0"/>
              <w:bottom w:val="single" w:sz="4" w:space="0" w:color="0070C0"/>
              <w:right w:val="single" w:sz="4" w:space="0" w:color="0070C0"/>
            </w:tcBorders>
          </w:tcPr>
          <w:p w14:paraId="4BF4FBC7" w14:textId="77777777" w:rsidR="00CC4A93" w:rsidRDefault="00CC4A93" w:rsidP="009404E6">
            <w:pPr>
              <w:pStyle w:val="TTableText"/>
              <w:spacing w:after="0" w:line="240" w:lineRule="auto"/>
              <w:rPr>
                <w:rFonts w:cs="Arial"/>
                <w:color w:val="auto"/>
                <w:szCs w:val="16"/>
                <w:lang w:val="en-GB"/>
              </w:rPr>
            </w:pPr>
          </w:p>
          <w:p w14:paraId="106BE4CD" w14:textId="77777777" w:rsidR="00CC4A93" w:rsidRDefault="00CC4A93" w:rsidP="009404E6">
            <w:pPr>
              <w:pStyle w:val="TTableText"/>
              <w:spacing w:after="0" w:line="240" w:lineRule="auto"/>
              <w:rPr>
                <w:rFonts w:cs="Arial"/>
                <w:color w:val="auto"/>
                <w:szCs w:val="16"/>
                <w:lang w:val="en-GB"/>
              </w:rPr>
            </w:pPr>
            <w:r>
              <w:rPr>
                <w:rFonts w:cs="Arial"/>
                <w:color w:val="auto"/>
                <w:szCs w:val="16"/>
                <w:lang w:val="en-GB"/>
              </w:rPr>
              <w:t xml:space="preserve">Money resolution </w:t>
            </w:r>
          </w:p>
          <w:p w14:paraId="16354858" w14:textId="77777777" w:rsidR="00CC4A93" w:rsidRDefault="00CC4A93" w:rsidP="009404E6">
            <w:pPr>
              <w:pStyle w:val="TTableText"/>
              <w:spacing w:after="0" w:line="240" w:lineRule="auto"/>
              <w:rPr>
                <w:rFonts w:cs="Arial"/>
                <w:color w:val="auto"/>
                <w:szCs w:val="16"/>
                <w:lang w:val="en-GB"/>
              </w:rPr>
            </w:pPr>
          </w:p>
        </w:tc>
        <w:tc>
          <w:tcPr>
            <w:tcW w:w="2977" w:type="dxa"/>
            <w:tcBorders>
              <w:top w:val="single" w:sz="4" w:space="0" w:color="0070C0"/>
              <w:left w:val="single" w:sz="4" w:space="0" w:color="0070C0"/>
              <w:bottom w:val="single" w:sz="4" w:space="0" w:color="0070C0"/>
              <w:right w:val="single" w:sz="4" w:space="0" w:color="0070C0"/>
            </w:tcBorders>
          </w:tcPr>
          <w:p w14:paraId="15251078" w14:textId="77777777" w:rsidR="00CC4A93" w:rsidRDefault="00CC4A93" w:rsidP="009404E6">
            <w:pPr>
              <w:pStyle w:val="TTableText"/>
              <w:spacing w:after="0" w:line="240" w:lineRule="auto"/>
              <w:rPr>
                <w:rFonts w:cs="Arial"/>
                <w:color w:val="auto"/>
                <w:szCs w:val="16"/>
              </w:rPr>
            </w:pPr>
          </w:p>
          <w:p w14:paraId="49F57D6C" w14:textId="77777777" w:rsidR="00CC4A93" w:rsidRDefault="00CC4A93" w:rsidP="009404E6">
            <w:pPr>
              <w:pStyle w:val="TTableText"/>
              <w:spacing w:after="0" w:line="240" w:lineRule="auto"/>
              <w:rPr>
                <w:rFonts w:cs="Arial"/>
                <w:color w:val="auto"/>
                <w:szCs w:val="16"/>
              </w:rPr>
            </w:pPr>
            <w:r>
              <w:rPr>
                <w:rFonts w:cs="Arial"/>
                <w:color w:val="auto"/>
                <w:szCs w:val="16"/>
              </w:rPr>
              <w:t>14 November 2018</w:t>
            </w:r>
          </w:p>
        </w:tc>
        <w:tc>
          <w:tcPr>
            <w:tcW w:w="2835" w:type="dxa"/>
            <w:tcBorders>
              <w:top w:val="single" w:sz="4" w:space="0" w:color="0070C0"/>
              <w:left w:val="single" w:sz="4" w:space="0" w:color="0070C0"/>
              <w:bottom w:val="single" w:sz="4" w:space="0" w:color="0070C0"/>
              <w:right w:val="single" w:sz="4" w:space="0" w:color="0070C0"/>
            </w:tcBorders>
          </w:tcPr>
          <w:p w14:paraId="69D96A0E" w14:textId="77777777" w:rsidR="00CC4A93" w:rsidRDefault="00CC4A93" w:rsidP="009404E6">
            <w:pPr>
              <w:pStyle w:val="TTableText"/>
              <w:spacing w:after="0" w:line="240" w:lineRule="auto"/>
              <w:rPr>
                <w:rFonts w:cs="Arial"/>
                <w:color w:val="auto"/>
                <w:szCs w:val="16"/>
              </w:rPr>
            </w:pPr>
          </w:p>
          <w:p w14:paraId="54C68269" w14:textId="77777777" w:rsidR="00320C50" w:rsidRPr="00C05B58" w:rsidRDefault="00270AE7" w:rsidP="009404E6">
            <w:pPr>
              <w:pStyle w:val="TTableText"/>
              <w:spacing w:after="0" w:line="240" w:lineRule="auto"/>
              <w:rPr>
                <w:rFonts w:cs="Arial"/>
                <w:color w:val="auto"/>
                <w:szCs w:val="16"/>
              </w:rPr>
            </w:pPr>
            <w:hyperlink r:id="rId16" w:history="1">
              <w:r w:rsidR="00320C50" w:rsidRPr="00E363FB">
                <w:rPr>
                  <w:rStyle w:val="Hyperlink"/>
                  <w:rFonts w:cs="Arial"/>
                  <w:szCs w:val="16"/>
                </w:rPr>
                <w:t>Vol. 649</w:t>
              </w:r>
            </w:hyperlink>
          </w:p>
        </w:tc>
      </w:tr>
      <w:tr w:rsidR="00A13220" w:rsidRPr="00C05B58" w14:paraId="557B8FB6" w14:textId="77777777" w:rsidTr="009404E6">
        <w:trPr>
          <w:trHeight w:val="347"/>
        </w:trPr>
        <w:tc>
          <w:tcPr>
            <w:tcW w:w="2943" w:type="dxa"/>
            <w:tcBorders>
              <w:top w:val="single" w:sz="4" w:space="0" w:color="0070C0"/>
              <w:left w:val="single" w:sz="4" w:space="0" w:color="0070C0"/>
              <w:bottom w:val="single" w:sz="4" w:space="0" w:color="0070C0"/>
              <w:right w:val="single" w:sz="4" w:space="0" w:color="0070C0"/>
            </w:tcBorders>
            <w:hideMark/>
          </w:tcPr>
          <w:p w14:paraId="514EC846" w14:textId="77777777" w:rsidR="00A13220" w:rsidRDefault="00A13220" w:rsidP="009404E6">
            <w:pPr>
              <w:pStyle w:val="TTableText"/>
              <w:spacing w:after="0" w:line="240" w:lineRule="auto"/>
              <w:rPr>
                <w:rFonts w:cs="Arial"/>
                <w:color w:val="auto"/>
                <w:szCs w:val="16"/>
                <w:lang w:val="en-GB"/>
              </w:rPr>
            </w:pPr>
          </w:p>
          <w:p w14:paraId="566610BA" w14:textId="77777777" w:rsidR="00A13220" w:rsidRDefault="00A13220" w:rsidP="009404E6">
            <w:pPr>
              <w:pStyle w:val="TTableText"/>
              <w:spacing w:after="0" w:line="240" w:lineRule="auto"/>
              <w:rPr>
                <w:rFonts w:cs="Arial"/>
                <w:color w:val="auto"/>
                <w:szCs w:val="16"/>
                <w:lang w:val="en-GB"/>
              </w:rPr>
            </w:pPr>
            <w:r>
              <w:rPr>
                <w:rFonts w:cs="Arial"/>
                <w:color w:val="auto"/>
                <w:szCs w:val="16"/>
                <w:lang w:val="en-GB"/>
              </w:rPr>
              <w:t>Public Bill Committee</w:t>
            </w:r>
          </w:p>
          <w:p w14:paraId="249C8D9B" w14:textId="77777777" w:rsidR="00A13220" w:rsidRPr="00C05B58" w:rsidRDefault="00A13220" w:rsidP="009404E6">
            <w:pPr>
              <w:pStyle w:val="TTableText"/>
              <w:spacing w:after="0" w:line="240" w:lineRule="auto"/>
              <w:rPr>
                <w:rFonts w:cs="Arial"/>
                <w:color w:val="auto"/>
                <w:szCs w:val="16"/>
                <w:lang w:val="en-GB"/>
              </w:rPr>
            </w:pPr>
          </w:p>
        </w:tc>
        <w:tc>
          <w:tcPr>
            <w:tcW w:w="2977" w:type="dxa"/>
            <w:tcBorders>
              <w:top w:val="single" w:sz="4" w:space="0" w:color="0070C0"/>
              <w:left w:val="single" w:sz="4" w:space="0" w:color="0070C0"/>
              <w:bottom w:val="single" w:sz="4" w:space="0" w:color="0070C0"/>
              <w:right w:val="single" w:sz="4" w:space="0" w:color="0070C0"/>
            </w:tcBorders>
            <w:hideMark/>
          </w:tcPr>
          <w:p w14:paraId="24F14B93" w14:textId="77777777" w:rsidR="00A13220" w:rsidRDefault="00A13220" w:rsidP="009404E6">
            <w:pPr>
              <w:pStyle w:val="TTableText"/>
              <w:spacing w:after="0" w:line="240" w:lineRule="auto"/>
              <w:rPr>
                <w:rFonts w:cs="Arial"/>
                <w:color w:val="auto"/>
                <w:szCs w:val="16"/>
              </w:rPr>
            </w:pPr>
          </w:p>
          <w:p w14:paraId="57ED1F31" w14:textId="77777777" w:rsidR="00A13220" w:rsidRDefault="00A13220" w:rsidP="009404E6">
            <w:pPr>
              <w:pStyle w:val="TTableText"/>
              <w:spacing w:after="0" w:line="240" w:lineRule="auto"/>
              <w:rPr>
                <w:rFonts w:cs="Arial"/>
                <w:color w:val="auto"/>
                <w:szCs w:val="16"/>
              </w:rPr>
            </w:pPr>
            <w:r>
              <w:rPr>
                <w:rFonts w:cs="Arial"/>
                <w:color w:val="auto"/>
                <w:szCs w:val="16"/>
              </w:rPr>
              <w:t>27 November 2018</w:t>
            </w:r>
          </w:p>
          <w:p w14:paraId="3ED27E02" w14:textId="77777777" w:rsidR="00A13220" w:rsidRDefault="00A13220" w:rsidP="009404E6">
            <w:pPr>
              <w:pStyle w:val="TTableText"/>
              <w:spacing w:after="0" w:line="240" w:lineRule="auto"/>
              <w:rPr>
                <w:rFonts w:cs="Arial"/>
                <w:color w:val="auto"/>
                <w:szCs w:val="16"/>
              </w:rPr>
            </w:pPr>
          </w:p>
          <w:p w14:paraId="2C38D916" w14:textId="77777777" w:rsidR="00A13220" w:rsidRDefault="00A13220" w:rsidP="009404E6">
            <w:pPr>
              <w:pStyle w:val="TTableText"/>
              <w:spacing w:after="0" w:line="240" w:lineRule="auto"/>
              <w:rPr>
                <w:rFonts w:cs="Arial"/>
                <w:color w:val="auto"/>
                <w:szCs w:val="16"/>
              </w:rPr>
            </w:pPr>
            <w:r>
              <w:rPr>
                <w:rFonts w:cs="Arial"/>
                <w:color w:val="auto"/>
                <w:szCs w:val="16"/>
              </w:rPr>
              <w:t>29 November 2018</w:t>
            </w:r>
          </w:p>
          <w:p w14:paraId="1BECE9FA" w14:textId="77777777" w:rsidR="00126F35" w:rsidRDefault="00126F35" w:rsidP="009404E6">
            <w:pPr>
              <w:pStyle w:val="TTableText"/>
              <w:spacing w:after="0" w:line="240" w:lineRule="auto"/>
              <w:rPr>
                <w:rFonts w:cs="Arial"/>
                <w:color w:val="auto"/>
                <w:szCs w:val="16"/>
              </w:rPr>
            </w:pPr>
          </w:p>
          <w:p w14:paraId="6AD8CC26" w14:textId="77777777" w:rsidR="00126F35" w:rsidRDefault="00126F35" w:rsidP="009404E6">
            <w:pPr>
              <w:pStyle w:val="TTableText"/>
              <w:spacing w:after="0" w:line="240" w:lineRule="auto"/>
              <w:rPr>
                <w:rFonts w:cs="Arial"/>
                <w:color w:val="auto"/>
                <w:szCs w:val="16"/>
              </w:rPr>
            </w:pPr>
            <w:r>
              <w:rPr>
                <w:rFonts w:cs="Arial"/>
                <w:color w:val="auto"/>
                <w:szCs w:val="16"/>
              </w:rPr>
              <w:t>29 November 2018</w:t>
            </w:r>
          </w:p>
          <w:p w14:paraId="1A1CADB7" w14:textId="77777777" w:rsidR="00A13220" w:rsidRPr="00C05B58" w:rsidRDefault="00A13220" w:rsidP="009404E6">
            <w:pPr>
              <w:pStyle w:val="TTableText"/>
              <w:spacing w:after="0" w:line="240" w:lineRule="auto"/>
              <w:rPr>
                <w:rFonts w:cs="Arial"/>
                <w:color w:val="auto"/>
                <w:szCs w:val="16"/>
              </w:rPr>
            </w:pPr>
          </w:p>
        </w:tc>
        <w:tc>
          <w:tcPr>
            <w:tcW w:w="2835" w:type="dxa"/>
            <w:tcBorders>
              <w:top w:val="single" w:sz="4" w:space="0" w:color="0070C0"/>
              <w:left w:val="single" w:sz="4" w:space="0" w:color="0070C0"/>
              <w:bottom w:val="single" w:sz="4" w:space="0" w:color="0070C0"/>
              <w:right w:val="single" w:sz="4" w:space="0" w:color="0070C0"/>
            </w:tcBorders>
            <w:hideMark/>
          </w:tcPr>
          <w:p w14:paraId="59410C23" w14:textId="77777777" w:rsidR="00A13220" w:rsidRDefault="00A13220" w:rsidP="009404E6">
            <w:pPr>
              <w:pStyle w:val="TTableText"/>
              <w:spacing w:after="0" w:line="240" w:lineRule="auto"/>
              <w:rPr>
                <w:rFonts w:cs="Arial"/>
                <w:color w:val="auto"/>
                <w:szCs w:val="16"/>
              </w:rPr>
            </w:pPr>
          </w:p>
          <w:p w14:paraId="2F7B7F92" w14:textId="77777777" w:rsidR="00320C50" w:rsidRDefault="00270AE7" w:rsidP="009404E6">
            <w:pPr>
              <w:pStyle w:val="TTableText"/>
              <w:spacing w:after="0" w:line="240" w:lineRule="auto"/>
              <w:rPr>
                <w:rFonts w:cs="Arial"/>
                <w:color w:val="auto"/>
                <w:szCs w:val="16"/>
              </w:rPr>
            </w:pPr>
            <w:hyperlink r:id="rId17" w:history="1">
              <w:r w:rsidR="00126F35" w:rsidRPr="00126F35">
                <w:rPr>
                  <w:rStyle w:val="Hyperlink"/>
                  <w:rFonts w:cs="Arial"/>
                  <w:szCs w:val="16"/>
                </w:rPr>
                <w:t>Col. 2</w:t>
              </w:r>
            </w:hyperlink>
          </w:p>
          <w:p w14:paraId="2FD9CA40" w14:textId="77777777" w:rsidR="00320C50" w:rsidRDefault="00320C50" w:rsidP="009404E6">
            <w:pPr>
              <w:pStyle w:val="TTableText"/>
              <w:spacing w:after="0" w:line="240" w:lineRule="auto"/>
              <w:rPr>
                <w:rFonts w:cs="Arial"/>
                <w:color w:val="auto"/>
                <w:szCs w:val="16"/>
              </w:rPr>
            </w:pPr>
          </w:p>
          <w:p w14:paraId="5130B44B" w14:textId="77777777" w:rsidR="00320C50" w:rsidRDefault="00270AE7" w:rsidP="009404E6">
            <w:pPr>
              <w:pStyle w:val="TTableText"/>
              <w:spacing w:after="0" w:line="240" w:lineRule="auto"/>
              <w:rPr>
                <w:rFonts w:cs="Arial"/>
                <w:color w:val="auto"/>
                <w:szCs w:val="16"/>
              </w:rPr>
            </w:pPr>
            <w:hyperlink r:id="rId18" w:history="1">
              <w:r w:rsidR="00320C50" w:rsidRPr="00126F35">
                <w:rPr>
                  <w:rStyle w:val="Hyperlink"/>
                  <w:rFonts w:cs="Arial"/>
                  <w:szCs w:val="16"/>
                </w:rPr>
                <w:t xml:space="preserve">Col. </w:t>
              </w:r>
              <w:r w:rsidR="00126F35" w:rsidRPr="00126F35">
                <w:rPr>
                  <w:rStyle w:val="Hyperlink"/>
                  <w:rFonts w:cs="Arial"/>
                  <w:szCs w:val="16"/>
                </w:rPr>
                <w:t>22</w:t>
              </w:r>
            </w:hyperlink>
          </w:p>
          <w:p w14:paraId="5481802E" w14:textId="77777777" w:rsidR="00126F35" w:rsidRDefault="00126F35" w:rsidP="009404E6">
            <w:pPr>
              <w:pStyle w:val="TTableText"/>
              <w:spacing w:after="0" w:line="240" w:lineRule="auto"/>
              <w:rPr>
                <w:rFonts w:cs="Arial"/>
                <w:color w:val="auto"/>
                <w:szCs w:val="16"/>
              </w:rPr>
            </w:pPr>
          </w:p>
          <w:p w14:paraId="071F43E0" w14:textId="77777777" w:rsidR="00126F35" w:rsidRPr="00C05B58" w:rsidRDefault="00270AE7" w:rsidP="009404E6">
            <w:pPr>
              <w:pStyle w:val="TTableText"/>
              <w:spacing w:after="0" w:line="240" w:lineRule="auto"/>
              <w:rPr>
                <w:rFonts w:cs="Arial"/>
                <w:color w:val="auto"/>
                <w:szCs w:val="16"/>
              </w:rPr>
            </w:pPr>
            <w:hyperlink r:id="rId19" w:history="1">
              <w:r w:rsidR="00126F35" w:rsidRPr="00126F35">
                <w:rPr>
                  <w:rStyle w:val="Hyperlink"/>
                  <w:rFonts w:cs="Arial"/>
                  <w:szCs w:val="16"/>
                </w:rPr>
                <w:t>Col. 48</w:t>
              </w:r>
            </w:hyperlink>
          </w:p>
        </w:tc>
      </w:tr>
      <w:tr w:rsidR="00A13220" w:rsidRPr="00C05B58" w14:paraId="172AFB3A" w14:textId="77777777" w:rsidTr="009404E6">
        <w:trPr>
          <w:trHeight w:val="347"/>
        </w:trPr>
        <w:tc>
          <w:tcPr>
            <w:tcW w:w="2943" w:type="dxa"/>
            <w:tcBorders>
              <w:top w:val="single" w:sz="4" w:space="0" w:color="0070C0"/>
              <w:left w:val="single" w:sz="4" w:space="0" w:color="0070C0"/>
              <w:bottom w:val="single" w:sz="4" w:space="0" w:color="0070C0"/>
              <w:right w:val="single" w:sz="4" w:space="0" w:color="0070C0"/>
            </w:tcBorders>
          </w:tcPr>
          <w:p w14:paraId="004520D2" w14:textId="77777777" w:rsidR="00A13220" w:rsidRDefault="00A13220" w:rsidP="009404E6">
            <w:pPr>
              <w:pStyle w:val="TTableText"/>
              <w:spacing w:after="0" w:line="240" w:lineRule="auto"/>
              <w:rPr>
                <w:rFonts w:cs="Arial"/>
                <w:color w:val="auto"/>
                <w:szCs w:val="16"/>
                <w:lang w:val="en-GB"/>
              </w:rPr>
            </w:pPr>
          </w:p>
          <w:p w14:paraId="7708DABF" w14:textId="77777777" w:rsidR="00A13220" w:rsidRDefault="00A13220" w:rsidP="009404E6">
            <w:pPr>
              <w:pStyle w:val="TTableText"/>
              <w:spacing w:after="0" w:line="240" w:lineRule="auto"/>
              <w:rPr>
                <w:rFonts w:cs="Arial"/>
                <w:color w:val="auto"/>
                <w:szCs w:val="16"/>
                <w:lang w:val="en-GB"/>
              </w:rPr>
            </w:pPr>
            <w:r>
              <w:rPr>
                <w:rFonts w:cs="Arial"/>
                <w:color w:val="auto"/>
                <w:szCs w:val="16"/>
                <w:lang w:val="en-GB"/>
              </w:rPr>
              <w:t>Report and Third Reading</w:t>
            </w:r>
          </w:p>
          <w:p w14:paraId="29BCD603" w14:textId="77777777" w:rsidR="00A13220" w:rsidRPr="00C05B58" w:rsidRDefault="00A13220" w:rsidP="009404E6">
            <w:pPr>
              <w:pStyle w:val="TTableText"/>
              <w:spacing w:after="0" w:line="240" w:lineRule="auto"/>
              <w:rPr>
                <w:rFonts w:cs="Arial"/>
                <w:color w:val="auto"/>
                <w:szCs w:val="16"/>
                <w:lang w:val="en-GB"/>
              </w:rPr>
            </w:pPr>
          </w:p>
        </w:tc>
        <w:tc>
          <w:tcPr>
            <w:tcW w:w="2977" w:type="dxa"/>
            <w:tcBorders>
              <w:top w:val="single" w:sz="4" w:space="0" w:color="0070C0"/>
              <w:left w:val="single" w:sz="4" w:space="0" w:color="0070C0"/>
              <w:bottom w:val="single" w:sz="4" w:space="0" w:color="0070C0"/>
              <w:right w:val="single" w:sz="4" w:space="0" w:color="0070C0"/>
            </w:tcBorders>
          </w:tcPr>
          <w:p w14:paraId="4C6B0648" w14:textId="77777777" w:rsidR="00A13220" w:rsidRDefault="00A13220" w:rsidP="009404E6">
            <w:pPr>
              <w:pStyle w:val="TTableText"/>
              <w:spacing w:after="0" w:line="240" w:lineRule="auto"/>
              <w:rPr>
                <w:rFonts w:cs="Arial"/>
                <w:color w:val="auto"/>
                <w:szCs w:val="16"/>
              </w:rPr>
            </w:pPr>
          </w:p>
          <w:p w14:paraId="40DCE627" w14:textId="77777777" w:rsidR="00A13220" w:rsidRDefault="00A13220" w:rsidP="009404E6">
            <w:pPr>
              <w:pStyle w:val="TTableText"/>
              <w:spacing w:after="0" w:line="240" w:lineRule="auto"/>
              <w:rPr>
                <w:rFonts w:cs="Arial"/>
                <w:color w:val="auto"/>
                <w:szCs w:val="16"/>
              </w:rPr>
            </w:pPr>
            <w:r>
              <w:rPr>
                <w:rFonts w:cs="Arial"/>
                <w:color w:val="auto"/>
                <w:szCs w:val="16"/>
              </w:rPr>
              <w:t>21 January 2019</w:t>
            </w:r>
          </w:p>
          <w:p w14:paraId="75763284" w14:textId="77777777" w:rsidR="00A13220" w:rsidRDefault="00A13220" w:rsidP="009404E6">
            <w:pPr>
              <w:pStyle w:val="TTableText"/>
              <w:spacing w:after="0" w:line="240" w:lineRule="auto"/>
              <w:rPr>
                <w:rFonts w:cs="Arial"/>
                <w:color w:val="auto"/>
                <w:szCs w:val="16"/>
              </w:rPr>
            </w:pPr>
          </w:p>
          <w:p w14:paraId="527CF5AD" w14:textId="77777777" w:rsidR="00A13220" w:rsidRDefault="00A13220" w:rsidP="009404E6">
            <w:pPr>
              <w:pStyle w:val="TTableText"/>
              <w:spacing w:after="0" w:line="240" w:lineRule="auto"/>
              <w:rPr>
                <w:rFonts w:cs="Arial"/>
                <w:color w:val="auto"/>
                <w:szCs w:val="16"/>
              </w:rPr>
            </w:pPr>
            <w:r>
              <w:rPr>
                <w:rFonts w:cs="Arial"/>
                <w:color w:val="auto"/>
                <w:szCs w:val="16"/>
              </w:rPr>
              <w:t>21 January 2019</w:t>
            </w:r>
          </w:p>
          <w:p w14:paraId="1EE9D447" w14:textId="77777777" w:rsidR="00A13220" w:rsidRPr="00C05B58" w:rsidRDefault="00A13220" w:rsidP="009404E6">
            <w:pPr>
              <w:pStyle w:val="TTableText"/>
              <w:spacing w:after="0" w:line="240" w:lineRule="auto"/>
              <w:rPr>
                <w:rFonts w:cs="Arial"/>
                <w:color w:val="auto"/>
                <w:szCs w:val="16"/>
              </w:rPr>
            </w:pPr>
          </w:p>
        </w:tc>
        <w:tc>
          <w:tcPr>
            <w:tcW w:w="2835" w:type="dxa"/>
            <w:tcBorders>
              <w:top w:val="single" w:sz="4" w:space="0" w:color="0070C0"/>
              <w:left w:val="single" w:sz="4" w:space="0" w:color="0070C0"/>
              <w:bottom w:val="single" w:sz="4" w:space="0" w:color="0070C0"/>
              <w:right w:val="single" w:sz="4" w:space="0" w:color="0070C0"/>
            </w:tcBorders>
          </w:tcPr>
          <w:p w14:paraId="0B8166E3" w14:textId="77777777" w:rsidR="00A13220" w:rsidRDefault="00A13220" w:rsidP="009404E6">
            <w:pPr>
              <w:pStyle w:val="TTableText"/>
              <w:spacing w:after="0" w:line="240" w:lineRule="auto"/>
              <w:rPr>
                <w:rFonts w:cs="Arial"/>
                <w:color w:val="auto"/>
                <w:szCs w:val="16"/>
              </w:rPr>
            </w:pPr>
          </w:p>
          <w:p w14:paraId="7E54C3B0" w14:textId="77777777" w:rsidR="00320C50" w:rsidRDefault="00270AE7" w:rsidP="009404E6">
            <w:pPr>
              <w:pStyle w:val="TTableText"/>
              <w:spacing w:after="0" w:line="240" w:lineRule="auto"/>
              <w:rPr>
                <w:rFonts w:cs="Arial"/>
                <w:color w:val="auto"/>
                <w:szCs w:val="16"/>
              </w:rPr>
            </w:pPr>
            <w:hyperlink r:id="rId20" w:history="1">
              <w:r w:rsidR="00320C50" w:rsidRPr="00126F35">
                <w:rPr>
                  <w:rStyle w:val="Hyperlink"/>
                  <w:rFonts w:cs="Arial"/>
                  <w:szCs w:val="16"/>
                </w:rPr>
                <w:t>Vol. 653 Col. 81</w:t>
              </w:r>
            </w:hyperlink>
          </w:p>
          <w:p w14:paraId="14E4441B" w14:textId="77777777" w:rsidR="00320C50" w:rsidRDefault="00320C50" w:rsidP="009404E6">
            <w:pPr>
              <w:pStyle w:val="TTableText"/>
              <w:spacing w:after="0" w:line="240" w:lineRule="auto"/>
              <w:rPr>
                <w:rFonts w:cs="Arial"/>
                <w:color w:val="auto"/>
                <w:szCs w:val="16"/>
              </w:rPr>
            </w:pPr>
          </w:p>
          <w:p w14:paraId="14157B61" w14:textId="77777777" w:rsidR="00320C50" w:rsidRPr="00C05B58" w:rsidRDefault="00270AE7" w:rsidP="009404E6">
            <w:pPr>
              <w:pStyle w:val="TTableText"/>
              <w:spacing w:after="0" w:line="240" w:lineRule="auto"/>
              <w:rPr>
                <w:rFonts w:cs="Arial"/>
                <w:color w:val="auto"/>
                <w:szCs w:val="16"/>
              </w:rPr>
            </w:pPr>
            <w:hyperlink r:id="rId21" w:history="1">
              <w:r w:rsidR="00320C50" w:rsidRPr="00126F35">
                <w:rPr>
                  <w:rStyle w:val="Hyperlink"/>
                  <w:rFonts w:cs="Arial"/>
                  <w:szCs w:val="16"/>
                </w:rPr>
                <w:t>Vol. 653 Col. 99</w:t>
              </w:r>
            </w:hyperlink>
          </w:p>
        </w:tc>
      </w:tr>
      <w:tr w:rsidR="00A13220" w:rsidRPr="00C05B58" w14:paraId="25A3857C" w14:textId="77777777" w:rsidTr="009404E6">
        <w:trPr>
          <w:trHeight w:val="347"/>
        </w:trPr>
        <w:tc>
          <w:tcPr>
            <w:tcW w:w="8755" w:type="dxa"/>
            <w:gridSpan w:val="3"/>
            <w:tcBorders>
              <w:top w:val="single" w:sz="4" w:space="0" w:color="0070C0"/>
              <w:left w:val="single" w:sz="4" w:space="0" w:color="0070C0"/>
              <w:bottom w:val="single" w:sz="4" w:space="0" w:color="0070C0"/>
              <w:right w:val="single" w:sz="4" w:space="0" w:color="0070C0"/>
            </w:tcBorders>
          </w:tcPr>
          <w:p w14:paraId="66F4A261" w14:textId="77777777" w:rsidR="00A13220" w:rsidRDefault="00A13220" w:rsidP="009404E6">
            <w:pPr>
              <w:pStyle w:val="TTableText"/>
              <w:spacing w:after="0" w:line="240" w:lineRule="auto"/>
              <w:rPr>
                <w:rFonts w:cs="Arial"/>
                <w:color w:val="auto"/>
                <w:szCs w:val="16"/>
                <w:lang w:val="en-GB"/>
              </w:rPr>
            </w:pPr>
          </w:p>
          <w:p w14:paraId="520659ED" w14:textId="77777777" w:rsidR="00A13220" w:rsidRPr="00A13220" w:rsidRDefault="00A13220" w:rsidP="009404E6">
            <w:pPr>
              <w:pStyle w:val="TTableText"/>
              <w:spacing w:after="0" w:line="240" w:lineRule="auto"/>
              <w:rPr>
                <w:rFonts w:cs="Arial"/>
                <w:i/>
                <w:color w:val="auto"/>
                <w:szCs w:val="16"/>
                <w:lang w:val="en-GB"/>
              </w:rPr>
            </w:pPr>
            <w:r>
              <w:rPr>
                <w:rFonts w:cs="Arial"/>
                <w:i/>
                <w:color w:val="auto"/>
                <w:szCs w:val="16"/>
                <w:lang w:val="en-GB"/>
              </w:rPr>
              <w:t>House of Lords</w:t>
            </w:r>
          </w:p>
          <w:p w14:paraId="58B4A825" w14:textId="77777777" w:rsidR="00A13220" w:rsidRPr="00C05B58" w:rsidRDefault="00A13220" w:rsidP="009404E6">
            <w:pPr>
              <w:pStyle w:val="TTableText"/>
              <w:spacing w:after="0" w:line="240" w:lineRule="auto"/>
              <w:rPr>
                <w:rFonts w:cs="Arial"/>
                <w:color w:val="auto"/>
                <w:szCs w:val="16"/>
              </w:rPr>
            </w:pPr>
          </w:p>
        </w:tc>
      </w:tr>
      <w:tr w:rsidR="00A13220" w:rsidRPr="00C05B58" w14:paraId="06386E65" w14:textId="77777777" w:rsidTr="009404E6">
        <w:trPr>
          <w:trHeight w:val="347"/>
        </w:trPr>
        <w:tc>
          <w:tcPr>
            <w:tcW w:w="2943" w:type="dxa"/>
            <w:tcBorders>
              <w:top w:val="single" w:sz="4" w:space="0" w:color="0070C0"/>
              <w:left w:val="single" w:sz="4" w:space="0" w:color="0070C0"/>
              <w:bottom w:val="single" w:sz="4" w:space="0" w:color="0070C0"/>
              <w:right w:val="single" w:sz="4" w:space="0" w:color="0070C0"/>
            </w:tcBorders>
            <w:hideMark/>
          </w:tcPr>
          <w:p w14:paraId="0D44AB0F" w14:textId="77777777" w:rsidR="00A13220" w:rsidRDefault="00A13220" w:rsidP="009404E6">
            <w:pPr>
              <w:pStyle w:val="TTableText"/>
              <w:spacing w:after="0" w:line="240" w:lineRule="auto"/>
              <w:rPr>
                <w:rFonts w:cs="Arial"/>
                <w:color w:val="auto"/>
                <w:szCs w:val="16"/>
                <w:lang w:val="en-GB"/>
              </w:rPr>
            </w:pPr>
          </w:p>
          <w:p w14:paraId="1E631D17" w14:textId="77777777" w:rsidR="00A13220" w:rsidRDefault="00A13220" w:rsidP="009404E6">
            <w:pPr>
              <w:pStyle w:val="TTableText"/>
              <w:spacing w:after="0" w:line="240" w:lineRule="auto"/>
              <w:rPr>
                <w:rFonts w:cs="Arial"/>
                <w:color w:val="auto"/>
                <w:szCs w:val="16"/>
                <w:lang w:val="en-GB"/>
              </w:rPr>
            </w:pPr>
            <w:r>
              <w:rPr>
                <w:rFonts w:cs="Arial"/>
                <w:color w:val="auto"/>
                <w:szCs w:val="16"/>
                <w:lang w:val="en-GB"/>
              </w:rPr>
              <w:t>Introduction</w:t>
            </w:r>
          </w:p>
          <w:p w14:paraId="5B5FCF80" w14:textId="77777777" w:rsidR="00A13220" w:rsidRPr="00C05B58" w:rsidRDefault="00A13220" w:rsidP="009404E6">
            <w:pPr>
              <w:pStyle w:val="TTableText"/>
              <w:spacing w:after="0" w:line="240" w:lineRule="auto"/>
              <w:rPr>
                <w:rFonts w:cs="Arial"/>
                <w:color w:val="auto"/>
                <w:szCs w:val="16"/>
                <w:lang w:val="en-GB"/>
              </w:rPr>
            </w:pPr>
          </w:p>
        </w:tc>
        <w:tc>
          <w:tcPr>
            <w:tcW w:w="2977" w:type="dxa"/>
            <w:tcBorders>
              <w:top w:val="single" w:sz="4" w:space="0" w:color="0070C0"/>
              <w:left w:val="single" w:sz="4" w:space="0" w:color="0070C0"/>
              <w:bottom w:val="single" w:sz="4" w:space="0" w:color="0070C0"/>
              <w:right w:val="single" w:sz="4" w:space="0" w:color="0070C0"/>
            </w:tcBorders>
            <w:hideMark/>
          </w:tcPr>
          <w:p w14:paraId="05A83AAB" w14:textId="77777777" w:rsidR="00A13220" w:rsidRDefault="00A13220" w:rsidP="009404E6">
            <w:pPr>
              <w:pStyle w:val="TTableText"/>
              <w:spacing w:after="0" w:line="240" w:lineRule="auto"/>
              <w:rPr>
                <w:rFonts w:cs="Arial"/>
                <w:color w:val="auto"/>
                <w:szCs w:val="16"/>
              </w:rPr>
            </w:pPr>
          </w:p>
          <w:p w14:paraId="21DF6B72" w14:textId="77777777" w:rsidR="00A13220" w:rsidRPr="00C05B58" w:rsidRDefault="00A13220" w:rsidP="009404E6">
            <w:pPr>
              <w:pStyle w:val="TTableText"/>
              <w:spacing w:after="0" w:line="240" w:lineRule="auto"/>
              <w:rPr>
                <w:rFonts w:cs="Arial"/>
                <w:color w:val="auto"/>
                <w:szCs w:val="16"/>
              </w:rPr>
            </w:pPr>
            <w:r>
              <w:rPr>
                <w:rFonts w:cs="Arial"/>
                <w:color w:val="auto"/>
                <w:szCs w:val="16"/>
              </w:rPr>
              <w:t>22 January 2019</w:t>
            </w:r>
          </w:p>
        </w:tc>
        <w:tc>
          <w:tcPr>
            <w:tcW w:w="2835" w:type="dxa"/>
            <w:tcBorders>
              <w:top w:val="single" w:sz="4" w:space="0" w:color="0070C0"/>
              <w:left w:val="single" w:sz="4" w:space="0" w:color="0070C0"/>
              <w:bottom w:val="single" w:sz="4" w:space="0" w:color="0070C0"/>
              <w:right w:val="single" w:sz="4" w:space="0" w:color="0070C0"/>
            </w:tcBorders>
            <w:hideMark/>
          </w:tcPr>
          <w:p w14:paraId="1329A62B" w14:textId="77777777" w:rsidR="00A13220" w:rsidRDefault="00A13220" w:rsidP="009404E6">
            <w:pPr>
              <w:pStyle w:val="TTableText"/>
              <w:spacing w:after="0" w:line="240" w:lineRule="auto"/>
              <w:rPr>
                <w:rFonts w:cs="Arial"/>
                <w:color w:val="auto"/>
                <w:szCs w:val="16"/>
              </w:rPr>
            </w:pPr>
          </w:p>
          <w:p w14:paraId="3FD88A7A" w14:textId="77777777" w:rsidR="00320C50" w:rsidRDefault="00270AE7" w:rsidP="009404E6">
            <w:pPr>
              <w:pStyle w:val="TTableText"/>
              <w:spacing w:after="0" w:line="240" w:lineRule="auto"/>
              <w:rPr>
                <w:rFonts w:cs="Arial"/>
                <w:color w:val="auto"/>
                <w:szCs w:val="16"/>
              </w:rPr>
            </w:pPr>
            <w:hyperlink r:id="rId22" w:history="1">
              <w:r w:rsidR="00320C50" w:rsidRPr="00126F35">
                <w:rPr>
                  <w:rStyle w:val="Hyperlink"/>
                  <w:rFonts w:cs="Arial"/>
                  <w:szCs w:val="16"/>
                </w:rPr>
                <w:t>Vol. 795</w:t>
              </w:r>
            </w:hyperlink>
          </w:p>
          <w:p w14:paraId="71452F67" w14:textId="77777777" w:rsidR="00320C50" w:rsidRPr="00C05B58" w:rsidRDefault="00320C50" w:rsidP="009404E6">
            <w:pPr>
              <w:pStyle w:val="TTableText"/>
              <w:spacing w:after="0" w:line="240" w:lineRule="auto"/>
              <w:rPr>
                <w:rFonts w:cs="Arial"/>
                <w:color w:val="auto"/>
                <w:szCs w:val="16"/>
              </w:rPr>
            </w:pPr>
          </w:p>
        </w:tc>
      </w:tr>
      <w:tr w:rsidR="00A13220" w:rsidRPr="00C05B58" w14:paraId="4C9CBA19" w14:textId="77777777" w:rsidTr="009404E6">
        <w:trPr>
          <w:trHeight w:val="347"/>
        </w:trPr>
        <w:tc>
          <w:tcPr>
            <w:tcW w:w="2943" w:type="dxa"/>
            <w:tcBorders>
              <w:top w:val="single" w:sz="4" w:space="0" w:color="0070C0"/>
              <w:left w:val="single" w:sz="4" w:space="0" w:color="0070C0"/>
              <w:bottom w:val="single" w:sz="4" w:space="0" w:color="0070C0"/>
              <w:right w:val="single" w:sz="4" w:space="0" w:color="0070C0"/>
            </w:tcBorders>
            <w:hideMark/>
          </w:tcPr>
          <w:p w14:paraId="3DEFC26D" w14:textId="77777777" w:rsidR="00A13220" w:rsidRDefault="00A13220" w:rsidP="009404E6">
            <w:pPr>
              <w:pStyle w:val="TTableText"/>
              <w:spacing w:after="0" w:line="240" w:lineRule="auto"/>
              <w:rPr>
                <w:rFonts w:cs="Arial"/>
                <w:color w:val="auto"/>
                <w:szCs w:val="16"/>
                <w:lang w:val="en-GB"/>
              </w:rPr>
            </w:pPr>
          </w:p>
          <w:p w14:paraId="3202B01B" w14:textId="77777777" w:rsidR="00A13220" w:rsidRDefault="00A13220" w:rsidP="009404E6">
            <w:pPr>
              <w:pStyle w:val="TTableText"/>
              <w:spacing w:after="0" w:line="240" w:lineRule="auto"/>
              <w:rPr>
                <w:rFonts w:cs="Arial"/>
                <w:color w:val="auto"/>
                <w:szCs w:val="16"/>
                <w:lang w:val="en-GB"/>
              </w:rPr>
            </w:pPr>
            <w:r>
              <w:rPr>
                <w:rFonts w:cs="Arial"/>
                <w:color w:val="auto"/>
                <w:szCs w:val="16"/>
                <w:lang w:val="en-GB"/>
              </w:rPr>
              <w:t>Second Reading</w:t>
            </w:r>
          </w:p>
          <w:p w14:paraId="2C2AD3DA" w14:textId="77777777" w:rsidR="00A13220" w:rsidRPr="00C05B58" w:rsidRDefault="00A13220" w:rsidP="009404E6">
            <w:pPr>
              <w:pStyle w:val="TTableText"/>
              <w:spacing w:after="0" w:line="240" w:lineRule="auto"/>
              <w:rPr>
                <w:rFonts w:cs="Arial"/>
                <w:color w:val="auto"/>
                <w:szCs w:val="16"/>
                <w:lang w:val="en-GB"/>
              </w:rPr>
            </w:pPr>
          </w:p>
        </w:tc>
        <w:tc>
          <w:tcPr>
            <w:tcW w:w="2977" w:type="dxa"/>
            <w:tcBorders>
              <w:top w:val="single" w:sz="4" w:space="0" w:color="0070C0"/>
              <w:left w:val="single" w:sz="4" w:space="0" w:color="0070C0"/>
              <w:bottom w:val="single" w:sz="4" w:space="0" w:color="0070C0"/>
              <w:right w:val="single" w:sz="4" w:space="0" w:color="0070C0"/>
            </w:tcBorders>
            <w:hideMark/>
          </w:tcPr>
          <w:p w14:paraId="020E1616" w14:textId="77777777" w:rsidR="00A13220" w:rsidRDefault="00A13220" w:rsidP="009404E6">
            <w:pPr>
              <w:pStyle w:val="TTableText"/>
              <w:spacing w:after="0" w:line="240" w:lineRule="auto"/>
              <w:rPr>
                <w:rFonts w:cs="Arial"/>
                <w:color w:val="auto"/>
                <w:szCs w:val="16"/>
              </w:rPr>
            </w:pPr>
          </w:p>
          <w:p w14:paraId="7171ECD5" w14:textId="77777777" w:rsidR="00A13220" w:rsidRPr="00C05B58" w:rsidRDefault="00A13220" w:rsidP="009404E6">
            <w:pPr>
              <w:pStyle w:val="TTableText"/>
              <w:spacing w:after="0" w:line="240" w:lineRule="auto"/>
              <w:rPr>
                <w:rFonts w:cs="Arial"/>
                <w:color w:val="auto"/>
                <w:szCs w:val="16"/>
              </w:rPr>
            </w:pPr>
            <w:r>
              <w:rPr>
                <w:rFonts w:cs="Arial"/>
                <w:color w:val="auto"/>
                <w:szCs w:val="16"/>
              </w:rPr>
              <w:t>05 February 2019</w:t>
            </w:r>
          </w:p>
        </w:tc>
        <w:tc>
          <w:tcPr>
            <w:tcW w:w="2835" w:type="dxa"/>
            <w:tcBorders>
              <w:top w:val="single" w:sz="4" w:space="0" w:color="0070C0"/>
              <w:left w:val="single" w:sz="4" w:space="0" w:color="0070C0"/>
              <w:bottom w:val="single" w:sz="4" w:space="0" w:color="0070C0"/>
              <w:right w:val="single" w:sz="4" w:space="0" w:color="0070C0"/>
            </w:tcBorders>
            <w:hideMark/>
          </w:tcPr>
          <w:p w14:paraId="3A9792FB" w14:textId="77777777" w:rsidR="00A13220" w:rsidRDefault="00A13220" w:rsidP="009404E6">
            <w:pPr>
              <w:pStyle w:val="TTableText"/>
              <w:spacing w:after="0" w:line="240" w:lineRule="auto"/>
              <w:rPr>
                <w:rFonts w:cs="Arial"/>
                <w:color w:val="auto"/>
                <w:szCs w:val="16"/>
              </w:rPr>
            </w:pPr>
          </w:p>
          <w:p w14:paraId="63EE6B71" w14:textId="77777777" w:rsidR="00320C50" w:rsidRPr="00C05B58" w:rsidRDefault="00270AE7" w:rsidP="009404E6">
            <w:pPr>
              <w:pStyle w:val="TTableText"/>
              <w:spacing w:after="0" w:line="240" w:lineRule="auto"/>
              <w:rPr>
                <w:rFonts w:cs="Arial"/>
                <w:color w:val="auto"/>
                <w:szCs w:val="16"/>
              </w:rPr>
            </w:pPr>
            <w:hyperlink r:id="rId23" w:history="1">
              <w:r w:rsidR="00320C50" w:rsidRPr="00126F35">
                <w:rPr>
                  <w:rStyle w:val="Hyperlink"/>
                  <w:rFonts w:cs="Arial"/>
                  <w:szCs w:val="16"/>
                </w:rPr>
                <w:t>Vol. 795 Col. 1446</w:t>
              </w:r>
            </w:hyperlink>
          </w:p>
        </w:tc>
      </w:tr>
      <w:tr w:rsidR="00A13220" w:rsidRPr="00C05B58" w14:paraId="16210D18" w14:textId="77777777" w:rsidTr="009404E6">
        <w:trPr>
          <w:trHeight w:val="347"/>
        </w:trPr>
        <w:tc>
          <w:tcPr>
            <w:tcW w:w="2943" w:type="dxa"/>
            <w:tcBorders>
              <w:top w:val="single" w:sz="4" w:space="0" w:color="0070C0"/>
              <w:left w:val="single" w:sz="4" w:space="0" w:color="0070C0"/>
              <w:bottom w:val="single" w:sz="4" w:space="0" w:color="0070C0"/>
              <w:right w:val="single" w:sz="4" w:space="0" w:color="0070C0"/>
            </w:tcBorders>
          </w:tcPr>
          <w:p w14:paraId="339C2813" w14:textId="77777777" w:rsidR="00A13220" w:rsidRDefault="00A13220" w:rsidP="009404E6">
            <w:pPr>
              <w:pStyle w:val="TTableText"/>
              <w:spacing w:after="0" w:line="240" w:lineRule="auto"/>
              <w:rPr>
                <w:rFonts w:cs="Arial"/>
                <w:color w:val="auto"/>
                <w:szCs w:val="16"/>
                <w:lang w:val="en-GB"/>
              </w:rPr>
            </w:pPr>
          </w:p>
          <w:p w14:paraId="08BA3653" w14:textId="77777777" w:rsidR="00A13220" w:rsidRDefault="00A13220" w:rsidP="009404E6">
            <w:pPr>
              <w:pStyle w:val="TTableText"/>
              <w:spacing w:after="0" w:line="240" w:lineRule="auto"/>
              <w:rPr>
                <w:rFonts w:cs="Arial"/>
                <w:color w:val="auto"/>
                <w:szCs w:val="16"/>
                <w:lang w:val="en-GB"/>
              </w:rPr>
            </w:pPr>
            <w:r>
              <w:rPr>
                <w:rFonts w:cs="Arial"/>
                <w:color w:val="auto"/>
                <w:szCs w:val="16"/>
                <w:lang w:val="en-GB"/>
              </w:rPr>
              <w:t>Grand Committee</w:t>
            </w:r>
          </w:p>
          <w:p w14:paraId="6AC2C453" w14:textId="77777777" w:rsidR="00A13220" w:rsidRDefault="00A13220" w:rsidP="009404E6">
            <w:pPr>
              <w:pStyle w:val="TTableText"/>
              <w:spacing w:after="0" w:line="240" w:lineRule="auto"/>
              <w:rPr>
                <w:rFonts w:cs="Arial"/>
                <w:color w:val="auto"/>
                <w:szCs w:val="16"/>
                <w:lang w:val="en-GB"/>
              </w:rPr>
            </w:pPr>
          </w:p>
        </w:tc>
        <w:tc>
          <w:tcPr>
            <w:tcW w:w="2977" w:type="dxa"/>
            <w:tcBorders>
              <w:top w:val="single" w:sz="4" w:space="0" w:color="0070C0"/>
              <w:left w:val="single" w:sz="4" w:space="0" w:color="0070C0"/>
              <w:bottom w:val="single" w:sz="4" w:space="0" w:color="0070C0"/>
              <w:right w:val="single" w:sz="4" w:space="0" w:color="0070C0"/>
            </w:tcBorders>
          </w:tcPr>
          <w:p w14:paraId="4CF28A81" w14:textId="77777777" w:rsidR="00A13220" w:rsidRDefault="00A13220" w:rsidP="009404E6">
            <w:pPr>
              <w:pStyle w:val="TTableText"/>
              <w:spacing w:after="0" w:line="240" w:lineRule="auto"/>
              <w:rPr>
                <w:rFonts w:cs="Arial"/>
                <w:color w:val="auto"/>
                <w:szCs w:val="16"/>
              </w:rPr>
            </w:pPr>
          </w:p>
          <w:p w14:paraId="0FB8555A" w14:textId="77777777" w:rsidR="00A13220" w:rsidRDefault="00A13220" w:rsidP="009404E6">
            <w:pPr>
              <w:pStyle w:val="TTableText"/>
              <w:spacing w:after="0" w:line="240" w:lineRule="auto"/>
              <w:rPr>
                <w:rFonts w:cs="Arial"/>
                <w:color w:val="auto"/>
                <w:szCs w:val="16"/>
              </w:rPr>
            </w:pPr>
            <w:r>
              <w:rPr>
                <w:rFonts w:cs="Arial"/>
                <w:color w:val="auto"/>
                <w:szCs w:val="16"/>
              </w:rPr>
              <w:t>19 February 2019</w:t>
            </w:r>
          </w:p>
          <w:p w14:paraId="2DAF130C" w14:textId="77777777" w:rsidR="00A13220" w:rsidRDefault="00A13220" w:rsidP="009404E6">
            <w:pPr>
              <w:pStyle w:val="TTableText"/>
              <w:spacing w:after="0" w:line="240" w:lineRule="auto"/>
              <w:rPr>
                <w:rFonts w:cs="Arial"/>
                <w:color w:val="auto"/>
                <w:szCs w:val="16"/>
              </w:rPr>
            </w:pPr>
          </w:p>
          <w:p w14:paraId="307A736D" w14:textId="77777777" w:rsidR="00A13220" w:rsidRDefault="00A13220" w:rsidP="009404E6">
            <w:pPr>
              <w:pStyle w:val="TTableText"/>
              <w:spacing w:after="0" w:line="240" w:lineRule="auto"/>
              <w:rPr>
                <w:rFonts w:cs="Arial"/>
                <w:color w:val="auto"/>
                <w:szCs w:val="16"/>
              </w:rPr>
            </w:pPr>
            <w:r>
              <w:rPr>
                <w:rFonts w:cs="Arial"/>
                <w:color w:val="auto"/>
                <w:szCs w:val="16"/>
              </w:rPr>
              <w:t>21 February 2019</w:t>
            </w:r>
          </w:p>
          <w:p w14:paraId="64AADBAF" w14:textId="77777777" w:rsidR="00A13220" w:rsidRPr="00C05B58" w:rsidRDefault="00A13220" w:rsidP="009404E6">
            <w:pPr>
              <w:pStyle w:val="TTableText"/>
              <w:spacing w:after="0" w:line="240" w:lineRule="auto"/>
              <w:rPr>
                <w:rFonts w:cs="Arial"/>
                <w:color w:val="auto"/>
                <w:szCs w:val="16"/>
              </w:rPr>
            </w:pPr>
          </w:p>
        </w:tc>
        <w:tc>
          <w:tcPr>
            <w:tcW w:w="2835" w:type="dxa"/>
            <w:tcBorders>
              <w:top w:val="single" w:sz="4" w:space="0" w:color="0070C0"/>
              <w:left w:val="single" w:sz="4" w:space="0" w:color="0070C0"/>
              <w:bottom w:val="single" w:sz="4" w:space="0" w:color="0070C0"/>
              <w:right w:val="single" w:sz="4" w:space="0" w:color="0070C0"/>
            </w:tcBorders>
          </w:tcPr>
          <w:p w14:paraId="09BAC688" w14:textId="77777777" w:rsidR="00A13220" w:rsidRDefault="00A13220" w:rsidP="009404E6">
            <w:pPr>
              <w:pStyle w:val="TTableText"/>
              <w:spacing w:after="0" w:line="240" w:lineRule="auto"/>
              <w:rPr>
                <w:rFonts w:cs="Arial"/>
                <w:color w:val="auto"/>
                <w:szCs w:val="16"/>
              </w:rPr>
            </w:pPr>
          </w:p>
          <w:p w14:paraId="5D5F0FD8" w14:textId="77777777" w:rsidR="00320C50" w:rsidRDefault="00270AE7" w:rsidP="009404E6">
            <w:pPr>
              <w:pStyle w:val="TTableText"/>
              <w:spacing w:after="0" w:line="240" w:lineRule="auto"/>
              <w:rPr>
                <w:rFonts w:cs="Arial"/>
                <w:color w:val="auto"/>
                <w:szCs w:val="16"/>
              </w:rPr>
            </w:pPr>
            <w:hyperlink r:id="rId24" w:history="1">
              <w:r w:rsidR="00320C50" w:rsidRPr="00126F35">
                <w:rPr>
                  <w:rStyle w:val="Hyperlink"/>
                  <w:rFonts w:cs="Arial"/>
                  <w:szCs w:val="16"/>
                </w:rPr>
                <w:t>Vol. 795 Col. 2166</w:t>
              </w:r>
            </w:hyperlink>
          </w:p>
          <w:p w14:paraId="22EFB367" w14:textId="77777777" w:rsidR="00320C50" w:rsidRDefault="00320C50" w:rsidP="009404E6">
            <w:pPr>
              <w:pStyle w:val="TTableText"/>
              <w:spacing w:after="0" w:line="240" w:lineRule="auto"/>
              <w:rPr>
                <w:rFonts w:cs="Arial"/>
                <w:color w:val="auto"/>
                <w:szCs w:val="16"/>
              </w:rPr>
            </w:pPr>
          </w:p>
          <w:p w14:paraId="60C23967" w14:textId="77777777" w:rsidR="00320C50" w:rsidRPr="00C05B58" w:rsidRDefault="00270AE7" w:rsidP="009404E6">
            <w:pPr>
              <w:pStyle w:val="TTableText"/>
              <w:spacing w:after="0" w:line="240" w:lineRule="auto"/>
              <w:rPr>
                <w:rFonts w:cs="Arial"/>
                <w:color w:val="auto"/>
                <w:szCs w:val="16"/>
              </w:rPr>
            </w:pPr>
            <w:hyperlink r:id="rId25" w:history="1">
              <w:r w:rsidR="00320C50" w:rsidRPr="00126F35">
                <w:rPr>
                  <w:rStyle w:val="Hyperlink"/>
                  <w:rFonts w:cs="Arial"/>
                  <w:szCs w:val="16"/>
                </w:rPr>
                <w:t>Vol. 795 Col. 2370</w:t>
              </w:r>
            </w:hyperlink>
          </w:p>
        </w:tc>
      </w:tr>
      <w:tr w:rsidR="00A13220" w:rsidRPr="00C05B58" w14:paraId="6A1E17E6" w14:textId="77777777" w:rsidTr="009404E6">
        <w:trPr>
          <w:trHeight w:val="347"/>
        </w:trPr>
        <w:tc>
          <w:tcPr>
            <w:tcW w:w="2943" w:type="dxa"/>
            <w:tcBorders>
              <w:top w:val="single" w:sz="4" w:space="0" w:color="0070C0"/>
              <w:left w:val="single" w:sz="4" w:space="0" w:color="0070C0"/>
              <w:bottom w:val="single" w:sz="4" w:space="0" w:color="0070C0"/>
              <w:right w:val="single" w:sz="4" w:space="0" w:color="0070C0"/>
            </w:tcBorders>
          </w:tcPr>
          <w:p w14:paraId="0D00220C" w14:textId="77777777" w:rsidR="00A13220" w:rsidRDefault="00A13220" w:rsidP="009404E6">
            <w:pPr>
              <w:pStyle w:val="TTableText"/>
              <w:spacing w:after="0" w:line="240" w:lineRule="auto"/>
              <w:rPr>
                <w:rFonts w:cs="Arial"/>
                <w:color w:val="auto"/>
                <w:szCs w:val="16"/>
                <w:lang w:val="en-GB"/>
              </w:rPr>
            </w:pPr>
          </w:p>
          <w:p w14:paraId="5926CF0B" w14:textId="77777777" w:rsidR="00A13220" w:rsidRDefault="00CC4A93" w:rsidP="009404E6">
            <w:pPr>
              <w:pStyle w:val="TTableText"/>
              <w:spacing w:after="0" w:line="240" w:lineRule="auto"/>
              <w:rPr>
                <w:rFonts w:cs="Arial"/>
                <w:color w:val="auto"/>
                <w:szCs w:val="16"/>
                <w:lang w:val="en-GB"/>
              </w:rPr>
            </w:pPr>
            <w:r>
              <w:rPr>
                <w:rFonts w:cs="Arial"/>
                <w:color w:val="auto"/>
                <w:szCs w:val="16"/>
                <w:lang w:val="en-GB"/>
              </w:rPr>
              <w:t>Report Stage</w:t>
            </w:r>
          </w:p>
          <w:p w14:paraId="40E1CB0A" w14:textId="77777777" w:rsidR="00A13220" w:rsidRDefault="00A13220" w:rsidP="009404E6">
            <w:pPr>
              <w:pStyle w:val="TTableText"/>
              <w:spacing w:after="0" w:line="240" w:lineRule="auto"/>
              <w:rPr>
                <w:rFonts w:cs="Arial"/>
                <w:color w:val="auto"/>
                <w:szCs w:val="16"/>
                <w:lang w:val="en-GB"/>
              </w:rPr>
            </w:pPr>
          </w:p>
        </w:tc>
        <w:tc>
          <w:tcPr>
            <w:tcW w:w="2977" w:type="dxa"/>
            <w:tcBorders>
              <w:top w:val="single" w:sz="4" w:space="0" w:color="0070C0"/>
              <w:left w:val="single" w:sz="4" w:space="0" w:color="0070C0"/>
              <w:bottom w:val="single" w:sz="4" w:space="0" w:color="0070C0"/>
              <w:right w:val="single" w:sz="4" w:space="0" w:color="0070C0"/>
            </w:tcBorders>
          </w:tcPr>
          <w:p w14:paraId="313703A5" w14:textId="77777777" w:rsidR="00A13220" w:rsidRDefault="00A13220" w:rsidP="009404E6">
            <w:pPr>
              <w:pStyle w:val="TTableText"/>
              <w:spacing w:after="0" w:line="240" w:lineRule="auto"/>
              <w:rPr>
                <w:rFonts w:cs="Arial"/>
                <w:color w:val="auto"/>
                <w:szCs w:val="16"/>
              </w:rPr>
            </w:pPr>
          </w:p>
          <w:p w14:paraId="26938F95" w14:textId="77777777" w:rsidR="00CC4A93" w:rsidRDefault="00CC4A93" w:rsidP="009404E6">
            <w:pPr>
              <w:pStyle w:val="TTableText"/>
              <w:spacing w:after="0" w:line="240" w:lineRule="auto"/>
              <w:rPr>
                <w:rFonts w:cs="Arial"/>
                <w:color w:val="auto"/>
                <w:szCs w:val="16"/>
              </w:rPr>
            </w:pPr>
            <w:r>
              <w:rPr>
                <w:rFonts w:cs="Arial"/>
                <w:color w:val="auto"/>
                <w:szCs w:val="16"/>
              </w:rPr>
              <w:t>12 March 2019</w:t>
            </w:r>
          </w:p>
        </w:tc>
        <w:tc>
          <w:tcPr>
            <w:tcW w:w="2835" w:type="dxa"/>
            <w:tcBorders>
              <w:top w:val="single" w:sz="4" w:space="0" w:color="0070C0"/>
              <w:left w:val="single" w:sz="4" w:space="0" w:color="0070C0"/>
              <w:bottom w:val="single" w:sz="4" w:space="0" w:color="0070C0"/>
              <w:right w:val="single" w:sz="4" w:space="0" w:color="0070C0"/>
            </w:tcBorders>
          </w:tcPr>
          <w:p w14:paraId="05F81B47" w14:textId="77777777" w:rsidR="00A13220" w:rsidRDefault="00A13220" w:rsidP="009404E6">
            <w:pPr>
              <w:pStyle w:val="TTableText"/>
              <w:spacing w:after="0" w:line="240" w:lineRule="auto"/>
              <w:rPr>
                <w:rFonts w:cs="Arial"/>
                <w:color w:val="auto"/>
                <w:szCs w:val="16"/>
              </w:rPr>
            </w:pPr>
          </w:p>
          <w:p w14:paraId="1A3B2599" w14:textId="77777777" w:rsidR="00320C50" w:rsidRPr="00C05B58" w:rsidRDefault="00270AE7" w:rsidP="009404E6">
            <w:pPr>
              <w:pStyle w:val="TTableText"/>
              <w:spacing w:after="0" w:line="240" w:lineRule="auto"/>
              <w:rPr>
                <w:rFonts w:cs="Arial"/>
                <w:color w:val="auto"/>
                <w:szCs w:val="16"/>
              </w:rPr>
            </w:pPr>
            <w:hyperlink r:id="rId26" w:history="1">
              <w:r w:rsidR="00320C50" w:rsidRPr="00126F35">
                <w:rPr>
                  <w:rStyle w:val="Hyperlink"/>
                  <w:rFonts w:cs="Arial"/>
                  <w:szCs w:val="16"/>
                </w:rPr>
                <w:t>Vol. 796 Col. 919</w:t>
              </w:r>
            </w:hyperlink>
          </w:p>
        </w:tc>
      </w:tr>
      <w:tr w:rsidR="00A13220" w:rsidRPr="00C05B58" w14:paraId="12021C4B" w14:textId="77777777" w:rsidTr="009404E6">
        <w:trPr>
          <w:trHeight w:val="347"/>
        </w:trPr>
        <w:tc>
          <w:tcPr>
            <w:tcW w:w="2943" w:type="dxa"/>
            <w:tcBorders>
              <w:top w:val="single" w:sz="4" w:space="0" w:color="0070C0"/>
              <w:left w:val="single" w:sz="4" w:space="0" w:color="0070C0"/>
              <w:bottom w:val="single" w:sz="4" w:space="0" w:color="0070C0"/>
              <w:right w:val="single" w:sz="4" w:space="0" w:color="0070C0"/>
            </w:tcBorders>
          </w:tcPr>
          <w:p w14:paraId="1F87D109" w14:textId="77777777" w:rsidR="00A13220" w:rsidRDefault="00A13220" w:rsidP="009404E6">
            <w:pPr>
              <w:pStyle w:val="TTableText"/>
              <w:spacing w:after="0" w:line="240" w:lineRule="auto"/>
              <w:rPr>
                <w:rFonts w:cs="Arial"/>
                <w:color w:val="auto"/>
                <w:szCs w:val="16"/>
                <w:lang w:val="en-GB"/>
              </w:rPr>
            </w:pPr>
          </w:p>
          <w:p w14:paraId="386B1120" w14:textId="77777777" w:rsidR="00A13220" w:rsidRDefault="00A13220" w:rsidP="009404E6">
            <w:pPr>
              <w:pStyle w:val="TTableText"/>
              <w:spacing w:after="0" w:line="240" w:lineRule="auto"/>
              <w:rPr>
                <w:rFonts w:cs="Arial"/>
                <w:color w:val="auto"/>
                <w:szCs w:val="16"/>
                <w:lang w:val="en-GB"/>
              </w:rPr>
            </w:pPr>
            <w:r>
              <w:rPr>
                <w:rFonts w:cs="Arial"/>
                <w:color w:val="auto"/>
                <w:szCs w:val="16"/>
                <w:lang w:val="en-GB"/>
              </w:rPr>
              <w:t>Third Reading</w:t>
            </w:r>
          </w:p>
          <w:p w14:paraId="7E7CBDB5" w14:textId="77777777" w:rsidR="00A13220" w:rsidRDefault="00A13220" w:rsidP="009404E6">
            <w:pPr>
              <w:pStyle w:val="TTableText"/>
              <w:spacing w:after="0" w:line="240" w:lineRule="auto"/>
              <w:rPr>
                <w:rFonts w:cs="Arial"/>
                <w:color w:val="auto"/>
                <w:szCs w:val="16"/>
                <w:lang w:val="en-GB"/>
              </w:rPr>
            </w:pPr>
          </w:p>
        </w:tc>
        <w:tc>
          <w:tcPr>
            <w:tcW w:w="2977" w:type="dxa"/>
            <w:tcBorders>
              <w:top w:val="single" w:sz="4" w:space="0" w:color="0070C0"/>
              <w:left w:val="single" w:sz="4" w:space="0" w:color="0070C0"/>
              <w:bottom w:val="single" w:sz="4" w:space="0" w:color="0070C0"/>
              <w:right w:val="single" w:sz="4" w:space="0" w:color="0070C0"/>
            </w:tcBorders>
          </w:tcPr>
          <w:p w14:paraId="1286B4BB" w14:textId="77777777" w:rsidR="00A13220" w:rsidRDefault="00A13220" w:rsidP="009404E6">
            <w:pPr>
              <w:pStyle w:val="TTableText"/>
              <w:spacing w:after="0" w:line="240" w:lineRule="auto"/>
              <w:rPr>
                <w:rFonts w:cs="Arial"/>
                <w:color w:val="auto"/>
                <w:szCs w:val="16"/>
              </w:rPr>
            </w:pPr>
          </w:p>
          <w:p w14:paraId="54D013AB" w14:textId="77777777" w:rsidR="00CC4A93" w:rsidRPr="00C05B58" w:rsidRDefault="00CC4A93" w:rsidP="009404E6">
            <w:pPr>
              <w:pStyle w:val="TTableText"/>
              <w:spacing w:after="0" w:line="240" w:lineRule="auto"/>
              <w:rPr>
                <w:rFonts w:cs="Arial"/>
                <w:color w:val="auto"/>
                <w:szCs w:val="16"/>
              </w:rPr>
            </w:pPr>
            <w:r>
              <w:rPr>
                <w:rFonts w:cs="Arial"/>
                <w:color w:val="auto"/>
                <w:szCs w:val="16"/>
              </w:rPr>
              <w:t>19 March 2019</w:t>
            </w:r>
          </w:p>
        </w:tc>
        <w:tc>
          <w:tcPr>
            <w:tcW w:w="2835" w:type="dxa"/>
            <w:tcBorders>
              <w:top w:val="single" w:sz="4" w:space="0" w:color="0070C0"/>
              <w:left w:val="single" w:sz="4" w:space="0" w:color="0070C0"/>
              <w:bottom w:val="single" w:sz="4" w:space="0" w:color="0070C0"/>
              <w:right w:val="single" w:sz="4" w:space="0" w:color="0070C0"/>
            </w:tcBorders>
          </w:tcPr>
          <w:p w14:paraId="4D8F67A1" w14:textId="77777777" w:rsidR="00A13220" w:rsidRDefault="00A13220" w:rsidP="009404E6">
            <w:pPr>
              <w:pStyle w:val="TTableText"/>
              <w:spacing w:after="0" w:line="240" w:lineRule="auto"/>
              <w:rPr>
                <w:rFonts w:cs="Arial"/>
                <w:color w:val="auto"/>
                <w:szCs w:val="16"/>
              </w:rPr>
            </w:pPr>
          </w:p>
          <w:p w14:paraId="11876388" w14:textId="77777777" w:rsidR="00320C50" w:rsidRPr="00C05B58" w:rsidRDefault="00270AE7" w:rsidP="009404E6">
            <w:pPr>
              <w:pStyle w:val="TTableText"/>
              <w:spacing w:after="0" w:line="240" w:lineRule="auto"/>
              <w:rPr>
                <w:rFonts w:cs="Arial"/>
                <w:color w:val="auto"/>
                <w:szCs w:val="16"/>
              </w:rPr>
            </w:pPr>
            <w:hyperlink r:id="rId27" w:history="1">
              <w:r w:rsidR="00320C50" w:rsidRPr="00126F35">
                <w:rPr>
                  <w:rStyle w:val="Hyperlink"/>
                  <w:rFonts w:cs="Arial"/>
                  <w:szCs w:val="16"/>
                </w:rPr>
                <w:t>Vol. 796 Col. 1372</w:t>
              </w:r>
            </w:hyperlink>
          </w:p>
        </w:tc>
      </w:tr>
      <w:tr w:rsidR="00A13220" w:rsidRPr="00C05B58" w14:paraId="2BBE86D5" w14:textId="77777777" w:rsidTr="009404E6">
        <w:trPr>
          <w:trHeight w:val="347"/>
        </w:trPr>
        <w:tc>
          <w:tcPr>
            <w:tcW w:w="2943" w:type="dxa"/>
            <w:tcBorders>
              <w:top w:val="single" w:sz="4" w:space="0" w:color="0070C0"/>
              <w:left w:val="single" w:sz="4" w:space="0" w:color="0070C0"/>
              <w:bottom w:val="single" w:sz="4" w:space="0" w:color="0070C0"/>
              <w:right w:val="single" w:sz="4" w:space="0" w:color="0070C0"/>
            </w:tcBorders>
          </w:tcPr>
          <w:p w14:paraId="76043273" w14:textId="77777777" w:rsidR="00A13220" w:rsidRDefault="00A13220" w:rsidP="009404E6">
            <w:pPr>
              <w:pStyle w:val="TTableText"/>
              <w:spacing w:after="0" w:line="240" w:lineRule="auto"/>
              <w:rPr>
                <w:rFonts w:cs="Arial"/>
                <w:color w:val="auto"/>
                <w:szCs w:val="16"/>
                <w:lang w:val="en-GB"/>
              </w:rPr>
            </w:pPr>
          </w:p>
          <w:p w14:paraId="1A105161" w14:textId="77777777" w:rsidR="00A13220" w:rsidRDefault="00A13220" w:rsidP="009404E6">
            <w:pPr>
              <w:pStyle w:val="TTableText"/>
              <w:spacing w:after="0" w:line="240" w:lineRule="auto"/>
              <w:rPr>
                <w:rFonts w:cs="Arial"/>
                <w:color w:val="auto"/>
                <w:szCs w:val="16"/>
                <w:lang w:val="en-GB"/>
              </w:rPr>
            </w:pPr>
            <w:r>
              <w:rPr>
                <w:rFonts w:cs="Arial"/>
                <w:color w:val="auto"/>
                <w:szCs w:val="16"/>
                <w:lang w:val="en-GB"/>
              </w:rPr>
              <w:t>Commons Consideration of Lords Amendments</w:t>
            </w:r>
          </w:p>
          <w:p w14:paraId="7F0EA36B" w14:textId="77777777" w:rsidR="00A13220" w:rsidRDefault="00A13220" w:rsidP="009404E6">
            <w:pPr>
              <w:pStyle w:val="TTableText"/>
              <w:spacing w:after="0" w:line="240" w:lineRule="auto"/>
              <w:rPr>
                <w:rFonts w:cs="Arial"/>
                <w:color w:val="auto"/>
                <w:szCs w:val="16"/>
                <w:lang w:val="en-GB"/>
              </w:rPr>
            </w:pPr>
          </w:p>
        </w:tc>
        <w:tc>
          <w:tcPr>
            <w:tcW w:w="2977" w:type="dxa"/>
            <w:tcBorders>
              <w:top w:val="single" w:sz="4" w:space="0" w:color="0070C0"/>
              <w:left w:val="single" w:sz="4" w:space="0" w:color="0070C0"/>
              <w:bottom w:val="single" w:sz="4" w:space="0" w:color="0070C0"/>
              <w:right w:val="single" w:sz="4" w:space="0" w:color="0070C0"/>
            </w:tcBorders>
          </w:tcPr>
          <w:p w14:paraId="6FA02E03" w14:textId="77777777" w:rsidR="00A13220" w:rsidRDefault="00A13220" w:rsidP="009404E6">
            <w:pPr>
              <w:pStyle w:val="TTableText"/>
              <w:spacing w:after="0" w:line="240" w:lineRule="auto"/>
              <w:rPr>
                <w:rFonts w:cs="Arial"/>
                <w:color w:val="auto"/>
                <w:szCs w:val="16"/>
              </w:rPr>
            </w:pPr>
          </w:p>
          <w:p w14:paraId="6F1229E4" w14:textId="77777777" w:rsidR="00CC4A93" w:rsidRPr="00C05B58" w:rsidRDefault="00CC4A93" w:rsidP="009404E6">
            <w:pPr>
              <w:pStyle w:val="TTableText"/>
              <w:spacing w:after="0" w:line="240" w:lineRule="auto"/>
              <w:rPr>
                <w:rFonts w:cs="Arial"/>
                <w:color w:val="auto"/>
                <w:szCs w:val="16"/>
              </w:rPr>
            </w:pPr>
            <w:r>
              <w:rPr>
                <w:rFonts w:cs="Arial"/>
                <w:color w:val="auto"/>
                <w:szCs w:val="16"/>
              </w:rPr>
              <w:t>26 March 2019</w:t>
            </w:r>
          </w:p>
        </w:tc>
        <w:tc>
          <w:tcPr>
            <w:tcW w:w="2835" w:type="dxa"/>
            <w:tcBorders>
              <w:top w:val="single" w:sz="4" w:space="0" w:color="0070C0"/>
              <w:left w:val="single" w:sz="4" w:space="0" w:color="0070C0"/>
              <w:bottom w:val="single" w:sz="4" w:space="0" w:color="0070C0"/>
              <w:right w:val="single" w:sz="4" w:space="0" w:color="0070C0"/>
            </w:tcBorders>
          </w:tcPr>
          <w:p w14:paraId="26DDF2F6" w14:textId="77777777" w:rsidR="00A13220" w:rsidRPr="00C05B58" w:rsidRDefault="00270AE7" w:rsidP="009404E6">
            <w:pPr>
              <w:pStyle w:val="TTableText"/>
              <w:spacing w:after="0" w:line="240" w:lineRule="auto"/>
              <w:rPr>
                <w:rFonts w:cs="Arial"/>
                <w:color w:val="auto"/>
                <w:szCs w:val="16"/>
              </w:rPr>
            </w:pPr>
            <w:hyperlink r:id="rId28" w:history="1">
              <w:r w:rsidR="009404E6" w:rsidRPr="009404E6">
                <w:rPr>
                  <w:rStyle w:val="Hyperlink"/>
                  <w:szCs w:val="16"/>
                </w:rPr>
                <w:t>Vol. 657 Col. 209</w:t>
              </w:r>
            </w:hyperlink>
          </w:p>
        </w:tc>
      </w:tr>
      <w:tr w:rsidR="00320C50" w:rsidRPr="00C05B58" w14:paraId="146F7FED" w14:textId="77777777" w:rsidTr="009404E6">
        <w:trPr>
          <w:trHeight w:val="347"/>
        </w:trPr>
        <w:tc>
          <w:tcPr>
            <w:tcW w:w="2943" w:type="dxa"/>
            <w:tcBorders>
              <w:top w:val="single" w:sz="4" w:space="0" w:color="0070C0"/>
              <w:left w:val="single" w:sz="4" w:space="0" w:color="0070C0"/>
              <w:bottom w:val="single" w:sz="4" w:space="0" w:color="0070C0"/>
              <w:right w:val="single" w:sz="4" w:space="0" w:color="0070C0"/>
            </w:tcBorders>
          </w:tcPr>
          <w:p w14:paraId="47476D73" w14:textId="77777777" w:rsidR="00320C50" w:rsidRDefault="00320C50" w:rsidP="009404E6">
            <w:pPr>
              <w:pStyle w:val="TTableText"/>
              <w:spacing w:after="0" w:line="240" w:lineRule="auto"/>
              <w:rPr>
                <w:rFonts w:cs="Arial"/>
                <w:color w:val="auto"/>
                <w:szCs w:val="16"/>
                <w:lang w:val="en-GB"/>
              </w:rPr>
            </w:pPr>
          </w:p>
          <w:p w14:paraId="1A3EA6FA" w14:textId="77777777" w:rsidR="00320C50" w:rsidRDefault="00320C50" w:rsidP="009404E6">
            <w:pPr>
              <w:pStyle w:val="TTableText"/>
              <w:spacing w:after="0" w:line="240" w:lineRule="auto"/>
              <w:rPr>
                <w:rFonts w:cs="Arial"/>
                <w:color w:val="auto"/>
                <w:szCs w:val="16"/>
                <w:lang w:val="en-GB"/>
              </w:rPr>
            </w:pPr>
            <w:r>
              <w:rPr>
                <w:rFonts w:cs="Arial"/>
                <w:color w:val="auto"/>
                <w:szCs w:val="16"/>
                <w:lang w:val="en-GB"/>
              </w:rPr>
              <w:t>Royal Assent</w:t>
            </w:r>
          </w:p>
          <w:p w14:paraId="70988242" w14:textId="77777777" w:rsidR="00320C50" w:rsidRDefault="00320C50" w:rsidP="009404E6">
            <w:pPr>
              <w:pStyle w:val="TTableText"/>
              <w:spacing w:after="0" w:line="240" w:lineRule="auto"/>
              <w:rPr>
                <w:rFonts w:cs="Arial"/>
                <w:color w:val="auto"/>
                <w:szCs w:val="16"/>
                <w:lang w:val="en-GB"/>
              </w:rPr>
            </w:pPr>
          </w:p>
        </w:tc>
        <w:tc>
          <w:tcPr>
            <w:tcW w:w="2977" w:type="dxa"/>
            <w:tcBorders>
              <w:top w:val="single" w:sz="4" w:space="0" w:color="0070C0"/>
              <w:left w:val="single" w:sz="4" w:space="0" w:color="0070C0"/>
              <w:bottom w:val="single" w:sz="4" w:space="0" w:color="0070C0"/>
              <w:right w:val="single" w:sz="4" w:space="0" w:color="0070C0"/>
            </w:tcBorders>
          </w:tcPr>
          <w:p w14:paraId="25CA1C15" w14:textId="77777777" w:rsidR="00320C50" w:rsidRDefault="009404E6" w:rsidP="009404E6">
            <w:pPr>
              <w:pStyle w:val="TTableText"/>
              <w:spacing w:after="0" w:line="240" w:lineRule="auto"/>
              <w:rPr>
                <w:rFonts w:cs="Arial"/>
                <w:color w:val="auto"/>
                <w:szCs w:val="16"/>
              </w:rPr>
            </w:pPr>
            <w:r>
              <w:rPr>
                <w:rFonts w:cs="Arial"/>
                <w:color w:val="auto"/>
                <w:szCs w:val="16"/>
              </w:rPr>
              <w:t>26 March 2019</w:t>
            </w:r>
          </w:p>
        </w:tc>
        <w:tc>
          <w:tcPr>
            <w:tcW w:w="2835" w:type="dxa"/>
            <w:tcBorders>
              <w:top w:val="single" w:sz="4" w:space="0" w:color="0070C0"/>
              <w:left w:val="single" w:sz="4" w:space="0" w:color="0070C0"/>
              <w:bottom w:val="single" w:sz="4" w:space="0" w:color="0070C0"/>
              <w:right w:val="single" w:sz="4" w:space="0" w:color="0070C0"/>
            </w:tcBorders>
          </w:tcPr>
          <w:p w14:paraId="55A42014" w14:textId="77777777" w:rsidR="00320C50" w:rsidRPr="00C05B58" w:rsidRDefault="00270AE7" w:rsidP="009404E6">
            <w:pPr>
              <w:pStyle w:val="TTableText"/>
              <w:spacing w:after="0" w:line="240" w:lineRule="auto"/>
              <w:rPr>
                <w:rFonts w:cs="Arial"/>
                <w:color w:val="auto"/>
                <w:szCs w:val="16"/>
              </w:rPr>
            </w:pPr>
            <w:hyperlink r:id="rId29" w:history="1">
              <w:r w:rsidR="009404E6" w:rsidRPr="009404E6">
                <w:rPr>
                  <w:rStyle w:val="Hyperlink"/>
                  <w:rFonts w:cs="Arial"/>
                  <w:szCs w:val="16"/>
                </w:rPr>
                <w:t>Vol. 796</w:t>
              </w:r>
            </w:hyperlink>
          </w:p>
        </w:tc>
      </w:tr>
      <w:bookmarkEnd w:id="63"/>
      <w:bookmarkEnd w:id="64"/>
    </w:tbl>
    <w:p w14:paraId="148B66B7" w14:textId="77777777" w:rsidR="00320C50" w:rsidRDefault="00320C50">
      <w:pPr>
        <w:rPr>
          <w:rFonts w:ascii="Arial" w:hAnsi="Arial" w:cs="Arial"/>
          <w:sz w:val="16"/>
          <w:szCs w:val="16"/>
        </w:rPr>
      </w:pPr>
    </w:p>
    <w:p w14:paraId="42F03620" w14:textId="77777777" w:rsidR="00320C50" w:rsidRDefault="00320C50">
      <w:pPr>
        <w:rPr>
          <w:rFonts w:ascii="Arial" w:hAnsi="Arial" w:cs="Arial"/>
          <w:sz w:val="16"/>
          <w:szCs w:val="16"/>
        </w:rPr>
      </w:pPr>
      <w:r>
        <w:rPr>
          <w:rFonts w:ascii="Arial" w:hAnsi="Arial" w:cs="Arial"/>
          <w:sz w:val="16"/>
          <w:szCs w:val="16"/>
        </w:rPr>
        <w:br w:type="page"/>
      </w:r>
    </w:p>
    <w:p w14:paraId="14593395" w14:textId="77777777" w:rsidR="00320C50" w:rsidRDefault="00320C50" w:rsidP="00320C50">
      <w:pPr>
        <w:pStyle w:val="Heading1"/>
        <w:keepNext/>
      </w:pPr>
      <w:bookmarkStart w:id="66" w:name="_Toc6923227"/>
      <w:r>
        <w:lastRenderedPageBreak/>
        <w:t>Annex C – Progress of Bill Table</w:t>
      </w:r>
      <w:bookmarkEnd w:id="66"/>
    </w:p>
    <w:p w14:paraId="0D32AF7E" w14:textId="77777777" w:rsidR="00BC7B77" w:rsidRDefault="009B36AA" w:rsidP="00270AE7">
      <w:pPr>
        <w:pStyle w:val="ParaNumbered"/>
      </w:pPr>
      <w:r>
        <w:t xml:space="preserve">This Annex shows how each section and Schedule of the Act was numbered during passage of the Bill through Parliament. </w:t>
      </w:r>
    </w:p>
    <w:p w14:paraId="6C8319EF" w14:textId="77777777" w:rsidR="00BC7B77" w:rsidRDefault="00BC7B77" w:rsidP="00BC7B77">
      <w:pPr>
        <w:spacing w:after="0" w:line="240" w:lineRule="auto"/>
        <w:ind w:left="567"/>
        <w:rPr>
          <w:rFonts w:cstheme="minorHAnsi"/>
          <w:sz w:val="24"/>
          <w:szCs w:val="24"/>
        </w:rPr>
      </w:pPr>
    </w:p>
    <w:tbl>
      <w:tblPr>
        <w:tblStyle w:val="ENGeneralTable"/>
        <w:tblW w:w="9464" w:type="dxa"/>
        <w:tblLayout w:type="fixed"/>
        <w:tblLook w:val="04A0" w:firstRow="1" w:lastRow="0" w:firstColumn="1" w:lastColumn="0" w:noHBand="0" w:noVBand="1"/>
      </w:tblPr>
      <w:tblGrid>
        <w:gridCol w:w="2093"/>
        <w:gridCol w:w="2268"/>
        <w:gridCol w:w="2551"/>
        <w:gridCol w:w="2552"/>
      </w:tblGrid>
      <w:tr w:rsidR="009B36AA" w:rsidRPr="00C05B58" w14:paraId="39F8BA12" w14:textId="77777777" w:rsidTr="00E363FB">
        <w:trPr>
          <w:cnfStyle w:val="100000000000" w:firstRow="1" w:lastRow="0" w:firstColumn="0" w:lastColumn="0" w:oddVBand="0" w:evenVBand="0" w:oddHBand="0" w:evenHBand="0" w:firstRowFirstColumn="0" w:firstRowLastColumn="0" w:lastRowFirstColumn="0" w:lastRowLastColumn="0"/>
          <w:trHeight w:val="1064"/>
          <w:tblHeader/>
        </w:trPr>
        <w:tc>
          <w:tcPr>
            <w:tcW w:w="2093" w:type="dxa"/>
            <w:tcBorders>
              <w:top w:val="single" w:sz="4" w:space="0" w:color="0070C0"/>
              <w:left w:val="single" w:sz="4" w:space="0" w:color="0070C0"/>
              <w:bottom w:val="single" w:sz="4" w:space="0" w:color="0070C0"/>
              <w:right w:val="single" w:sz="4" w:space="0" w:color="0070C0"/>
            </w:tcBorders>
            <w:hideMark/>
          </w:tcPr>
          <w:p w14:paraId="7C86E99F" w14:textId="77777777" w:rsidR="009B36AA" w:rsidRDefault="009B36AA" w:rsidP="00E363FB">
            <w:pPr>
              <w:pStyle w:val="TTableText"/>
              <w:spacing w:after="0" w:line="240" w:lineRule="auto"/>
              <w:rPr>
                <w:rStyle w:val="TTableHeadings"/>
                <w:rFonts w:cs="Arial"/>
                <w:b/>
                <w:color w:val="auto"/>
                <w:szCs w:val="16"/>
              </w:rPr>
            </w:pPr>
          </w:p>
          <w:p w14:paraId="5EBD6615" w14:textId="77777777" w:rsidR="009B36AA" w:rsidRPr="00C05B58" w:rsidRDefault="009B36AA" w:rsidP="00E363FB">
            <w:pPr>
              <w:pStyle w:val="TTableText"/>
              <w:spacing w:after="0" w:line="240" w:lineRule="auto"/>
              <w:rPr>
                <w:rStyle w:val="TTableHeadings"/>
                <w:rFonts w:cs="Arial"/>
                <w:b/>
                <w:color w:val="auto"/>
                <w:szCs w:val="16"/>
              </w:rPr>
            </w:pPr>
            <w:r>
              <w:rPr>
                <w:rStyle w:val="TTableHeadings"/>
                <w:rFonts w:cs="Arial"/>
                <w:b/>
                <w:color w:val="auto"/>
                <w:szCs w:val="16"/>
              </w:rPr>
              <w:t>Section in the Act</w:t>
            </w:r>
          </w:p>
        </w:tc>
        <w:tc>
          <w:tcPr>
            <w:tcW w:w="2268" w:type="dxa"/>
            <w:tcBorders>
              <w:top w:val="single" w:sz="4" w:space="0" w:color="0070C0"/>
              <w:left w:val="single" w:sz="4" w:space="0" w:color="0070C0"/>
              <w:bottom w:val="single" w:sz="4" w:space="0" w:color="0070C0"/>
              <w:right w:val="single" w:sz="4" w:space="0" w:color="0070C0"/>
            </w:tcBorders>
            <w:hideMark/>
          </w:tcPr>
          <w:p w14:paraId="23020E12" w14:textId="77777777" w:rsidR="009B36AA" w:rsidRDefault="009B36AA" w:rsidP="00E363FB">
            <w:pPr>
              <w:pStyle w:val="TTableText"/>
              <w:spacing w:after="0" w:line="240" w:lineRule="auto"/>
              <w:rPr>
                <w:rStyle w:val="TTableHeadings"/>
                <w:rFonts w:cs="Arial"/>
                <w:b/>
                <w:color w:val="auto"/>
                <w:szCs w:val="16"/>
              </w:rPr>
            </w:pPr>
          </w:p>
          <w:p w14:paraId="20E2853C" w14:textId="77777777" w:rsidR="009B36AA" w:rsidRPr="00C05B58" w:rsidRDefault="009B36AA" w:rsidP="00E363FB">
            <w:pPr>
              <w:pStyle w:val="TTableText"/>
              <w:spacing w:after="0" w:line="240" w:lineRule="auto"/>
              <w:rPr>
                <w:rStyle w:val="TTableHeadings"/>
                <w:rFonts w:cs="Arial"/>
                <w:b/>
                <w:color w:val="auto"/>
                <w:szCs w:val="16"/>
              </w:rPr>
            </w:pPr>
            <w:r>
              <w:rPr>
                <w:rStyle w:val="TTableHeadings"/>
                <w:rFonts w:cs="Arial"/>
                <w:b/>
                <w:color w:val="auto"/>
                <w:szCs w:val="16"/>
              </w:rPr>
              <w:t>Bill as Introduced in the Commons</w:t>
            </w:r>
          </w:p>
        </w:tc>
        <w:tc>
          <w:tcPr>
            <w:tcW w:w="2551" w:type="dxa"/>
            <w:tcBorders>
              <w:top w:val="single" w:sz="4" w:space="0" w:color="0070C0"/>
              <w:left w:val="single" w:sz="4" w:space="0" w:color="0070C0"/>
              <w:bottom w:val="single" w:sz="4" w:space="0" w:color="0070C0"/>
              <w:right w:val="single" w:sz="4" w:space="0" w:color="0070C0"/>
            </w:tcBorders>
          </w:tcPr>
          <w:p w14:paraId="2D1E0738" w14:textId="77777777" w:rsidR="009B36AA" w:rsidRDefault="009B36AA" w:rsidP="00E363FB">
            <w:pPr>
              <w:pStyle w:val="TTableText"/>
              <w:spacing w:after="0" w:line="240" w:lineRule="auto"/>
              <w:rPr>
                <w:rStyle w:val="TTableHeadings"/>
                <w:rFonts w:cs="Arial"/>
                <w:b/>
                <w:color w:val="auto"/>
                <w:szCs w:val="16"/>
              </w:rPr>
            </w:pPr>
          </w:p>
          <w:p w14:paraId="7407C090" w14:textId="77777777" w:rsidR="009B36AA" w:rsidRDefault="009B36AA" w:rsidP="00E363FB">
            <w:pPr>
              <w:pStyle w:val="TTableText"/>
              <w:spacing w:after="0" w:line="240" w:lineRule="auto"/>
              <w:rPr>
                <w:rStyle w:val="TTableHeadings"/>
                <w:rFonts w:cs="Arial"/>
                <w:b/>
                <w:color w:val="auto"/>
                <w:szCs w:val="16"/>
              </w:rPr>
            </w:pPr>
            <w:r>
              <w:rPr>
                <w:rStyle w:val="TTableHeadings"/>
                <w:rFonts w:cs="Arial"/>
                <w:b/>
                <w:color w:val="auto"/>
                <w:szCs w:val="16"/>
              </w:rPr>
              <w:t>Bill as introduced in the Lords</w:t>
            </w:r>
          </w:p>
        </w:tc>
        <w:tc>
          <w:tcPr>
            <w:tcW w:w="2552" w:type="dxa"/>
            <w:tcBorders>
              <w:top w:val="single" w:sz="4" w:space="0" w:color="0070C0"/>
              <w:left w:val="single" w:sz="4" w:space="0" w:color="0070C0"/>
              <w:bottom w:val="single" w:sz="4" w:space="0" w:color="0070C0"/>
              <w:right w:val="single" w:sz="4" w:space="0" w:color="0070C0"/>
            </w:tcBorders>
            <w:hideMark/>
          </w:tcPr>
          <w:p w14:paraId="6873509E" w14:textId="77777777" w:rsidR="009B36AA" w:rsidRDefault="009B36AA" w:rsidP="00E363FB">
            <w:pPr>
              <w:pStyle w:val="TTableText"/>
              <w:spacing w:after="0" w:line="240" w:lineRule="auto"/>
              <w:rPr>
                <w:rStyle w:val="TTableHeadings"/>
                <w:rFonts w:cs="Arial"/>
                <w:b/>
                <w:color w:val="auto"/>
                <w:szCs w:val="16"/>
              </w:rPr>
            </w:pPr>
          </w:p>
          <w:p w14:paraId="2AE8A46D" w14:textId="77777777" w:rsidR="009B36AA" w:rsidRPr="00C05B58" w:rsidRDefault="009B36AA" w:rsidP="00E363FB">
            <w:pPr>
              <w:pStyle w:val="TTableText"/>
              <w:spacing w:after="0" w:line="240" w:lineRule="auto"/>
              <w:rPr>
                <w:rStyle w:val="TTableHeadings"/>
                <w:rFonts w:cs="Arial"/>
                <w:b/>
                <w:color w:val="auto"/>
                <w:szCs w:val="16"/>
              </w:rPr>
            </w:pPr>
            <w:r>
              <w:rPr>
                <w:rStyle w:val="TTableHeadings"/>
                <w:rFonts w:cs="Arial"/>
                <w:b/>
                <w:color w:val="auto"/>
                <w:szCs w:val="16"/>
              </w:rPr>
              <w:t>Bill as amended at Report in the Lords</w:t>
            </w:r>
          </w:p>
        </w:tc>
      </w:tr>
      <w:tr w:rsidR="009B36AA" w:rsidRPr="00C05B58" w14:paraId="423D2560" w14:textId="77777777" w:rsidTr="00E363FB">
        <w:trPr>
          <w:trHeight w:val="347"/>
        </w:trPr>
        <w:tc>
          <w:tcPr>
            <w:tcW w:w="2093" w:type="dxa"/>
            <w:tcBorders>
              <w:top w:val="single" w:sz="4" w:space="0" w:color="0070C0"/>
              <w:left w:val="single" w:sz="4" w:space="0" w:color="0070C0"/>
              <w:bottom w:val="single" w:sz="4" w:space="0" w:color="0070C0"/>
              <w:right w:val="single" w:sz="4" w:space="0" w:color="0070C0"/>
            </w:tcBorders>
            <w:hideMark/>
          </w:tcPr>
          <w:p w14:paraId="16072187" w14:textId="77777777" w:rsidR="009B36AA" w:rsidRDefault="009B36AA" w:rsidP="00E363FB">
            <w:pPr>
              <w:pStyle w:val="TTableText"/>
              <w:spacing w:after="0" w:line="240" w:lineRule="auto"/>
              <w:rPr>
                <w:rFonts w:cs="Arial"/>
                <w:color w:val="auto"/>
                <w:szCs w:val="16"/>
                <w:lang w:val="en-GB"/>
              </w:rPr>
            </w:pPr>
          </w:p>
          <w:p w14:paraId="2A9DFB7B" w14:textId="77777777" w:rsidR="009B36AA" w:rsidRDefault="009B36AA" w:rsidP="00E363FB">
            <w:pPr>
              <w:pStyle w:val="TTableText"/>
              <w:spacing w:after="0" w:line="240" w:lineRule="auto"/>
              <w:rPr>
                <w:rFonts w:cs="Arial"/>
                <w:color w:val="auto"/>
                <w:szCs w:val="16"/>
                <w:lang w:val="en-GB"/>
              </w:rPr>
            </w:pPr>
            <w:r>
              <w:rPr>
                <w:rFonts w:cs="Arial"/>
                <w:color w:val="auto"/>
                <w:szCs w:val="16"/>
                <w:lang w:val="en-GB"/>
              </w:rPr>
              <w:t>Section 1</w:t>
            </w:r>
          </w:p>
          <w:p w14:paraId="09C56372" w14:textId="77777777" w:rsidR="009B36AA" w:rsidRPr="00C05B58" w:rsidRDefault="009B36AA" w:rsidP="00E363FB">
            <w:pPr>
              <w:pStyle w:val="TTableText"/>
              <w:spacing w:after="0" w:line="240" w:lineRule="auto"/>
              <w:rPr>
                <w:rFonts w:cs="Arial"/>
                <w:color w:val="auto"/>
                <w:szCs w:val="16"/>
                <w:lang w:val="en-GB"/>
              </w:rPr>
            </w:pPr>
          </w:p>
        </w:tc>
        <w:tc>
          <w:tcPr>
            <w:tcW w:w="2268" w:type="dxa"/>
            <w:tcBorders>
              <w:top w:val="single" w:sz="4" w:space="0" w:color="0070C0"/>
              <w:left w:val="single" w:sz="4" w:space="0" w:color="0070C0"/>
              <w:bottom w:val="single" w:sz="4" w:space="0" w:color="0070C0"/>
              <w:right w:val="single" w:sz="4" w:space="0" w:color="0070C0"/>
            </w:tcBorders>
            <w:hideMark/>
          </w:tcPr>
          <w:p w14:paraId="7484C402" w14:textId="77777777" w:rsidR="009B36AA" w:rsidRDefault="009B36AA" w:rsidP="00E363FB">
            <w:pPr>
              <w:pStyle w:val="TTableText"/>
              <w:spacing w:after="0" w:line="240" w:lineRule="auto"/>
              <w:rPr>
                <w:rFonts w:cs="Arial"/>
                <w:color w:val="auto"/>
                <w:szCs w:val="16"/>
              </w:rPr>
            </w:pPr>
          </w:p>
          <w:p w14:paraId="24607864" w14:textId="77777777" w:rsidR="009B36AA" w:rsidRPr="00C05B58" w:rsidRDefault="009B36AA" w:rsidP="00E363FB">
            <w:pPr>
              <w:pStyle w:val="TTableText"/>
              <w:spacing w:after="0" w:line="240" w:lineRule="auto"/>
              <w:rPr>
                <w:rFonts w:cs="Arial"/>
                <w:color w:val="auto"/>
                <w:szCs w:val="16"/>
              </w:rPr>
            </w:pPr>
            <w:r>
              <w:rPr>
                <w:rFonts w:cs="Arial"/>
                <w:color w:val="auto"/>
                <w:szCs w:val="16"/>
              </w:rPr>
              <w:t>Clause 1</w:t>
            </w:r>
          </w:p>
        </w:tc>
        <w:tc>
          <w:tcPr>
            <w:tcW w:w="2551" w:type="dxa"/>
            <w:tcBorders>
              <w:top w:val="single" w:sz="4" w:space="0" w:color="0070C0"/>
              <w:left w:val="single" w:sz="4" w:space="0" w:color="0070C0"/>
              <w:bottom w:val="single" w:sz="4" w:space="0" w:color="0070C0"/>
              <w:right w:val="single" w:sz="4" w:space="0" w:color="0070C0"/>
            </w:tcBorders>
          </w:tcPr>
          <w:p w14:paraId="23F74AF4" w14:textId="77777777" w:rsidR="009B36AA" w:rsidRDefault="009B36AA" w:rsidP="00E363FB">
            <w:pPr>
              <w:pStyle w:val="TTableText"/>
              <w:spacing w:after="0" w:line="240" w:lineRule="auto"/>
              <w:rPr>
                <w:rFonts w:cs="Arial"/>
                <w:color w:val="auto"/>
                <w:szCs w:val="16"/>
              </w:rPr>
            </w:pPr>
          </w:p>
          <w:p w14:paraId="61033613" w14:textId="77777777" w:rsidR="009B36AA" w:rsidRDefault="009B36AA" w:rsidP="00E363FB">
            <w:pPr>
              <w:pStyle w:val="TTableText"/>
              <w:spacing w:after="0" w:line="240" w:lineRule="auto"/>
              <w:rPr>
                <w:rFonts w:cs="Arial"/>
                <w:color w:val="auto"/>
                <w:szCs w:val="16"/>
              </w:rPr>
            </w:pPr>
            <w:r>
              <w:rPr>
                <w:rFonts w:cs="Arial"/>
                <w:color w:val="auto"/>
                <w:szCs w:val="16"/>
              </w:rPr>
              <w:t>Clause 1</w:t>
            </w:r>
          </w:p>
        </w:tc>
        <w:tc>
          <w:tcPr>
            <w:tcW w:w="2552" w:type="dxa"/>
            <w:tcBorders>
              <w:top w:val="single" w:sz="4" w:space="0" w:color="0070C0"/>
              <w:left w:val="single" w:sz="4" w:space="0" w:color="0070C0"/>
              <w:bottom w:val="single" w:sz="4" w:space="0" w:color="0070C0"/>
              <w:right w:val="single" w:sz="4" w:space="0" w:color="0070C0"/>
            </w:tcBorders>
            <w:hideMark/>
          </w:tcPr>
          <w:p w14:paraId="533E6306" w14:textId="77777777" w:rsidR="009B36AA" w:rsidRDefault="009B36AA" w:rsidP="00E363FB">
            <w:pPr>
              <w:pStyle w:val="TTableText"/>
              <w:spacing w:after="0" w:line="240" w:lineRule="auto"/>
              <w:rPr>
                <w:rFonts w:cs="Arial"/>
                <w:color w:val="auto"/>
                <w:szCs w:val="16"/>
              </w:rPr>
            </w:pPr>
          </w:p>
          <w:p w14:paraId="1B69BB24" w14:textId="77777777" w:rsidR="009B36AA" w:rsidRPr="00C05B58" w:rsidRDefault="009B36AA" w:rsidP="00E363FB">
            <w:pPr>
              <w:pStyle w:val="TTableText"/>
              <w:spacing w:after="0" w:line="240" w:lineRule="auto"/>
              <w:rPr>
                <w:rFonts w:cs="Arial"/>
                <w:color w:val="auto"/>
                <w:szCs w:val="16"/>
              </w:rPr>
            </w:pPr>
            <w:r>
              <w:rPr>
                <w:rFonts w:cs="Arial"/>
                <w:color w:val="auto"/>
                <w:szCs w:val="16"/>
              </w:rPr>
              <w:t>Clause 1</w:t>
            </w:r>
          </w:p>
        </w:tc>
      </w:tr>
      <w:tr w:rsidR="009B36AA" w:rsidRPr="00C05B58" w14:paraId="65FB8E85" w14:textId="77777777" w:rsidTr="00E363FB">
        <w:trPr>
          <w:trHeight w:val="347"/>
        </w:trPr>
        <w:tc>
          <w:tcPr>
            <w:tcW w:w="2093" w:type="dxa"/>
            <w:tcBorders>
              <w:top w:val="single" w:sz="4" w:space="0" w:color="0070C0"/>
              <w:left w:val="single" w:sz="4" w:space="0" w:color="0070C0"/>
              <w:bottom w:val="single" w:sz="4" w:space="0" w:color="0070C0"/>
              <w:right w:val="single" w:sz="4" w:space="0" w:color="0070C0"/>
            </w:tcBorders>
            <w:hideMark/>
          </w:tcPr>
          <w:p w14:paraId="3ECFB0C9" w14:textId="77777777" w:rsidR="009B36AA" w:rsidRDefault="009B36AA" w:rsidP="00E363FB">
            <w:pPr>
              <w:pStyle w:val="TTableText"/>
              <w:spacing w:after="0" w:line="240" w:lineRule="auto"/>
              <w:rPr>
                <w:rFonts w:cs="Arial"/>
                <w:color w:val="auto"/>
                <w:szCs w:val="16"/>
                <w:lang w:val="en-GB"/>
              </w:rPr>
            </w:pPr>
          </w:p>
          <w:p w14:paraId="40BDF1DA" w14:textId="77777777" w:rsidR="009B36AA" w:rsidRDefault="009B36AA" w:rsidP="00E363FB">
            <w:pPr>
              <w:pStyle w:val="TTableText"/>
              <w:spacing w:after="0" w:line="240" w:lineRule="auto"/>
              <w:rPr>
                <w:rFonts w:cs="Arial"/>
                <w:color w:val="auto"/>
                <w:szCs w:val="16"/>
                <w:lang w:val="en-GB"/>
              </w:rPr>
            </w:pPr>
            <w:r>
              <w:rPr>
                <w:rFonts w:cs="Arial"/>
                <w:color w:val="auto"/>
                <w:szCs w:val="16"/>
                <w:lang w:val="en-GB"/>
              </w:rPr>
              <w:t>Section 2</w:t>
            </w:r>
          </w:p>
          <w:p w14:paraId="51F40213" w14:textId="77777777" w:rsidR="009B36AA" w:rsidRPr="00C05B58" w:rsidRDefault="009B36AA" w:rsidP="00E363FB">
            <w:pPr>
              <w:pStyle w:val="TTableText"/>
              <w:spacing w:after="0" w:line="240" w:lineRule="auto"/>
              <w:rPr>
                <w:rFonts w:cs="Arial"/>
                <w:color w:val="auto"/>
                <w:szCs w:val="16"/>
                <w:lang w:val="en-GB"/>
              </w:rPr>
            </w:pPr>
          </w:p>
        </w:tc>
        <w:tc>
          <w:tcPr>
            <w:tcW w:w="2268" w:type="dxa"/>
            <w:tcBorders>
              <w:top w:val="single" w:sz="4" w:space="0" w:color="0070C0"/>
              <w:left w:val="single" w:sz="4" w:space="0" w:color="0070C0"/>
              <w:bottom w:val="single" w:sz="4" w:space="0" w:color="0070C0"/>
              <w:right w:val="single" w:sz="4" w:space="0" w:color="0070C0"/>
            </w:tcBorders>
            <w:hideMark/>
          </w:tcPr>
          <w:p w14:paraId="1900707E" w14:textId="77777777" w:rsidR="009B36AA" w:rsidRDefault="009B36AA" w:rsidP="00E363FB">
            <w:pPr>
              <w:pStyle w:val="TTableText"/>
              <w:spacing w:after="0" w:line="240" w:lineRule="auto"/>
              <w:rPr>
                <w:rFonts w:cs="Arial"/>
                <w:color w:val="auto"/>
                <w:szCs w:val="16"/>
              </w:rPr>
            </w:pPr>
          </w:p>
          <w:p w14:paraId="40E8403B" w14:textId="77777777" w:rsidR="009B36AA" w:rsidRPr="00C05B58" w:rsidRDefault="009B36AA" w:rsidP="00E363FB">
            <w:pPr>
              <w:pStyle w:val="TTableText"/>
              <w:spacing w:after="0" w:line="240" w:lineRule="auto"/>
              <w:rPr>
                <w:rFonts w:cs="Arial"/>
                <w:color w:val="auto"/>
                <w:szCs w:val="16"/>
              </w:rPr>
            </w:pPr>
            <w:r>
              <w:rPr>
                <w:rFonts w:cs="Arial"/>
                <w:color w:val="auto"/>
                <w:szCs w:val="16"/>
              </w:rPr>
              <w:t>Clause 2</w:t>
            </w:r>
          </w:p>
        </w:tc>
        <w:tc>
          <w:tcPr>
            <w:tcW w:w="2551" w:type="dxa"/>
            <w:tcBorders>
              <w:top w:val="single" w:sz="4" w:space="0" w:color="0070C0"/>
              <w:left w:val="single" w:sz="4" w:space="0" w:color="0070C0"/>
              <w:bottom w:val="single" w:sz="4" w:space="0" w:color="0070C0"/>
              <w:right w:val="single" w:sz="4" w:space="0" w:color="0070C0"/>
            </w:tcBorders>
          </w:tcPr>
          <w:p w14:paraId="28F4E297" w14:textId="77777777" w:rsidR="009B36AA" w:rsidRDefault="009B36AA" w:rsidP="00E363FB">
            <w:pPr>
              <w:pStyle w:val="TTableText"/>
              <w:spacing w:after="0" w:line="240" w:lineRule="auto"/>
              <w:rPr>
                <w:rFonts w:cs="Arial"/>
                <w:color w:val="auto"/>
                <w:szCs w:val="16"/>
              </w:rPr>
            </w:pPr>
          </w:p>
          <w:p w14:paraId="55A57573" w14:textId="77777777" w:rsidR="009B36AA" w:rsidRDefault="009B36AA" w:rsidP="00E363FB">
            <w:pPr>
              <w:pStyle w:val="TTableText"/>
              <w:spacing w:after="0" w:line="240" w:lineRule="auto"/>
              <w:rPr>
                <w:rFonts w:cs="Arial"/>
                <w:color w:val="auto"/>
                <w:szCs w:val="16"/>
              </w:rPr>
            </w:pPr>
            <w:r>
              <w:rPr>
                <w:rFonts w:cs="Arial"/>
                <w:color w:val="auto"/>
                <w:szCs w:val="16"/>
              </w:rPr>
              <w:t>Clause 2</w:t>
            </w:r>
          </w:p>
        </w:tc>
        <w:tc>
          <w:tcPr>
            <w:tcW w:w="2552" w:type="dxa"/>
            <w:tcBorders>
              <w:top w:val="single" w:sz="4" w:space="0" w:color="0070C0"/>
              <w:left w:val="single" w:sz="4" w:space="0" w:color="0070C0"/>
              <w:bottom w:val="single" w:sz="4" w:space="0" w:color="0070C0"/>
              <w:right w:val="single" w:sz="4" w:space="0" w:color="0070C0"/>
            </w:tcBorders>
            <w:hideMark/>
          </w:tcPr>
          <w:p w14:paraId="47979844" w14:textId="77777777" w:rsidR="009B36AA" w:rsidRDefault="009B36AA" w:rsidP="00E363FB">
            <w:pPr>
              <w:pStyle w:val="TTableText"/>
              <w:spacing w:after="0" w:line="240" w:lineRule="auto"/>
              <w:rPr>
                <w:rFonts w:cs="Arial"/>
                <w:color w:val="auto"/>
                <w:szCs w:val="16"/>
              </w:rPr>
            </w:pPr>
          </w:p>
          <w:p w14:paraId="1DB93A3A" w14:textId="77777777" w:rsidR="009B36AA" w:rsidRPr="00C05B58" w:rsidRDefault="009B36AA" w:rsidP="00E363FB">
            <w:pPr>
              <w:pStyle w:val="TTableText"/>
              <w:spacing w:after="0" w:line="240" w:lineRule="auto"/>
              <w:rPr>
                <w:rFonts w:cs="Arial"/>
                <w:color w:val="auto"/>
                <w:szCs w:val="16"/>
              </w:rPr>
            </w:pPr>
            <w:r>
              <w:rPr>
                <w:rFonts w:cs="Arial"/>
                <w:color w:val="auto"/>
                <w:szCs w:val="16"/>
              </w:rPr>
              <w:t>Clause 2</w:t>
            </w:r>
          </w:p>
        </w:tc>
      </w:tr>
      <w:tr w:rsidR="009B36AA" w:rsidRPr="00C05B58" w14:paraId="198BC772" w14:textId="77777777" w:rsidTr="00E363FB">
        <w:trPr>
          <w:trHeight w:val="347"/>
        </w:trPr>
        <w:tc>
          <w:tcPr>
            <w:tcW w:w="2093" w:type="dxa"/>
            <w:tcBorders>
              <w:top w:val="single" w:sz="4" w:space="0" w:color="0070C0"/>
              <w:left w:val="single" w:sz="4" w:space="0" w:color="0070C0"/>
              <w:bottom w:val="single" w:sz="4" w:space="0" w:color="0070C0"/>
              <w:right w:val="single" w:sz="4" w:space="0" w:color="0070C0"/>
            </w:tcBorders>
          </w:tcPr>
          <w:p w14:paraId="7E978125" w14:textId="77777777" w:rsidR="009B36AA" w:rsidRDefault="009B36AA" w:rsidP="00E363FB">
            <w:pPr>
              <w:pStyle w:val="TTableText"/>
              <w:spacing w:after="0" w:line="240" w:lineRule="auto"/>
              <w:rPr>
                <w:rFonts w:cs="Arial"/>
                <w:color w:val="auto"/>
                <w:szCs w:val="16"/>
                <w:lang w:val="en-GB"/>
              </w:rPr>
            </w:pPr>
          </w:p>
          <w:p w14:paraId="154259D0" w14:textId="77777777" w:rsidR="009B36AA" w:rsidRDefault="009B36AA" w:rsidP="00E363FB">
            <w:pPr>
              <w:pStyle w:val="TTableText"/>
              <w:spacing w:after="0" w:line="240" w:lineRule="auto"/>
              <w:rPr>
                <w:rFonts w:cs="Arial"/>
                <w:color w:val="auto"/>
                <w:szCs w:val="16"/>
                <w:lang w:val="en-GB"/>
              </w:rPr>
            </w:pPr>
            <w:r>
              <w:rPr>
                <w:rFonts w:cs="Arial"/>
                <w:color w:val="auto"/>
                <w:szCs w:val="16"/>
                <w:lang w:val="en-GB"/>
              </w:rPr>
              <w:t>Section 3</w:t>
            </w:r>
          </w:p>
          <w:p w14:paraId="2D7C2D4C" w14:textId="77777777" w:rsidR="009B36AA" w:rsidRDefault="009B36AA" w:rsidP="00E363FB">
            <w:pPr>
              <w:pStyle w:val="TTableText"/>
              <w:spacing w:after="0" w:line="240" w:lineRule="auto"/>
              <w:rPr>
                <w:rFonts w:cs="Arial"/>
                <w:color w:val="auto"/>
                <w:szCs w:val="16"/>
                <w:lang w:val="en-GB"/>
              </w:rPr>
            </w:pPr>
          </w:p>
        </w:tc>
        <w:tc>
          <w:tcPr>
            <w:tcW w:w="2268" w:type="dxa"/>
            <w:tcBorders>
              <w:top w:val="single" w:sz="4" w:space="0" w:color="0070C0"/>
              <w:left w:val="single" w:sz="4" w:space="0" w:color="0070C0"/>
              <w:bottom w:val="single" w:sz="4" w:space="0" w:color="0070C0"/>
              <w:right w:val="single" w:sz="4" w:space="0" w:color="0070C0"/>
            </w:tcBorders>
          </w:tcPr>
          <w:p w14:paraId="0FE280F2" w14:textId="77777777" w:rsidR="009B36AA" w:rsidRDefault="009B36AA" w:rsidP="00E363FB">
            <w:pPr>
              <w:pStyle w:val="TTableText"/>
              <w:spacing w:after="0" w:line="240" w:lineRule="auto"/>
              <w:rPr>
                <w:rFonts w:cs="Arial"/>
                <w:color w:val="auto"/>
                <w:szCs w:val="16"/>
              </w:rPr>
            </w:pPr>
          </w:p>
          <w:p w14:paraId="7F799090" w14:textId="77777777" w:rsidR="009B36AA" w:rsidRDefault="009B36AA" w:rsidP="00E363FB">
            <w:pPr>
              <w:pStyle w:val="TTableText"/>
              <w:spacing w:after="0" w:line="240" w:lineRule="auto"/>
              <w:rPr>
                <w:rFonts w:cs="Arial"/>
                <w:color w:val="auto"/>
                <w:szCs w:val="16"/>
              </w:rPr>
            </w:pPr>
            <w:r>
              <w:rPr>
                <w:rFonts w:cs="Arial"/>
                <w:color w:val="auto"/>
                <w:szCs w:val="16"/>
              </w:rPr>
              <w:t>Clause 3</w:t>
            </w:r>
          </w:p>
        </w:tc>
        <w:tc>
          <w:tcPr>
            <w:tcW w:w="2551" w:type="dxa"/>
            <w:tcBorders>
              <w:top w:val="single" w:sz="4" w:space="0" w:color="0070C0"/>
              <w:left w:val="single" w:sz="4" w:space="0" w:color="0070C0"/>
              <w:bottom w:val="single" w:sz="4" w:space="0" w:color="0070C0"/>
              <w:right w:val="single" w:sz="4" w:space="0" w:color="0070C0"/>
            </w:tcBorders>
          </w:tcPr>
          <w:p w14:paraId="75ABDD8B" w14:textId="77777777" w:rsidR="009B36AA" w:rsidRDefault="009B36AA" w:rsidP="00E363FB">
            <w:pPr>
              <w:pStyle w:val="TTableText"/>
              <w:spacing w:after="0" w:line="240" w:lineRule="auto"/>
              <w:rPr>
                <w:rFonts w:cs="Arial"/>
                <w:color w:val="auto"/>
                <w:szCs w:val="16"/>
              </w:rPr>
            </w:pPr>
          </w:p>
          <w:p w14:paraId="5D5F19CD" w14:textId="77777777" w:rsidR="009B36AA" w:rsidRDefault="009B36AA" w:rsidP="00E363FB">
            <w:pPr>
              <w:pStyle w:val="TTableText"/>
              <w:spacing w:after="0" w:line="240" w:lineRule="auto"/>
              <w:rPr>
                <w:rFonts w:cs="Arial"/>
                <w:color w:val="auto"/>
                <w:szCs w:val="16"/>
              </w:rPr>
            </w:pPr>
            <w:r>
              <w:rPr>
                <w:rFonts w:cs="Arial"/>
                <w:color w:val="auto"/>
                <w:szCs w:val="16"/>
              </w:rPr>
              <w:t>Clause 3</w:t>
            </w:r>
          </w:p>
        </w:tc>
        <w:tc>
          <w:tcPr>
            <w:tcW w:w="2552" w:type="dxa"/>
            <w:tcBorders>
              <w:top w:val="single" w:sz="4" w:space="0" w:color="0070C0"/>
              <w:left w:val="single" w:sz="4" w:space="0" w:color="0070C0"/>
              <w:bottom w:val="single" w:sz="4" w:space="0" w:color="0070C0"/>
              <w:right w:val="single" w:sz="4" w:space="0" w:color="0070C0"/>
            </w:tcBorders>
          </w:tcPr>
          <w:p w14:paraId="246DB480" w14:textId="77777777" w:rsidR="009B36AA" w:rsidRDefault="009B36AA" w:rsidP="00E363FB">
            <w:pPr>
              <w:pStyle w:val="TTableText"/>
              <w:spacing w:after="0" w:line="240" w:lineRule="auto"/>
              <w:rPr>
                <w:rFonts w:cs="Arial"/>
                <w:color w:val="auto"/>
                <w:szCs w:val="16"/>
              </w:rPr>
            </w:pPr>
          </w:p>
          <w:p w14:paraId="1FB262FA" w14:textId="77777777" w:rsidR="009B36AA" w:rsidRPr="00C05B58" w:rsidRDefault="009B36AA" w:rsidP="00E363FB">
            <w:pPr>
              <w:pStyle w:val="TTableText"/>
              <w:spacing w:after="0" w:line="240" w:lineRule="auto"/>
              <w:rPr>
                <w:rFonts w:cs="Arial"/>
                <w:color w:val="auto"/>
                <w:szCs w:val="16"/>
              </w:rPr>
            </w:pPr>
            <w:r>
              <w:rPr>
                <w:rFonts w:cs="Arial"/>
                <w:color w:val="auto"/>
                <w:szCs w:val="16"/>
              </w:rPr>
              <w:t>Clause 3</w:t>
            </w:r>
          </w:p>
        </w:tc>
      </w:tr>
      <w:tr w:rsidR="009B36AA" w:rsidRPr="00C05B58" w14:paraId="08843911" w14:textId="77777777" w:rsidTr="00E363FB">
        <w:trPr>
          <w:trHeight w:val="347"/>
        </w:trPr>
        <w:tc>
          <w:tcPr>
            <w:tcW w:w="2093" w:type="dxa"/>
            <w:tcBorders>
              <w:top w:val="single" w:sz="4" w:space="0" w:color="0070C0"/>
              <w:left w:val="single" w:sz="4" w:space="0" w:color="0070C0"/>
              <w:bottom w:val="single" w:sz="4" w:space="0" w:color="0070C0"/>
              <w:right w:val="single" w:sz="4" w:space="0" w:color="0070C0"/>
            </w:tcBorders>
            <w:hideMark/>
          </w:tcPr>
          <w:p w14:paraId="226F23DA" w14:textId="77777777" w:rsidR="009B36AA" w:rsidRDefault="009B36AA" w:rsidP="00E363FB">
            <w:pPr>
              <w:pStyle w:val="TTableText"/>
              <w:spacing w:after="0" w:line="240" w:lineRule="auto"/>
              <w:rPr>
                <w:rFonts w:cs="Arial"/>
                <w:color w:val="auto"/>
                <w:szCs w:val="16"/>
                <w:lang w:val="en-GB"/>
              </w:rPr>
            </w:pPr>
          </w:p>
          <w:p w14:paraId="1CBF27F5" w14:textId="77777777" w:rsidR="009B36AA" w:rsidRDefault="009B36AA" w:rsidP="00E363FB">
            <w:pPr>
              <w:pStyle w:val="TTableText"/>
              <w:spacing w:after="0" w:line="240" w:lineRule="auto"/>
              <w:rPr>
                <w:rFonts w:cs="Arial"/>
                <w:color w:val="auto"/>
                <w:szCs w:val="16"/>
                <w:lang w:val="en-GB"/>
              </w:rPr>
            </w:pPr>
            <w:r>
              <w:rPr>
                <w:rFonts w:cs="Arial"/>
                <w:color w:val="auto"/>
                <w:szCs w:val="16"/>
                <w:lang w:val="en-GB"/>
              </w:rPr>
              <w:t>Section 4</w:t>
            </w:r>
          </w:p>
          <w:p w14:paraId="6C6C9999" w14:textId="77777777" w:rsidR="009B36AA" w:rsidRPr="00C05B58" w:rsidRDefault="009B36AA" w:rsidP="00E363FB">
            <w:pPr>
              <w:pStyle w:val="TTableText"/>
              <w:spacing w:after="0" w:line="240" w:lineRule="auto"/>
              <w:rPr>
                <w:rFonts w:cs="Arial"/>
                <w:color w:val="auto"/>
                <w:szCs w:val="16"/>
                <w:lang w:val="en-GB"/>
              </w:rPr>
            </w:pPr>
          </w:p>
        </w:tc>
        <w:tc>
          <w:tcPr>
            <w:tcW w:w="2268" w:type="dxa"/>
            <w:tcBorders>
              <w:top w:val="single" w:sz="4" w:space="0" w:color="0070C0"/>
              <w:left w:val="single" w:sz="4" w:space="0" w:color="0070C0"/>
              <w:bottom w:val="single" w:sz="4" w:space="0" w:color="0070C0"/>
              <w:right w:val="single" w:sz="4" w:space="0" w:color="0070C0"/>
            </w:tcBorders>
            <w:hideMark/>
          </w:tcPr>
          <w:p w14:paraId="1D4D7A3F" w14:textId="77777777" w:rsidR="009B36AA" w:rsidRDefault="009B36AA" w:rsidP="00E363FB">
            <w:pPr>
              <w:pStyle w:val="TTableText"/>
              <w:spacing w:after="0" w:line="240" w:lineRule="auto"/>
              <w:rPr>
                <w:rFonts w:cs="Arial"/>
                <w:color w:val="auto"/>
                <w:szCs w:val="16"/>
              </w:rPr>
            </w:pPr>
          </w:p>
          <w:p w14:paraId="40577982" w14:textId="77777777" w:rsidR="009B36AA" w:rsidRPr="00C05B58" w:rsidRDefault="009B36AA" w:rsidP="00E363FB">
            <w:pPr>
              <w:pStyle w:val="TTableText"/>
              <w:spacing w:after="0" w:line="240" w:lineRule="auto"/>
              <w:rPr>
                <w:rFonts w:cs="Arial"/>
                <w:color w:val="auto"/>
                <w:szCs w:val="16"/>
              </w:rPr>
            </w:pPr>
            <w:r>
              <w:rPr>
                <w:rFonts w:cs="Arial"/>
                <w:color w:val="auto"/>
                <w:szCs w:val="16"/>
              </w:rPr>
              <w:t>Clause 4</w:t>
            </w:r>
          </w:p>
        </w:tc>
        <w:tc>
          <w:tcPr>
            <w:tcW w:w="2551" w:type="dxa"/>
            <w:tcBorders>
              <w:top w:val="single" w:sz="4" w:space="0" w:color="0070C0"/>
              <w:left w:val="single" w:sz="4" w:space="0" w:color="0070C0"/>
              <w:bottom w:val="single" w:sz="4" w:space="0" w:color="0070C0"/>
              <w:right w:val="single" w:sz="4" w:space="0" w:color="0070C0"/>
            </w:tcBorders>
          </w:tcPr>
          <w:p w14:paraId="76DD5A06" w14:textId="77777777" w:rsidR="009B36AA" w:rsidRDefault="009B36AA" w:rsidP="00E363FB">
            <w:pPr>
              <w:pStyle w:val="TTableText"/>
              <w:spacing w:after="0" w:line="240" w:lineRule="auto"/>
              <w:rPr>
                <w:rFonts w:cs="Arial"/>
                <w:color w:val="auto"/>
                <w:szCs w:val="16"/>
              </w:rPr>
            </w:pPr>
          </w:p>
          <w:p w14:paraId="24D3844E" w14:textId="77777777" w:rsidR="009B36AA" w:rsidRDefault="009B36AA" w:rsidP="00E363FB">
            <w:pPr>
              <w:pStyle w:val="TTableText"/>
              <w:spacing w:after="0" w:line="240" w:lineRule="auto"/>
              <w:rPr>
                <w:rFonts w:cs="Arial"/>
                <w:color w:val="auto"/>
                <w:szCs w:val="16"/>
              </w:rPr>
            </w:pPr>
            <w:r>
              <w:rPr>
                <w:rFonts w:cs="Arial"/>
                <w:color w:val="auto"/>
                <w:szCs w:val="16"/>
              </w:rPr>
              <w:t>Clause 4</w:t>
            </w:r>
          </w:p>
        </w:tc>
        <w:tc>
          <w:tcPr>
            <w:tcW w:w="2552" w:type="dxa"/>
            <w:tcBorders>
              <w:top w:val="single" w:sz="4" w:space="0" w:color="0070C0"/>
              <w:left w:val="single" w:sz="4" w:space="0" w:color="0070C0"/>
              <w:bottom w:val="single" w:sz="4" w:space="0" w:color="0070C0"/>
              <w:right w:val="single" w:sz="4" w:space="0" w:color="0070C0"/>
            </w:tcBorders>
            <w:hideMark/>
          </w:tcPr>
          <w:p w14:paraId="61875C02" w14:textId="77777777" w:rsidR="009B36AA" w:rsidRDefault="009B36AA" w:rsidP="00E363FB">
            <w:pPr>
              <w:pStyle w:val="TTableText"/>
              <w:spacing w:after="0" w:line="240" w:lineRule="auto"/>
              <w:rPr>
                <w:rFonts w:cs="Arial"/>
                <w:color w:val="auto"/>
                <w:szCs w:val="16"/>
              </w:rPr>
            </w:pPr>
          </w:p>
          <w:p w14:paraId="20E190FF" w14:textId="77777777" w:rsidR="009B36AA" w:rsidRPr="00C05B58" w:rsidRDefault="009B36AA" w:rsidP="00E363FB">
            <w:pPr>
              <w:pStyle w:val="TTableText"/>
              <w:spacing w:after="0" w:line="240" w:lineRule="auto"/>
              <w:rPr>
                <w:rFonts w:cs="Arial"/>
                <w:color w:val="auto"/>
                <w:szCs w:val="16"/>
              </w:rPr>
            </w:pPr>
            <w:r>
              <w:rPr>
                <w:rFonts w:cs="Arial"/>
                <w:color w:val="auto"/>
                <w:szCs w:val="16"/>
              </w:rPr>
              <w:t>Clause 4</w:t>
            </w:r>
          </w:p>
        </w:tc>
      </w:tr>
      <w:tr w:rsidR="009B36AA" w:rsidRPr="00C05B58" w14:paraId="6D29D52E" w14:textId="77777777" w:rsidTr="00E363FB">
        <w:trPr>
          <w:trHeight w:val="347"/>
        </w:trPr>
        <w:tc>
          <w:tcPr>
            <w:tcW w:w="2093" w:type="dxa"/>
            <w:tcBorders>
              <w:top w:val="single" w:sz="4" w:space="0" w:color="0070C0"/>
              <w:left w:val="single" w:sz="4" w:space="0" w:color="0070C0"/>
              <w:bottom w:val="single" w:sz="4" w:space="0" w:color="0070C0"/>
              <w:right w:val="single" w:sz="4" w:space="0" w:color="0070C0"/>
            </w:tcBorders>
          </w:tcPr>
          <w:p w14:paraId="538DFE04" w14:textId="77777777" w:rsidR="009B36AA" w:rsidRDefault="009B36AA" w:rsidP="00E363FB">
            <w:pPr>
              <w:pStyle w:val="TTableText"/>
              <w:spacing w:after="0" w:line="240" w:lineRule="auto"/>
              <w:rPr>
                <w:rFonts w:cs="Arial"/>
                <w:color w:val="auto"/>
                <w:szCs w:val="16"/>
                <w:lang w:val="en-GB"/>
              </w:rPr>
            </w:pPr>
          </w:p>
          <w:p w14:paraId="0956CC2E" w14:textId="77777777" w:rsidR="009B36AA" w:rsidRDefault="009B36AA" w:rsidP="00E363FB">
            <w:pPr>
              <w:pStyle w:val="TTableText"/>
              <w:spacing w:after="0" w:line="240" w:lineRule="auto"/>
              <w:rPr>
                <w:rFonts w:cs="Arial"/>
                <w:color w:val="auto"/>
                <w:szCs w:val="16"/>
                <w:lang w:val="en-GB"/>
              </w:rPr>
            </w:pPr>
            <w:r>
              <w:rPr>
                <w:rFonts w:cs="Arial"/>
                <w:color w:val="auto"/>
                <w:szCs w:val="16"/>
                <w:lang w:val="en-GB"/>
              </w:rPr>
              <w:t>Section 5</w:t>
            </w:r>
          </w:p>
          <w:p w14:paraId="61E3A353" w14:textId="77777777" w:rsidR="009B36AA" w:rsidRPr="00C05B58" w:rsidRDefault="009B36AA" w:rsidP="00E363FB">
            <w:pPr>
              <w:pStyle w:val="TTableText"/>
              <w:spacing w:after="0" w:line="240" w:lineRule="auto"/>
              <w:rPr>
                <w:rFonts w:cs="Arial"/>
                <w:color w:val="auto"/>
                <w:szCs w:val="16"/>
                <w:lang w:val="en-GB"/>
              </w:rPr>
            </w:pPr>
          </w:p>
        </w:tc>
        <w:tc>
          <w:tcPr>
            <w:tcW w:w="2268" w:type="dxa"/>
            <w:tcBorders>
              <w:top w:val="single" w:sz="4" w:space="0" w:color="0070C0"/>
              <w:left w:val="single" w:sz="4" w:space="0" w:color="0070C0"/>
              <w:bottom w:val="single" w:sz="4" w:space="0" w:color="0070C0"/>
              <w:right w:val="single" w:sz="4" w:space="0" w:color="0070C0"/>
            </w:tcBorders>
          </w:tcPr>
          <w:p w14:paraId="74FDA434" w14:textId="77777777" w:rsidR="009B36AA" w:rsidRDefault="009B36AA" w:rsidP="00E363FB">
            <w:pPr>
              <w:pStyle w:val="TTableText"/>
              <w:spacing w:after="0" w:line="240" w:lineRule="auto"/>
              <w:rPr>
                <w:rFonts w:cs="Arial"/>
                <w:color w:val="auto"/>
                <w:szCs w:val="16"/>
              </w:rPr>
            </w:pPr>
          </w:p>
          <w:p w14:paraId="4191652A" w14:textId="77777777" w:rsidR="009B36AA" w:rsidRPr="00C05B58" w:rsidRDefault="00B30229" w:rsidP="00E363FB">
            <w:pPr>
              <w:pStyle w:val="TTableText"/>
              <w:spacing w:after="0" w:line="240" w:lineRule="auto"/>
              <w:rPr>
                <w:rFonts w:cs="Arial"/>
                <w:color w:val="auto"/>
                <w:szCs w:val="16"/>
              </w:rPr>
            </w:pPr>
            <w:r>
              <w:rPr>
                <w:rFonts w:cs="Arial"/>
                <w:color w:val="auto"/>
                <w:szCs w:val="16"/>
              </w:rPr>
              <w:t>N/A</w:t>
            </w:r>
          </w:p>
        </w:tc>
        <w:tc>
          <w:tcPr>
            <w:tcW w:w="2551" w:type="dxa"/>
            <w:tcBorders>
              <w:top w:val="single" w:sz="4" w:space="0" w:color="0070C0"/>
              <w:left w:val="single" w:sz="4" w:space="0" w:color="0070C0"/>
              <w:bottom w:val="single" w:sz="4" w:space="0" w:color="0070C0"/>
              <w:right w:val="single" w:sz="4" w:space="0" w:color="0070C0"/>
            </w:tcBorders>
          </w:tcPr>
          <w:p w14:paraId="01E2C2EB" w14:textId="77777777" w:rsidR="009B36AA" w:rsidRDefault="00B30229" w:rsidP="00E363FB">
            <w:pPr>
              <w:pStyle w:val="TTableText"/>
              <w:spacing w:after="0" w:line="240" w:lineRule="auto"/>
              <w:rPr>
                <w:rFonts w:cs="Arial"/>
                <w:color w:val="auto"/>
                <w:szCs w:val="16"/>
              </w:rPr>
            </w:pPr>
            <w:r>
              <w:rPr>
                <w:rFonts w:cs="Arial"/>
                <w:color w:val="auto"/>
                <w:szCs w:val="16"/>
              </w:rPr>
              <w:t>N/A</w:t>
            </w:r>
          </w:p>
        </w:tc>
        <w:tc>
          <w:tcPr>
            <w:tcW w:w="2552" w:type="dxa"/>
            <w:tcBorders>
              <w:top w:val="single" w:sz="4" w:space="0" w:color="0070C0"/>
              <w:left w:val="single" w:sz="4" w:space="0" w:color="0070C0"/>
              <w:bottom w:val="single" w:sz="4" w:space="0" w:color="0070C0"/>
              <w:right w:val="single" w:sz="4" w:space="0" w:color="0070C0"/>
            </w:tcBorders>
          </w:tcPr>
          <w:p w14:paraId="735C6FDC" w14:textId="77777777" w:rsidR="009B36AA" w:rsidRDefault="009B36AA" w:rsidP="00E363FB">
            <w:pPr>
              <w:pStyle w:val="TTableText"/>
              <w:spacing w:after="0" w:line="240" w:lineRule="auto"/>
              <w:rPr>
                <w:rFonts w:cs="Arial"/>
                <w:color w:val="auto"/>
                <w:szCs w:val="16"/>
              </w:rPr>
            </w:pPr>
          </w:p>
          <w:p w14:paraId="3C3C377F" w14:textId="77777777" w:rsidR="009B36AA" w:rsidRPr="00C05B58" w:rsidRDefault="009B36AA" w:rsidP="00E363FB">
            <w:pPr>
              <w:pStyle w:val="TTableText"/>
              <w:spacing w:after="0" w:line="240" w:lineRule="auto"/>
              <w:rPr>
                <w:rFonts w:cs="Arial"/>
                <w:color w:val="auto"/>
                <w:szCs w:val="16"/>
              </w:rPr>
            </w:pPr>
            <w:r>
              <w:rPr>
                <w:rFonts w:cs="Arial"/>
                <w:color w:val="auto"/>
                <w:szCs w:val="16"/>
              </w:rPr>
              <w:t>Clause 5</w:t>
            </w:r>
          </w:p>
        </w:tc>
      </w:tr>
      <w:tr w:rsidR="009B36AA" w:rsidRPr="00C05B58" w14:paraId="3AED932D" w14:textId="77777777" w:rsidTr="00E363FB">
        <w:trPr>
          <w:trHeight w:val="347"/>
        </w:trPr>
        <w:tc>
          <w:tcPr>
            <w:tcW w:w="2093" w:type="dxa"/>
            <w:tcBorders>
              <w:top w:val="single" w:sz="4" w:space="0" w:color="0070C0"/>
              <w:left w:val="single" w:sz="4" w:space="0" w:color="0070C0"/>
              <w:bottom w:val="single" w:sz="4" w:space="0" w:color="0070C0"/>
              <w:right w:val="single" w:sz="4" w:space="0" w:color="0070C0"/>
            </w:tcBorders>
            <w:hideMark/>
          </w:tcPr>
          <w:p w14:paraId="78E441F0" w14:textId="77777777" w:rsidR="009B36AA" w:rsidRDefault="009B36AA" w:rsidP="00E363FB">
            <w:pPr>
              <w:pStyle w:val="TTableText"/>
              <w:spacing w:after="0" w:line="240" w:lineRule="auto"/>
              <w:rPr>
                <w:rFonts w:cs="Arial"/>
                <w:color w:val="auto"/>
                <w:szCs w:val="16"/>
                <w:lang w:val="en-GB"/>
              </w:rPr>
            </w:pPr>
          </w:p>
          <w:p w14:paraId="67C29AAF" w14:textId="77777777" w:rsidR="009B36AA" w:rsidRDefault="009B36AA" w:rsidP="00E363FB">
            <w:pPr>
              <w:pStyle w:val="TTableText"/>
              <w:spacing w:after="0" w:line="240" w:lineRule="auto"/>
              <w:rPr>
                <w:rFonts w:cs="Arial"/>
                <w:color w:val="auto"/>
                <w:szCs w:val="16"/>
                <w:lang w:val="en-GB"/>
              </w:rPr>
            </w:pPr>
            <w:r>
              <w:rPr>
                <w:rFonts w:cs="Arial"/>
                <w:color w:val="auto"/>
                <w:szCs w:val="16"/>
                <w:lang w:val="en-GB"/>
              </w:rPr>
              <w:t>Section 6</w:t>
            </w:r>
          </w:p>
          <w:p w14:paraId="2FB50736" w14:textId="77777777" w:rsidR="009B36AA" w:rsidRPr="00C05B58" w:rsidRDefault="009B36AA" w:rsidP="00E363FB">
            <w:pPr>
              <w:pStyle w:val="TTableText"/>
              <w:spacing w:after="0" w:line="240" w:lineRule="auto"/>
              <w:rPr>
                <w:rFonts w:cs="Arial"/>
                <w:color w:val="auto"/>
                <w:szCs w:val="16"/>
                <w:lang w:val="en-GB"/>
              </w:rPr>
            </w:pPr>
          </w:p>
        </w:tc>
        <w:tc>
          <w:tcPr>
            <w:tcW w:w="2268" w:type="dxa"/>
            <w:tcBorders>
              <w:top w:val="single" w:sz="4" w:space="0" w:color="0070C0"/>
              <w:left w:val="single" w:sz="4" w:space="0" w:color="0070C0"/>
              <w:bottom w:val="single" w:sz="4" w:space="0" w:color="0070C0"/>
              <w:right w:val="single" w:sz="4" w:space="0" w:color="0070C0"/>
            </w:tcBorders>
            <w:hideMark/>
          </w:tcPr>
          <w:p w14:paraId="4EE28213" w14:textId="77777777" w:rsidR="009B36AA" w:rsidRDefault="00B30229" w:rsidP="00E363FB">
            <w:pPr>
              <w:pStyle w:val="TTableText"/>
              <w:spacing w:after="0" w:line="240" w:lineRule="auto"/>
              <w:rPr>
                <w:rFonts w:cs="Arial"/>
                <w:color w:val="auto"/>
                <w:szCs w:val="16"/>
              </w:rPr>
            </w:pPr>
            <w:r>
              <w:rPr>
                <w:rFonts w:cs="Arial"/>
                <w:color w:val="auto"/>
                <w:szCs w:val="16"/>
              </w:rPr>
              <w:t>N/A</w:t>
            </w:r>
          </w:p>
          <w:p w14:paraId="62A4FC79" w14:textId="77777777" w:rsidR="009B36AA" w:rsidRPr="00C05B58" w:rsidRDefault="009B36AA" w:rsidP="00E363FB">
            <w:pPr>
              <w:pStyle w:val="TTableText"/>
              <w:spacing w:after="0" w:line="240" w:lineRule="auto"/>
              <w:rPr>
                <w:rFonts w:cs="Arial"/>
                <w:color w:val="auto"/>
                <w:szCs w:val="16"/>
              </w:rPr>
            </w:pPr>
          </w:p>
        </w:tc>
        <w:tc>
          <w:tcPr>
            <w:tcW w:w="2551" w:type="dxa"/>
            <w:tcBorders>
              <w:top w:val="single" w:sz="4" w:space="0" w:color="0070C0"/>
              <w:left w:val="single" w:sz="4" w:space="0" w:color="0070C0"/>
              <w:bottom w:val="single" w:sz="4" w:space="0" w:color="0070C0"/>
              <w:right w:val="single" w:sz="4" w:space="0" w:color="0070C0"/>
            </w:tcBorders>
          </w:tcPr>
          <w:p w14:paraId="6E76AB89" w14:textId="77777777" w:rsidR="009B36AA" w:rsidRDefault="00B30229" w:rsidP="00E363FB">
            <w:pPr>
              <w:pStyle w:val="TTableText"/>
              <w:spacing w:after="0" w:line="240" w:lineRule="auto"/>
              <w:rPr>
                <w:rFonts w:cs="Arial"/>
                <w:color w:val="auto"/>
                <w:szCs w:val="16"/>
              </w:rPr>
            </w:pPr>
            <w:r>
              <w:rPr>
                <w:rFonts w:cs="Arial"/>
                <w:color w:val="auto"/>
                <w:szCs w:val="16"/>
              </w:rPr>
              <w:t>N/A</w:t>
            </w:r>
          </w:p>
        </w:tc>
        <w:tc>
          <w:tcPr>
            <w:tcW w:w="2552" w:type="dxa"/>
            <w:tcBorders>
              <w:top w:val="single" w:sz="4" w:space="0" w:color="0070C0"/>
              <w:left w:val="single" w:sz="4" w:space="0" w:color="0070C0"/>
              <w:bottom w:val="single" w:sz="4" w:space="0" w:color="0070C0"/>
              <w:right w:val="single" w:sz="4" w:space="0" w:color="0070C0"/>
            </w:tcBorders>
            <w:hideMark/>
          </w:tcPr>
          <w:p w14:paraId="599F9117" w14:textId="77777777" w:rsidR="009B36AA" w:rsidRDefault="009B36AA" w:rsidP="00E363FB">
            <w:pPr>
              <w:pStyle w:val="TTableText"/>
              <w:spacing w:after="0" w:line="240" w:lineRule="auto"/>
              <w:rPr>
                <w:rFonts w:cs="Arial"/>
                <w:color w:val="auto"/>
                <w:szCs w:val="16"/>
              </w:rPr>
            </w:pPr>
          </w:p>
          <w:p w14:paraId="598E15F7" w14:textId="77777777" w:rsidR="009B36AA" w:rsidRPr="00C05B58" w:rsidRDefault="009B36AA" w:rsidP="00E363FB">
            <w:pPr>
              <w:pStyle w:val="TTableText"/>
              <w:spacing w:after="0" w:line="240" w:lineRule="auto"/>
              <w:rPr>
                <w:rFonts w:cs="Arial"/>
                <w:color w:val="auto"/>
                <w:szCs w:val="16"/>
              </w:rPr>
            </w:pPr>
            <w:r>
              <w:rPr>
                <w:rFonts w:cs="Arial"/>
                <w:color w:val="auto"/>
                <w:szCs w:val="16"/>
              </w:rPr>
              <w:t>Clause 6</w:t>
            </w:r>
          </w:p>
        </w:tc>
      </w:tr>
      <w:tr w:rsidR="009B36AA" w:rsidRPr="00C05B58" w14:paraId="18096769" w14:textId="77777777" w:rsidTr="00E363FB">
        <w:trPr>
          <w:trHeight w:val="347"/>
        </w:trPr>
        <w:tc>
          <w:tcPr>
            <w:tcW w:w="2093" w:type="dxa"/>
            <w:tcBorders>
              <w:top w:val="single" w:sz="4" w:space="0" w:color="0070C0"/>
              <w:left w:val="single" w:sz="4" w:space="0" w:color="0070C0"/>
              <w:bottom w:val="single" w:sz="4" w:space="0" w:color="0070C0"/>
              <w:right w:val="single" w:sz="4" w:space="0" w:color="0070C0"/>
            </w:tcBorders>
            <w:hideMark/>
          </w:tcPr>
          <w:p w14:paraId="4733F525" w14:textId="77777777" w:rsidR="009B36AA" w:rsidRDefault="009B36AA" w:rsidP="00E363FB">
            <w:pPr>
              <w:pStyle w:val="TTableText"/>
              <w:spacing w:after="0" w:line="240" w:lineRule="auto"/>
              <w:rPr>
                <w:rFonts w:cs="Arial"/>
                <w:color w:val="auto"/>
                <w:szCs w:val="16"/>
                <w:lang w:val="en-GB"/>
              </w:rPr>
            </w:pPr>
          </w:p>
          <w:p w14:paraId="2F507771" w14:textId="77777777" w:rsidR="009B36AA" w:rsidRDefault="009B36AA" w:rsidP="00E363FB">
            <w:pPr>
              <w:pStyle w:val="TTableText"/>
              <w:spacing w:after="0" w:line="240" w:lineRule="auto"/>
              <w:rPr>
                <w:rFonts w:cs="Arial"/>
                <w:color w:val="auto"/>
                <w:szCs w:val="16"/>
                <w:lang w:val="en-GB"/>
              </w:rPr>
            </w:pPr>
            <w:r>
              <w:rPr>
                <w:rFonts w:cs="Arial"/>
                <w:color w:val="auto"/>
                <w:szCs w:val="16"/>
                <w:lang w:val="en-GB"/>
              </w:rPr>
              <w:t>Section 7</w:t>
            </w:r>
          </w:p>
          <w:p w14:paraId="3D02EC37" w14:textId="77777777" w:rsidR="009B36AA" w:rsidRPr="00C05B58" w:rsidRDefault="009B36AA" w:rsidP="00E363FB">
            <w:pPr>
              <w:pStyle w:val="TTableText"/>
              <w:spacing w:after="0" w:line="240" w:lineRule="auto"/>
              <w:rPr>
                <w:rFonts w:cs="Arial"/>
                <w:color w:val="auto"/>
                <w:szCs w:val="16"/>
                <w:lang w:val="en-GB"/>
              </w:rPr>
            </w:pPr>
          </w:p>
        </w:tc>
        <w:tc>
          <w:tcPr>
            <w:tcW w:w="2268" w:type="dxa"/>
            <w:tcBorders>
              <w:top w:val="single" w:sz="4" w:space="0" w:color="0070C0"/>
              <w:left w:val="single" w:sz="4" w:space="0" w:color="0070C0"/>
              <w:bottom w:val="single" w:sz="4" w:space="0" w:color="0070C0"/>
              <w:right w:val="single" w:sz="4" w:space="0" w:color="0070C0"/>
            </w:tcBorders>
            <w:hideMark/>
          </w:tcPr>
          <w:p w14:paraId="342CBC5E" w14:textId="77777777" w:rsidR="009B36AA" w:rsidRDefault="009B36AA" w:rsidP="00E363FB">
            <w:pPr>
              <w:pStyle w:val="TTableText"/>
              <w:spacing w:after="0" w:line="240" w:lineRule="auto"/>
              <w:rPr>
                <w:rFonts w:cs="Arial"/>
                <w:color w:val="auto"/>
                <w:szCs w:val="16"/>
              </w:rPr>
            </w:pPr>
          </w:p>
          <w:p w14:paraId="33433971" w14:textId="77777777" w:rsidR="009B36AA" w:rsidRPr="00C05B58" w:rsidRDefault="009B36AA" w:rsidP="00E363FB">
            <w:pPr>
              <w:pStyle w:val="TTableText"/>
              <w:spacing w:after="0" w:line="240" w:lineRule="auto"/>
              <w:rPr>
                <w:rFonts w:cs="Arial"/>
                <w:color w:val="auto"/>
                <w:szCs w:val="16"/>
              </w:rPr>
            </w:pPr>
            <w:r>
              <w:rPr>
                <w:rFonts w:cs="Arial"/>
                <w:color w:val="auto"/>
                <w:szCs w:val="16"/>
              </w:rPr>
              <w:t>Clause 5</w:t>
            </w:r>
          </w:p>
        </w:tc>
        <w:tc>
          <w:tcPr>
            <w:tcW w:w="2551" w:type="dxa"/>
            <w:tcBorders>
              <w:top w:val="single" w:sz="4" w:space="0" w:color="0070C0"/>
              <w:left w:val="single" w:sz="4" w:space="0" w:color="0070C0"/>
              <w:bottom w:val="single" w:sz="4" w:space="0" w:color="0070C0"/>
              <w:right w:val="single" w:sz="4" w:space="0" w:color="0070C0"/>
            </w:tcBorders>
          </w:tcPr>
          <w:p w14:paraId="34FF6EFB" w14:textId="77777777" w:rsidR="009B36AA" w:rsidRDefault="009B36AA" w:rsidP="00E363FB">
            <w:pPr>
              <w:pStyle w:val="TTableText"/>
              <w:spacing w:after="0" w:line="240" w:lineRule="auto"/>
              <w:rPr>
                <w:rFonts w:cs="Arial"/>
                <w:color w:val="auto"/>
                <w:szCs w:val="16"/>
              </w:rPr>
            </w:pPr>
          </w:p>
          <w:p w14:paraId="46515F3C" w14:textId="77777777" w:rsidR="009B36AA" w:rsidRDefault="009B36AA" w:rsidP="00E363FB">
            <w:pPr>
              <w:pStyle w:val="TTableText"/>
              <w:spacing w:after="0" w:line="240" w:lineRule="auto"/>
              <w:rPr>
                <w:rFonts w:cs="Arial"/>
                <w:color w:val="auto"/>
                <w:szCs w:val="16"/>
              </w:rPr>
            </w:pPr>
            <w:r>
              <w:rPr>
                <w:rFonts w:cs="Arial"/>
                <w:color w:val="auto"/>
                <w:szCs w:val="16"/>
              </w:rPr>
              <w:t>Clause 5</w:t>
            </w:r>
          </w:p>
        </w:tc>
        <w:tc>
          <w:tcPr>
            <w:tcW w:w="2552" w:type="dxa"/>
            <w:tcBorders>
              <w:top w:val="single" w:sz="4" w:space="0" w:color="0070C0"/>
              <w:left w:val="single" w:sz="4" w:space="0" w:color="0070C0"/>
              <w:bottom w:val="single" w:sz="4" w:space="0" w:color="0070C0"/>
              <w:right w:val="single" w:sz="4" w:space="0" w:color="0070C0"/>
            </w:tcBorders>
            <w:hideMark/>
          </w:tcPr>
          <w:p w14:paraId="3ABF68A6" w14:textId="77777777" w:rsidR="009B36AA" w:rsidRDefault="009B36AA" w:rsidP="00E363FB">
            <w:pPr>
              <w:pStyle w:val="TTableText"/>
              <w:spacing w:after="0" w:line="240" w:lineRule="auto"/>
              <w:rPr>
                <w:rFonts w:cs="Arial"/>
                <w:color w:val="auto"/>
                <w:szCs w:val="16"/>
              </w:rPr>
            </w:pPr>
          </w:p>
          <w:p w14:paraId="5C1E78B4" w14:textId="77777777" w:rsidR="009B36AA" w:rsidRPr="00C05B58" w:rsidRDefault="009B36AA" w:rsidP="00E363FB">
            <w:pPr>
              <w:pStyle w:val="TTableText"/>
              <w:spacing w:after="0" w:line="240" w:lineRule="auto"/>
              <w:rPr>
                <w:rFonts w:cs="Arial"/>
                <w:color w:val="auto"/>
                <w:szCs w:val="16"/>
              </w:rPr>
            </w:pPr>
            <w:r>
              <w:rPr>
                <w:rFonts w:cs="Arial"/>
                <w:color w:val="auto"/>
                <w:szCs w:val="16"/>
              </w:rPr>
              <w:t>Clause 7</w:t>
            </w:r>
          </w:p>
        </w:tc>
      </w:tr>
      <w:tr w:rsidR="009B36AA" w:rsidRPr="00C05B58" w14:paraId="38AF2C21" w14:textId="77777777" w:rsidTr="00E363FB">
        <w:trPr>
          <w:trHeight w:val="347"/>
        </w:trPr>
        <w:tc>
          <w:tcPr>
            <w:tcW w:w="2093" w:type="dxa"/>
            <w:tcBorders>
              <w:top w:val="single" w:sz="4" w:space="0" w:color="0070C0"/>
              <w:left w:val="single" w:sz="4" w:space="0" w:color="0070C0"/>
              <w:bottom w:val="single" w:sz="4" w:space="0" w:color="0070C0"/>
              <w:right w:val="single" w:sz="4" w:space="0" w:color="0070C0"/>
            </w:tcBorders>
          </w:tcPr>
          <w:p w14:paraId="3BD0EEB4" w14:textId="77777777" w:rsidR="009B36AA" w:rsidRDefault="009B36AA" w:rsidP="00E363FB">
            <w:pPr>
              <w:pStyle w:val="TTableText"/>
              <w:spacing w:after="0" w:line="240" w:lineRule="auto"/>
              <w:rPr>
                <w:rFonts w:cs="Arial"/>
                <w:color w:val="auto"/>
                <w:szCs w:val="16"/>
                <w:lang w:val="en-GB"/>
              </w:rPr>
            </w:pPr>
          </w:p>
          <w:p w14:paraId="596234C6" w14:textId="77777777" w:rsidR="009B36AA" w:rsidRDefault="009B36AA" w:rsidP="00E363FB">
            <w:pPr>
              <w:pStyle w:val="TTableText"/>
              <w:spacing w:after="0" w:line="240" w:lineRule="auto"/>
              <w:rPr>
                <w:rFonts w:cs="Arial"/>
                <w:color w:val="auto"/>
                <w:szCs w:val="16"/>
                <w:lang w:val="en-GB"/>
              </w:rPr>
            </w:pPr>
            <w:r>
              <w:rPr>
                <w:rFonts w:cs="Arial"/>
                <w:color w:val="auto"/>
                <w:szCs w:val="16"/>
                <w:lang w:val="en-GB"/>
              </w:rPr>
              <w:t>Section 8</w:t>
            </w:r>
          </w:p>
        </w:tc>
        <w:tc>
          <w:tcPr>
            <w:tcW w:w="2268" w:type="dxa"/>
            <w:tcBorders>
              <w:top w:val="single" w:sz="4" w:space="0" w:color="0070C0"/>
              <w:left w:val="single" w:sz="4" w:space="0" w:color="0070C0"/>
              <w:bottom w:val="single" w:sz="4" w:space="0" w:color="0070C0"/>
              <w:right w:val="single" w:sz="4" w:space="0" w:color="0070C0"/>
            </w:tcBorders>
          </w:tcPr>
          <w:p w14:paraId="278F716A" w14:textId="77777777" w:rsidR="009B36AA" w:rsidRDefault="009B36AA" w:rsidP="00E363FB">
            <w:pPr>
              <w:pStyle w:val="TTableText"/>
              <w:spacing w:after="0" w:line="240" w:lineRule="auto"/>
              <w:rPr>
                <w:rFonts w:cs="Arial"/>
                <w:color w:val="auto"/>
                <w:szCs w:val="16"/>
              </w:rPr>
            </w:pPr>
          </w:p>
          <w:p w14:paraId="44FEAF0C" w14:textId="77777777" w:rsidR="009B36AA" w:rsidRDefault="009B36AA" w:rsidP="00E363FB">
            <w:pPr>
              <w:pStyle w:val="TTableText"/>
              <w:spacing w:after="0" w:line="240" w:lineRule="auto"/>
              <w:rPr>
                <w:rFonts w:cs="Arial"/>
                <w:color w:val="auto"/>
                <w:szCs w:val="16"/>
              </w:rPr>
            </w:pPr>
            <w:r>
              <w:rPr>
                <w:rFonts w:cs="Arial"/>
                <w:color w:val="auto"/>
                <w:szCs w:val="16"/>
              </w:rPr>
              <w:t>Clause 6</w:t>
            </w:r>
          </w:p>
          <w:p w14:paraId="798E3A65" w14:textId="77777777" w:rsidR="009B36AA" w:rsidRPr="00C05B58" w:rsidRDefault="009B36AA" w:rsidP="00E363FB">
            <w:pPr>
              <w:pStyle w:val="TTableText"/>
              <w:spacing w:after="0" w:line="240" w:lineRule="auto"/>
              <w:rPr>
                <w:rFonts w:cs="Arial"/>
                <w:color w:val="auto"/>
                <w:szCs w:val="16"/>
              </w:rPr>
            </w:pPr>
          </w:p>
        </w:tc>
        <w:tc>
          <w:tcPr>
            <w:tcW w:w="2551" w:type="dxa"/>
            <w:tcBorders>
              <w:top w:val="single" w:sz="4" w:space="0" w:color="0070C0"/>
              <w:left w:val="single" w:sz="4" w:space="0" w:color="0070C0"/>
              <w:bottom w:val="single" w:sz="4" w:space="0" w:color="0070C0"/>
              <w:right w:val="single" w:sz="4" w:space="0" w:color="0070C0"/>
            </w:tcBorders>
          </w:tcPr>
          <w:p w14:paraId="60632921" w14:textId="77777777" w:rsidR="009B36AA" w:rsidRDefault="009B36AA" w:rsidP="00E363FB">
            <w:pPr>
              <w:pStyle w:val="TTableText"/>
              <w:spacing w:after="0" w:line="240" w:lineRule="auto"/>
              <w:rPr>
                <w:rFonts w:cs="Arial"/>
                <w:color w:val="auto"/>
                <w:szCs w:val="16"/>
              </w:rPr>
            </w:pPr>
          </w:p>
          <w:p w14:paraId="572DBB51" w14:textId="77777777" w:rsidR="009B36AA" w:rsidRDefault="009B36AA" w:rsidP="00E363FB">
            <w:pPr>
              <w:pStyle w:val="TTableText"/>
              <w:spacing w:after="0" w:line="240" w:lineRule="auto"/>
              <w:rPr>
                <w:rFonts w:cs="Arial"/>
                <w:color w:val="auto"/>
                <w:szCs w:val="16"/>
              </w:rPr>
            </w:pPr>
            <w:r>
              <w:rPr>
                <w:rFonts w:cs="Arial"/>
                <w:color w:val="auto"/>
                <w:szCs w:val="16"/>
              </w:rPr>
              <w:t>Clause 6</w:t>
            </w:r>
          </w:p>
        </w:tc>
        <w:tc>
          <w:tcPr>
            <w:tcW w:w="2552" w:type="dxa"/>
            <w:tcBorders>
              <w:top w:val="single" w:sz="4" w:space="0" w:color="0070C0"/>
              <w:left w:val="single" w:sz="4" w:space="0" w:color="0070C0"/>
              <w:bottom w:val="single" w:sz="4" w:space="0" w:color="0070C0"/>
              <w:right w:val="single" w:sz="4" w:space="0" w:color="0070C0"/>
            </w:tcBorders>
          </w:tcPr>
          <w:p w14:paraId="1077F496" w14:textId="77777777" w:rsidR="009B36AA" w:rsidRDefault="009B36AA" w:rsidP="00E363FB">
            <w:pPr>
              <w:pStyle w:val="TTableText"/>
              <w:spacing w:after="0" w:line="240" w:lineRule="auto"/>
              <w:rPr>
                <w:rFonts w:cs="Arial"/>
                <w:color w:val="auto"/>
                <w:szCs w:val="16"/>
              </w:rPr>
            </w:pPr>
          </w:p>
          <w:p w14:paraId="64EED005" w14:textId="77777777" w:rsidR="009B36AA" w:rsidRPr="00C05B58" w:rsidRDefault="009B36AA" w:rsidP="00E363FB">
            <w:pPr>
              <w:pStyle w:val="TTableText"/>
              <w:spacing w:after="0" w:line="240" w:lineRule="auto"/>
              <w:rPr>
                <w:rFonts w:cs="Arial"/>
                <w:color w:val="auto"/>
                <w:szCs w:val="16"/>
              </w:rPr>
            </w:pPr>
            <w:r>
              <w:rPr>
                <w:rFonts w:cs="Arial"/>
                <w:color w:val="auto"/>
                <w:szCs w:val="16"/>
              </w:rPr>
              <w:t>Clause 8</w:t>
            </w:r>
          </w:p>
        </w:tc>
      </w:tr>
    </w:tbl>
    <w:p w14:paraId="5486E4EC" w14:textId="5447BEBD" w:rsidR="005F6F2A" w:rsidRPr="00D17207" w:rsidRDefault="005F6F2A" w:rsidP="00841B7A">
      <w:pPr>
        <w:tabs>
          <w:tab w:val="left" w:pos="3255"/>
        </w:tabs>
      </w:pPr>
    </w:p>
    <w:sectPr w:rsidR="005F6F2A" w:rsidRPr="00D17207" w:rsidSect="005B5D58">
      <w:headerReference w:type="even" r:id="rId30"/>
      <w:headerReference w:type="default" r:id="rId31"/>
      <w:footerReference w:type="even" r:id="rId32"/>
      <w:footerReference w:type="default" r:id="rId33"/>
      <w:headerReference w:type="first" r:id="rId34"/>
      <w:footerReference w:type="first" r:id="rId35"/>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67E9E7" w14:textId="77777777" w:rsidR="00270AE7" w:rsidRDefault="00270AE7">
      <w:r>
        <w:separator/>
      </w:r>
    </w:p>
    <w:p w14:paraId="0884FB1E" w14:textId="77777777" w:rsidR="00270AE7" w:rsidRDefault="00270AE7"/>
    <w:p w14:paraId="70A26A37" w14:textId="77777777" w:rsidR="00270AE7" w:rsidRDefault="00270AE7"/>
  </w:endnote>
  <w:endnote w:type="continuationSeparator" w:id="0">
    <w:p w14:paraId="024BB05A" w14:textId="77777777" w:rsidR="00270AE7" w:rsidRDefault="00270AE7">
      <w:r>
        <w:continuationSeparator/>
      </w:r>
    </w:p>
    <w:p w14:paraId="2CB91A67" w14:textId="77777777" w:rsidR="00270AE7" w:rsidRDefault="00270AE7"/>
    <w:p w14:paraId="5436B39E" w14:textId="77777777" w:rsidR="00270AE7" w:rsidRDefault="00270A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MS Mincho">
    <w:altName w:val="Yu Gothic UI"/>
    <w:panose1 w:val="02020609040205080304"/>
    <w:charset w:val="4E"/>
    <w:family w:val="auto"/>
    <w:pitch w:val="variable"/>
    <w:sig w:usb0="00000001" w:usb1="08070000" w:usb2="00000010" w:usb3="00000000" w:csb0="00020000"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Helvetica Neue">
    <w:altName w:val="Malgun Goth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3F081A" w14:textId="77777777" w:rsidR="00270AE7" w:rsidRDefault="00270AE7"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E26C14A" w14:textId="77777777" w:rsidR="00270AE7" w:rsidRDefault="00270AE7"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3961706"/>
      <w:docPartObj>
        <w:docPartGallery w:val="Page Numbers (Bottom of Page)"/>
        <w:docPartUnique/>
      </w:docPartObj>
    </w:sdtPr>
    <w:sdtContent>
      <w:p w14:paraId="319D11FE" w14:textId="018C9181" w:rsidR="00270AE7" w:rsidRDefault="00270AE7"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593B10">
          <w:rPr>
            <w:noProof/>
          </w:rPr>
          <w:t>2</w:t>
        </w:r>
        <w:r>
          <w:rPr>
            <w:noProof/>
          </w:rPr>
          <w:fldChar w:fldCharType="end"/>
        </w:r>
      </w:p>
    </w:sdtContent>
  </w:sdt>
  <w:p w14:paraId="71C81250" w14:textId="61695E08" w:rsidR="00270AE7" w:rsidRPr="006A0D49" w:rsidRDefault="00270AE7" w:rsidP="005B1515">
    <w:pPr>
      <w:pStyle w:val="Footer"/>
      <w:framePr w:w="441" w:h="311" w:hRule="exact" w:wrap="around" w:vAnchor="text" w:hAnchor="page" w:x="5869" w:y="700"/>
      <w:jc w:val="right"/>
      <w:rPr>
        <w:rStyle w:val="PageNumber"/>
        <w:rFonts w:ascii="Helvetica Neue" w:hAnsi="Helvetica Neue" w:hint="eastAsia"/>
      </w:rPr>
    </w:pPr>
    <w:r>
      <w:fldChar w:fldCharType="begin"/>
    </w:r>
    <w:r>
      <w:instrText xml:space="preserve">PAGE  </w:instrText>
    </w:r>
    <w:r>
      <w:fldChar w:fldCharType="separate"/>
    </w:r>
    <w:r w:rsidR="00593B10">
      <w:rPr>
        <w:noProof/>
      </w:rPr>
      <w:t>2</w:t>
    </w:r>
    <w:r>
      <w:rPr>
        <w:noProof/>
      </w:rPr>
      <w:fldChar w:fldCharType="end"/>
    </w:r>
  </w:p>
  <w:p w14:paraId="23738D7C" w14:textId="66DA5DE8" w:rsidR="00270AE7" w:rsidRPr="00DE0805" w:rsidRDefault="00270AE7" w:rsidP="00AE7634">
    <w:pPr>
      <w:pStyle w:val="Footer"/>
      <w:rPr>
        <w:rStyle w:val="FooterText"/>
      </w:rPr>
    </w:pPr>
    <w:r>
      <w:rPr>
        <w:rStyle w:val="FooterText"/>
      </w:rPr>
      <w:t>These Explanatory Notes refer</w:t>
    </w:r>
    <w:r w:rsidRPr="00DE0805">
      <w:rPr>
        <w:rStyle w:val="FooterText"/>
      </w:rPr>
      <w:t xml:space="preserve"> to the</w:t>
    </w:r>
    <w:r>
      <w:rPr>
        <w:rStyle w:val="FooterText"/>
      </w:rPr>
      <w:t xml:space="preserve"> Healthcare (European Economic Area and Switzerland Arrangements)</w:t>
    </w:r>
    <w:r w:rsidRPr="00DE0805">
      <w:rPr>
        <w:rStyle w:val="FooterText"/>
      </w:rPr>
      <w:t xml:space="preserve"> </w:t>
    </w:r>
    <w:r>
      <w:rPr>
        <w:rStyle w:val="FooterText"/>
      </w:rPr>
      <w:t>Act 2019 (c. 14) which received Royal Assent on 26 March 2019.</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270AE7" w14:paraId="3EB3231D" w14:textId="77777777" w:rsidTr="00922B46">
      <w:tc>
        <w:tcPr>
          <w:tcW w:w="4076" w:type="dxa"/>
        </w:tcPr>
        <w:p w14:paraId="414A5ECD" w14:textId="13735F44" w:rsidR="00270AE7" w:rsidRPr="00316CD9" w:rsidRDefault="00270AE7" w:rsidP="00316CD9">
          <w:pPr>
            <w:pStyle w:val="Footer"/>
          </w:pPr>
          <w:r>
            <w:t>c. 14-EN</w:t>
          </w:r>
        </w:p>
      </w:tc>
      <w:tc>
        <w:tcPr>
          <w:tcW w:w="4077" w:type="dxa"/>
        </w:tcPr>
        <w:p w14:paraId="5D23BA69" w14:textId="77777777" w:rsidR="00270AE7" w:rsidRPr="00164F74" w:rsidRDefault="00270AE7" w:rsidP="00DC5741">
          <w:pPr>
            <w:pStyle w:val="Footer"/>
          </w:pPr>
        </w:p>
      </w:tc>
    </w:tr>
  </w:tbl>
  <w:p w14:paraId="7956E89F" w14:textId="77777777" w:rsidR="00270AE7" w:rsidRDefault="00270AE7"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E96856" w14:textId="77777777" w:rsidR="00270AE7" w:rsidRDefault="00270AE7">
      <w:r>
        <w:separator/>
      </w:r>
    </w:p>
    <w:p w14:paraId="72546070" w14:textId="77777777" w:rsidR="00270AE7" w:rsidRDefault="00270AE7"/>
    <w:p w14:paraId="2A04A78C" w14:textId="77777777" w:rsidR="00270AE7" w:rsidRDefault="00270AE7"/>
  </w:footnote>
  <w:footnote w:type="continuationSeparator" w:id="0">
    <w:p w14:paraId="7CC88227" w14:textId="77777777" w:rsidR="00270AE7" w:rsidRDefault="00270AE7">
      <w:r>
        <w:continuationSeparator/>
      </w:r>
    </w:p>
    <w:p w14:paraId="333600D7" w14:textId="77777777" w:rsidR="00270AE7" w:rsidRDefault="00270AE7"/>
    <w:p w14:paraId="39CAF685" w14:textId="77777777" w:rsidR="00270AE7" w:rsidRDefault="00270AE7"/>
  </w:footnote>
  <w:footnote w:id="1">
    <w:p w14:paraId="5457A872" w14:textId="77777777" w:rsidR="00270AE7" w:rsidRPr="000302CE" w:rsidRDefault="00270AE7" w:rsidP="000302CE">
      <w:pPr>
        <w:pStyle w:val="FootnoteText"/>
        <w:spacing w:after="0"/>
        <w:rPr>
          <w:rFonts w:ascii="Palatino Linotype" w:hAnsi="Palatino Linotype"/>
          <w:szCs w:val="18"/>
        </w:rPr>
      </w:pPr>
      <w:r w:rsidRPr="000302CE">
        <w:rPr>
          <w:rFonts w:ascii="Palatino Linotype" w:hAnsi="Palatino Linotype"/>
          <w:szCs w:val="18"/>
        </w:rPr>
        <w:footnoteRef/>
      </w:r>
      <w:r w:rsidRPr="000302CE">
        <w:rPr>
          <w:rFonts w:ascii="Palatino Linotype" w:hAnsi="Palatino Linotype"/>
          <w:szCs w:val="18"/>
        </w:rPr>
        <w:t xml:space="preserve"> The UK has waiver agreements with Denmark, Estonia, Finland, Hungary, Norway and Malta for EHIC claims. The UK do</w:t>
      </w:r>
      <w:r>
        <w:rPr>
          <w:rFonts w:ascii="Palatino Linotype" w:hAnsi="Palatino Linotype"/>
          <w:szCs w:val="18"/>
        </w:rPr>
        <w:t>es</w:t>
      </w:r>
      <w:r w:rsidRPr="000302CE">
        <w:rPr>
          <w:rFonts w:ascii="Palatino Linotype" w:hAnsi="Palatino Linotype"/>
          <w:szCs w:val="18"/>
        </w:rPr>
        <w:t xml:space="preserve"> not seek reimbursement for the healthcare provided to UK citizens in these countries</w:t>
      </w:r>
      <w:r>
        <w:rPr>
          <w:rFonts w:ascii="Palatino Linotype" w:hAnsi="Palatino Linotype"/>
          <w:szCs w:val="18"/>
        </w:rPr>
        <w:t xml:space="preserve"> via the EHIC system</w:t>
      </w:r>
      <w:r w:rsidRPr="000302CE">
        <w:rPr>
          <w:rFonts w:ascii="Palatino Linotype" w:hAnsi="Palatino Linotype"/>
          <w:szCs w:val="18"/>
        </w:rPr>
        <w:t xml:space="preserve"> and similarly these countries do not seek reimbursement from the UK</w:t>
      </w:r>
      <w:r>
        <w:rPr>
          <w:rFonts w:ascii="Palatino Linotype" w:hAnsi="Palatino Linotype"/>
          <w:szCs w:val="18"/>
        </w:rPr>
        <w:t xml:space="preserve"> in respect of EHIC</w:t>
      </w:r>
      <w:r w:rsidRPr="000302CE">
        <w:rPr>
          <w:rFonts w:ascii="Palatino Linotype" w:hAnsi="Palatino Linotype"/>
          <w:szCs w:val="18"/>
        </w:rPr>
        <w:t>.</w:t>
      </w:r>
    </w:p>
  </w:footnote>
  <w:footnote w:id="2">
    <w:p w14:paraId="41E60C88" w14:textId="77777777" w:rsidR="00270AE7" w:rsidRPr="000302CE" w:rsidRDefault="00270AE7" w:rsidP="000302CE">
      <w:pPr>
        <w:pStyle w:val="FootnoteText"/>
        <w:spacing w:after="0"/>
        <w:rPr>
          <w:rFonts w:ascii="Palatino Linotype" w:hAnsi="Palatino Linotype"/>
          <w:szCs w:val="18"/>
        </w:rPr>
      </w:pPr>
      <w:r w:rsidRPr="000302CE">
        <w:rPr>
          <w:rFonts w:ascii="Palatino Linotype" w:hAnsi="Palatino Linotype"/>
          <w:szCs w:val="18"/>
        </w:rPr>
        <w:footnoteRef/>
      </w:r>
      <w:r w:rsidRPr="000302CE">
        <w:rPr>
          <w:rFonts w:ascii="Palatino Linotype" w:hAnsi="Palatino Linotype"/>
          <w:szCs w:val="18"/>
        </w:rPr>
        <w:t xml:space="preserve"> Figures based on UK’s return to the EU Commission’s questionnaire for S1 registrations for 2017 and are rounded</w:t>
      </w:r>
      <w:r>
        <w:rPr>
          <w:rFonts w:ascii="Palatino Linotype" w:hAnsi="Palatino Linotype"/>
          <w:szCs w:val="18"/>
        </w:rPr>
        <w:t>.</w:t>
      </w:r>
    </w:p>
  </w:footnote>
  <w:footnote w:id="3">
    <w:p w14:paraId="317BA58F" w14:textId="77777777" w:rsidR="00270AE7" w:rsidRPr="000302CE" w:rsidRDefault="00270AE7" w:rsidP="000302CE">
      <w:pPr>
        <w:pStyle w:val="FootnoteText"/>
        <w:spacing w:after="0"/>
        <w:rPr>
          <w:rFonts w:ascii="Palatino Linotype" w:hAnsi="Palatino Linotype"/>
          <w:szCs w:val="18"/>
        </w:rPr>
      </w:pPr>
      <w:r w:rsidRPr="000302CE">
        <w:rPr>
          <w:rFonts w:ascii="Palatino Linotype" w:hAnsi="Palatino Linotype"/>
          <w:szCs w:val="18"/>
        </w:rPr>
        <w:footnoteRef/>
      </w:r>
      <w:r w:rsidRPr="000302CE">
        <w:rPr>
          <w:rFonts w:ascii="Palatino Linotype" w:hAnsi="Palatino Linotype"/>
          <w:szCs w:val="18"/>
        </w:rPr>
        <w:t xml:space="preserve"> Figures based on UK’s return to the EU Commission’s questionnaire for approved S2 applications for 2017 and are rounded</w:t>
      </w:r>
      <w:r>
        <w:rPr>
          <w:rFonts w:ascii="Palatino Linotype" w:hAnsi="Palatino Linotype"/>
          <w:szCs w:val="18"/>
        </w:rPr>
        <w:t>.</w:t>
      </w:r>
    </w:p>
  </w:footnote>
  <w:footnote w:id="4">
    <w:p w14:paraId="6F8B24DB" w14:textId="77777777" w:rsidR="00270AE7" w:rsidRPr="000302CE" w:rsidRDefault="00270AE7" w:rsidP="000302CE">
      <w:pPr>
        <w:pStyle w:val="FootnoteText"/>
        <w:spacing w:after="0"/>
        <w:rPr>
          <w:rFonts w:ascii="Palatino Linotype" w:hAnsi="Palatino Linotype"/>
          <w:szCs w:val="18"/>
        </w:rPr>
      </w:pPr>
      <w:r w:rsidRPr="000302CE">
        <w:rPr>
          <w:rFonts w:ascii="Palatino Linotype" w:hAnsi="Palatino Linotype"/>
          <w:szCs w:val="18"/>
        </w:rPr>
        <w:footnoteRef/>
      </w:r>
      <w:r w:rsidRPr="000302CE">
        <w:rPr>
          <w:rFonts w:ascii="Palatino Linotype" w:hAnsi="Palatino Linotype"/>
          <w:szCs w:val="18"/>
        </w:rPr>
        <w:t xml:space="preserve"> </w:t>
      </w:r>
      <w:hyperlink r:id="rId1" w:history="1">
        <w:r w:rsidRPr="000302CE">
          <w:rPr>
            <w:rFonts w:ascii="Palatino Linotype" w:hAnsi="Palatino Linotype"/>
            <w:szCs w:val="18"/>
          </w:rPr>
          <w:t>O</w:t>
        </w:r>
        <w:r>
          <w:rPr>
            <w:rFonts w:ascii="Palatino Linotype" w:hAnsi="Palatino Linotype"/>
            <w:szCs w:val="18"/>
          </w:rPr>
          <w:t xml:space="preserve">ffice of </w:t>
        </w:r>
        <w:r w:rsidRPr="000302CE">
          <w:rPr>
            <w:rFonts w:ascii="Palatino Linotype" w:hAnsi="Palatino Linotype"/>
            <w:szCs w:val="18"/>
          </w:rPr>
          <w:t>N</w:t>
        </w:r>
        <w:r>
          <w:rPr>
            <w:rFonts w:ascii="Palatino Linotype" w:hAnsi="Palatino Linotype"/>
            <w:szCs w:val="18"/>
          </w:rPr>
          <w:t xml:space="preserve">ational </w:t>
        </w:r>
        <w:r w:rsidRPr="000302CE">
          <w:rPr>
            <w:rFonts w:ascii="Palatino Linotype" w:hAnsi="Palatino Linotype"/>
            <w:szCs w:val="18"/>
          </w:rPr>
          <w:t>S</w:t>
        </w:r>
        <w:r>
          <w:rPr>
            <w:rFonts w:ascii="Palatino Linotype" w:hAnsi="Palatino Linotype"/>
            <w:szCs w:val="18"/>
          </w:rPr>
          <w:t>tatistics</w:t>
        </w:r>
        <w:r w:rsidRPr="000302CE">
          <w:rPr>
            <w:rFonts w:ascii="Palatino Linotype" w:hAnsi="Palatino Linotype"/>
            <w:szCs w:val="18"/>
          </w:rPr>
          <w:t xml:space="preserve"> Travel Estimates: UK residents' visits abroad (2017)</w:t>
        </w:r>
      </w:hyperlink>
      <w:r>
        <w:rPr>
          <w:rFonts w:ascii="Palatino Linotype" w:hAnsi="Palatino Linotype"/>
          <w:szCs w:val="18"/>
        </w:rPr>
        <w:t>.</w:t>
      </w:r>
    </w:p>
  </w:footnote>
  <w:footnote w:id="5">
    <w:p w14:paraId="4811D175" w14:textId="77777777" w:rsidR="00270AE7" w:rsidRPr="000302CE" w:rsidRDefault="00270AE7" w:rsidP="000302CE">
      <w:pPr>
        <w:pStyle w:val="FootnoteText"/>
        <w:spacing w:after="0"/>
        <w:rPr>
          <w:rFonts w:ascii="Palatino Linotype" w:hAnsi="Palatino Linotype"/>
          <w:szCs w:val="18"/>
        </w:rPr>
      </w:pPr>
      <w:r w:rsidRPr="000302CE">
        <w:rPr>
          <w:rFonts w:ascii="Palatino Linotype" w:hAnsi="Palatino Linotype"/>
          <w:szCs w:val="18"/>
        </w:rPr>
        <w:footnoteRef/>
      </w:r>
      <w:r w:rsidRPr="000302CE">
        <w:rPr>
          <w:rFonts w:ascii="Palatino Linotype" w:hAnsi="Palatino Linotype"/>
          <w:szCs w:val="18"/>
        </w:rPr>
        <w:t xml:space="preserve"> The figures for Ireland are based on estimates. This is because the UK and Ireland only exchange S2 forms. The reimbursement for the healthcare of UK state pensioners and care provided to UK visitors is based on an agreed formula between the two countries. Th</w:t>
      </w:r>
      <w:r>
        <w:rPr>
          <w:rFonts w:ascii="Palatino Linotype" w:hAnsi="Palatino Linotype"/>
          <w:szCs w:val="18"/>
        </w:rPr>
        <w:t>e S1</w:t>
      </w:r>
      <w:r w:rsidRPr="000302CE">
        <w:rPr>
          <w:rFonts w:ascii="Palatino Linotype" w:hAnsi="Palatino Linotype"/>
          <w:szCs w:val="18"/>
        </w:rPr>
        <w:t xml:space="preserve"> figure does not include pensioner dependents</w:t>
      </w:r>
      <w:r>
        <w:rPr>
          <w:rFonts w:ascii="Palatino Linotype" w:hAnsi="Palatino Linotype"/>
          <w:szCs w:val="18"/>
        </w:rPr>
        <w:t>.</w:t>
      </w:r>
    </w:p>
  </w:footnote>
  <w:footnote w:id="6">
    <w:p w14:paraId="6E9D3E8E" w14:textId="77777777" w:rsidR="00270AE7" w:rsidRPr="000302CE" w:rsidRDefault="00270AE7" w:rsidP="000302CE">
      <w:pPr>
        <w:pStyle w:val="FootnoteText"/>
        <w:spacing w:after="0"/>
        <w:rPr>
          <w:rFonts w:ascii="Palatino Linotype" w:hAnsi="Palatino Linotype" w:cs="Arial"/>
          <w:szCs w:val="18"/>
        </w:rPr>
      </w:pPr>
      <w:r w:rsidRPr="000302CE">
        <w:rPr>
          <w:rFonts w:ascii="Palatino Linotype" w:hAnsi="Palatino Linotype" w:cs="Arial"/>
          <w:szCs w:val="18"/>
        </w:rPr>
        <w:footnoteRef/>
      </w:r>
      <w:r w:rsidRPr="000302CE">
        <w:rPr>
          <w:rFonts w:ascii="Palatino Linotype" w:hAnsi="Palatino Linotype" w:cs="Arial"/>
          <w:szCs w:val="18"/>
        </w:rPr>
        <w:t xml:space="preserve"> Available here, https://www.gov.uk/government/publications/the-future-relationship-between-the-united-kingdom-and-the-european-union</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AF9524" w14:textId="77777777" w:rsidR="00270AE7" w:rsidRDefault="00270AE7">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091C44" w14:textId="77777777" w:rsidR="00270AE7" w:rsidRDefault="00270AE7">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FD09EE" w14:textId="77777777" w:rsidR="00270AE7" w:rsidRDefault="00270AE7">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D32E0A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9BAAED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3F894D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AE87E3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E20112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9D884B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1FC306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96EA3D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AD45CA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9B0E8B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3D3861"/>
    <w:multiLevelType w:val="hybridMultilevel"/>
    <w:tmpl w:val="F0E040DE"/>
    <w:lvl w:ilvl="0" w:tplc="0809000F">
      <w:start w:val="1"/>
      <w:numFmt w:val="decimal"/>
      <w:lvlText w:val="%1."/>
      <w:lvlJc w:val="left"/>
      <w:pPr>
        <w:ind w:left="360" w:hanging="360"/>
      </w:pPr>
    </w:lvl>
    <w:lvl w:ilvl="1" w:tplc="08090017">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1"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15:restartNumberingAfterBreak="0">
    <w:nsid w:val="247546E6"/>
    <w:multiLevelType w:val="hybridMultilevel"/>
    <w:tmpl w:val="6AF22444"/>
    <w:lvl w:ilvl="0" w:tplc="EAA41BD6">
      <w:start w:val="1"/>
      <w:numFmt w:val="bullet"/>
      <w:lvlText w:val="­"/>
      <w:lvlJc w:val="left"/>
      <w:pPr>
        <w:ind w:left="1080" w:hanging="360"/>
      </w:pPr>
      <w:rPr>
        <w:rFonts w:ascii="Courier New" w:hAnsi="Courier New"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28173C8E"/>
    <w:multiLevelType w:val="hybridMultilevel"/>
    <w:tmpl w:val="5D60A7A2"/>
    <w:lvl w:ilvl="0" w:tplc="8A6CB168">
      <w:start w:val="1"/>
      <w:numFmt w:val="decimal"/>
      <w:pStyle w:val="ParaNumbered"/>
      <w:lvlText w:val="%1 "/>
      <w:lvlJc w:val="left"/>
      <w:pPr>
        <w:ind w:left="720" w:hanging="360"/>
      </w:pPr>
      <w:rPr>
        <w:rFonts w:hint="default"/>
        <w:b w:val="0"/>
      </w:rPr>
    </w:lvl>
    <w:lvl w:ilvl="1" w:tplc="1026D216">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92A1675"/>
    <w:multiLevelType w:val="hybridMultilevel"/>
    <w:tmpl w:val="5A48085A"/>
    <w:lvl w:ilvl="0" w:tplc="08090001">
      <w:start w:val="1"/>
      <w:numFmt w:val="bullet"/>
      <w:lvlText w:val=""/>
      <w:lvlJc w:val="left"/>
      <w:pPr>
        <w:ind w:left="720" w:hanging="360"/>
      </w:pPr>
      <w:rPr>
        <w:rFonts w:ascii="Symbol" w:hAnsi="Symbol" w:hint="default"/>
      </w:rPr>
    </w:lvl>
    <w:lvl w:ilvl="1" w:tplc="1026D216">
      <w:start w:val="1"/>
      <w:numFmt w:val="lowerLetter"/>
      <w:lvlText w:val="%2."/>
      <w:lvlJc w:val="left"/>
      <w:pPr>
        <w:ind w:left="1440" w:hanging="360"/>
      </w:pPr>
      <w:rPr>
        <w:rFonts w:ascii="Palatino Linotype" w:eastAsiaTheme="minorEastAsia" w:hAnsi="Palatino Linotype" w:cs="PalatinoLinotype-Roman"/>
        <w:b w:val="0"/>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5BB24A5"/>
    <w:multiLevelType w:val="hybridMultilevel"/>
    <w:tmpl w:val="2112FE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DCF1A11"/>
    <w:multiLevelType w:val="hybridMultilevel"/>
    <w:tmpl w:val="B16856C4"/>
    <w:lvl w:ilvl="0" w:tplc="C022648C">
      <w:start w:val="1"/>
      <w:numFmt w:val="decimal"/>
      <w:lvlText w:val="%1."/>
      <w:lvlJc w:val="left"/>
      <w:pPr>
        <w:ind w:left="360" w:hanging="360"/>
      </w:pPr>
      <w:rPr>
        <w:rFonts w:hint="default"/>
        <w:sz w:val="32"/>
        <w:szCs w:val="32"/>
      </w:rPr>
    </w:lvl>
    <w:lvl w:ilvl="1" w:tplc="08090019">
      <w:start w:val="1"/>
      <w:numFmt w:val="lowerLetter"/>
      <w:lvlText w:val="%2."/>
      <w:lvlJc w:val="left"/>
      <w:pPr>
        <w:ind w:left="1015" w:hanging="360"/>
      </w:pPr>
    </w:lvl>
    <w:lvl w:ilvl="2" w:tplc="0272278A">
      <w:numFmt w:val="bullet"/>
      <w:lvlText w:val="-"/>
      <w:lvlJc w:val="left"/>
      <w:pPr>
        <w:ind w:left="1915" w:hanging="360"/>
      </w:pPr>
      <w:rPr>
        <w:rFonts w:ascii="Arial" w:eastAsia="Times New Roman" w:hAnsi="Arial" w:cs="Arial" w:hint="default"/>
      </w:rPr>
    </w:lvl>
    <w:lvl w:ilvl="3" w:tplc="0809000F" w:tentative="1">
      <w:start w:val="1"/>
      <w:numFmt w:val="decimal"/>
      <w:lvlText w:val="%4."/>
      <w:lvlJc w:val="left"/>
      <w:pPr>
        <w:ind w:left="2455" w:hanging="360"/>
      </w:pPr>
    </w:lvl>
    <w:lvl w:ilvl="4" w:tplc="08090019" w:tentative="1">
      <w:start w:val="1"/>
      <w:numFmt w:val="lowerLetter"/>
      <w:lvlText w:val="%5."/>
      <w:lvlJc w:val="left"/>
      <w:pPr>
        <w:ind w:left="3175" w:hanging="360"/>
      </w:pPr>
    </w:lvl>
    <w:lvl w:ilvl="5" w:tplc="0809001B" w:tentative="1">
      <w:start w:val="1"/>
      <w:numFmt w:val="lowerRoman"/>
      <w:lvlText w:val="%6."/>
      <w:lvlJc w:val="right"/>
      <w:pPr>
        <w:ind w:left="3895" w:hanging="180"/>
      </w:pPr>
    </w:lvl>
    <w:lvl w:ilvl="6" w:tplc="0809000F" w:tentative="1">
      <w:start w:val="1"/>
      <w:numFmt w:val="decimal"/>
      <w:lvlText w:val="%7."/>
      <w:lvlJc w:val="left"/>
      <w:pPr>
        <w:ind w:left="4615" w:hanging="360"/>
      </w:pPr>
    </w:lvl>
    <w:lvl w:ilvl="7" w:tplc="08090019" w:tentative="1">
      <w:start w:val="1"/>
      <w:numFmt w:val="lowerLetter"/>
      <w:lvlText w:val="%8."/>
      <w:lvlJc w:val="left"/>
      <w:pPr>
        <w:ind w:left="5335" w:hanging="360"/>
      </w:pPr>
    </w:lvl>
    <w:lvl w:ilvl="8" w:tplc="0809001B" w:tentative="1">
      <w:start w:val="1"/>
      <w:numFmt w:val="lowerRoman"/>
      <w:lvlText w:val="%9."/>
      <w:lvlJc w:val="right"/>
      <w:pPr>
        <w:ind w:left="6055" w:hanging="180"/>
      </w:pPr>
    </w:lvl>
  </w:abstractNum>
  <w:abstractNum w:abstractNumId="19" w15:restartNumberingAfterBreak="0">
    <w:nsid w:val="6D385A74"/>
    <w:multiLevelType w:val="hybridMultilevel"/>
    <w:tmpl w:val="13FE64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7B35ED6"/>
    <w:multiLevelType w:val="hybridMultilevel"/>
    <w:tmpl w:val="01A69B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11"/>
  </w:num>
  <w:num w:numId="2">
    <w:abstractNumId w:val="17"/>
  </w:num>
  <w:num w:numId="3">
    <w:abstractNumId w:val="21"/>
  </w:num>
  <w:num w:numId="4">
    <w:abstractNumId w:val="20"/>
  </w:num>
  <w:num w:numId="5">
    <w:abstractNumId w:val="13"/>
  </w:num>
  <w:num w:numId="6">
    <w:abstractNumId w:val="22"/>
  </w:num>
  <w:num w:numId="7">
    <w:abstractNumId w:val="14"/>
  </w:num>
  <w:num w:numId="8">
    <w:abstractNumId w:val="24"/>
  </w:num>
  <w:num w:numId="9">
    <w:abstractNumId w:val="23"/>
  </w:num>
  <w:num w:numId="10">
    <w:abstractNumId w:val="15"/>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num>
  <w:num w:numId="14">
    <w:abstractNumId w:val="10"/>
  </w:num>
  <w:num w:numId="15">
    <w:abstractNumId w:val="19"/>
  </w:num>
  <w:num w:numId="16">
    <w:abstractNumId w:val="16"/>
  </w:num>
  <w:num w:numId="17">
    <w:abstractNumId w:val="13"/>
  </w:num>
  <w:num w:numId="18">
    <w:abstractNumId w:val="13"/>
  </w:num>
  <w:num w:numId="19">
    <w:abstractNumId w:val="18"/>
  </w:num>
  <w:num w:numId="20">
    <w:abstractNumId w:val="12"/>
  </w:num>
  <w:num w:numId="21">
    <w:abstractNumId w:val="13"/>
  </w:num>
  <w:num w:numId="22">
    <w:abstractNumId w:val="13"/>
    <w:lvlOverride w:ilvl="0">
      <w:startOverride w:val="1"/>
    </w:lvlOverride>
  </w:num>
  <w:num w:numId="23">
    <w:abstractNumId w:val="13"/>
  </w:num>
  <w:num w:numId="24">
    <w:abstractNumId w:val="13"/>
  </w:num>
  <w:num w:numId="25">
    <w:abstractNumId w:val="13"/>
  </w:num>
  <w:num w:numId="26">
    <w:abstractNumId w:val="13"/>
  </w:num>
  <w:num w:numId="27">
    <w:abstractNumId w:val="13"/>
    <w:lvlOverride w:ilvl="0">
      <w:startOverride w:val="1"/>
    </w:lvlOverride>
  </w:num>
  <w:num w:numId="28">
    <w:abstractNumId w:val="13"/>
    <w:lvlOverride w:ilvl="0">
      <w:startOverride w:val="1"/>
    </w:lvlOverride>
  </w:num>
  <w:num w:numId="29">
    <w:abstractNumId w:val="13"/>
    <w:lvlOverride w:ilvl="0">
      <w:startOverride w:val="1"/>
    </w:lvlOverride>
  </w:num>
  <w:num w:numId="30">
    <w:abstractNumId w:val="13"/>
  </w:num>
  <w:num w:numId="31">
    <w:abstractNumId w:val="9"/>
  </w:num>
  <w:num w:numId="32">
    <w:abstractNumId w:val="7"/>
  </w:num>
  <w:num w:numId="33">
    <w:abstractNumId w:val="6"/>
  </w:num>
  <w:num w:numId="34">
    <w:abstractNumId w:val="5"/>
  </w:num>
  <w:num w:numId="35">
    <w:abstractNumId w:val="4"/>
  </w:num>
  <w:num w:numId="36">
    <w:abstractNumId w:val="8"/>
  </w:num>
  <w:num w:numId="37">
    <w:abstractNumId w:val="3"/>
  </w:num>
  <w:num w:numId="38">
    <w:abstractNumId w:val="2"/>
  </w:num>
  <w:num w:numId="39">
    <w:abstractNumId w:val="1"/>
  </w:num>
  <w:num w:numId="40">
    <w:abstractNumId w:val="0"/>
  </w:num>
  <w:num w:numId="41">
    <w:abstractNumId w:val="24"/>
  </w:num>
  <w:num w:numId="42">
    <w:abstractNumId w:val="13"/>
  </w:num>
  <w:num w:numId="43">
    <w:abstractNumId w:val="20"/>
  </w:num>
  <w:num w:numId="44">
    <w:abstractNumId w:val="20"/>
  </w:num>
  <w:num w:numId="45">
    <w:abstractNumId w:val="24"/>
  </w:num>
  <w:num w:numId="46">
    <w:abstractNumId w:val="13"/>
  </w:num>
  <w:num w:numId="47">
    <w:abstractNumId w:val="20"/>
  </w:num>
  <w:num w:numId="48">
    <w:abstractNumId w:val="20"/>
  </w:num>
  <w:num w:numId="49">
    <w:abstractNumId w:val="2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embedSystemFonts/>
  <w:mirrorMargins/>
  <w:bordersDoNotSurroundHeader/>
  <w:bordersDoNotSurroundFooter/>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1433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51"/>
    <w:rsid w:val="00003E23"/>
    <w:rsid w:val="00004D1F"/>
    <w:rsid w:val="00004DFE"/>
    <w:rsid w:val="0000775E"/>
    <w:rsid w:val="00012BEE"/>
    <w:rsid w:val="00013CC6"/>
    <w:rsid w:val="00014DEC"/>
    <w:rsid w:val="00015810"/>
    <w:rsid w:val="00020877"/>
    <w:rsid w:val="0002300F"/>
    <w:rsid w:val="00025B9B"/>
    <w:rsid w:val="000268DC"/>
    <w:rsid w:val="000302CE"/>
    <w:rsid w:val="0003386D"/>
    <w:rsid w:val="00036A49"/>
    <w:rsid w:val="000415F3"/>
    <w:rsid w:val="000429FD"/>
    <w:rsid w:val="00042B08"/>
    <w:rsid w:val="00043D78"/>
    <w:rsid w:val="00045B85"/>
    <w:rsid w:val="00045D82"/>
    <w:rsid w:val="00046CD5"/>
    <w:rsid w:val="00050601"/>
    <w:rsid w:val="000540B0"/>
    <w:rsid w:val="000578FC"/>
    <w:rsid w:val="00061E87"/>
    <w:rsid w:val="00062081"/>
    <w:rsid w:val="00065579"/>
    <w:rsid w:val="00065776"/>
    <w:rsid w:val="00065D36"/>
    <w:rsid w:val="00065ECF"/>
    <w:rsid w:val="000700CC"/>
    <w:rsid w:val="000701B8"/>
    <w:rsid w:val="0007069A"/>
    <w:rsid w:val="000719F9"/>
    <w:rsid w:val="00072270"/>
    <w:rsid w:val="000725B0"/>
    <w:rsid w:val="0007300E"/>
    <w:rsid w:val="00075057"/>
    <w:rsid w:val="000750B7"/>
    <w:rsid w:val="00076797"/>
    <w:rsid w:val="0007714D"/>
    <w:rsid w:val="00077901"/>
    <w:rsid w:val="00077913"/>
    <w:rsid w:val="000815DA"/>
    <w:rsid w:val="00086349"/>
    <w:rsid w:val="00095AEB"/>
    <w:rsid w:val="00095DB8"/>
    <w:rsid w:val="00096150"/>
    <w:rsid w:val="000969FF"/>
    <w:rsid w:val="000A1BE6"/>
    <w:rsid w:val="000A60B6"/>
    <w:rsid w:val="000A6A75"/>
    <w:rsid w:val="000A7943"/>
    <w:rsid w:val="000B2F29"/>
    <w:rsid w:val="000B3216"/>
    <w:rsid w:val="000B3C57"/>
    <w:rsid w:val="000B5E16"/>
    <w:rsid w:val="000C253F"/>
    <w:rsid w:val="000C4BD6"/>
    <w:rsid w:val="000C5BA9"/>
    <w:rsid w:val="000C5CBA"/>
    <w:rsid w:val="000C63A7"/>
    <w:rsid w:val="000C7171"/>
    <w:rsid w:val="000C7E66"/>
    <w:rsid w:val="000D1E11"/>
    <w:rsid w:val="000D2DAA"/>
    <w:rsid w:val="000D2FAC"/>
    <w:rsid w:val="000D45D3"/>
    <w:rsid w:val="000D4C89"/>
    <w:rsid w:val="000D58C0"/>
    <w:rsid w:val="000D7478"/>
    <w:rsid w:val="000D7E14"/>
    <w:rsid w:val="000E4419"/>
    <w:rsid w:val="000E45AE"/>
    <w:rsid w:val="000E5F51"/>
    <w:rsid w:val="000F00E0"/>
    <w:rsid w:val="000F120C"/>
    <w:rsid w:val="000F4123"/>
    <w:rsid w:val="000F4A3B"/>
    <w:rsid w:val="0010192B"/>
    <w:rsid w:val="00103E71"/>
    <w:rsid w:val="001045E9"/>
    <w:rsid w:val="001045F1"/>
    <w:rsid w:val="00115516"/>
    <w:rsid w:val="001172FE"/>
    <w:rsid w:val="001208B2"/>
    <w:rsid w:val="00121F72"/>
    <w:rsid w:val="001221E5"/>
    <w:rsid w:val="00122CA4"/>
    <w:rsid w:val="001237E2"/>
    <w:rsid w:val="00123BBC"/>
    <w:rsid w:val="00124DF5"/>
    <w:rsid w:val="00126B7D"/>
    <w:rsid w:val="00126F35"/>
    <w:rsid w:val="00131985"/>
    <w:rsid w:val="0013437D"/>
    <w:rsid w:val="001362A7"/>
    <w:rsid w:val="00137530"/>
    <w:rsid w:val="00137C3D"/>
    <w:rsid w:val="00140508"/>
    <w:rsid w:val="00143E02"/>
    <w:rsid w:val="00144316"/>
    <w:rsid w:val="00146FE0"/>
    <w:rsid w:val="001542E6"/>
    <w:rsid w:val="0015534E"/>
    <w:rsid w:val="0016101E"/>
    <w:rsid w:val="00163918"/>
    <w:rsid w:val="001649C0"/>
    <w:rsid w:val="00164F01"/>
    <w:rsid w:val="00164F74"/>
    <w:rsid w:val="00167A94"/>
    <w:rsid w:val="00172811"/>
    <w:rsid w:val="00174D63"/>
    <w:rsid w:val="00175EBE"/>
    <w:rsid w:val="00181EA1"/>
    <w:rsid w:val="0018232A"/>
    <w:rsid w:val="00183062"/>
    <w:rsid w:val="001834D7"/>
    <w:rsid w:val="001877AD"/>
    <w:rsid w:val="00197FDB"/>
    <w:rsid w:val="001A132D"/>
    <w:rsid w:val="001A58C9"/>
    <w:rsid w:val="001A7852"/>
    <w:rsid w:val="001B01CC"/>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1F5934"/>
    <w:rsid w:val="00200C09"/>
    <w:rsid w:val="00201084"/>
    <w:rsid w:val="00203DC4"/>
    <w:rsid w:val="002042BC"/>
    <w:rsid w:val="00206464"/>
    <w:rsid w:val="002129AD"/>
    <w:rsid w:val="00215743"/>
    <w:rsid w:val="002161B4"/>
    <w:rsid w:val="00216BF3"/>
    <w:rsid w:val="00217C6C"/>
    <w:rsid w:val="00217D23"/>
    <w:rsid w:val="00222B73"/>
    <w:rsid w:val="0022481F"/>
    <w:rsid w:val="00224C34"/>
    <w:rsid w:val="002263CA"/>
    <w:rsid w:val="002318A8"/>
    <w:rsid w:val="00232A21"/>
    <w:rsid w:val="00236709"/>
    <w:rsid w:val="00236DF2"/>
    <w:rsid w:val="002403A8"/>
    <w:rsid w:val="00250009"/>
    <w:rsid w:val="00256D46"/>
    <w:rsid w:val="0026345E"/>
    <w:rsid w:val="002642C6"/>
    <w:rsid w:val="00266EE5"/>
    <w:rsid w:val="0027009A"/>
    <w:rsid w:val="00270AE7"/>
    <w:rsid w:val="00271DB8"/>
    <w:rsid w:val="002756A3"/>
    <w:rsid w:val="002833D1"/>
    <w:rsid w:val="00287AE9"/>
    <w:rsid w:val="002901F5"/>
    <w:rsid w:val="0029595C"/>
    <w:rsid w:val="0029699E"/>
    <w:rsid w:val="00296C6E"/>
    <w:rsid w:val="002A02DD"/>
    <w:rsid w:val="002A0E83"/>
    <w:rsid w:val="002A1E05"/>
    <w:rsid w:val="002A4CD0"/>
    <w:rsid w:val="002A6C13"/>
    <w:rsid w:val="002A7386"/>
    <w:rsid w:val="002B5B54"/>
    <w:rsid w:val="002C7390"/>
    <w:rsid w:val="002C7832"/>
    <w:rsid w:val="002D6CFF"/>
    <w:rsid w:val="002E0272"/>
    <w:rsid w:val="002E0461"/>
    <w:rsid w:val="002E0B3C"/>
    <w:rsid w:val="002E2D2F"/>
    <w:rsid w:val="002E67F4"/>
    <w:rsid w:val="002E6FC9"/>
    <w:rsid w:val="002F0561"/>
    <w:rsid w:val="002F25E0"/>
    <w:rsid w:val="002F6CAC"/>
    <w:rsid w:val="002F7BD6"/>
    <w:rsid w:val="002F7FDE"/>
    <w:rsid w:val="003039D2"/>
    <w:rsid w:val="00306062"/>
    <w:rsid w:val="0030617E"/>
    <w:rsid w:val="00311764"/>
    <w:rsid w:val="00312155"/>
    <w:rsid w:val="00312E5F"/>
    <w:rsid w:val="00316008"/>
    <w:rsid w:val="00316CD9"/>
    <w:rsid w:val="00320C50"/>
    <w:rsid w:val="00321D9D"/>
    <w:rsid w:val="00322115"/>
    <w:rsid w:val="003256E3"/>
    <w:rsid w:val="00325FC8"/>
    <w:rsid w:val="003451AF"/>
    <w:rsid w:val="00355BF9"/>
    <w:rsid w:val="0035622C"/>
    <w:rsid w:val="0036347F"/>
    <w:rsid w:val="003638D6"/>
    <w:rsid w:val="00365619"/>
    <w:rsid w:val="00371BCB"/>
    <w:rsid w:val="00373D55"/>
    <w:rsid w:val="003743AA"/>
    <w:rsid w:val="00375FF7"/>
    <w:rsid w:val="00376177"/>
    <w:rsid w:val="003841F2"/>
    <w:rsid w:val="00386BD4"/>
    <w:rsid w:val="00391D9E"/>
    <w:rsid w:val="00393B49"/>
    <w:rsid w:val="00394433"/>
    <w:rsid w:val="00394D45"/>
    <w:rsid w:val="0039653F"/>
    <w:rsid w:val="003978EA"/>
    <w:rsid w:val="00397B71"/>
    <w:rsid w:val="003A3104"/>
    <w:rsid w:val="003A3B83"/>
    <w:rsid w:val="003A448B"/>
    <w:rsid w:val="003A70B7"/>
    <w:rsid w:val="003A7859"/>
    <w:rsid w:val="003B3C0E"/>
    <w:rsid w:val="003B463F"/>
    <w:rsid w:val="003C0433"/>
    <w:rsid w:val="003C3054"/>
    <w:rsid w:val="003C3349"/>
    <w:rsid w:val="003D01DD"/>
    <w:rsid w:val="003D027C"/>
    <w:rsid w:val="003D0578"/>
    <w:rsid w:val="003D20F0"/>
    <w:rsid w:val="003D34FD"/>
    <w:rsid w:val="003D7E81"/>
    <w:rsid w:val="003E2980"/>
    <w:rsid w:val="003E5213"/>
    <w:rsid w:val="003E6936"/>
    <w:rsid w:val="003E7328"/>
    <w:rsid w:val="003F0DE0"/>
    <w:rsid w:val="003F25D6"/>
    <w:rsid w:val="003F2DD6"/>
    <w:rsid w:val="003F3107"/>
    <w:rsid w:val="00400EB7"/>
    <w:rsid w:val="00403692"/>
    <w:rsid w:val="00407368"/>
    <w:rsid w:val="00411E59"/>
    <w:rsid w:val="00413C5A"/>
    <w:rsid w:val="00415E76"/>
    <w:rsid w:val="00416347"/>
    <w:rsid w:val="0041649F"/>
    <w:rsid w:val="00422075"/>
    <w:rsid w:val="004247ED"/>
    <w:rsid w:val="00425CEA"/>
    <w:rsid w:val="00427B8C"/>
    <w:rsid w:val="00427C79"/>
    <w:rsid w:val="00430FAE"/>
    <w:rsid w:val="004312CA"/>
    <w:rsid w:val="00431BA7"/>
    <w:rsid w:val="0043296C"/>
    <w:rsid w:val="0043321E"/>
    <w:rsid w:val="004373CA"/>
    <w:rsid w:val="00440A8A"/>
    <w:rsid w:val="00442095"/>
    <w:rsid w:val="00442F12"/>
    <w:rsid w:val="00443BD0"/>
    <w:rsid w:val="0044491F"/>
    <w:rsid w:val="00444E06"/>
    <w:rsid w:val="004518AA"/>
    <w:rsid w:val="00455297"/>
    <w:rsid w:val="00460ADB"/>
    <w:rsid w:val="0046220F"/>
    <w:rsid w:val="00462320"/>
    <w:rsid w:val="00464007"/>
    <w:rsid w:val="004646BB"/>
    <w:rsid w:val="00465760"/>
    <w:rsid w:val="00465828"/>
    <w:rsid w:val="00467065"/>
    <w:rsid w:val="00467BCA"/>
    <w:rsid w:val="00474F15"/>
    <w:rsid w:val="00475096"/>
    <w:rsid w:val="00482C0F"/>
    <w:rsid w:val="00482F36"/>
    <w:rsid w:val="00485893"/>
    <w:rsid w:val="004868B2"/>
    <w:rsid w:val="00486C0A"/>
    <w:rsid w:val="00494AFB"/>
    <w:rsid w:val="00496AC8"/>
    <w:rsid w:val="004A0D5D"/>
    <w:rsid w:val="004A57A3"/>
    <w:rsid w:val="004A5FA4"/>
    <w:rsid w:val="004B0667"/>
    <w:rsid w:val="004B22CD"/>
    <w:rsid w:val="004B5206"/>
    <w:rsid w:val="004B7004"/>
    <w:rsid w:val="004C37C8"/>
    <w:rsid w:val="004C517F"/>
    <w:rsid w:val="004D14CE"/>
    <w:rsid w:val="004D2B07"/>
    <w:rsid w:val="004D62C1"/>
    <w:rsid w:val="004D65E1"/>
    <w:rsid w:val="004D6E3B"/>
    <w:rsid w:val="004E0114"/>
    <w:rsid w:val="004E0D77"/>
    <w:rsid w:val="004E3142"/>
    <w:rsid w:val="004E493E"/>
    <w:rsid w:val="004E6CD3"/>
    <w:rsid w:val="004F482F"/>
    <w:rsid w:val="004F5E09"/>
    <w:rsid w:val="004F7B56"/>
    <w:rsid w:val="00504B8C"/>
    <w:rsid w:val="005101D9"/>
    <w:rsid w:val="00511B1A"/>
    <w:rsid w:val="0052134E"/>
    <w:rsid w:val="00524AEF"/>
    <w:rsid w:val="0052563F"/>
    <w:rsid w:val="0053170D"/>
    <w:rsid w:val="00532A95"/>
    <w:rsid w:val="00533FE9"/>
    <w:rsid w:val="005348B7"/>
    <w:rsid w:val="005377C9"/>
    <w:rsid w:val="0054044F"/>
    <w:rsid w:val="005448A5"/>
    <w:rsid w:val="005538D6"/>
    <w:rsid w:val="00554FEE"/>
    <w:rsid w:val="00555C1F"/>
    <w:rsid w:val="0055700E"/>
    <w:rsid w:val="00561D8A"/>
    <w:rsid w:val="00562FA7"/>
    <w:rsid w:val="00567AF0"/>
    <w:rsid w:val="00567D8D"/>
    <w:rsid w:val="00573D03"/>
    <w:rsid w:val="005758AB"/>
    <w:rsid w:val="00576DF6"/>
    <w:rsid w:val="005801BA"/>
    <w:rsid w:val="0058102D"/>
    <w:rsid w:val="00582FC8"/>
    <w:rsid w:val="00584414"/>
    <w:rsid w:val="00584BEC"/>
    <w:rsid w:val="00587098"/>
    <w:rsid w:val="00591779"/>
    <w:rsid w:val="00593B10"/>
    <w:rsid w:val="005954E1"/>
    <w:rsid w:val="0059596A"/>
    <w:rsid w:val="00597039"/>
    <w:rsid w:val="005A0888"/>
    <w:rsid w:val="005A2759"/>
    <w:rsid w:val="005A6056"/>
    <w:rsid w:val="005B0389"/>
    <w:rsid w:val="005B0571"/>
    <w:rsid w:val="005B1515"/>
    <w:rsid w:val="005B2F7A"/>
    <w:rsid w:val="005B3606"/>
    <w:rsid w:val="005B5D58"/>
    <w:rsid w:val="005B74BE"/>
    <w:rsid w:val="005C0B1D"/>
    <w:rsid w:val="005C20CC"/>
    <w:rsid w:val="005C27D3"/>
    <w:rsid w:val="005C5FA8"/>
    <w:rsid w:val="005D0ACD"/>
    <w:rsid w:val="005D0F14"/>
    <w:rsid w:val="005D26ED"/>
    <w:rsid w:val="005D36BD"/>
    <w:rsid w:val="005D5026"/>
    <w:rsid w:val="005D5C40"/>
    <w:rsid w:val="005D7BA7"/>
    <w:rsid w:val="005E1288"/>
    <w:rsid w:val="005E19D6"/>
    <w:rsid w:val="005F0377"/>
    <w:rsid w:val="005F0848"/>
    <w:rsid w:val="005F0BCC"/>
    <w:rsid w:val="005F0C99"/>
    <w:rsid w:val="005F25BA"/>
    <w:rsid w:val="005F4542"/>
    <w:rsid w:val="005F4902"/>
    <w:rsid w:val="005F5139"/>
    <w:rsid w:val="005F5909"/>
    <w:rsid w:val="005F6F2A"/>
    <w:rsid w:val="00603868"/>
    <w:rsid w:val="00603E87"/>
    <w:rsid w:val="00604148"/>
    <w:rsid w:val="00611210"/>
    <w:rsid w:val="006121E4"/>
    <w:rsid w:val="006128F7"/>
    <w:rsid w:val="006145FB"/>
    <w:rsid w:val="00614F7F"/>
    <w:rsid w:val="00616664"/>
    <w:rsid w:val="00621B2B"/>
    <w:rsid w:val="00621BA2"/>
    <w:rsid w:val="006223FC"/>
    <w:rsid w:val="0062744F"/>
    <w:rsid w:val="00630235"/>
    <w:rsid w:val="00635DE5"/>
    <w:rsid w:val="00641A9A"/>
    <w:rsid w:val="006422C9"/>
    <w:rsid w:val="006437E5"/>
    <w:rsid w:val="006447A5"/>
    <w:rsid w:val="00644999"/>
    <w:rsid w:val="00644A0B"/>
    <w:rsid w:val="006450A3"/>
    <w:rsid w:val="00645B5D"/>
    <w:rsid w:val="00645C26"/>
    <w:rsid w:val="00647DC6"/>
    <w:rsid w:val="00650620"/>
    <w:rsid w:val="00650F94"/>
    <w:rsid w:val="00651F8A"/>
    <w:rsid w:val="00652AF6"/>
    <w:rsid w:val="00653129"/>
    <w:rsid w:val="00653232"/>
    <w:rsid w:val="006552DB"/>
    <w:rsid w:val="00657CA4"/>
    <w:rsid w:val="0066413E"/>
    <w:rsid w:val="00667233"/>
    <w:rsid w:val="00667C25"/>
    <w:rsid w:val="006703C1"/>
    <w:rsid w:val="00674B75"/>
    <w:rsid w:val="0067675A"/>
    <w:rsid w:val="0067758B"/>
    <w:rsid w:val="0068052E"/>
    <w:rsid w:val="00682A6F"/>
    <w:rsid w:val="00682DC2"/>
    <w:rsid w:val="00687DC2"/>
    <w:rsid w:val="00690DDE"/>
    <w:rsid w:val="006924D2"/>
    <w:rsid w:val="00692B01"/>
    <w:rsid w:val="00697D27"/>
    <w:rsid w:val="006A0D49"/>
    <w:rsid w:val="006A2CB4"/>
    <w:rsid w:val="006A3F57"/>
    <w:rsid w:val="006A5D03"/>
    <w:rsid w:val="006B369D"/>
    <w:rsid w:val="006C3A1D"/>
    <w:rsid w:val="006C6293"/>
    <w:rsid w:val="006C6BC5"/>
    <w:rsid w:val="006D271F"/>
    <w:rsid w:val="006E2A06"/>
    <w:rsid w:val="006E7ED0"/>
    <w:rsid w:val="006F55EB"/>
    <w:rsid w:val="00700344"/>
    <w:rsid w:val="00701262"/>
    <w:rsid w:val="0070155A"/>
    <w:rsid w:val="00703D80"/>
    <w:rsid w:val="00707DC5"/>
    <w:rsid w:val="007111B4"/>
    <w:rsid w:val="007137FC"/>
    <w:rsid w:val="00713D2A"/>
    <w:rsid w:val="00715398"/>
    <w:rsid w:val="00717A7E"/>
    <w:rsid w:val="0072274E"/>
    <w:rsid w:val="007277D5"/>
    <w:rsid w:val="007319B0"/>
    <w:rsid w:val="0073646C"/>
    <w:rsid w:val="00736CEC"/>
    <w:rsid w:val="007412C1"/>
    <w:rsid w:val="007433D8"/>
    <w:rsid w:val="00743418"/>
    <w:rsid w:val="00747843"/>
    <w:rsid w:val="0075199E"/>
    <w:rsid w:val="007522C3"/>
    <w:rsid w:val="00753215"/>
    <w:rsid w:val="0075493E"/>
    <w:rsid w:val="0075569C"/>
    <w:rsid w:val="00755E48"/>
    <w:rsid w:val="00764D04"/>
    <w:rsid w:val="007653CC"/>
    <w:rsid w:val="0076586A"/>
    <w:rsid w:val="00771A3B"/>
    <w:rsid w:val="007749D0"/>
    <w:rsid w:val="00775452"/>
    <w:rsid w:val="00781869"/>
    <w:rsid w:val="00781AF1"/>
    <w:rsid w:val="00781D27"/>
    <w:rsid w:val="00782D13"/>
    <w:rsid w:val="007879DF"/>
    <w:rsid w:val="00790193"/>
    <w:rsid w:val="007940EC"/>
    <w:rsid w:val="007959B1"/>
    <w:rsid w:val="00797A6B"/>
    <w:rsid w:val="007A1691"/>
    <w:rsid w:val="007A59A5"/>
    <w:rsid w:val="007B2F44"/>
    <w:rsid w:val="007C2BD0"/>
    <w:rsid w:val="007C5FD7"/>
    <w:rsid w:val="007D5227"/>
    <w:rsid w:val="007D6FAE"/>
    <w:rsid w:val="007E51FC"/>
    <w:rsid w:val="007E75B7"/>
    <w:rsid w:val="007E7D3B"/>
    <w:rsid w:val="007F5B35"/>
    <w:rsid w:val="007F6ABB"/>
    <w:rsid w:val="00800F36"/>
    <w:rsid w:val="00802439"/>
    <w:rsid w:val="00806877"/>
    <w:rsid w:val="00807507"/>
    <w:rsid w:val="00813D29"/>
    <w:rsid w:val="00814FE7"/>
    <w:rsid w:val="008172C6"/>
    <w:rsid w:val="00821B03"/>
    <w:rsid w:val="00830DD4"/>
    <w:rsid w:val="00830FA1"/>
    <w:rsid w:val="00835128"/>
    <w:rsid w:val="0084175D"/>
    <w:rsid w:val="00841B7A"/>
    <w:rsid w:val="00841F7E"/>
    <w:rsid w:val="00844FA8"/>
    <w:rsid w:val="00846BF6"/>
    <w:rsid w:val="00846E41"/>
    <w:rsid w:val="008515C2"/>
    <w:rsid w:val="00853D59"/>
    <w:rsid w:val="00855908"/>
    <w:rsid w:val="00860871"/>
    <w:rsid w:val="00861E30"/>
    <w:rsid w:val="00864E27"/>
    <w:rsid w:val="00865877"/>
    <w:rsid w:val="00866B2F"/>
    <w:rsid w:val="00866B9D"/>
    <w:rsid w:val="00866FA3"/>
    <w:rsid w:val="008729CD"/>
    <w:rsid w:val="008732BA"/>
    <w:rsid w:val="008747D5"/>
    <w:rsid w:val="00874A20"/>
    <w:rsid w:val="0087698C"/>
    <w:rsid w:val="00880C3A"/>
    <w:rsid w:val="0088383B"/>
    <w:rsid w:val="00885CE8"/>
    <w:rsid w:val="00891405"/>
    <w:rsid w:val="008919E3"/>
    <w:rsid w:val="008959DB"/>
    <w:rsid w:val="00897722"/>
    <w:rsid w:val="008A0B43"/>
    <w:rsid w:val="008A11AE"/>
    <w:rsid w:val="008A3F85"/>
    <w:rsid w:val="008B63E2"/>
    <w:rsid w:val="008C0188"/>
    <w:rsid w:val="008C0EB2"/>
    <w:rsid w:val="008C3080"/>
    <w:rsid w:val="008C5D45"/>
    <w:rsid w:val="008D09BA"/>
    <w:rsid w:val="008D0C7A"/>
    <w:rsid w:val="008D62C6"/>
    <w:rsid w:val="008E083B"/>
    <w:rsid w:val="008E1107"/>
    <w:rsid w:val="008E2D5E"/>
    <w:rsid w:val="008E4656"/>
    <w:rsid w:val="008E62E5"/>
    <w:rsid w:val="008E6F5C"/>
    <w:rsid w:val="008E7902"/>
    <w:rsid w:val="008F140E"/>
    <w:rsid w:val="008F3320"/>
    <w:rsid w:val="008F3D52"/>
    <w:rsid w:val="008F6153"/>
    <w:rsid w:val="008F6C2C"/>
    <w:rsid w:val="008F7D67"/>
    <w:rsid w:val="00901DE5"/>
    <w:rsid w:val="0090237F"/>
    <w:rsid w:val="00903B86"/>
    <w:rsid w:val="00907F05"/>
    <w:rsid w:val="00911173"/>
    <w:rsid w:val="00912915"/>
    <w:rsid w:val="00912ABF"/>
    <w:rsid w:val="00913867"/>
    <w:rsid w:val="009204CC"/>
    <w:rsid w:val="00920F1B"/>
    <w:rsid w:val="00921DA9"/>
    <w:rsid w:val="00922955"/>
    <w:rsid w:val="00922B46"/>
    <w:rsid w:val="009245E7"/>
    <w:rsid w:val="0092520A"/>
    <w:rsid w:val="0092700D"/>
    <w:rsid w:val="009270A4"/>
    <w:rsid w:val="00932E3E"/>
    <w:rsid w:val="00933688"/>
    <w:rsid w:val="00936CE5"/>
    <w:rsid w:val="009379F5"/>
    <w:rsid w:val="009404E6"/>
    <w:rsid w:val="00943704"/>
    <w:rsid w:val="009448BF"/>
    <w:rsid w:val="00946E94"/>
    <w:rsid w:val="009512EB"/>
    <w:rsid w:val="00953C71"/>
    <w:rsid w:val="009549D9"/>
    <w:rsid w:val="0095724C"/>
    <w:rsid w:val="00960BE7"/>
    <w:rsid w:val="00961DDE"/>
    <w:rsid w:val="0096299C"/>
    <w:rsid w:val="00963DA4"/>
    <w:rsid w:val="00963FB8"/>
    <w:rsid w:val="00967143"/>
    <w:rsid w:val="00970E42"/>
    <w:rsid w:val="00974FFB"/>
    <w:rsid w:val="009769D7"/>
    <w:rsid w:val="00980D71"/>
    <w:rsid w:val="00982E8E"/>
    <w:rsid w:val="0099148F"/>
    <w:rsid w:val="00994F48"/>
    <w:rsid w:val="0099583D"/>
    <w:rsid w:val="009A08C2"/>
    <w:rsid w:val="009A4422"/>
    <w:rsid w:val="009A460C"/>
    <w:rsid w:val="009B0D8E"/>
    <w:rsid w:val="009B2ED0"/>
    <w:rsid w:val="009B36AA"/>
    <w:rsid w:val="009B4D4E"/>
    <w:rsid w:val="009B5A61"/>
    <w:rsid w:val="009B5E84"/>
    <w:rsid w:val="009B662C"/>
    <w:rsid w:val="009C1B5F"/>
    <w:rsid w:val="009C2C51"/>
    <w:rsid w:val="009C32E2"/>
    <w:rsid w:val="009C5ED4"/>
    <w:rsid w:val="009D1AD9"/>
    <w:rsid w:val="009D2207"/>
    <w:rsid w:val="009D34E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3220"/>
    <w:rsid w:val="00A13F8C"/>
    <w:rsid w:val="00A156B3"/>
    <w:rsid w:val="00A17625"/>
    <w:rsid w:val="00A24CCB"/>
    <w:rsid w:val="00A2666A"/>
    <w:rsid w:val="00A27BF0"/>
    <w:rsid w:val="00A33BBF"/>
    <w:rsid w:val="00A343D8"/>
    <w:rsid w:val="00A36CD9"/>
    <w:rsid w:val="00A40FF3"/>
    <w:rsid w:val="00A411D4"/>
    <w:rsid w:val="00A44239"/>
    <w:rsid w:val="00A4512A"/>
    <w:rsid w:val="00A45CCD"/>
    <w:rsid w:val="00A46160"/>
    <w:rsid w:val="00A50706"/>
    <w:rsid w:val="00A53CD0"/>
    <w:rsid w:val="00A61694"/>
    <w:rsid w:val="00A6355D"/>
    <w:rsid w:val="00A63915"/>
    <w:rsid w:val="00A672E5"/>
    <w:rsid w:val="00A703C5"/>
    <w:rsid w:val="00A84DB1"/>
    <w:rsid w:val="00A86181"/>
    <w:rsid w:val="00A95A00"/>
    <w:rsid w:val="00A968BA"/>
    <w:rsid w:val="00AA0508"/>
    <w:rsid w:val="00AA1AE3"/>
    <w:rsid w:val="00AA3DE9"/>
    <w:rsid w:val="00AA5543"/>
    <w:rsid w:val="00AA5842"/>
    <w:rsid w:val="00AA6A0E"/>
    <w:rsid w:val="00AB0149"/>
    <w:rsid w:val="00AB4244"/>
    <w:rsid w:val="00AC063B"/>
    <w:rsid w:val="00AC2C9E"/>
    <w:rsid w:val="00AC478E"/>
    <w:rsid w:val="00AD157F"/>
    <w:rsid w:val="00AD1DD2"/>
    <w:rsid w:val="00AD2480"/>
    <w:rsid w:val="00AD6A96"/>
    <w:rsid w:val="00AE47D4"/>
    <w:rsid w:val="00AE5693"/>
    <w:rsid w:val="00AE7634"/>
    <w:rsid w:val="00AF421E"/>
    <w:rsid w:val="00AF54B7"/>
    <w:rsid w:val="00AF57B4"/>
    <w:rsid w:val="00AF7FB1"/>
    <w:rsid w:val="00B00E53"/>
    <w:rsid w:val="00B03DEC"/>
    <w:rsid w:val="00B0766D"/>
    <w:rsid w:val="00B0794F"/>
    <w:rsid w:val="00B11839"/>
    <w:rsid w:val="00B1321D"/>
    <w:rsid w:val="00B15BB0"/>
    <w:rsid w:val="00B207FC"/>
    <w:rsid w:val="00B2210D"/>
    <w:rsid w:val="00B30229"/>
    <w:rsid w:val="00B3023D"/>
    <w:rsid w:val="00B32E4F"/>
    <w:rsid w:val="00B35ADE"/>
    <w:rsid w:val="00B405F5"/>
    <w:rsid w:val="00B41DA3"/>
    <w:rsid w:val="00B42FA6"/>
    <w:rsid w:val="00B44FE0"/>
    <w:rsid w:val="00B533FB"/>
    <w:rsid w:val="00B534C2"/>
    <w:rsid w:val="00B54344"/>
    <w:rsid w:val="00B54D09"/>
    <w:rsid w:val="00B552A8"/>
    <w:rsid w:val="00B56BEC"/>
    <w:rsid w:val="00B620D5"/>
    <w:rsid w:val="00B64887"/>
    <w:rsid w:val="00B66DDB"/>
    <w:rsid w:val="00B729BF"/>
    <w:rsid w:val="00B7335E"/>
    <w:rsid w:val="00B7563B"/>
    <w:rsid w:val="00B76227"/>
    <w:rsid w:val="00B77167"/>
    <w:rsid w:val="00B77A4F"/>
    <w:rsid w:val="00B8086B"/>
    <w:rsid w:val="00B82BD9"/>
    <w:rsid w:val="00B84F37"/>
    <w:rsid w:val="00B908E1"/>
    <w:rsid w:val="00B9163A"/>
    <w:rsid w:val="00B95922"/>
    <w:rsid w:val="00BA25A1"/>
    <w:rsid w:val="00BA29CB"/>
    <w:rsid w:val="00BA2BAE"/>
    <w:rsid w:val="00BA33C6"/>
    <w:rsid w:val="00BA4049"/>
    <w:rsid w:val="00BA60C9"/>
    <w:rsid w:val="00BA64ED"/>
    <w:rsid w:val="00BB0BB3"/>
    <w:rsid w:val="00BB671A"/>
    <w:rsid w:val="00BC36D7"/>
    <w:rsid w:val="00BC51C0"/>
    <w:rsid w:val="00BC5859"/>
    <w:rsid w:val="00BC5A8D"/>
    <w:rsid w:val="00BC66C8"/>
    <w:rsid w:val="00BC7958"/>
    <w:rsid w:val="00BC7B77"/>
    <w:rsid w:val="00BD1310"/>
    <w:rsid w:val="00BD25B4"/>
    <w:rsid w:val="00BD3501"/>
    <w:rsid w:val="00BD5671"/>
    <w:rsid w:val="00BD6209"/>
    <w:rsid w:val="00BD66B2"/>
    <w:rsid w:val="00BE2584"/>
    <w:rsid w:val="00BE3056"/>
    <w:rsid w:val="00BE3DB1"/>
    <w:rsid w:val="00BE3F12"/>
    <w:rsid w:val="00BE6BAC"/>
    <w:rsid w:val="00BF00D7"/>
    <w:rsid w:val="00BF2BB1"/>
    <w:rsid w:val="00BF53EE"/>
    <w:rsid w:val="00C044BD"/>
    <w:rsid w:val="00C05B58"/>
    <w:rsid w:val="00C11797"/>
    <w:rsid w:val="00C14640"/>
    <w:rsid w:val="00C15EA4"/>
    <w:rsid w:val="00C208D0"/>
    <w:rsid w:val="00C21C22"/>
    <w:rsid w:val="00C238BE"/>
    <w:rsid w:val="00C23C82"/>
    <w:rsid w:val="00C249A4"/>
    <w:rsid w:val="00C24A93"/>
    <w:rsid w:val="00C26D8E"/>
    <w:rsid w:val="00C2777E"/>
    <w:rsid w:val="00C323F7"/>
    <w:rsid w:val="00C325BA"/>
    <w:rsid w:val="00C44539"/>
    <w:rsid w:val="00C54216"/>
    <w:rsid w:val="00C568F0"/>
    <w:rsid w:val="00C56B0B"/>
    <w:rsid w:val="00C60B9B"/>
    <w:rsid w:val="00C6279F"/>
    <w:rsid w:val="00C631F0"/>
    <w:rsid w:val="00C6363E"/>
    <w:rsid w:val="00C63801"/>
    <w:rsid w:val="00C6623E"/>
    <w:rsid w:val="00C7043E"/>
    <w:rsid w:val="00C7178B"/>
    <w:rsid w:val="00C717F2"/>
    <w:rsid w:val="00C738C8"/>
    <w:rsid w:val="00C8763D"/>
    <w:rsid w:val="00C90A55"/>
    <w:rsid w:val="00C90D4A"/>
    <w:rsid w:val="00C91B4D"/>
    <w:rsid w:val="00C920D3"/>
    <w:rsid w:val="00C96D98"/>
    <w:rsid w:val="00CA2E0A"/>
    <w:rsid w:val="00CA4237"/>
    <w:rsid w:val="00CA754B"/>
    <w:rsid w:val="00CA7B68"/>
    <w:rsid w:val="00CB0FEF"/>
    <w:rsid w:val="00CB1989"/>
    <w:rsid w:val="00CB19FD"/>
    <w:rsid w:val="00CB1B2A"/>
    <w:rsid w:val="00CB24ED"/>
    <w:rsid w:val="00CB3229"/>
    <w:rsid w:val="00CB5299"/>
    <w:rsid w:val="00CB5A92"/>
    <w:rsid w:val="00CC1CDE"/>
    <w:rsid w:val="00CC24DC"/>
    <w:rsid w:val="00CC28D2"/>
    <w:rsid w:val="00CC38AD"/>
    <w:rsid w:val="00CC4A93"/>
    <w:rsid w:val="00CC54F8"/>
    <w:rsid w:val="00CC64FB"/>
    <w:rsid w:val="00CD0C1E"/>
    <w:rsid w:val="00CE0FE2"/>
    <w:rsid w:val="00CE2ED5"/>
    <w:rsid w:val="00CE3859"/>
    <w:rsid w:val="00CE47DF"/>
    <w:rsid w:val="00CE5A4F"/>
    <w:rsid w:val="00CF1201"/>
    <w:rsid w:val="00CF350E"/>
    <w:rsid w:val="00CF4471"/>
    <w:rsid w:val="00CF7395"/>
    <w:rsid w:val="00D02AD9"/>
    <w:rsid w:val="00D04744"/>
    <w:rsid w:val="00D063E5"/>
    <w:rsid w:val="00D113FA"/>
    <w:rsid w:val="00D11D7D"/>
    <w:rsid w:val="00D15329"/>
    <w:rsid w:val="00D16A43"/>
    <w:rsid w:val="00D17207"/>
    <w:rsid w:val="00D1722C"/>
    <w:rsid w:val="00D20630"/>
    <w:rsid w:val="00D234D1"/>
    <w:rsid w:val="00D2596A"/>
    <w:rsid w:val="00D26AB7"/>
    <w:rsid w:val="00D27537"/>
    <w:rsid w:val="00D32BCE"/>
    <w:rsid w:val="00D336C7"/>
    <w:rsid w:val="00D35F1B"/>
    <w:rsid w:val="00D36222"/>
    <w:rsid w:val="00D36426"/>
    <w:rsid w:val="00D36651"/>
    <w:rsid w:val="00D44215"/>
    <w:rsid w:val="00D47D65"/>
    <w:rsid w:val="00D5064D"/>
    <w:rsid w:val="00D5799E"/>
    <w:rsid w:val="00D6185B"/>
    <w:rsid w:val="00D67058"/>
    <w:rsid w:val="00D707E6"/>
    <w:rsid w:val="00D72286"/>
    <w:rsid w:val="00D72E04"/>
    <w:rsid w:val="00D74ADC"/>
    <w:rsid w:val="00D7687C"/>
    <w:rsid w:val="00D778CF"/>
    <w:rsid w:val="00D85B41"/>
    <w:rsid w:val="00D954E1"/>
    <w:rsid w:val="00D95E12"/>
    <w:rsid w:val="00D976C8"/>
    <w:rsid w:val="00D97709"/>
    <w:rsid w:val="00DA1000"/>
    <w:rsid w:val="00DA2ED1"/>
    <w:rsid w:val="00DA644B"/>
    <w:rsid w:val="00DB10BA"/>
    <w:rsid w:val="00DB54E0"/>
    <w:rsid w:val="00DC5741"/>
    <w:rsid w:val="00DC5A39"/>
    <w:rsid w:val="00DD2525"/>
    <w:rsid w:val="00DD475B"/>
    <w:rsid w:val="00DD5988"/>
    <w:rsid w:val="00DE0805"/>
    <w:rsid w:val="00DE0F11"/>
    <w:rsid w:val="00DE27BC"/>
    <w:rsid w:val="00DE529A"/>
    <w:rsid w:val="00DE674E"/>
    <w:rsid w:val="00DE6BD7"/>
    <w:rsid w:val="00DF27C7"/>
    <w:rsid w:val="00DF561C"/>
    <w:rsid w:val="00E01562"/>
    <w:rsid w:val="00E046E3"/>
    <w:rsid w:val="00E06019"/>
    <w:rsid w:val="00E0682F"/>
    <w:rsid w:val="00E06A84"/>
    <w:rsid w:val="00E076DF"/>
    <w:rsid w:val="00E124B6"/>
    <w:rsid w:val="00E1307A"/>
    <w:rsid w:val="00E1385C"/>
    <w:rsid w:val="00E151B3"/>
    <w:rsid w:val="00E152BF"/>
    <w:rsid w:val="00E15C5E"/>
    <w:rsid w:val="00E21941"/>
    <w:rsid w:val="00E2209B"/>
    <w:rsid w:val="00E236EC"/>
    <w:rsid w:val="00E26988"/>
    <w:rsid w:val="00E272B9"/>
    <w:rsid w:val="00E273F3"/>
    <w:rsid w:val="00E317B7"/>
    <w:rsid w:val="00E318D8"/>
    <w:rsid w:val="00E363FB"/>
    <w:rsid w:val="00E4076B"/>
    <w:rsid w:val="00E409F6"/>
    <w:rsid w:val="00E410F6"/>
    <w:rsid w:val="00E41E40"/>
    <w:rsid w:val="00E43DDF"/>
    <w:rsid w:val="00E464F1"/>
    <w:rsid w:val="00E467D9"/>
    <w:rsid w:val="00E575A4"/>
    <w:rsid w:val="00E616FB"/>
    <w:rsid w:val="00E61E06"/>
    <w:rsid w:val="00E62A87"/>
    <w:rsid w:val="00E62B57"/>
    <w:rsid w:val="00E718E1"/>
    <w:rsid w:val="00E73447"/>
    <w:rsid w:val="00E73B6D"/>
    <w:rsid w:val="00E77C01"/>
    <w:rsid w:val="00E77D0E"/>
    <w:rsid w:val="00E83AC8"/>
    <w:rsid w:val="00E876E3"/>
    <w:rsid w:val="00E909A3"/>
    <w:rsid w:val="00E925F1"/>
    <w:rsid w:val="00E952E3"/>
    <w:rsid w:val="00E97B2D"/>
    <w:rsid w:val="00EA27F4"/>
    <w:rsid w:val="00EA68DF"/>
    <w:rsid w:val="00EC1236"/>
    <w:rsid w:val="00EC4FF9"/>
    <w:rsid w:val="00ED18AB"/>
    <w:rsid w:val="00ED3346"/>
    <w:rsid w:val="00ED7B08"/>
    <w:rsid w:val="00EE02E2"/>
    <w:rsid w:val="00EE5C92"/>
    <w:rsid w:val="00EF084F"/>
    <w:rsid w:val="00EF0944"/>
    <w:rsid w:val="00EF0A76"/>
    <w:rsid w:val="00EF0EFF"/>
    <w:rsid w:val="00EF13EB"/>
    <w:rsid w:val="00EF2DFE"/>
    <w:rsid w:val="00EF50B5"/>
    <w:rsid w:val="00EF5798"/>
    <w:rsid w:val="00EF6B05"/>
    <w:rsid w:val="00F02A18"/>
    <w:rsid w:val="00F032B8"/>
    <w:rsid w:val="00F05DDA"/>
    <w:rsid w:val="00F10047"/>
    <w:rsid w:val="00F13AB2"/>
    <w:rsid w:val="00F13ECC"/>
    <w:rsid w:val="00F203E8"/>
    <w:rsid w:val="00F211B4"/>
    <w:rsid w:val="00F23FE0"/>
    <w:rsid w:val="00F248D8"/>
    <w:rsid w:val="00F25939"/>
    <w:rsid w:val="00F25FFB"/>
    <w:rsid w:val="00F2746A"/>
    <w:rsid w:val="00F31522"/>
    <w:rsid w:val="00F32830"/>
    <w:rsid w:val="00F33509"/>
    <w:rsid w:val="00F36A39"/>
    <w:rsid w:val="00F425F5"/>
    <w:rsid w:val="00F43223"/>
    <w:rsid w:val="00F43B3B"/>
    <w:rsid w:val="00F44C77"/>
    <w:rsid w:val="00F4644B"/>
    <w:rsid w:val="00F47A44"/>
    <w:rsid w:val="00F5548F"/>
    <w:rsid w:val="00F561D1"/>
    <w:rsid w:val="00F630BE"/>
    <w:rsid w:val="00F63A6F"/>
    <w:rsid w:val="00F6464B"/>
    <w:rsid w:val="00F66B06"/>
    <w:rsid w:val="00F66CA6"/>
    <w:rsid w:val="00F6771C"/>
    <w:rsid w:val="00F70895"/>
    <w:rsid w:val="00F70D28"/>
    <w:rsid w:val="00F72E5E"/>
    <w:rsid w:val="00F77218"/>
    <w:rsid w:val="00F95B8B"/>
    <w:rsid w:val="00F96984"/>
    <w:rsid w:val="00FA0BAB"/>
    <w:rsid w:val="00FA35F0"/>
    <w:rsid w:val="00FB02BF"/>
    <w:rsid w:val="00FC0981"/>
    <w:rsid w:val="00FC382E"/>
    <w:rsid w:val="00FD12E5"/>
    <w:rsid w:val="00FD2009"/>
    <w:rsid w:val="00FD6AE0"/>
    <w:rsid w:val="00FE19A1"/>
    <w:rsid w:val="00FE2640"/>
    <w:rsid w:val="00FE591F"/>
    <w:rsid w:val="00FF230A"/>
    <w:rsid w:val="00FF5AD2"/>
    <w:rsid w:val="00FF66B9"/>
    <w:rsid w:val="00FF792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o:shapelayout v:ext="edit">
      <o:idmap v:ext="edit" data="1"/>
    </o:shapelayout>
  </w:shapeDefaults>
  <w:decimalSymbol w:val="."/>
  <w:listSeparator w:val=","/>
  <w14:docId w14:val="08041AA5"/>
  <w15:docId w15:val="{BF29B47D-6BA3-4F92-8133-C8A168685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3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270AE7"/>
    <w:rPr>
      <w:lang w:val="en-GB"/>
    </w:rPr>
  </w:style>
  <w:style w:type="paragraph" w:styleId="Heading1">
    <w:name w:val="heading 1"/>
    <w:basedOn w:val="Normal"/>
    <w:next w:val="ParaNumbered"/>
    <w:link w:val="Heading1Char"/>
    <w:uiPriority w:val="9"/>
    <w:qFormat/>
    <w:rsid w:val="00270AE7"/>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270AE7"/>
    <w:pPr>
      <w:spacing w:before="240"/>
      <w:outlineLvl w:val="1"/>
    </w:pPr>
    <w:rPr>
      <w:sz w:val="32"/>
      <w:szCs w:val="32"/>
    </w:rPr>
  </w:style>
  <w:style w:type="paragraph" w:styleId="Heading3">
    <w:name w:val="heading 3"/>
    <w:basedOn w:val="Heading2"/>
    <w:next w:val="ParaNumbered"/>
    <w:link w:val="Heading3Char"/>
    <w:uiPriority w:val="9"/>
    <w:unhideWhenUsed/>
    <w:qFormat/>
    <w:rsid w:val="00270AE7"/>
    <w:pPr>
      <w:spacing w:before="180"/>
      <w:ind w:firstLine="1"/>
      <w:outlineLvl w:val="2"/>
    </w:pPr>
    <w:rPr>
      <w:sz w:val="28"/>
    </w:rPr>
  </w:style>
  <w:style w:type="paragraph" w:styleId="Heading4">
    <w:name w:val="heading 4"/>
    <w:basedOn w:val="Heading3"/>
    <w:next w:val="ParaNumbered"/>
    <w:link w:val="Heading4Char"/>
    <w:uiPriority w:val="9"/>
    <w:unhideWhenUsed/>
    <w:qFormat/>
    <w:rsid w:val="00270AE7"/>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270AE7"/>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unhideWhenUsed/>
    <w:rsid w:val="00270A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70AE7"/>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270AE7"/>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270AE7"/>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270AE7"/>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3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70AE7"/>
    <w:rPr>
      <w:rFonts w:ascii="Arial" w:eastAsiaTheme="majorEastAsia" w:hAnsi="Arial" w:cstheme="majorBidi"/>
      <w:b/>
      <w:bCs/>
      <w:color w:val="0070C0"/>
      <w:sz w:val="36"/>
      <w:szCs w:val="28"/>
      <w:lang w:val="en-GB"/>
    </w:rPr>
  </w:style>
  <w:style w:type="character" w:customStyle="1" w:styleId="Heading2Char">
    <w:name w:val="Heading 2 Char"/>
    <w:basedOn w:val="DefaultParagraphFont"/>
    <w:link w:val="Heading2"/>
    <w:uiPriority w:val="9"/>
    <w:rsid w:val="00270AE7"/>
    <w:rPr>
      <w:rFonts w:ascii="Arial" w:eastAsiaTheme="majorEastAsia" w:hAnsi="Arial" w:cstheme="majorBidi"/>
      <w:b/>
      <w:bCs/>
      <w:color w:val="0070C0"/>
      <w:sz w:val="32"/>
      <w:szCs w:val="32"/>
      <w:lang w:val="en-GB"/>
    </w:rPr>
  </w:style>
  <w:style w:type="character" w:customStyle="1" w:styleId="Heading3Char">
    <w:name w:val="Heading 3 Char"/>
    <w:basedOn w:val="DefaultParagraphFont"/>
    <w:link w:val="Heading3"/>
    <w:uiPriority w:val="9"/>
    <w:rsid w:val="00270AE7"/>
    <w:rPr>
      <w:rFonts w:ascii="Arial" w:eastAsiaTheme="majorEastAsia" w:hAnsi="Arial" w:cstheme="majorBidi"/>
      <w:b/>
      <w:bCs/>
      <w:color w:val="0070C0"/>
      <w:sz w:val="28"/>
      <w:szCs w:val="32"/>
      <w:lang w:val="en-GB"/>
    </w:rPr>
  </w:style>
  <w:style w:type="character" w:customStyle="1" w:styleId="Heading4Char">
    <w:name w:val="Heading 4 Char"/>
    <w:basedOn w:val="DefaultParagraphFont"/>
    <w:link w:val="Heading4"/>
    <w:uiPriority w:val="9"/>
    <w:rsid w:val="00270AE7"/>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270AE7"/>
    <w:rPr>
      <w:rFonts w:ascii="Palatino Linotype" w:eastAsiaTheme="majorEastAsia" w:hAnsi="Palatino Linotype" w:cstheme="majorBidi"/>
      <w:b/>
      <w:bCs/>
      <w:color w:val="000000" w:themeColor="text1"/>
      <w:szCs w:val="32"/>
      <w:u w:val="single"/>
      <w:lang w:val="en-GB"/>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aliases w:val="Numbered Para 1,Dot pt,No Spacing1,List Paragraph Char Char Char,Indicator Text,List Paragraph1,Bullet Points,MAIN CONTENT,List Paragraph12,List Paragraph11,F5 List Paragraph,List Paragraph2,Normal numbered,OBC Bullet,Bullet Style,Bullet"/>
    <w:basedOn w:val="Normal"/>
    <w:link w:val="ListParagraphChar"/>
    <w:uiPriority w:val="34"/>
    <w:qFormat/>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270AE7"/>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270AE7"/>
    <w:rPr>
      <w:sz w:val="18"/>
      <w:szCs w:val="20"/>
      <w:lang w:val="en-GB"/>
    </w:rPr>
  </w:style>
  <w:style w:type="paragraph" w:styleId="TOC1">
    <w:name w:val="toc 1"/>
    <w:basedOn w:val="Normal"/>
    <w:next w:val="Normal"/>
    <w:autoRedefine/>
    <w:uiPriority w:val="39"/>
    <w:unhideWhenUsed/>
    <w:rsid w:val="00270AE7"/>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270AE7"/>
    <w:pPr>
      <w:spacing w:after="0"/>
    </w:pPr>
    <w:rPr>
      <w:rFonts w:ascii="Palatino Linotype" w:hAnsi="Palatino Linotype"/>
      <w:sz w:val="24"/>
      <w:szCs w:val="20"/>
    </w:rPr>
  </w:style>
  <w:style w:type="paragraph" w:styleId="TOC3">
    <w:name w:val="toc 3"/>
    <w:basedOn w:val="Normal"/>
    <w:next w:val="Normal"/>
    <w:autoRedefine/>
    <w:uiPriority w:val="39"/>
    <w:unhideWhenUsed/>
    <w:rsid w:val="00270AE7"/>
    <w:pPr>
      <w:spacing w:after="0"/>
    </w:pPr>
    <w:rPr>
      <w:rFonts w:ascii="Palatino Linotype" w:hAnsi="Palatino Linotype"/>
      <w:iCs/>
      <w:sz w:val="20"/>
      <w:szCs w:val="20"/>
    </w:rPr>
  </w:style>
  <w:style w:type="paragraph" w:styleId="TOC4">
    <w:name w:val="toc 4"/>
    <w:basedOn w:val="Normal"/>
    <w:next w:val="Normal"/>
    <w:autoRedefine/>
    <w:uiPriority w:val="39"/>
    <w:unhideWhenUsed/>
    <w:rsid w:val="00270AE7"/>
    <w:pPr>
      <w:spacing w:after="0"/>
      <w:ind w:left="660"/>
    </w:pPr>
    <w:rPr>
      <w:sz w:val="18"/>
      <w:szCs w:val="18"/>
    </w:rPr>
  </w:style>
  <w:style w:type="paragraph" w:styleId="TOC5">
    <w:name w:val="toc 5"/>
    <w:basedOn w:val="Normal"/>
    <w:next w:val="Normal"/>
    <w:autoRedefine/>
    <w:uiPriority w:val="39"/>
    <w:unhideWhenUsed/>
    <w:rsid w:val="00270AE7"/>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270AE7"/>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270AE7"/>
    <w:rPr>
      <w:sz w:val="16"/>
    </w:rPr>
  </w:style>
  <w:style w:type="character" w:customStyle="1" w:styleId="ToCHeadingChar">
    <w:name w:val="ToC Heading Char"/>
    <w:basedOn w:val="ENHeading1CategoryChar"/>
    <w:link w:val="TOCHeading1"/>
    <w:rsid w:val="00270AE7"/>
    <w:rPr>
      <w:rFonts w:ascii="Arial" w:hAnsi="Arial"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270AE7"/>
    <w:pPr>
      <w:numPr>
        <w:numId w:val="46"/>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270AE7"/>
    <w:rPr>
      <w:rFonts w:ascii="Palatino Linotype" w:hAnsi="Palatino Linotype" w:cs="PalatinoLinotype-Roman"/>
      <w:color w:val="000000"/>
      <w:sz w:val="20"/>
      <w:szCs w:val="24"/>
    </w:rPr>
  </w:style>
  <w:style w:type="paragraph" w:customStyle="1" w:styleId="ParaMainText">
    <w:name w:val="Para: Main Text"/>
    <w:basedOn w:val="ENBodyText"/>
    <w:link w:val="ParaMainTextChar"/>
    <w:qFormat/>
    <w:rsid w:val="00270AE7"/>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270AE7"/>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270AE7"/>
    <w:pPr>
      <w:numPr>
        <w:numId w:val="45"/>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8"/>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270AE7"/>
    <w:rPr>
      <w:rFonts w:ascii="Palatino Linotype" w:hAnsi="Palatino Linotype" w:cs="PalatinoLinotype-Roman"/>
      <w:color w:val="000000"/>
      <w:sz w:val="20"/>
      <w:szCs w:val="24"/>
    </w:rPr>
  </w:style>
  <w:style w:type="character" w:customStyle="1" w:styleId="TTableHeadings">
    <w:name w:val="T: Table Headings"/>
    <w:basedOn w:val="ENbodyboldemphasis"/>
    <w:qFormat/>
    <w:rsid w:val="00270AE7"/>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 Linotype" w:hAnsi="Palatino Linotype" w:cs="PalatinoLinotype-Roman"/>
      <w:color w:val="000000"/>
      <w:sz w:val="20"/>
      <w:szCs w:val="24"/>
    </w:rPr>
  </w:style>
  <w:style w:type="paragraph" w:customStyle="1" w:styleId="HSubheading4">
    <w:name w:val="H: Subheading 4"/>
    <w:basedOn w:val="Heading4"/>
    <w:next w:val="ParaNumbered"/>
    <w:link w:val="HSubheading4Char"/>
    <w:qFormat/>
    <w:rsid w:val="00270AE7"/>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270AE7"/>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270AE7"/>
    <w:pPr>
      <w:ind w:firstLine="0"/>
    </w:pPr>
    <w:rPr>
      <w:szCs w:val="28"/>
    </w:rPr>
  </w:style>
  <w:style w:type="character" w:customStyle="1" w:styleId="ScheduleHeadingChar">
    <w:name w:val="Schedule Heading Char"/>
    <w:basedOn w:val="Heading2Char"/>
    <w:link w:val="ScheduleHeading"/>
    <w:rsid w:val="00912ABF"/>
    <w:rPr>
      <w:rFonts w:ascii="Arial" w:eastAsiaTheme="majorEastAsia" w:hAnsi="Arial" w:cstheme="majorBidi"/>
      <w:b/>
      <w:bCs/>
      <w:color w:val="0070C0"/>
      <w:sz w:val="28"/>
      <w:szCs w:val="32"/>
      <w:lang w:val="en-GB"/>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270AE7"/>
    <w:rPr>
      <w:rFonts w:ascii="Arial" w:eastAsiaTheme="majorEastAsia" w:hAnsi="Arial" w:cstheme="majorBidi"/>
      <w:b/>
      <w:bCs/>
      <w:color w:val="0070C0"/>
      <w:sz w:val="28"/>
      <w:szCs w:val="28"/>
      <w:lang w:val="en-GB"/>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270AE7"/>
  </w:style>
  <w:style w:type="paragraph" w:customStyle="1" w:styleId="SectionHeading">
    <w:name w:val="Section Heading"/>
    <w:basedOn w:val="Heading4"/>
    <w:link w:val="SectionHeadingChar"/>
    <w:locked/>
    <w:rsid w:val="00A05C6D"/>
    <w:pPr>
      <w:numPr>
        <w:numId w:val="7"/>
      </w:numPr>
      <w:ind w:left="1134" w:hanging="1134"/>
    </w:pPr>
  </w:style>
  <w:style w:type="character" w:customStyle="1" w:styleId="HSubheading2Char">
    <w:name w:val="H: Subheading 2 Char"/>
    <w:basedOn w:val="HSubheading3Char"/>
    <w:link w:val="HSubheading2"/>
    <w:rsid w:val="00270AE7"/>
    <w:rPr>
      <w:rFonts w:ascii="Arial" w:eastAsiaTheme="majorEastAsia" w:hAnsi="Arial" w:cstheme="majorBidi"/>
      <w:b/>
      <w:bCs/>
      <w:color w:val="0070C0"/>
      <w:sz w:val="32"/>
      <w:szCs w:val="32"/>
      <w:lang w:val="en-GB"/>
    </w:rPr>
  </w:style>
  <w:style w:type="character" w:customStyle="1" w:styleId="SectionHeadingChar">
    <w:name w:val="Section Heading Char"/>
    <w:basedOn w:val="HSubheading4Char"/>
    <w:link w:val="SectionHeading"/>
    <w:rsid w:val="00912ABF"/>
    <w:rPr>
      <w:rFonts w:ascii="Palatino Linotype" w:eastAsiaTheme="majorEastAsia" w:hAnsi="Palatino Linotype"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270AE7"/>
    <w:rPr>
      <w:rFonts w:ascii="Palatino Linotype" w:hAnsi="Palatino Linotype"/>
      <w:b w:val="0"/>
      <w:bCs w:val="0"/>
      <w:caps w:val="0"/>
      <w:spacing w:val="0"/>
      <w:sz w:val="20"/>
    </w:rPr>
  </w:style>
  <w:style w:type="paragraph" w:customStyle="1" w:styleId="StyleENBilltitleText1">
    <w:name w:val="Style EN Bill title + Text 1"/>
    <w:basedOn w:val="ENBilltitle"/>
    <w:rsid w:val="00270AE7"/>
    <w:rPr>
      <w:color w:val="000000" w:themeColor="text1"/>
    </w:rPr>
  </w:style>
  <w:style w:type="paragraph" w:customStyle="1" w:styleId="StyleENIntroTextBulletedText1">
    <w:name w:val="Style EN Intro Text (Bulleted) + Text 1"/>
    <w:basedOn w:val="ENIntroTextBulleted"/>
    <w:rsid w:val="00270AE7"/>
    <w:rPr>
      <w:color w:val="000000" w:themeColor="text1"/>
    </w:rPr>
  </w:style>
  <w:style w:type="paragraph" w:customStyle="1" w:styleId="StyleENIntroText16pt">
    <w:name w:val="Style EN Intro Text + 16 pt"/>
    <w:basedOn w:val="ENIntroText"/>
    <w:rsid w:val="00270AE7"/>
  </w:style>
  <w:style w:type="paragraph" w:customStyle="1" w:styleId="StyleENIntroTextLatinPalatinoLinotypeAuto">
    <w:name w:val="Style EN Intro Text + (Latin) Palatino Linotype Auto"/>
    <w:basedOn w:val="ENIntroText"/>
    <w:rsid w:val="00270AE7"/>
    <w:rPr>
      <w:color w:val="auto"/>
    </w:rPr>
  </w:style>
  <w:style w:type="paragraph" w:customStyle="1" w:styleId="StyleMainTextBoldAllcapsExpandedby01pt">
    <w:name w:val="Style Main Text + Bold All caps Expanded by  0.1 pt"/>
    <w:basedOn w:val="ParaMainText"/>
    <w:rsid w:val="00270AE7"/>
    <w:rPr>
      <w:b/>
      <w:bCs/>
      <w:caps/>
      <w:spacing w:val="2"/>
    </w:rPr>
  </w:style>
  <w:style w:type="character" w:customStyle="1" w:styleId="StylePlaceholderTextLatinHelveticaNeue-Bold22ptBoldT">
    <w:name w:val="Style Placeholder Text + (Latin) HelveticaNeue-Bold 22 pt Bold T..."/>
    <w:basedOn w:val="PlaceholderText"/>
    <w:rsid w:val="00270AE7"/>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270AE7"/>
    <w:rPr>
      <w:rFonts w:ascii="Palatino Linotype" w:hAnsi="Palatino Linotype"/>
      <w:color w:val="auto"/>
      <w:sz w:val="20"/>
    </w:rPr>
  </w:style>
  <w:style w:type="paragraph" w:customStyle="1" w:styleId="StyleTOC112pt">
    <w:name w:val="Style TOC 1 + 12 pt"/>
    <w:basedOn w:val="TOC1"/>
    <w:rsid w:val="00270AE7"/>
    <w:rPr>
      <w:bCs w:val="0"/>
      <w:sz w:val="20"/>
    </w:rPr>
  </w:style>
  <w:style w:type="paragraph" w:customStyle="1" w:styleId="StyleTOC1Bold">
    <w:name w:val="Style TOC 1 + Bold"/>
    <w:basedOn w:val="TOC1"/>
    <w:rsid w:val="00270AE7"/>
    <w:rPr>
      <w:b w:val="0"/>
      <w:sz w:val="24"/>
    </w:rPr>
  </w:style>
  <w:style w:type="paragraph" w:customStyle="1" w:styleId="StyleTOC1BoldRight">
    <w:name w:val="Style TOC 1 + Bold Right"/>
    <w:basedOn w:val="TOC1"/>
    <w:rsid w:val="00270AE7"/>
    <w:rPr>
      <w:rFonts w:eastAsia="Times New Roman" w:cs="Times New Roman"/>
      <w:b w:val="0"/>
      <w:sz w:val="24"/>
    </w:rPr>
  </w:style>
  <w:style w:type="character" w:customStyle="1" w:styleId="CDefault">
    <w:name w:val="C: Default"/>
    <w:basedOn w:val="DefaultParagraphFont"/>
    <w:uiPriority w:val="1"/>
    <w:qFormat/>
    <w:rsid w:val="00270AE7"/>
  </w:style>
  <w:style w:type="character" w:customStyle="1" w:styleId="CBold">
    <w:name w:val="C: Bold"/>
    <w:basedOn w:val="CDefault"/>
    <w:uiPriority w:val="1"/>
    <w:qFormat/>
    <w:rsid w:val="00270AE7"/>
    <w:rPr>
      <w:b/>
    </w:rPr>
  </w:style>
  <w:style w:type="character" w:customStyle="1" w:styleId="CItalic">
    <w:name w:val="C: Italic"/>
    <w:basedOn w:val="CDefault"/>
    <w:uiPriority w:val="1"/>
    <w:qFormat/>
    <w:rsid w:val="00270AE7"/>
    <w:rPr>
      <w:b w:val="0"/>
      <w:i/>
    </w:rPr>
  </w:style>
  <w:style w:type="character" w:customStyle="1" w:styleId="CUnderlined">
    <w:name w:val="C: Underlined"/>
    <w:basedOn w:val="CDefault"/>
    <w:uiPriority w:val="1"/>
    <w:qFormat/>
    <w:rsid w:val="00270AE7"/>
    <w:rPr>
      <w:u w:val="single"/>
    </w:rPr>
  </w:style>
  <w:style w:type="character" w:customStyle="1" w:styleId="CBoldItalic">
    <w:name w:val="C: BoldItalic"/>
    <w:basedOn w:val="CDefault"/>
    <w:uiPriority w:val="1"/>
    <w:qFormat/>
    <w:rsid w:val="00270AE7"/>
    <w:rPr>
      <w:b/>
      <w:i/>
    </w:rPr>
  </w:style>
  <w:style w:type="character" w:customStyle="1" w:styleId="CBoldUnderlined">
    <w:name w:val="C: BoldUnderlined"/>
    <w:basedOn w:val="CDefault"/>
    <w:uiPriority w:val="1"/>
    <w:qFormat/>
    <w:rsid w:val="00270AE7"/>
    <w:rPr>
      <w:b/>
      <w:u w:val="single"/>
    </w:rPr>
  </w:style>
  <w:style w:type="character" w:customStyle="1" w:styleId="CItalicUnderlined">
    <w:name w:val="C: ItalicUnderlined"/>
    <w:basedOn w:val="CDefault"/>
    <w:uiPriority w:val="1"/>
    <w:qFormat/>
    <w:rsid w:val="00270AE7"/>
    <w:rPr>
      <w:b w:val="0"/>
      <w:i/>
      <w:u w:val="single"/>
    </w:rPr>
  </w:style>
  <w:style w:type="table" w:customStyle="1" w:styleId="ENGeneralTable">
    <w:name w:val="EN General Table"/>
    <w:basedOn w:val="TableNormal"/>
    <w:uiPriority w:val="99"/>
    <w:qFormat/>
    <w:rsid w:val="00270AE7"/>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270AE7"/>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270AE7"/>
  </w:style>
  <w:style w:type="character" w:customStyle="1" w:styleId="HSubheading5Char">
    <w:name w:val="H: Subheading 5 Char"/>
    <w:basedOn w:val="Heading5Char"/>
    <w:link w:val="HSubheading5"/>
    <w:rsid w:val="00270AE7"/>
    <w:rPr>
      <w:rFonts w:ascii="Palatino Linotype" w:eastAsiaTheme="majorEastAsia" w:hAnsi="Palatino Linotype" w:cstheme="majorBidi"/>
      <w:b/>
      <w:bCs/>
      <w:color w:val="000000" w:themeColor="text1"/>
      <w:szCs w:val="32"/>
      <w:u w:val="single"/>
      <w:lang w:val="en-GB"/>
    </w:rPr>
  </w:style>
  <w:style w:type="paragraph" w:customStyle="1" w:styleId="ReferenceExample">
    <w:name w:val="Reference/Example"/>
    <w:basedOn w:val="HSubheading4"/>
    <w:next w:val="ParaMainText"/>
    <w:link w:val="ReferenceExampleChar"/>
    <w:qFormat/>
    <w:rsid w:val="00270AE7"/>
    <w:pPr>
      <w:spacing w:line="240" w:lineRule="auto"/>
    </w:pPr>
  </w:style>
  <w:style w:type="character" w:customStyle="1" w:styleId="ReferenceExampleChar">
    <w:name w:val="Reference/Example Char"/>
    <w:basedOn w:val="HSubheading4Char"/>
    <w:link w:val="ReferenceExample"/>
    <w:rsid w:val="00270AE7"/>
    <w:rPr>
      <w:rFonts w:ascii="Palatino Linotype" w:eastAsiaTheme="majorEastAsia" w:hAnsi="Palatino Linotype" w:cstheme="majorBidi"/>
      <w:b w:val="0"/>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270AE7"/>
    <w:rPr>
      <w:rFonts w:ascii="Palatino Linotype" w:hAnsi="Palatino Linotype"/>
      <w:sz w:val="20"/>
    </w:rPr>
  </w:style>
  <w:style w:type="character" w:customStyle="1" w:styleId="StyleLatinPalatinoLinotype10ptBlack">
    <w:name w:val="Style (Latin) Palatino Linotype 10 pt Black"/>
    <w:basedOn w:val="DefaultParagraphFont"/>
    <w:rsid w:val="00270AE7"/>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270AE7"/>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270AE7"/>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270AE7"/>
  </w:style>
  <w:style w:type="paragraph" w:customStyle="1" w:styleId="StyleENIntroTextLatinPalatinoLinotype-Roman">
    <w:name w:val="Style EN Intro Text + (Latin) Palatino Linotype-Roman"/>
    <w:basedOn w:val="ENIntroText"/>
    <w:rsid w:val="00270AE7"/>
  </w:style>
  <w:style w:type="character" w:customStyle="1" w:styleId="StylePlaceholderTextLatinPalatinoLinotype-Roman10pt">
    <w:name w:val="Style Placeholder Text + (Latin) Palatino Linotype-Roman 10 pt"/>
    <w:basedOn w:val="PlaceholderText"/>
    <w:rsid w:val="00270AE7"/>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270AE7"/>
    <w:rPr>
      <w:color w:val="808080" w:themeColor="background1" w:themeShade="80"/>
    </w:rPr>
  </w:style>
  <w:style w:type="table" w:customStyle="1" w:styleId="GridTable4-Accent11">
    <w:name w:val="Grid Table 4 - Accent 11"/>
    <w:basedOn w:val="TableNormal"/>
    <w:uiPriority w:val="49"/>
    <w:rsid w:val="000C5BA9"/>
    <w:pPr>
      <w:spacing w:after="0" w:line="240" w:lineRule="auto"/>
    </w:pPr>
    <w:rPr>
      <w:rFonts w:ascii="Times New Roman" w:eastAsia="Times New Roman" w:hAnsi="Times New Roman" w:cs="Times New Roman"/>
      <w:sz w:val="20"/>
      <w:szCs w:val="20"/>
      <w:lang w:val="en-GB" w:bidi="ar-SA"/>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ListParagraphChar">
    <w:name w:val="List Paragraph Char"/>
    <w:aliases w:val="Numbered Para 1 Char,Dot pt Char,No Spacing1 Char,List Paragraph Char Char Char Char,Indicator Text Char,List Paragraph1 Char,Bullet Points Char,MAIN CONTENT Char,List Paragraph12 Char,List Paragraph11 Char,F5 List Paragraph Char"/>
    <w:link w:val="ListParagraph"/>
    <w:uiPriority w:val="34"/>
    <w:qFormat/>
    <w:locked/>
    <w:rsid w:val="00567D8D"/>
    <w:rPr>
      <w:lang w:val="en-GB"/>
    </w:rPr>
  </w:style>
  <w:style w:type="paragraph" w:styleId="CommentText">
    <w:name w:val="annotation text"/>
    <w:basedOn w:val="Normal"/>
    <w:link w:val="CommentTextChar"/>
    <w:uiPriority w:val="99"/>
    <w:unhideWhenUsed/>
    <w:locked/>
    <w:rsid w:val="00E876E3"/>
    <w:pPr>
      <w:spacing w:after="160" w:line="240" w:lineRule="auto"/>
    </w:pPr>
    <w:rPr>
      <w:rFonts w:eastAsiaTheme="minorHAnsi"/>
      <w:sz w:val="20"/>
      <w:szCs w:val="20"/>
      <w:lang w:bidi="ar-SA"/>
    </w:rPr>
  </w:style>
  <w:style w:type="character" w:customStyle="1" w:styleId="CommentTextChar">
    <w:name w:val="Comment Text Char"/>
    <w:basedOn w:val="DefaultParagraphFont"/>
    <w:link w:val="CommentText"/>
    <w:uiPriority w:val="99"/>
    <w:rsid w:val="00E876E3"/>
    <w:rPr>
      <w:rFonts w:eastAsiaTheme="minorHAnsi"/>
      <w:sz w:val="20"/>
      <w:szCs w:val="20"/>
      <w:lang w:val="en-GB" w:bidi="ar-SA"/>
    </w:rPr>
  </w:style>
  <w:style w:type="character" w:styleId="CommentReference">
    <w:name w:val="annotation reference"/>
    <w:basedOn w:val="DefaultParagraphFont"/>
    <w:uiPriority w:val="99"/>
    <w:semiHidden/>
    <w:unhideWhenUsed/>
    <w:locked/>
    <w:rsid w:val="00E876E3"/>
    <w:rPr>
      <w:sz w:val="16"/>
      <w:szCs w:val="16"/>
    </w:rPr>
  </w:style>
  <w:style w:type="paragraph" w:customStyle="1" w:styleId="EBBodyPara">
    <w:name w:val="EBBodyPara"/>
    <w:basedOn w:val="BodyText"/>
    <w:rsid w:val="00003E23"/>
    <w:pPr>
      <w:spacing w:line="240" w:lineRule="auto"/>
    </w:pPr>
    <w:rPr>
      <w:rFonts w:ascii="Arial" w:eastAsia="Times New Roman" w:hAnsi="Arial" w:cs="Arial"/>
      <w:bCs/>
      <w:color w:val="000000"/>
      <w:lang w:eastAsia="en-GB" w:bidi="ar-SA"/>
    </w:rPr>
  </w:style>
  <w:style w:type="paragraph" w:styleId="BodyText">
    <w:name w:val="Body Text"/>
    <w:basedOn w:val="Normal"/>
    <w:link w:val="BodyTextChar"/>
    <w:uiPriority w:val="99"/>
    <w:semiHidden/>
    <w:unhideWhenUsed/>
    <w:locked/>
    <w:rsid w:val="00003E23"/>
    <w:pPr>
      <w:spacing w:after="120"/>
    </w:pPr>
  </w:style>
  <w:style w:type="character" w:customStyle="1" w:styleId="BodyTextChar">
    <w:name w:val="Body Text Char"/>
    <w:basedOn w:val="DefaultParagraphFont"/>
    <w:link w:val="BodyText"/>
    <w:uiPriority w:val="99"/>
    <w:semiHidden/>
    <w:rsid w:val="00003E23"/>
    <w:rPr>
      <w:lang w:val="en-GB"/>
    </w:rPr>
  </w:style>
  <w:style w:type="character" w:customStyle="1" w:styleId="UnresolvedMention1">
    <w:name w:val="Unresolved Mention1"/>
    <w:basedOn w:val="DefaultParagraphFont"/>
    <w:uiPriority w:val="99"/>
    <w:semiHidden/>
    <w:unhideWhenUsed/>
    <w:rsid w:val="0055700E"/>
    <w:rPr>
      <w:color w:val="808080"/>
      <w:shd w:val="clear" w:color="auto" w:fill="E6E6E6"/>
    </w:rPr>
  </w:style>
  <w:style w:type="paragraph" w:styleId="EndnoteText">
    <w:name w:val="endnote text"/>
    <w:basedOn w:val="Normal"/>
    <w:link w:val="EndnoteTextChar"/>
    <w:uiPriority w:val="99"/>
    <w:semiHidden/>
    <w:unhideWhenUsed/>
    <w:locked/>
    <w:rsid w:val="0055700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5700E"/>
    <w:rPr>
      <w:sz w:val="20"/>
      <w:szCs w:val="20"/>
      <w:lang w:val="en-GB"/>
    </w:rPr>
  </w:style>
  <w:style w:type="paragraph" w:customStyle="1" w:styleId="DefaultParagraphFontParaCharCharCharCharCharCharCharCharCharCharCharChar">
    <w:name w:val="Default Paragraph Font Para Char Char Char Char Char Char Char Char Char Char Char Char"/>
    <w:basedOn w:val="Normal"/>
    <w:rsid w:val="005801BA"/>
    <w:pPr>
      <w:spacing w:after="120" w:line="240" w:lineRule="exact"/>
    </w:pPr>
    <w:rPr>
      <w:rFonts w:ascii="Verdana" w:eastAsia="Times New Roman" w:hAnsi="Verdana" w:cs="Times New Roman"/>
      <w:sz w:val="20"/>
      <w:szCs w:val="20"/>
      <w:lang w:val="en-US" w:bidi="ar-SA"/>
    </w:rPr>
  </w:style>
  <w:style w:type="character" w:customStyle="1" w:styleId="legds">
    <w:name w:val="legds"/>
    <w:rsid w:val="00121F72"/>
  </w:style>
  <w:style w:type="paragraph" w:styleId="CommentSubject">
    <w:name w:val="annotation subject"/>
    <w:basedOn w:val="CommentText"/>
    <w:next w:val="CommentText"/>
    <w:link w:val="CommentSubjectChar"/>
    <w:uiPriority w:val="99"/>
    <w:semiHidden/>
    <w:unhideWhenUsed/>
    <w:locked/>
    <w:rsid w:val="004646BB"/>
    <w:pPr>
      <w:spacing w:after="200"/>
    </w:pPr>
    <w:rPr>
      <w:rFonts w:eastAsiaTheme="minorEastAsia"/>
      <w:b/>
      <w:bCs/>
      <w:lang w:bidi="en-US"/>
    </w:rPr>
  </w:style>
  <w:style w:type="character" w:customStyle="1" w:styleId="CommentSubjectChar">
    <w:name w:val="Comment Subject Char"/>
    <w:basedOn w:val="CommentTextChar"/>
    <w:link w:val="CommentSubject"/>
    <w:uiPriority w:val="99"/>
    <w:semiHidden/>
    <w:rsid w:val="004646BB"/>
    <w:rPr>
      <w:rFonts w:eastAsiaTheme="minorHAnsi"/>
      <w:b/>
      <w:bCs/>
      <w:sz w:val="20"/>
      <w:szCs w:val="20"/>
      <w:lang w:val="en-GB" w:bidi="ar-SA"/>
    </w:rPr>
  </w:style>
  <w:style w:type="character" w:customStyle="1" w:styleId="UnresolvedMention2">
    <w:name w:val="Unresolved Mention2"/>
    <w:basedOn w:val="DefaultParagraphFont"/>
    <w:uiPriority w:val="99"/>
    <w:semiHidden/>
    <w:unhideWhenUsed/>
    <w:rsid w:val="00BC7B77"/>
    <w:rPr>
      <w:color w:val="808080"/>
      <w:shd w:val="clear" w:color="auto" w:fill="E6E6E6"/>
    </w:rPr>
  </w:style>
  <w:style w:type="character" w:customStyle="1" w:styleId="UnresolvedMention3">
    <w:name w:val="Unresolved Mention3"/>
    <w:basedOn w:val="DefaultParagraphFont"/>
    <w:uiPriority w:val="99"/>
    <w:semiHidden/>
    <w:unhideWhenUsed/>
    <w:rsid w:val="009404E6"/>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039663">
      <w:bodyDiv w:val="1"/>
      <w:marLeft w:val="0"/>
      <w:marRight w:val="0"/>
      <w:marTop w:val="0"/>
      <w:marBottom w:val="0"/>
      <w:divBdr>
        <w:top w:val="none" w:sz="0" w:space="0" w:color="auto"/>
        <w:left w:val="none" w:sz="0" w:space="0" w:color="auto"/>
        <w:bottom w:val="none" w:sz="0" w:space="0" w:color="auto"/>
        <w:right w:val="none" w:sz="0" w:space="0" w:color="auto"/>
      </w:divBdr>
    </w:div>
    <w:div w:id="95832098">
      <w:bodyDiv w:val="1"/>
      <w:marLeft w:val="0"/>
      <w:marRight w:val="0"/>
      <w:marTop w:val="0"/>
      <w:marBottom w:val="0"/>
      <w:divBdr>
        <w:top w:val="none" w:sz="0" w:space="0" w:color="auto"/>
        <w:left w:val="none" w:sz="0" w:space="0" w:color="auto"/>
        <w:bottom w:val="none" w:sz="0" w:space="0" w:color="auto"/>
        <w:right w:val="none" w:sz="0" w:space="0" w:color="auto"/>
      </w:divBdr>
    </w:div>
    <w:div w:id="106239072">
      <w:bodyDiv w:val="1"/>
      <w:marLeft w:val="0"/>
      <w:marRight w:val="0"/>
      <w:marTop w:val="0"/>
      <w:marBottom w:val="0"/>
      <w:divBdr>
        <w:top w:val="none" w:sz="0" w:space="0" w:color="auto"/>
        <w:left w:val="none" w:sz="0" w:space="0" w:color="auto"/>
        <w:bottom w:val="none" w:sz="0" w:space="0" w:color="auto"/>
        <w:right w:val="none" w:sz="0" w:space="0" w:color="auto"/>
      </w:divBdr>
    </w:div>
    <w:div w:id="286786217">
      <w:bodyDiv w:val="1"/>
      <w:marLeft w:val="0"/>
      <w:marRight w:val="0"/>
      <w:marTop w:val="0"/>
      <w:marBottom w:val="0"/>
      <w:divBdr>
        <w:top w:val="none" w:sz="0" w:space="0" w:color="auto"/>
        <w:left w:val="none" w:sz="0" w:space="0" w:color="auto"/>
        <w:bottom w:val="none" w:sz="0" w:space="0" w:color="auto"/>
        <w:right w:val="none" w:sz="0" w:space="0" w:color="auto"/>
      </w:divBdr>
    </w:div>
    <w:div w:id="371349065">
      <w:bodyDiv w:val="1"/>
      <w:marLeft w:val="0"/>
      <w:marRight w:val="0"/>
      <w:marTop w:val="0"/>
      <w:marBottom w:val="0"/>
      <w:divBdr>
        <w:top w:val="none" w:sz="0" w:space="0" w:color="auto"/>
        <w:left w:val="none" w:sz="0" w:space="0" w:color="auto"/>
        <w:bottom w:val="none" w:sz="0" w:space="0" w:color="auto"/>
        <w:right w:val="none" w:sz="0" w:space="0" w:color="auto"/>
      </w:divBdr>
    </w:div>
    <w:div w:id="467359939">
      <w:bodyDiv w:val="1"/>
      <w:marLeft w:val="0"/>
      <w:marRight w:val="0"/>
      <w:marTop w:val="0"/>
      <w:marBottom w:val="0"/>
      <w:divBdr>
        <w:top w:val="none" w:sz="0" w:space="0" w:color="auto"/>
        <w:left w:val="none" w:sz="0" w:space="0" w:color="auto"/>
        <w:bottom w:val="none" w:sz="0" w:space="0" w:color="auto"/>
        <w:right w:val="none" w:sz="0" w:space="0" w:color="auto"/>
      </w:divBdr>
    </w:div>
    <w:div w:id="491021644">
      <w:bodyDiv w:val="1"/>
      <w:marLeft w:val="0"/>
      <w:marRight w:val="0"/>
      <w:marTop w:val="0"/>
      <w:marBottom w:val="0"/>
      <w:divBdr>
        <w:top w:val="none" w:sz="0" w:space="0" w:color="auto"/>
        <w:left w:val="none" w:sz="0" w:space="0" w:color="auto"/>
        <w:bottom w:val="none" w:sz="0" w:space="0" w:color="auto"/>
        <w:right w:val="none" w:sz="0" w:space="0" w:color="auto"/>
      </w:divBdr>
    </w:div>
    <w:div w:id="546265027">
      <w:bodyDiv w:val="1"/>
      <w:marLeft w:val="0"/>
      <w:marRight w:val="0"/>
      <w:marTop w:val="0"/>
      <w:marBottom w:val="0"/>
      <w:divBdr>
        <w:top w:val="none" w:sz="0" w:space="0" w:color="auto"/>
        <w:left w:val="none" w:sz="0" w:space="0" w:color="auto"/>
        <w:bottom w:val="none" w:sz="0" w:space="0" w:color="auto"/>
        <w:right w:val="none" w:sz="0" w:space="0" w:color="auto"/>
      </w:divBdr>
    </w:div>
    <w:div w:id="555356622">
      <w:bodyDiv w:val="1"/>
      <w:marLeft w:val="0"/>
      <w:marRight w:val="0"/>
      <w:marTop w:val="0"/>
      <w:marBottom w:val="0"/>
      <w:divBdr>
        <w:top w:val="none" w:sz="0" w:space="0" w:color="auto"/>
        <w:left w:val="none" w:sz="0" w:space="0" w:color="auto"/>
        <w:bottom w:val="none" w:sz="0" w:space="0" w:color="auto"/>
        <w:right w:val="none" w:sz="0" w:space="0" w:color="auto"/>
      </w:divBdr>
    </w:div>
    <w:div w:id="776562318">
      <w:bodyDiv w:val="1"/>
      <w:marLeft w:val="0"/>
      <w:marRight w:val="0"/>
      <w:marTop w:val="0"/>
      <w:marBottom w:val="0"/>
      <w:divBdr>
        <w:top w:val="none" w:sz="0" w:space="0" w:color="auto"/>
        <w:left w:val="none" w:sz="0" w:space="0" w:color="auto"/>
        <w:bottom w:val="none" w:sz="0" w:space="0" w:color="auto"/>
        <w:right w:val="none" w:sz="0" w:space="0" w:color="auto"/>
      </w:divBdr>
    </w:div>
    <w:div w:id="784546134">
      <w:bodyDiv w:val="1"/>
      <w:marLeft w:val="0"/>
      <w:marRight w:val="0"/>
      <w:marTop w:val="0"/>
      <w:marBottom w:val="0"/>
      <w:divBdr>
        <w:top w:val="none" w:sz="0" w:space="0" w:color="auto"/>
        <w:left w:val="none" w:sz="0" w:space="0" w:color="auto"/>
        <w:bottom w:val="none" w:sz="0" w:space="0" w:color="auto"/>
        <w:right w:val="none" w:sz="0" w:space="0" w:color="auto"/>
      </w:divBdr>
    </w:div>
    <w:div w:id="788430551">
      <w:bodyDiv w:val="1"/>
      <w:marLeft w:val="0"/>
      <w:marRight w:val="0"/>
      <w:marTop w:val="0"/>
      <w:marBottom w:val="0"/>
      <w:divBdr>
        <w:top w:val="none" w:sz="0" w:space="0" w:color="auto"/>
        <w:left w:val="none" w:sz="0" w:space="0" w:color="auto"/>
        <w:bottom w:val="none" w:sz="0" w:space="0" w:color="auto"/>
        <w:right w:val="none" w:sz="0" w:space="0" w:color="auto"/>
      </w:divBdr>
    </w:div>
    <w:div w:id="850604197">
      <w:bodyDiv w:val="1"/>
      <w:marLeft w:val="0"/>
      <w:marRight w:val="0"/>
      <w:marTop w:val="0"/>
      <w:marBottom w:val="0"/>
      <w:divBdr>
        <w:top w:val="none" w:sz="0" w:space="0" w:color="auto"/>
        <w:left w:val="none" w:sz="0" w:space="0" w:color="auto"/>
        <w:bottom w:val="none" w:sz="0" w:space="0" w:color="auto"/>
        <w:right w:val="none" w:sz="0" w:space="0" w:color="auto"/>
      </w:divBdr>
    </w:div>
    <w:div w:id="962345203">
      <w:bodyDiv w:val="1"/>
      <w:marLeft w:val="0"/>
      <w:marRight w:val="0"/>
      <w:marTop w:val="0"/>
      <w:marBottom w:val="0"/>
      <w:divBdr>
        <w:top w:val="none" w:sz="0" w:space="0" w:color="auto"/>
        <w:left w:val="none" w:sz="0" w:space="0" w:color="auto"/>
        <w:bottom w:val="none" w:sz="0" w:space="0" w:color="auto"/>
        <w:right w:val="none" w:sz="0" w:space="0" w:color="auto"/>
      </w:divBdr>
      <w:divsChild>
        <w:div w:id="925383142">
          <w:marLeft w:val="0"/>
          <w:marRight w:val="0"/>
          <w:marTop w:val="0"/>
          <w:marBottom w:val="0"/>
          <w:divBdr>
            <w:top w:val="none" w:sz="0" w:space="0" w:color="auto"/>
            <w:left w:val="none" w:sz="0" w:space="0" w:color="auto"/>
            <w:bottom w:val="none" w:sz="0" w:space="0" w:color="auto"/>
            <w:right w:val="none" w:sz="0" w:space="0" w:color="auto"/>
          </w:divBdr>
          <w:divsChild>
            <w:div w:id="158232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592125">
      <w:bodyDiv w:val="1"/>
      <w:marLeft w:val="0"/>
      <w:marRight w:val="0"/>
      <w:marTop w:val="0"/>
      <w:marBottom w:val="0"/>
      <w:divBdr>
        <w:top w:val="none" w:sz="0" w:space="0" w:color="auto"/>
        <w:left w:val="none" w:sz="0" w:space="0" w:color="auto"/>
        <w:bottom w:val="none" w:sz="0" w:space="0" w:color="auto"/>
        <w:right w:val="none" w:sz="0" w:space="0" w:color="auto"/>
      </w:divBdr>
    </w:div>
    <w:div w:id="1028993179">
      <w:bodyDiv w:val="1"/>
      <w:marLeft w:val="0"/>
      <w:marRight w:val="0"/>
      <w:marTop w:val="0"/>
      <w:marBottom w:val="0"/>
      <w:divBdr>
        <w:top w:val="none" w:sz="0" w:space="0" w:color="auto"/>
        <w:left w:val="none" w:sz="0" w:space="0" w:color="auto"/>
        <w:bottom w:val="none" w:sz="0" w:space="0" w:color="auto"/>
        <w:right w:val="none" w:sz="0" w:space="0" w:color="auto"/>
      </w:divBdr>
    </w:div>
    <w:div w:id="1084108790">
      <w:bodyDiv w:val="1"/>
      <w:marLeft w:val="0"/>
      <w:marRight w:val="0"/>
      <w:marTop w:val="0"/>
      <w:marBottom w:val="0"/>
      <w:divBdr>
        <w:top w:val="none" w:sz="0" w:space="0" w:color="auto"/>
        <w:left w:val="none" w:sz="0" w:space="0" w:color="auto"/>
        <w:bottom w:val="none" w:sz="0" w:space="0" w:color="auto"/>
        <w:right w:val="none" w:sz="0" w:space="0" w:color="auto"/>
      </w:divBdr>
    </w:div>
    <w:div w:id="1405950138">
      <w:bodyDiv w:val="1"/>
      <w:marLeft w:val="0"/>
      <w:marRight w:val="0"/>
      <w:marTop w:val="0"/>
      <w:marBottom w:val="0"/>
      <w:divBdr>
        <w:top w:val="none" w:sz="0" w:space="0" w:color="auto"/>
        <w:left w:val="none" w:sz="0" w:space="0" w:color="auto"/>
        <w:bottom w:val="none" w:sz="0" w:space="0" w:color="auto"/>
        <w:right w:val="none" w:sz="0" w:space="0" w:color="auto"/>
      </w:divBdr>
    </w:div>
    <w:div w:id="1497265768">
      <w:bodyDiv w:val="1"/>
      <w:marLeft w:val="0"/>
      <w:marRight w:val="0"/>
      <w:marTop w:val="0"/>
      <w:marBottom w:val="0"/>
      <w:divBdr>
        <w:top w:val="none" w:sz="0" w:space="0" w:color="auto"/>
        <w:left w:val="none" w:sz="0" w:space="0" w:color="auto"/>
        <w:bottom w:val="none" w:sz="0" w:space="0" w:color="auto"/>
        <w:right w:val="none" w:sz="0" w:space="0" w:color="auto"/>
      </w:divBdr>
    </w:div>
    <w:div w:id="1574849625">
      <w:bodyDiv w:val="1"/>
      <w:marLeft w:val="0"/>
      <w:marRight w:val="0"/>
      <w:marTop w:val="0"/>
      <w:marBottom w:val="0"/>
      <w:divBdr>
        <w:top w:val="none" w:sz="0" w:space="0" w:color="auto"/>
        <w:left w:val="none" w:sz="0" w:space="0" w:color="auto"/>
        <w:bottom w:val="none" w:sz="0" w:space="0" w:color="auto"/>
        <w:right w:val="none" w:sz="0" w:space="0" w:color="auto"/>
      </w:divBdr>
    </w:div>
    <w:div w:id="1576167679">
      <w:bodyDiv w:val="1"/>
      <w:marLeft w:val="0"/>
      <w:marRight w:val="0"/>
      <w:marTop w:val="0"/>
      <w:marBottom w:val="0"/>
      <w:divBdr>
        <w:top w:val="none" w:sz="0" w:space="0" w:color="auto"/>
        <w:left w:val="none" w:sz="0" w:space="0" w:color="auto"/>
        <w:bottom w:val="none" w:sz="0" w:space="0" w:color="auto"/>
        <w:right w:val="none" w:sz="0" w:space="0" w:color="auto"/>
      </w:divBdr>
    </w:div>
    <w:div w:id="1709645938">
      <w:bodyDiv w:val="1"/>
      <w:marLeft w:val="0"/>
      <w:marRight w:val="0"/>
      <w:marTop w:val="0"/>
      <w:marBottom w:val="0"/>
      <w:divBdr>
        <w:top w:val="none" w:sz="0" w:space="0" w:color="auto"/>
        <w:left w:val="none" w:sz="0" w:space="0" w:color="auto"/>
        <w:bottom w:val="none" w:sz="0" w:space="0" w:color="auto"/>
        <w:right w:val="none" w:sz="0" w:space="0" w:color="auto"/>
      </w:divBdr>
    </w:div>
    <w:div w:id="1738891450">
      <w:bodyDiv w:val="1"/>
      <w:marLeft w:val="0"/>
      <w:marRight w:val="0"/>
      <w:marTop w:val="0"/>
      <w:marBottom w:val="0"/>
      <w:divBdr>
        <w:top w:val="none" w:sz="0" w:space="0" w:color="auto"/>
        <w:left w:val="none" w:sz="0" w:space="0" w:color="auto"/>
        <w:bottom w:val="none" w:sz="0" w:space="0" w:color="auto"/>
        <w:right w:val="none" w:sz="0" w:space="0" w:color="auto"/>
      </w:divBdr>
    </w:div>
    <w:div w:id="1821464287">
      <w:bodyDiv w:val="1"/>
      <w:marLeft w:val="0"/>
      <w:marRight w:val="0"/>
      <w:marTop w:val="0"/>
      <w:marBottom w:val="0"/>
      <w:divBdr>
        <w:top w:val="none" w:sz="0" w:space="0" w:color="auto"/>
        <w:left w:val="none" w:sz="0" w:space="0" w:color="auto"/>
        <w:bottom w:val="none" w:sz="0" w:space="0" w:color="auto"/>
        <w:right w:val="none" w:sz="0" w:space="0" w:color="auto"/>
      </w:divBdr>
    </w:div>
    <w:div w:id="1971088778">
      <w:bodyDiv w:val="1"/>
      <w:marLeft w:val="0"/>
      <w:marRight w:val="0"/>
      <w:marTop w:val="0"/>
      <w:marBottom w:val="0"/>
      <w:divBdr>
        <w:top w:val="none" w:sz="0" w:space="0" w:color="auto"/>
        <w:left w:val="none" w:sz="0" w:space="0" w:color="auto"/>
        <w:bottom w:val="none" w:sz="0" w:space="0" w:color="auto"/>
        <w:right w:val="none" w:sz="0" w:space="0" w:color="auto"/>
      </w:divBdr>
    </w:div>
    <w:div w:id="1994795489">
      <w:bodyDiv w:val="1"/>
      <w:marLeft w:val="0"/>
      <w:marRight w:val="0"/>
      <w:marTop w:val="0"/>
      <w:marBottom w:val="0"/>
      <w:divBdr>
        <w:top w:val="none" w:sz="0" w:space="0" w:color="auto"/>
        <w:left w:val="none" w:sz="0" w:space="0" w:color="auto"/>
        <w:bottom w:val="none" w:sz="0" w:space="0" w:color="auto"/>
        <w:right w:val="none" w:sz="0" w:space="0" w:color="auto"/>
      </w:divBdr>
    </w:div>
    <w:div w:id="2100248289">
      <w:bodyDiv w:val="1"/>
      <w:marLeft w:val="0"/>
      <w:marRight w:val="0"/>
      <w:marTop w:val="0"/>
      <w:marBottom w:val="0"/>
      <w:divBdr>
        <w:top w:val="none" w:sz="0" w:space="0" w:color="auto"/>
        <w:left w:val="none" w:sz="0" w:space="0" w:color="auto"/>
        <w:bottom w:val="none" w:sz="0" w:space="0" w:color="auto"/>
        <w:right w:val="none" w:sz="0" w:space="0" w:color="auto"/>
      </w:divBdr>
    </w:div>
    <w:div w:id="21385997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publications.parliament.uk/pa/bills/lbill/2017-2019/0155/18155-DPM.pdf" TargetMode="External"/><Relationship Id="rId18" Type="http://schemas.openxmlformats.org/officeDocument/2006/relationships/hyperlink" Target="http://bit.ly/2JPOPtM" TargetMode="External"/><Relationship Id="rId26" Type="http://schemas.openxmlformats.org/officeDocument/2006/relationships/hyperlink" Target="http://bit.ly/2WqJn1V" TargetMode="External"/><Relationship Id="rId3" Type="http://schemas.openxmlformats.org/officeDocument/2006/relationships/numbering" Target="numbering.xml"/><Relationship Id="rId21" Type="http://schemas.openxmlformats.org/officeDocument/2006/relationships/hyperlink" Target="http://bit.ly/2JEzjRv" TargetMode="External"/><Relationship Id="rId34"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hyperlink" Target="https://publications.parliament.uk/pa/bills/cbill/2017-2019/0279/Delegated%20Powers%20Memorandum.pdf" TargetMode="External"/><Relationship Id="rId17" Type="http://schemas.openxmlformats.org/officeDocument/2006/relationships/hyperlink" Target="http://bit.ly/2HFgLir" TargetMode="External"/><Relationship Id="rId25" Type="http://schemas.openxmlformats.org/officeDocument/2006/relationships/hyperlink" Target="http://bit.ly/2WoHcMl" TargetMode="External"/><Relationship Id="rId33" Type="http://schemas.openxmlformats.org/officeDocument/2006/relationships/footer" Target="footer2.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bit.ly/2QLmJyT" TargetMode="External"/><Relationship Id="rId20" Type="http://schemas.openxmlformats.org/officeDocument/2006/relationships/hyperlink" Target="http://bit.ly/2HHh10q" TargetMode="External"/><Relationship Id="rId29" Type="http://schemas.openxmlformats.org/officeDocument/2006/relationships/hyperlink" Target="http://bit.ly/2OrXkKu"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ov.uk/government/publications/the-future-relationship-between-the-united-kingdom-and-the-european-union" TargetMode="External"/><Relationship Id="rId24" Type="http://schemas.openxmlformats.org/officeDocument/2006/relationships/hyperlink" Target="http://bit.ly/2Wr6yJQ" TargetMode="External"/><Relationship Id="rId32" Type="http://schemas.openxmlformats.org/officeDocument/2006/relationships/footer" Target="footer1.xml"/><Relationship Id="rId37"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hyperlink" Target="http://bit.ly/2DnhSjL" TargetMode="External"/><Relationship Id="rId23" Type="http://schemas.openxmlformats.org/officeDocument/2006/relationships/hyperlink" Target="http://bit.ly/2t9qp3y" TargetMode="External"/><Relationship Id="rId28" Type="http://schemas.openxmlformats.org/officeDocument/2006/relationships/hyperlink" Target="http://bit.ly/2UcVJxd" TargetMode="External"/><Relationship Id="rId36" Type="http://schemas.openxmlformats.org/officeDocument/2006/relationships/fontTable" Target="fontTable.xml"/><Relationship Id="rId10" Type="http://schemas.openxmlformats.org/officeDocument/2006/relationships/hyperlink" Target="https://publications.parliament.uk/pa/bills/cbill/2017-2019/0279/Impact%20Assessment.pdf" TargetMode="External"/><Relationship Id="rId19" Type="http://schemas.openxmlformats.org/officeDocument/2006/relationships/hyperlink" Target="http://bit.ly/2HELHiF" TargetMode="External"/><Relationship Id="rId31" Type="http://schemas.openxmlformats.org/officeDocument/2006/relationships/header" Target="header2.xml"/><Relationship Id="rId4" Type="http://schemas.openxmlformats.org/officeDocument/2006/relationships/styles" Target="styles.xml"/><Relationship Id="rId9" Type="http://schemas.openxmlformats.org/officeDocument/2006/relationships/hyperlink" Target="https://www.gov.uk/government/publications/the-future-relationship-between-the-united-kingdom-and-the-european-union" TargetMode="External"/><Relationship Id="rId14" Type="http://schemas.openxmlformats.org/officeDocument/2006/relationships/hyperlink" Target="https://publications.parliament.uk/pa/bills/lbill/2017-2019/0155/18155-DPMsupplementary2.pdf" TargetMode="External"/><Relationship Id="rId22" Type="http://schemas.openxmlformats.org/officeDocument/2006/relationships/hyperlink" Target="https://hansard.parliament.uk/lords/2019-01-22/debates/3AFE09E2-2722-4C91-BDF2-351CD7218F88/Healthcare(InternationalArrangements)Bill" TargetMode="External"/><Relationship Id="rId27" Type="http://schemas.openxmlformats.org/officeDocument/2006/relationships/hyperlink" Target="http://bit.ly/2WoqOLQ" TargetMode="External"/><Relationship Id="rId30" Type="http://schemas.openxmlformats.org/officeDocument/2006/relationships/header" Target="header1.xml"/><Relationship Id="rId35" Type="http://schemas.openxmlformats.org/officeDocument/2006/relationships/footer" Target="footer3.xml"/></Relationships>
</file>

<file path=word/_rels/footnotes.xml.rels><?xml version="1.0" encoding="UTF-8" standalone="yes"?>
<Relationships xmlns="http://schemas.openxmlformats.org/package/2006/relationships"><Relationship Id="rId1" Type="http://schemas.openxmlformats.org/officeDocument/2006/relationships/hyperlink" Target="https://www.ons.gov.uk/file?uri=/peoplepopulationandcommunity/leisureandtourism/datasets/ukresidentsvisitsabroad/2017/section5ukresidentsvisitsabroad2017.xls"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2F1420" w:rsidP="002F1420">
          <w:pPr>
            <w:pStyle w:val="A1C3CCBDFF27457F93E7B1377D83F48012"/>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2F1420"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2F1420" w:rsidP="002F1420">
          <w:pPr>
            <w:pStyle w:val="E981BF7FA6DB4EBF8FCB1771437805B39"/>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C36B28" w:rsidP="00C36B28">
          <w:pPr>
            <w:pStyle w:val="3F122097670E4C96A395D23927D586E812"/>
          </w:pPr>
          <w:r w:rsidRPr="007879DF">
            <w:rPr>
              <w:color w:val="auto"/>
            </w:rPr>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2F1420" w:rsidP="002F1420">
          <w:pPr>
            <w:pStyle w:val="6E18831CD9A8448481441BB6E1544FFD12"/>
          </w:pPr>
          <w:r w:rsidRPr="007879DF">
            <w:rPr>
              <w:rStyle w:val="StylePlaceholderTextLatinPalatinoLinotype-Roman10pt"/>
              <w:color w:val="auto"/>
            </w:rPr>
            <w:t>[Select a Stage]</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2F1420" w:rsidP="002F1420">
          <w:pPr>
            <w:pStyle w:val="30336CFBD2894D8AA66A1E1BD8489F6E12"/>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2F1420" w:rsidP="002F1420">
          <w:pPr>
            <w:pStyle w:val="77D4665386684680939F5D96B66B787912"/>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2F1420">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2F1420">
          <w:pPr>
            <w:pStyle w:val="22630BC27A5B4C0F9A412C8D3E205356"/>
          </w:pPr>
          <w:r w:rsidRPr="00645B5D">
            <w:t>Bill/Act</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MS Mincho">
    <w:altName w:val="Yu Gothic UI"/>
    <w:panose1 w:val="02020609040205080304"/>
    <w:charset w:val="4E"/>
    <w:family w:val="auto"/>
    <w:pitch w:val="variable"/>
    <w:sig w:usb0="00000001" w:usb1="08070000" w:usb2="00000010" w:usb3="00000000" w:csb0="00020000"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Helvetica Neue">
    <w:altName w:val="Malgun Gothic"/>
    <w:panose1 w:val="00000000000000000000"/>
    <w:charset w:val="00"/>
    <w:family w:val="roman"/>
    <w:notTrueType/>
    <w:pitch w:val="default"/>
  </w:font>
  <w:font w:name="Yu Mincho">
    <w:altName w:val="游明朝"/>
    <w:panose1 w:val="00000000000000000000"/>
    <w:charset w:val="80"/>
    <w:family w:val="roman"/>
    <w:notTrueType/>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028BE"/>
    <w:multiLevelType w:val="multilevel"/>
    <w:tmpl w:val="9BD2444A"/>
    <w:lvl w:ilvl="0">
      <w:start w:val="1"/>
      <w:numFmt w:val="decimal"/>
      <w:pStyle w:val="30336CFBD2894D8AA66A1E1BD8489F6E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pStyle w:val="30336CFBD2894D8AA66A1E1BD8489F6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pStyle w:val="30336CFBD2894D8AA66A1E1BD8489F6E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pStyle w:val="30336CFBD2894D8AA66A1E1BD8489F6E6"/>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 w:numId="4">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70B0"/>
    <w:rsid w:val="000524A1"/>
    <w:rsid w:val="000C3F06"/>
    <w:rsid w:val="00141991"/>
    <w:rsid w:val="00161D68"/>
    <w:rsid w:val="001A03B5"/>
    <w:rsid w:val="001A3081"/>
    <w:rsid w:val="001C5D4B"/>
    <w:rsid w:val="00223906"/>
    <w:rsid w:val="00226DA4"/>
    <w:rsid w:val="00275488"/>
    <w:rsid w:val="002F1420"/>
    <w:rsid w:val="003A0273"/>
    <w:rsid w:val="003A3D5D"/>
    <w:rsid w:val="003E5242"/>
    <w:rsid w:val="00415010"/>
    <w:rsid w:val="00455AEC"/>
    <w:rsid w:val="00491233"/>
    <w:rsid w:val="00505749"/>
    <w:rsid w:val="00535479"/>
    <w:rsid w:val="0055517D"/>
    <w:rsid w:val="005B6B78"/>
    <w:rsid w:val="005D6CF7"/>
    <w:rsid w:val="00657D5C"/>
    <w:rsid w:val="00682B26"/>
    <w:rsid w:val="006B68BC"/>
    <w:rsid w:val="006E0243"/>
    <w:rsid w:val="006F47F9"/>
    <w:rsid w:val="00717AF5"/>
    <w:rsid w:val="00741AB2"/>
    <w:rsid w:val="00796867"/>
    <w:rsid w:val="007A18EC"/>
    <w:rsid w:val="0081343A"/>
    <w:rsid w:val="008263B8"/>
    <w:rsid w:val="00846138"/>
    <w:rsid w:val="0085144C"/>
    <w:rsid w:val="0086178D"/>
    <w:rsid w:val="00893AA6"/>
    <w:rsid w:val="008D64A5"/>
    <w:rsid w:val="00900407"/>
    <w:rsid w:val="00900622"/>
    <w:rsid w:val="0095375F"/>
    <w:rsid w:val="00992709"/>
    <w:rsid w:val="009B0CA8"/>
    <w:rsid w:val="00A65B53"/>
    <w:rsid w:val="00A675C6"/>
    <w:rsid w:val="00A754D2"/>
    <w:rsid w:val="00A862F7"/>
    <w:rsid w:val="00AB66A7"/>
    <w:rsid w:val="00AE5C5F"/>
    <w:rsid w:val="00B570B0"/>
    <w:rsid w:val="00BC6C2E"/>
    <w:rsid w:val="00C037E3"/>
    <w:rsid w:val="00C03D15"/>
    <w:rsid w:val="00C06A8F"/>
    <w:rsid w:val="00C20CAA"/>
    <w:rsid w:val="00C36B28"/>
    <w:rsid w:val="00C44655"/>
    <w:rsid w:val="00C463F3"/>
    <w:rsid w:val="00C634C3"/>
    <w:rsid w:val="00CA42AF"/>
    <w:rsid w:val="00CC74AE"/>
    <w:rsid w:val="00CE4C61"/>
    <w:rsid w:val="00D13087"/>
    <w:rsid w:val="00D140D8"/>
    <w:rsid w:val="00D90D18"/>
    <w:rsid w:val="00D94424"/>
    <w:rsid w:val="00DB5606"/>
    <w:rsid w:val="00DB71B2"/>
    <w:rsid w:val="00DE3986"/>
    <w:rsid w:val="00E17A45"/>
    <w:rsid w:val="00E6269C"/>
    <w:rsid w:val="00EC3965"/>
    <w:rsid w:val="00F36607"/>
    <w:rsid w:val="00F579E9"/>
    <w:rsid w:val="00F60D01"/>
    <w:rsid w:val="00F61CAB"/>
    <w:rsid w:val="00FB27F9"/>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BC6C2E"/>
    <w:rPr>
      <w:color w:val="808080"/>
    </w:rPr>
  </w:style>
  <w:style w:type="paragraph" w:customStyle="1" w:styleId="A1C3CCBDFF27457F93E7B1377D83F480">
    <w:name w:val="A1C3CCBDFF27457F93E7B1377D83F480"/>
  </w:style>
  <w:style w:type="paragraph" w:customStyle="1" w:styleId="AA6E0A2FDC944D3F973BC56C7811C961">
    <w:name w:val="AA6E0A2FDC944D3F973BC56C7811C961"/>
  </w:style>
  <w:style w:type="paragraph" w:customStyle="1" w:styleId="E981BF7FA6DB4EBF8FCB1771437805B3">
    <w:name w:val="E981BF7FA6DB4EBF8FCB1771437805B3"/>
  </w:style>
  <w:style w:type="paragraph" w:customStyle="1" w:styleId="3F122097670E4C96A395D23927D586E8">
    <w:name w:val="3F122097670E4C96A395D23927D586E8"/>
  </w:style>
  <w:style w:type="paragraph" w:customStyle="1" w:styleId="6E18831CD9A8448481441BB6E1544FFD">
    <w:name w:val="6E18831CD9A8448481441BB6E1544FFD"/>
  </w:style>
  <w:style w:type="paragraph" w:customStyle="1" w:styleId="CD3D908E5859454DA8862ED367C34F9E">
    <w:name w:val="CD3D908E5859454DA8862ED367C34F9E"/>
  </w:style>
  <w:style w:type="paragraph" w:customStyle="1" w:styleId="246ADE67FC014772B2EF02DA894C34DC">
    <w:name w:val="246ADE67FC014772B2EF02DA894C34DC"/>
  </w:style>
  <w:style w:type="paragraph" w:customStyle="1" w:styleId="429B95C62CE54A678415E0E7152C4720">
    <w:name w:val="429B95C62CE54A678415E0E7152C4720"/>
  </w:style>
  <w:style w:type="paragraph" w:customStyle="1" w:styleId="30336CFBD2894D8AA66A1E1BD8489F6E">
    <w:name w:val="30336CFBD2894D8AA66A1E1BD8489F6E"/>
  </w:style>
  <w:style w:type="paragraph" w:customStyle="1" w:styleId="B5D9A29F78DB495BA7CF734D0725ECB9">
    <w:name w:val="B5D9A29F78DB495BA7CF734D0725ECB9"/>
  </w:style>
  <w:style w:type="paragraph" w:customStyle="1" w:styleId="77D4665386684680939F5D96B66B7879">
    <w:name w:val="77D4665386684680939F5D96B66B7879"/>
  </w:style>
  <w:style w:type="paragraph" w:customStyle="1" w:styleId="E82D3A18923F41CBA63F45B87893E40A">
    <w:name w:val="E82D3A18923F41CBA63F45B87893E40A"/>
  </w:style>
  <w:style w:type="paragraph" w:customStyle="1" w:styleId="22630BC27A5B4C0F9A412C8D3E205356">
    <w:name w:val="22630BC27A5B4C0F9A412C8D3E205356"/>
  </w:style>
  <w:style w:type="paragraph" w:customStyle="1" w:styleId="69D22C017FE9421BBF0540D9D4C87C3F">
    <w:name w:val="69D22C017FE9421BBF0540D9D4C87C3F"/>
  </w:style>
  <w:style w:type="paragraph" w:customStyle="1" w:styleId="FAC61B46FC4E4061AF114B9F999B42C3">
    <w:name w:val="FAC61B46FC4E4061AF114B9F999B42C3"/>
  </w:style>
  <w:style w:type="paragraph" w:customStyle="1" w:styleId="0FDD4D9B0F5C4AFF84E1FD63808F8140">
    <w:name w:val="0FDD4D9B0F5C4AFF84E1FD63808F8140"/>
  </w:style>
  <w:style w:type="paragraph" w:customStyle="1" w:styleId="11DD78EF168E419980891885524C23DD">
    <w:name w:val="11DD78EF168E419980891885524C23DD"/>
  </w:style>
  <w:style w:type="paragraph" w:customStyle="1" w:styleId="D4BB329323A64E82AAD06B13E7AB2487">
    <w:name w:val="D4BB329323A64E82AAD06B13E7AB2487"/>
  </w:style>
  <w:style w:type="paragraph" w:customStyle="1" w:styleId="DD03C12CC5B24099B00CD38F74E9A2E3">
    <w:name w:val="DD03C12CC5B24099B00CD38F74E9A2E3"/>
  </w:style>
  <w:style w:type="paragraph" w:customStyle="1" w:styleId="9A305CA2C9C848A0BF7BA32E8BC747AC">
    <w:name w:val="9A305CA2C9C848A0BF7BA32E8BC747AC"/>
  </w:style>
  <w:style w:type="paragraph" w:customStyle="1" w:styleId="D2874CB57EBE49FF89EB9FCEAAEBDFC0">
    <w:name w:val="D2874CB57EBE49FF89EB9FCEAAEBDFC0"/>
  </w:style>
  <w:style w:type="paragraph" w:customStyle="1" w:styleId="EB1803EDDF4040CF8FDC9B28AD0777EA">
    <w:name w:val="EB1803EDDF4040CF8FDC9B28AD0777EA"/>
  </w:style>
  <w:style w:type="paragraph" w:customStyle="1" w:styleId="44F0C7A9C318463CA0728FCAEC0730AF">
    <w:name w:val="44F0C7A9C318463CA0728FCAEC0730AF"/>
  </w:style>
  <w:style w:type="paragraph" w:customStyle="1" w:styleId="7A83D6DB23064DFD9CE55CD3CE9AF8EB">
    <w:name w:val="7A83D6DB23064DFD9CE55CD3CE9AF8EB"/>
  </w:style>
  <w:style w:type="paragraph" w:customStyle="1" w:styleId="0F9BB6C3B4894DAF8592E341AA45ABCD">
    <w:name w:val="0F9BB6C3B4894DAF8592E341AA45ABCD"/>
  </w:style>
  <w:style w:type="paragraph" w:customStyle="1" w:styleId="2413E268177A4504B1FD4978F68CB2E3">
    <w:name w:val="2413E268177A4504B1FD4978F68CB2E3"/>
  </w:style>
  <w:style w:type="paragraph" w:customStyle="1" w:styleId="A1C3CCBDFF27457F93E7B1377D83F4801">
    <w:name w:val="A1C3CCBDFF27457F93E7B1377D83F480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1">
    <w:name w:val="AA6E0A2FDC944D3F973BC56C7811C961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
    <w:name w:val="3F122097670E4C96A395D23927D586E8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1">
    <w:name w:val="6E18831CD9A8448481441BB6E1544FF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1">
    <w:name w:val="CD3D908E5859454DA8862ED367C34F9E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1">
    <w:name w:val="246ADE67FC014772B2EF02DA894C34D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1">
    <w:name w:val="429B95C62CE54A678415E0E7152C472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1">
    <w:name w:val="30336CFBD2894D8AA66A1E1BD8489F6E1"/>
    <w:rsid w:val="0086178D"/>
    <w:pPr>
      <w:widowControl w:val="0"/>
      <w:numPr>
        <w:numId w:val="1"/>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1">
    <w:name w:val="69D22C017FE9421BBF0540D9D4C87C3F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1">
    <w:name w:val="FAC61B46FC4E4061AF114B9F999B42C3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
    <w:name w:val="0FDD4D9B0F5C4AFF84E1FD63808F814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1">
    <w:name w:val="11DD78EF168E419980891885524C23D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1">
    <w:name w:val="D4BB329323A64E82AAD06B13E7AB2487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1">
    <w:name w:val="DD03C12CC5B24099B00CD38F74E9A2E3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1">
    <w:name w:val="9A305CA2C9C848A0BF7BA32E8BC747A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1">
    <w:name w:val="D2874CB57EBE49FF89EB9FCEAAEBDFC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1">
    <w:name w:val="EB1803EDDF4040CF8FDC9B28AD0777EA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1">
    <w:name w:val="44F0C7A9C318463CA0728FCAEC0730AF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1">
    <w:name w:val="7A83D6DB23064DFD9CE55CD3CE9AF8EB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1">
    <w:name w:val="0F9BB6C3B4894DAF8592E341AA45ABCD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character" w:customStyle="1" w:styleId="FooterText">
    <w:name w:val="Footer Text"/>
    <w:basedOn w:val="DefaultParagraphFont"/>
    <w:uiPriority w:val="1"/>
    <w:qFormat/>
    <w:locked/>
    <w:rsid w:val="005B6B78"/>
    <w:rPr>
      <w:rFonts w:asciiTheme="minorHAnsi" w:hAnsiTheme="minorHAnsi"/>
      <w:i/>
      <w:color w:val="auto"/>
      <w:sz w:val="20"/>
    </w:rPr>
  </w:style>
  <w:style w:type="paragraph" w:customStyle="1" w:styleId="77D4665386684680939F5D96B66B78791">
    <w:name w:val="77D4665386684680939F5D96B66B7879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E981BF7FA6DB4EBF8FCB1771437805B31">
    <w:name w:val="E981BF7FA6DB4EBF8FCB1771437805B3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A1C3CCBDFF27457F93E7B1377D83F4802">
    <w:name w:val="A1C3CCBDFF27457F93E7B1377D83F480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2">
    <w:name w:val="3F122097670E4C96A395D23927D586E8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2">
    <w:name w:val="6E18831CD9A8448481441BB6E1544FF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2">
    <w:name w:val="CD3D908E5859454DA8862ED367C34F9E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2">
    <w:name w:val="246ADE67FC014772B2EF02DA894C34D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2">
    <w:name w:val="30336CFBD2894D8AA66A1E1BD8489F6E2"/>
    <w:rsid w:val="00491233"/>
    <w:pPr>
      <w:widowControl w:val="0"/>
      <w:numPr>
        <w:numId w:val="2"/>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2">
    <w:name w:val="69D22C017FE9421BBF0540D9D4C87C3F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2">
    <w:name w:val="FAC61B46FC4E4061AF114B9F999B42C3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2">
    <w:name w:val="0FDD4D9B0F5C4AFF84E1FD63808F8140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2">
    <w:name w:val="11DD78EF168E419980891885524C23D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2">
    <w:name w:val="D4BB329323A64E82AAD06B13E7AB2487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2">
    <w:name w:val="DD03C12CC5B24099B00CD38F74E9A2E3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2">
    <w:name w:val="9A305CA2C9C848A0BF7BA32E8BC747A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2">
    <w:name w:val="EB1803EDDF4040CF8FDC9B28AD0777EA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2">
    <w:name w:val="44F0C7A9C318463CA0728FCAEC0730AF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2">
    <w:name w:val="7A83D6DB23064DFD9CE55CD3CE9AF8EB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2">
    <w:name w:val="0F9BB6C3B4894DAF8592E341AA45ABCD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paragraph" w:customStyle="1" w:styleId="77D4665386684680939F5D96B66B78792">
    <w:name w:val="77D4665386684680939F5D96B66B78792"/>
    <w:rsid w:val="00491233"/>
    <w:pPr>
      <w:tabs>
        <w:tab w:val="center" w:pos="4320"/>
        <w:tab w:val="right" w:pos="8640"/>
      </w:tabs>
      <w:spacing w:after="200" w:line="276" w:lineRule="auto"/>
    </w:pPr>
    <w:rPr>
      <w:sz w:val="20"/>
      <w:lang w:eastAsia="en-US" w:bidi="en-US"/>
    </w:rPr>
  </w:style>
  <w:style w:type="paragraph" w:customStyle="1" w:styleId="E981BF7FA6DB4EBF8FCB1771437805B32">
    <w:name w:val="E981BF7FA6DB4EBF8FCB1771437805B32"/>
    <w:rsid w:val="00491233"/>
    <w:pPr>
      <w:tabs>
        <w:tab w:val="center" w:pos="4320"/>
        <w:tab w:val="right" w:pos="8640"/>
      </w:tabs>
      <w:spacing w:after="200" w:line="276" w:lineRule="auto"/>
    </w:pPr>
    <w:rPr>
      <w:sz w:val="20"/>
      <w:lang w:eastAsia="en-US" w:bidi="en-US"/>
    </w:rPr>
  </w:style>
  <w:style w:type="paragraph" w:customStyle="1" w:styleId="3AC73120DFA946D199326B7608F6540C">
    <w:name w:val="3AC73120DFA946D199326B7608F6540C"/>
    <w:rsid w:val="00491233"/>
    <w:pPr>
      <w:tabs>
        <w:tab w:val="center" w:pos="4320"/>
        <w:tab w:val="right" w:pos="8640"/>
      </w:tabs>
      <w:spacing w:after="200" w:line="276" w:lineRule="auto"/>
    </w:pPr>
    <w:rPr>
      <w:sz w:val="20"/>
      <w:lang w:eastAsia="en-US" w:bidi="en-US"/>
    </w:rPr>
  </w:style>
  <w:style w:type="paragraph" w:customStyle="1" w:styleId="A1C3CCBDFF27457F93E7B1377D83F4803">
    <w:name w:val="A1C3CCBDFF27457F93E7B1377D83F480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3">
    <w:name w:val="3F122097670E4C96A395D23927D586E8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3">
    <w:name w:val="6E18831CD9A8448481441BB6E1544FFD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3">
    <w:name w:val="CD3D908E5859454DA8862ED367C34F9E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3">
    <w:name w:val="30336CFBD2894D8AA66A1E1BD8489F6E3"/>
    <w:rsid w:val="00A65B53"/>
    <w:pPr>
      <w:widowControl w:val="0"/>
      <w:numPr>
        <w:numId w:val="3"/>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3">
    <w:name w:val="69D22C017FE9421BBF0540D9D4C87C3F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3">
    <w:name w:val="0FDD4D9B0F5C4AFF84E1FD63808F8140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3">
    <w:name w:val="DD03C12CC5B24099B00CD38F74E9A2E3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3">
    <w:name w:val="44F0C7A9C318463CA0728FCAEC0730AF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3">
    <w:name w:val="7A83D6DB23064DFD9CE55CD3CE9AF8EB3"/>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3">
    <w:name w:val="77D4665386684680939F5D96B66B78793"/>
    <w:rsid w:val="00A65B53"/>
    <w:pPr>
      <w:tabs>
        <w:tab w:val="center" w:pos="4320"/>
        <w:tab w:val="right" w:pos="8640"/>
      </w:tabs>
      <w:spacing w:after="200" w:line="276" w:lineRule="auto"/>
    </w:pPr>
    <w:rPr>
      <w:sz w:val="20"/>
      <w:lang w:eastAsia="en-US" w:bidi="en-US"/>
    </w:rPr>
  </w:style>
  <w:style w:type="paragraph" w:customStyle="1" w:styleId="A1C3CCBDFF27457F93E7B1377D83F4804">
    <w:name w:val="A1C3CCBDFF27457F93E7B1377D83F480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4">
    <w:name w:val="3F122097670E4C96A395D23927D586E8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4">
    <w:name w:val="6E18831CD9A8448481441BB6E1544FFD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4">
    <w:name w:val="CD3D908E5859454DA8862ED367C34F9E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4">
    <w:name w:val="30336CFBD2894D8AA66A1E1BD8489F6E4"/>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4">
    <w:name w:val="69D22C017FE9421BBF0540D9D4C87C3F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4">
    <w:name w:val="0FDD4D9B0F5C4AFF84E1FD63808F8140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4">
    <w:name w:val="DD03C12CC5B24099B00CD38F74E9A2E3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4">
    <w:name w:val="44F0C7A9C318463CA0728FCAEC0730AF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4">
    <w:name w:val="7A83D6DB23064DFD9CE55CD3CE9AF8EB4"/>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4">
    <w:name w:val="77D4665386684680939F5D96B66B78794"/>
    <w:rsid w:val="00A65B53"/>
    <w:pPr>
      <w:tabs>
        <w:tab w:val="center" w:pos="4320"/>
        <w:tab w:val="right" w:pos="8640"/>
      </w:tabs>
      <w:spacing w:after="200" w:line="276" w:lineRule="auto"/>
    </w:pPr>
    <w:rPr>
      <w:sz w:val="20"/>
      <w:lang w:eastAsia="en-US" w:bidi="en-US"/>
    </w:rPr>
  </w:style>
  <w:style w:type="paragraph" w:customStyle="1" w:styleId="3AC73120DFA946D199326B7608F6540C1">
    <w:name w:val="3AC73120DFA946D199326B7608F6540C1"/>
    <w:rsid w:val="00A65B53"/>
    <w:pPr>
      <w:tabs>
        <w:tab w:val="center" w:pos="4320"/>
        <w:tab w:val="right" w:pos="8640"/>
      </w:tabs>
      <w:spacing w:after="200" w:line="276" w:lineRule="auto"/>
    </w:pPr>
    <w:rPr>
      <w:sz w:val="20"/>
      <w:lang w:eastAsia="en-US" w:bidi="en-US"/>
    </w:rPr>
  </w:style>
  <w:style w:type="paragraph" w:customStyle="1" w:styleId="A1C3CCBDFF27457F93E7B1377D83F4805">
    <w:name w:val="A1C3CCBDFF27457F93E7B1377D83F480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5">
    <w:name w:val="3F122097670E4C96A395D23927D586E8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5">
    <w:name w:val="6E18831CD9A8448481441BB6E1544FFD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5">
    <w:name w:val="CD3D908E5859454DA8862ED367C34F9E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5">
    <w:name w:val="30336CFBD2894D8AA66A1E1BD8489F6E5"/>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5">
    <w:name w:val="69D22C017FE9421BBF0540D9D4C87C3F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5">
    <w:name w:val="0FDD4D9B0F5C4AFF84E1FD63808F8140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5">
    <w:name w:val="DD03C12CC5B24099B00CD38F74E9A2E3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5">
    <w:name w:val="44F0C7A9C318463CA0728FCAEC0730AF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5">
    <w:name w:val="7A83D6DB23064DFD9CE55CD3CE9AF8EB5"/>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5">
    <w:name w:val="77D4665386684680939F5D96B66B78795"/>
    <w:rsid w:val="00A65B53"/>
    <w:pPr>
      <w:tabs>
        <w:tab w:val="center" w:pos="4320"/>
        <w:tab w:val="right" w:pos="8640"/>
      </w:tabs>
      <w:spacing w:after="200" w:line="276" w:lineRule="auto"/>
    </w:pPr>
    <w:rPr>
      <w:sz w:val="20"/>
      <w:lang w:eastAsia="en-US" w:bidi="en-US"/>
    </w:rPr>
  </w:style>
  <w:style w:type="paragraph" w:customStyle="1" w:styleId="3AC73120DFA946D199326B7608F6540C2">
    <w:name w:val="3AC73120DFA946D199326B7608F6540C2"/>
    <w:rsid w:val="00A65B53"/>
    <w:pPr>
      <w:tabs>
        <w:tab w:val="center" w:pos="4320"/>
        <w:tab w:val="right" w:pos="8640"/>
      </w:tabs>
      <w:spacing w:after="200" w:line="276" w:lineRule="auto"/>
    </w:pPr>
    <w:rPr>
      <w:sz w:val="20"/>
      <w:lang w:eastAsia="en-US" w:bidi="en-US"/>
    </w:rPr>
  </w:style>
  <w:style w:type="paragraph" w:customStyle="1" w:styleId="A1C3CCBDFF27457F93E7B1377D83F4806">
    <w:name w:val="A1C3CCBDFF27457F93E7B1377D83F480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6">
    <w:name w:val="3F122097670E4C96A395D23927D586E8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6">
    <w:name w:val="6E18831CD9A8448481441BB6E1544FFD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6">
    <w:name w:val="30336CFBD2894D8AA66A1E1BD8489F6E6"/>
    <w:rsid w:val="00A675C6"/>
    <w:pPr>
      <w:widowControl w:val="0"/>
      <w:numPr>
        <w:numId w:val="4"/>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6">
    <w:name w:val="69D22C017FE9421BBF0540D9D4C87C3F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6">
    <w:name w:val="0FDD4D9B0F5C4AFF84E1FD63808F8140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6">
    <w:name w:val="77D4665386684680939F5D96B66B78796"/>
    <w:rsid w:val="00A675C6"/>
    <w:pPr>
      <w:tabs>
        <w:tab w:val="center" w:pos="4320"/>
        <w:tab w:val="right" w:pos="8640"/>
      </w:tabs>
      <w:spacing w:after="200" w:line="276" w:lineRule="auto"/>
    </w:pPr>
    <w:rPr>
      <w:sz w:val="20"/>
      <w:lang w:eastAsia="en-US" w:bidi="en-US"/>
    </w:rPr>
  </w:style>
  <w:style w:type="paragraph" w:customStyle="1" w:styleId="E981BF7FA6DB4EBF8FCB1771437805B33">
    <w:name w:val="E981BF7FA6DB4EBF8FCB1771437805B33"/>
    <w:rsid w:val="00A675C6"/>
    <w:pPr>
      <w:tabs>
        <w:tab w:val="center" w:pos="4320"/>
        <w:tab w:val="right" w:pos="8640"/>
      </w:tabs>
      <w:spacing w:after="200" w:line="276" w:lineRule="auto"/>
    </w:pPr>
    <w:rPr>
      <w:sz w:val="20"/>
      <w:lang w:eastAsia="en-US" w:bidi="en-US"/>
    </w:rPr>
  </w:style>
  <w:style w:type="paragraph" w:customStyle="1" w:styleId="3AC73120DFA946D199326B7608F6540C3">
    <w:name w:val="3AC73120DFA946D199326B7608F6540C3"/>
    <w:rsid w:val="00A675C6"/>
    <w:pPr>
      <w:tabs>
        <w:tab w:val="center" w:pos="4320"/>
        <w:tab w:val="right" w:pos="8640"/>
      </w:tabs>
      <w:spacing w:after="200" w:line="276" w:lineRule="auto"/>
    </w:pPr>
    <w:rPr>
      <w:sz w:val="20"/>
      <w:lang w:eastAsia="en-US" w:bidi="en-US"/>
    </w:rPr>
  </w:style>
  <w:style w:type="paragraph" w:customStyle="1" w:styleId="A1C3CCBDFF27457F93E7B1377D83F4807">
    <w:name w:val="A1C3CCBDFF27457F93E7B1377D83F480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7">
    <w:name w:val="3F122097670E4C96A395D23927D586E8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7">
    <w:name w:val="6E18831CD9A8448481441BB6E1544FFD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7">
    <w:name w:val="30336CFBD2894D8AA66A1E1BD8489F6E7"/>
    <w:rsid w:val="00A675C6"/>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7">
    <w:name w:val="69D22C017FE9421BBF0540D9D4C87C3F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7">
    <w:name w:val="0FDD4D9B0F5C4AFF84E1FD63808F8140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7">
    <w:name w:val="77D4665386684680939F5D96B66B78797"/>
    <w:rsid w:val="00A675C6"/>
    <w:pPr>
      <w:tabs>
        <w:tab w:val="center" w:pos="4320"/>
        <w:tab w:val="right" w:pos="8640"/>
      </w:tabs>
      <w:spacing w:after="200" w:line="276" w:lineRule="auto"/>
    </w:pPr>
    <w:rPr>
      <w:sz w:val="20"/>
      <w:lang w:eastAsia="en-US" w:bidi="en-US"/>
    </w:rPr>
  </w:style>
  <w:style w:type="paragraph" w:customStyle="1" w:styleId="E981BF7FA6DB4EBF8FCB1771437805B34">
    <w:name w:val="E981BF7FA6DB4EBF8FCB1771437805B34"/>
    <w:rsid w:val="00A675C6"/>
    <w:pPr>
      <w:tabs>
        <w:tab w:val="center" w:pos="4320"/>
        <w:tab w:val="right" w:pos="8640"/>
      </w:tabs>
      <w:spacing w:after="200" w:line="276" w:lineRule="auto"/>
    </w:pPr>
    <w:rPr>
      <w:sz w:val="20"/>
      <w:lang w:eastAsia="en-US" w:bidi="en-US"/>
    </w:rPr>
  </w:style>
  <w:style w:type="paragraph" w:customStyle="1" w:styleId="3AC73120DFA946D199326B7608F6540C4">
    <w:name w:val="3AC73120DFA946D199326B7608F6540C4"/>
    <w:rsid w:val="00A675C6"/>
    <w:pPr>
      <w:tabs>
        <w:tab w:val="center" w:pos="4320"/>
        <w:tab w:val="right" w:pos="8640"/>
      </w:tabs>
      <w:spacing w:after="200" w:line="276" w:lineRule="auto"/>
    </w:pPr>
    <w:rPr>
      <w:sz w:val="20"/>
      <w:lang w:eastAsia="en-US" w:bidi="en-US"/>
    </w:rPr>
  </w:style>
  <w:style w:type="paragraph" w:customStyle="1" w:styleId="A1C3CCBDFF27457F93E7B1377D83F4808">
    <w:name w:val="A1C3CCBDFF27457F93E7B1377D83F480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8">
    <w:name w:val="3F122097670E4C96A395D23927D586E8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8">
    <w:name w:val="6E18831CD9A8448481441BB6E1544FFD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6">
    <w:name w:val="CD3D908E5859454DA8862ED367C34F9E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3">
    <w:name w:val="246ADE67FC014772B2EF02DA894C34D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2">
    <w:name w:val="429B95C62CE54A678415E0E7152C472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8">
    <w:name w:val="30336CFBD2894D8AA66A1E1BD8489F6E8"/>
    <w:rsid w:val="00D94424"/>
    <w:pPr>
      <w:widowControl w:val="0"/>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8">
    <w:name w:val="69D22C017FE9421BBF0540D9D4C87C3F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8">
    <w:name w:val="0FDD4D9B0F5C4AFF84E1FD63808F8140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3">
    <w:name w:val="11DD78EF168E419980891885524C23DD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3">
    <w:name w:val="D4BB329323A64E82AAD06B13E7AB2487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6">
    <w:name w:val="DD03C12CC5B24099B00CD38F74E9A2E3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3">
    <w:name w:val="9A305CA2C9C848A0BF7BA32E8BC747A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2">
    <w:name w:val="D2874CB57EBE49FF89EB9FCEAAEBDFC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3">
    <w:name w:val="EB1803EDDF4040CF8FDC9B28AD0777EA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6">
    <w:name w:val="44F0C7A9C318463CA0728FCAEC0730AF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6">
    <w:name w:val="7A83D6DB23064DFD9CE55CD3CE9AF8EB6"/>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8">
    <w:name w:val="77D4665386684680939F5D96B66B78798"/>
    <w:rsid w:val="00D94424"/>
    <w:pPr>
      <w:tabs>
        <w:tab w:val="center" w:pos="4320"/>
        <w:tab w:val="right" w:pos="8640"/>
      </w:tabs>
      <w:spacing w:after="200" w:line="276" w:lineRule="auto"/>
    </w:pPr>
    <w:rPr>
      <w:sz w:val="20"/>
      <w:lang w:eastAsia="en-US" w:bidi="en-US"/>
    </w:rPr>
  </w:style>
  <w:style w:type="paragraph" w:customStyle="1" w:styleId="E981BF7FA6DB4EBF8FCB1771437805B35">
    <w:name w:val="E981BF7FA6DB4EBF8FCB1771437805B35"/>
    <w:rsid w:val="00D94424"/>
    <w:pPr>
      <w:tabs>
        <w:tab w:val="center" w:pos="4320"/>
        <w:tab w:val="right" w:pos="8640"/>
      </w:tabs>
      <w:spacing w:after="200" w:line="276" w:lineRule="auto"/>
    </w:pPr>
    <w:rPr>
      <w:sz w:val="20"/>
      <w:lang w:eastAsia="en-US" w:bidi="en-US"/>
    </w:rPr>
  </w:style>
  <w:style w:type="paragraph" w:customStyle="1" w:styleId="3AC73120DFA946D199326B7608F6540C5">
    <w:name w:val="3AC73120DFA946D199326B7608F6540C5"/>
    <w:rsid w:val="00D94424"/>
    <w:pPr>
      <w:tabs>
        <w:tab w:val="center" w:pos="4320"/>
        <w:tab w:val="right" w:pos="8640"/>
      </w:tabs>
      <w:spacing w:after="200" w:line="276" w:lineRule="auto"/>
    </w:pPr>
    <w:rPr>
      <w:sz w:val="20"/>
      <w:lang w:eastAsia="en-US" w:bidi="en-US"/>
    </w:rPr>
  </w:style>
  <w:style w:type="paragraph" w:customStyle="1" w:styleId="A1C3CCBDFF27457F93E7B1377D83F4809">
    <w:name w:val="A1C3CCBDFF27457F93E7B1377D83F480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character" w:customStyle="1" w:styleId="StylePlaceholderTextLatinPalatinoLinotype-Roman10pt">
    <w:name w:val="Style Placeholder Text + (Latin) Palatino Linotype-Roman 10 pt"/>
    <w:basedOn w:val="PlaceholderText"/>
    <w:rsid w:val="002F1420"/>
    <w:rPr>
      <w:rFonts w:ascii="Palatino Linotype" w:hAnsi="Palatino Linotype"/>
      <w:color w:val="808080"/>
      <w:sz w:val="20"/>
    </w:rPr>
  </w:style>
  <w:style w:type="paragraph" w:customStyle="1" w:styleId="6E18831CD9A8448481441BB6E1544FFD9">
    <w:name w:val="6E18831CD9A8448481441BB6E1544FFD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9">
    <w:name w:val="30336CFBD2894D8AA66A1E1BD8489F6E9"/>
    <w:rsid w:val="00D94424"/>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9">
    <w:name w:val="69D22C017FE9421BBF0540D9D4C87C3F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9">
    <w:name w:val="0FDD4D9B0F5C4AFF84E1FD63808F8140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4">
    <w:name w:val="11DD78EF168E419980891885524C23DD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4">
    <w:name w:val="D4BB329323A64E82AAD06B13E7AB2487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7">
    <w:name w:val="DD03C12CC5B24099B00CD38F74E9A2E3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4">
    <w:name w:val="9A305CA2C9C848A0BF7BA32E8BC747AC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3">
    <w:name w:val="D2874CB57EBE49FF89EB9FCEAAEBDFC03"/>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4">
    <w:name w:val="EB1803EDDF4040CF8FDC9B28AD0777EA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7">
    <w:name w:val="44F0C7A9C318463CA0728FCAEC0730AF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7">
    <w:name w:val="7A83D6DB23064DFD9CE55CD3CE9AF8EB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9">
    <w:name w:val="77D4665386684680939F5D96B66B78799"/>
    <w:rsid w:val="00D94424"/>
    <w:pPr>
      <w:tabs>
        <w:tab w:val="center" w:pos="4320"/>
        <w:tab w:val="right" w:pos="8640"/>
      </w:tabs>
      <w:spacing w:after="200" w:line="276" w:lineRule="auto"/>
    </w:pPr>
    <w:rPr>
      <w:sz w:val="20"/>
      <w:lang w:eastAsia="en-US" w:bidi="en-US"/>
    </w:rPr>
  </w:style>
  <w:style w:type="paragraph" w:customStyle="1" w:styleId="E981BF7FA6DB4EBF8FCB1771437805B36">
    <w:name w:val="E981BF7FA6DB4EBF8FCB1771437805B36"/>
    <w:rsid w:val="00D94424"/>
    <w:pPr>
      <w:tabs>
        <w:tab w:val="center" w:pos="4320"/>
        <w:tab w:val="right" w:pos="8640"/>
      </w:tabs>
      <w:spacing w:after="200" w:line="276" w:lineRule="auto"/>
    </w:pPr>
    <w:rPr>
      <w:sz w:val="20"/>
      <w:lang w:eastAsia="en-US" w:bidi="en-US"/>
    </w:rPr>
  </w:style>
  <w:style w:type="paragraph" w:customStyle="1" w:styleId="3AC73120DFA946D199326B7608F6540C6">
    <w:name w:val="3AC73120DFA946D199326B7608F6540C6"/>
    <w:rsid w:val="00D94424"/>
    <w:pPr>
      <w:tabs>
        <w:tab w:val="center" w:pos="4320"/>
        <w:tab w:val="right" w:pos="8640"/>
      </w:tabs>
      <w:spacing w:after="200" w:line="276" w:lineRule="auto"/>
    </w:pPr>
    <w:rPr>
      <w:sz w:val="20"/>
      <w:lang w:eastAsia="en-US" w:bidi="en-US"/>
    </w:rPr>
  </w:style>
  <w:style w:type="paragraph" w:customStyle="1" w:styleId="A1C3CCBDFF27457F93E7B1377D83F48010">
    <w:name w:val="A1C3CCBDFF27457F93E7B1377D83F480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9">
    <w:name w:val="3F122097670E4C96A395D23927D586E8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0">
    <w:name w:val="6E18831CD9A8448481441BB6E1544FFD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7">
    <w:name w:val="CD3D908E5859454DA8862ED367C34F9E7"/>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4">
    <w:name w:val="246ADE67FC014772B2EF02DA894C34DC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3">
    <w:name w:val="429B95C62CE54A678415E0E7152C47203"/>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0">
    <w:name w:val="30336CFBD2894D8AA66A1E1BD8489F6E10"/>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0">
    <w:name w:val="69D22C017FE9421BBF0540D9D4C87C3F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0">
    <w:name w:val="0FDD4D9B0F5C4AFF84E1FD63808F8140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5">
    <w:name w:val="11DD78EF168E419980891885524C23DD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5">
    <w:name w:val="D4BB329323A64E82AAD06B13E7AB2487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8">
    <w:name w:val="DD03C12CC5B24099B00CD38F74E9A2E3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5">
    <w:name w:val="9A305CA2C9C848A0BF7BA32E8BC747A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4">
    <w:name w:val="D2874CB57EBE49FF89EB9FCEAAEBDFC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5">
    <w:name w:val="EB1803EDDF4040CF8FDC9B28AD0777EA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8">
    <w:name w:val="44F0C7A9C318463CA0728FCAEC0730AF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8">
    <w:name w:val="7A83D6DB23064DFD9CE55CD3CE9AF8EB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0">
    <w:name w:val="77D4665386684680939F5D96B66B787910"/>
    <w:rsid w:val="0081343A"/>
    <w:pPr>
      <w:tabs>
        <w:tab w:val="center" w:pos="4320"/>
        <w:tab w:val="right" w:pos="8640"/>
      </w:tabs>
      <w:spacing w:after="200" w:line="276" w:lineRule="auto"/>
    </w:pPr>
    <w:rPr>
      <w:sz w:val="20"/>
      <w:lang w:eastAsia="en-US" w:bidi="en-US"/>
    </w:rPr>
  </w:style>
  <w:style w:type="paragraph" w:customStyle="1" w:styleId="E981BF7FA6DB4EBF8FCB1771437805B37">
    <w:name w:val="E981BF7FA6DB4EBF8FCB1771437805B37"/>
    <w:rsid w:val="0081343A"/>
    <w:pPr>
      <w:tabs>
        <w:tab w:val="center" w:pos="4320"/>
        <w:tab w:val="right" w:pos="8640"/>
      </w:tabs>
      <w:spacing w:after="200" w:line="276" w:lineRule="auto"/>
    </w:pPr>
    <w:rPr>
      <w:sz w:val="20"/>
      <w:lang w:eastAsia="en-US" w:bidi="en-US"/>
    </w:rPr>
  </w:style>
  <w:style w:type="paragraph" w:customStyle="1" w:styleId="3AC73120DFA946D199326B7608F6540C7">
    <w:name w:val="3AC73120DFA946D199326B7608F6540C7"/>
    <w:rsid w:val="0081343A"/>
    <w:pPr>
      <w:tabs>
        <w:tab w:val="center" w:pos="4320"/>
        <w:tab w:val="right" w:pos="8640"/>
      </w:tabs>
      <w:spacing w:after="200" w:line="276" w:lineRule="auto"/>
    </w:pPr>
    <w:rPr>
      <w:sz w:val="20"/>
      <w:lang w:eastAsia="en-US" w:bidi="en-US"/>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4">
    <w:name w:val="429B95C62CE54A678415E0E7152C472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1">
    <w:name w:val="69D22C017FE9421BBF0540D9D4C87C3F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1">
    <w:name w:val="0FDD4D9B0F5C4AFF84E1FD63808F8140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6">
    <w:name w:val="11DD78EF168E419980891885524C23DD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6">
    <w:name w:val="D4BB329323A64E82AAD06B13E7AB2487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9">
    <w:name w:val="DD03C12CC5B24099B00CD38F74E9A2E3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6">
    <w:name w:val="9A305CA2C9C848A0BF7BA32E8BC747AC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5">
    <w:name w:val="D2874CB57EBE49FF89EB9FCEAAEBDFC0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6">
    <w:name w:val="EB1803EDDF4040CF8FDC9B28AD0777EA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9">
    <w:name w:val="44F0C7A9C318463CA0728FCAEC0730AF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9">
    <w:name w:val="7A83D6DB23064DFD9CE55CD3CE9AF8EB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3AC73120DFA946D199326B7608F6540C8">
    <w:name w:val="3AC73120DFA946D199326B7608F6540C8"/>
    <w:rsid w:val="0081343A"/>
    <w:pPr>
      <w:tabs>
        <w:tab w:val="center" w:pos="4320"/>
        <w:tab w:val="right" w:pos="8640"/>
      </w:tabs>
      <w:spacing w:after="200" w:line="276" w:lineRule="auto"/>
    </w:pPr>
    <w:rPr>
      <w:sz w:val="20"/>
      <w:lang w:eastAsia="en-US" w:bidi="en-US"/>
    </w:rPr>
  </w:style>
  <w:style w:type="paragraph" w:customStyle="1" w:styleId="A1C3CCBDFF27457F93E7B1377D83F48012">
    <w:name w:val="A1C3CCBDFF27457F93E7B1377D83F48012"/>
    <w:rsid w:val="002F1420"/>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1">
    <w:name w:val="3F122097670E4C96A395D23927D586E811"/>
    <w:rsid w:val="002F1420"/>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2">
    <w:name w:val="6E18831CD9A8448481441BB6E1544FFD12"/>
    <w:rsid w:val="002F1420"/>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9">
    <w:name w:val="CD3D908E5859454DA8862ED367C34F9E9"/>
    <w:rsid w:val="002F1420"/>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6">
    <w:name w:val="246ADE67FC014772B2EF02DA894C34DC6"/>
    <w:rsid w:val="002F1420"/>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5">
    <w:name w:val="429B95C62CE54A678415E0E7152C47205"/>
    <w:rsid w:val="002F1420"/>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2">
    <w:name w:val="30336CFBD2894D8AA66A1E1BD8489F6E12"/>
    <w:rsid w:val="002F1420"/>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2">
    <w:name w:val="69D22C017FE9421BBF0540D9D4C87C3F12"/>
    <w:rsid w:val="002F1420"/>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2">
    <w:name w:val="0FDD4D9B0F5C4AFF84E1FD63808F814012"/>
    <w:rsid w:val="002F1420"/>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7">
    <w:name w:val="11DD78EF168E419980891885524C23DD7"/>
    <w:rsid w:val="002F1420"/>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7">
    <w:name w:val="D4BB329323A64E82AAD06B13E7AB24877"/>
    <w:rsid w:val="002F1420"/>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10">
    <w:name w:val="DD03C12CC5B24099B00CD38F74E9A2E310"/>
    <w:rsid w:val="002F1420"/>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7">
    <w:name w:val="9A305CA2C9C848A0BF7BA32E8BC747AC7"/>
    <w:rsid w:val="002F1420"/>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6">
    <w:name w:val="D2874CB57EBE49FF89EB9FCEAAEBDFC06"/>
    <w:rsid w:val="002F1420"/>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7">
    <w:name w:val="EB1803EDDF4040CF8FDC9B28AD0777EA7"/>
    <w:rsid w:val="002F1420"/>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0">
    <w:name w:val="44F0C7A9C318463CA0728FCAEC0730AF10"/>
    <w:rsid w:val="002F1420"/>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0">
    <w:name w:val="7A83D6DB23064DFD9CE55CD3CE9AF8EB10"/>
    <w:rsid w:val="002F1420"/>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2">
    <w:name w:val="77D4665386684680939F5D96B66B787912"/>
    <w:rsid w:val="002F1420"/>
    <w:pPr>
      <w:tabs>
        <w:tab w:val="center" w:pos="4320"/>
        <w:tab w:val="right" w:pos="8640"/>
      </w:tabs>
      <w:spacing w:after="200" w:line="276" w:lineRule="auto"/>
    </w:pPr>
    <w:rPr>
      <w:sz w:val="20"/>
      <w:lang w:eastAsia="en-US" w:bidi="en-US"/>
    </w:rPr>
  </w:style>
  <w:style w:type="paragraph" w:customStyle="1" w:styleId="E981BF7FA6DB4EBF8FCB1771437805B39">
    <w:name w:val="E981BF7FA6DB4EBF8FCB1771437805B39"/>
    <w:rsid w:val="002F1420"/>
    <w:pPr>
      <w:tabs>
        <w:tab w:val="center" w:pos="4320"/>
        <w:tab w:val="right" w:pos="8640"/>
      </w:tabs>
      <w:spacing w:after="200" w:line="276" w:lineRule="auto"/>
    </w:pPr>
    <w:rPr>
      <w:sz w:val="20"/>
      <w:lang w:eastAsia="en-US" w:bidi="en-US"/>
    </w:rPr>
  </w:style>
  <w:style w:type="paragraph" w:customStyle="1" w:styleId="CEDE05BE612C48CDBE182D18F9BC7EAD">
    <w:name w:val="CEDE05BE612C48CDBE182D18F9BC7EAD"/>
    <w:rsid w:val="002F1420"/>
    <w:pPr>
      <w:tabs>
        <w:tab w:val="center" w:pos="4320"/>
        <w:tab w:val="right" w:pos="8640"/>
      </w:tabs>
      <w:spacing w:after="200" w:line="276" w:lineRule="auto"/>
    </w:pPr>
    <w:rPr>
      <w:sz w:val="20"/>
      <w:lang w:eastAsia="en-US" w:bidi="en-US"/>
    </w:rPr>
  </w:style>
  <w:style w:type="paragraph" w:customStyle="1" w:styleId="E7CECA8FBEBE4195A02C76DE7AF14D0C">
    <w:name w:val="E7CECA8FBEBE4195A02C76DE7AF14D0C"/>
    <w:rsid w:val="005B6B78"/>
  </w:style>
  <w:style w:type="paragraph" w:customStyle="1" w:styleId="3F122097670E4C96A395D23927D586E812">
    <w:name w:val="3F122097670E4C96A395D23927D586E812"/>
    <w:rsid w:val="00C36B28"/>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0FDD4D9B0F5C4AFF84E1FD63808F814013">
    <w:name w:val="0FDD4D9B0F5C4AFF84E1FD63808F814013"/>
    <w:rsid w:val="00C36B28"/>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11">
    <w:name w:val="DD03C12CC5B24099B00CD38F74E9A2E311"/>
    <w:rsid w:val="00C36B28"/>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1">
    <w:name w:val="44F0C7A9C318463CA0728FCAEC0730AF11"/>
    <w:rsid w:val="00C36B28"/>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1">
    <w:name w:val="7A83D6DB23064DFD9CE55CD3CE9AF8EB11"/>
    <w:rsid w:val="00C36B28"/>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D2874CB57EBE49FF89EB9FCEAAEBDFC07">
    <w:name w:val="D2874CB57EBE49FF89EB9FCEAAEBDFC07"/>
    <w:rsid w:val="00BC6C2E"/>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character" w:customStyle="1" w:styleId="footertext0">
    <w:name w:val="footertext"/>
    <w:basedOn w:val="DefaultParagraphFont"/>
    <w:rsid w:val="00741AB2"/>
  </w:style>
  <w:style w:type="paragraph" w:customStyle="1" w:styleId="191B012FE6014B36A6E8DA83276D4BAD">
    <w:name w:val="191B012FE6014B36A6E8DA83276D4BAD"/>
    <w:rsid w:val="00741AB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2019-03-26T00:00:00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6A793C6-E520-45D8-800D-CDBFBCC220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4816</Words>
  <Characters>28262</Characters>
  <Application>Microsoft Office Word</Application>
  <DocSecurity>4</DocSecurity>
  <Lines>235</Lines>
  <Paragraphs>66</Paragraphs>
  <ScaleCrop>false</ScaleCrop>
  <HeadingPairs>
    <vt:vector size="2" baseType="variant">
      <vt:variant>
        <vt:lpstr>Title</vt:lpstr>
      </vt:variant>
      <vt:variant>
        <vt:i4>1</vt:i4>
      </vt:variant>
    </vt:vector>
  </HeadingPairs>
  <TitlesOfParts>
    <vt:vector size="1" baseType="lpstr">
      <vt:lpstr>Healthcare (European Economic Area and Switzerland Arrangements)</vt:lpstr>
    </vt:vector>
  </TitlesOfParts>
  <Manager/>
  <Company>Department of Health and Social Care</Company>
  <LinksUpToDate>false</LinksUpToDate>
  <CharactersWithSpaces>33012</CharactersWithSpaces>
  <SharedDoc>false</SharedDoc>
  <HyperlinkBase/>
  <HLinks>
    <vt:vector size="18" baseType="variant">
      <vt:variant>
        <vt:i4>5570570</vt:i4>
      </vt:variant>
      <vt:variant>
        <vt:i4>6</vt:i4>
      </vt:variant>
      <vt:variant>
        <vt:i4>0</vt:i4>
      </vt:variant>
      <vt:variant>
        <vt:i4>5</vt:i4>
      </vt:variant>
      <vt:variant>
        <vt:lpwstr>https://www.gov.uk/government/news/home-secretary-begins-evidence-sessions-on-modern-slavery</vt:lpwstr>
      </vt:variant>
      <vt:variant>
        <vt:lpwstr/>
      </vt:variant>
      <vt:variant>
        <vt:i4>1114126</vt:i4>
      </vt:variant>
      <vt:variant>
        <vt:i4>3</vt:i4>
      </vt:variant>
      <vt:variant>
        <vt:i4>0</vt:i4>
      </vt:variant>
      <vt:variant>
        <vt:i4>5</vt:i4>
      </vt:variant>
      <vt:variant>
        <vt:lpwstr>https://www.gov.uk/government/publications/human-trafficking-inter-departmental-ministerial-group-report-2013</vt:lpwstr>
      </vt:variant>
      <vt:variant>
        <vt:lpwstr/>
      </vt:variant>
      <vt:variant>
        <vt:i4>3014760</vt:i4>
      </vt:variant>
      <vt:variant>
        <vt:i4>0</vt:i4>
      </vt:variant>
      <vt:variant>
        <vt:i4>0</vt:i4>
      </vt:variant>
      <vt:variant>
        <vt:i4>5</vt:i4>
      </vt:variant>
      <vt:variant>
        <vt:lpwstr>https://www.gov.uk/government/publications/serious-organised-crime-strategy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Healthcare (European Economic Area and Switzerland Arrangements)</dc:title>
  <dc:subject/>
  <dc:creator>Guidance</dc:creator>
  <cp:keywords>v.1.5.2</cp:keywords>
  <dc:description>Template last amended 01/02/2016</dc:description>
  <cp:lastModifiedBy>Eaglesfield, Jack</cp:lastModifiedBy>
  <cp:revision>2</cp:revision>
  <cp:lastPrinted>2019-04-17T09:20:00Z</cp:lastPrinted>
  <dcterms:created xsi:type="dcterms:W3CDTF">2019-04-23T13:55:00Z</dcterms:created>
  <dcterms:modified xsi:type="dcterms:W3CDTF">2019-04-23T13:55:00Z</dcterms:modified>
  <cp:category/>
  <cp:contentStatus/>
</cp:coreProperties>
</file>