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E972E" w14:textId="6B45414F" w:rsidR="00E718E1" w:rsidRPr="00CA4237" w:rsidRDefault="005E25EA"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9E72E4">
            <w:rPr>
              <w:color w:val="auto"/>
              <w:lang w:val="en-GB"/>
            </w:rPr>
            <w:t>National Insurance Contributions (Termination Awards and Sporting Testimonials)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263490">
            <w:rPr>
              <w:color w:val="auto"/>
              <w:lang w:val="en-GB"/>
            </w:rPr>
            <w:t>Act</w:t>
          </w:r>
        </w:sdtContent>
      </w:sdt>
      <w:r w:rsidR="00630235">
        <w:rPr>
          <w:color w:val="auto"/>
          <w:lang w:val="en-GB"/>
        </w:rPr>
        <w:t xml:space="preserve"> </w:t>
      </w:r>
      <w:r w:rsidR="00362924">
        <w:rPr>
          <w:color w:val="auto"/>
          <w:lang w:val="en-GB"/>
        </w:rPr>
        <w:t>2019</w:t>
      </w:r>
    </w:p>
    <w:p w14:paraId="193A95F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bookmarkStart w:id="0" w:name="_GoBack"/>
      <w:bookmarkEnd w:id="0"/>
    </w:p>
    <w:sdt>
      <w:sdtPr>
        <w:rPr>
          <w:lang w:val="en-GB"/>
        </w:rPr>
        <w:id w:val="2373131"/>
        <w:lock w:val="sdtContentLocked"/>
        <w:placeholder>
          <w:docPart w:val="E981BF7FA6DB4EBF8FCB1771437805B3"/>
        </w:placeholder>
        <w:group/>
      </w:sdtPr>
      <w:sdtEndPr/>
      <w:sdtContent>
        <w:p w14:paraId="77978E19" w14:textId="31858D25"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C335AD5" w14:textId="6997F9D7" w:rsidR="00E718E1" w:rsidRPr="007879DF" w:rsidRDefault="00E718E1" w:rsidP="00146FE0">
      <w:pPr>
        <w:pStyle w:val="StyleStyleENIntroTextLatinPalatinoLinotype-RomanBackg"/>
        <w:rPr>
          <w:color w:val="auto"/>
        </w:rPr>
      </w:pPr>
      <w:r w:rsidRPr="007879DF">
        <w:rPr>
          <w:color w:val="auto"/>
        </w:rPr>
        <w:t xml:space="preserve">These Explanatory </w:t>
      </w:r>
      <w:r w:rsidRPr="005E25EA">
        <w:rPr>
          <w:color w:val="auto"/>
        </w:rPr>
        <w:t>Notes r</w:t>
      </w:r>
      <w:r w:rsidR="00856E13" w:rsidRPr="005E25EA">
        <w:rPr>
          <w:color w:val="auto"/>
        </w:rPr>
        <w:t>efer</w:t>
      </w:r>
      <w:r w:rsidRPr="005E25EA">
        <w:rPr>
          <w:color w:val="auto"/>
        </w:rPr>
        <w:t xml:space="preserve"> to the</w:t>
      </w:r>
      <w:r w:rsidR="00C90D4A" w:rsidRPr="005E25EA">
        <w:rPr>
          <w:color w:val="auto"/>
        </w:rPr>
        <w:t xml:space="preserve"> </w:t>
      </w:r>
      <w:sdt>
        <w:sdtPr>
          <w:rPr>
            <w:color w:val="auto"/>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740700" w:rsidRPr="005E25EA">
            <w:rPr>
              <w:color w:val="auto"/>
            </w:rPr>
            <w:t>N</w:t>
          </w:r>
          <w:r w:rsidR="00F45A03" w:rsidRPr="005E25EA">
            <w:rPr>
              <w:color w:val="auto"/>
            </w:rPr>
            <w:t xml:space="preserve">ational </w:t>
          </w:r>
          <w:r w:rsidR="00740700" w:rsidRPr="005E25EA">
            <w:rPr>
              <w:color w:val="auto"/>
            </w:rPr>
            <w:t>I</w:t>
          </w:r>
          <w:r w:rsidR="00F45A03" w:rsidRPr="005E25EA">
            <w:rPr>
              <w:color w:val="auto"/>
            </w:rPr>
            <w:t xml:space="preserve">nsurance </w:t>
          </w:r>
          <w:r w:rsidR="002566E3" w:rsidRPr="005E25EA">
            <w:rPr>
              <w:color w:val="auto"/>
            </w:rPr>
            <w:t>C</w:t>
          </w:r>
          <w:r w:rsidR="00F45A03" w:rsidRPr="005E25EA">
            <w:rPr>
              <w:color w:val="auto"/>
            </w:rPr>
            <w:t>ontributions</w:t>
          </w:r>
          <w:r w:rsidR="009E72E4" w:rsidRPr="005E25EA">
            <w:rPr>
              <w:color w:val="auto"/>
            </w:rPr>
            <w:t xml:space="preserve"> (Termination Awards and Sporting Testimonials)</w:t>
          </w:r>
        </w:sdtContent>
      </w:sdt>
      <w:r w:rsidRPr="005E25EA">
        <w:rPr>
          <w:color w:val="auto"/>
        </w:rPr>
        <w:t xml:space="preserve"> </w:t>
      </w:r>
      <w:sdt>
        <w:sdtPr>
          <w:rPr>
            <w:color w:val="auto"/>
          </w:rPr>
          <w:alias w:val="BillAct"/>
          <w:tag w:val="BillAct"/>
          <w:id w:val="22676691"/>
          <w:lock w:val="sdtLocked"/>
          <w:placeholder>
            <w:docPart w:val="AA6E0A2FDC944D3F973BC56C7811C961"/>
          </w:placeholder>
        </w:sdtPr>
        <w:sdtEndPr/>
        <w:sdtContent>
          <w:r w:rsidR="005555F4" w:rsidRPr="005E25EA">
            <w:rPr>
              <w:color w:val="auto"/>
            </w:rPr>
            <w:t>Act</w:t>
          </w:r>
        </w:sdtContent>
      </w:sdt>
      <w:r w:rsidR="00444E06" w:rsidRPr="005E25EA">
        <w:rPr>
          <w:color w:val="auto"/>
        </w:rPr>
        <w:t xml:space="preserve"> </w:t>
      </w:r>
      <w:r w:rsidR="00DF4FB9" w:rsidRPr="005E25EA">
        <w:rPr>
          <w:color w:val="auto"/>
        </w:rPr>
        <w:t>(</w:t>
      </w:r>
      <w:sdt>
        <w:sdtPr>
          <w:rPr>
            <w:color w:val="auto"/>
          </w:rPr>
          <w:alias w:val="BillNumber"/>
          <w:tag w:val="BillNumber"/>
          <w:id w:val="15540186"/>
          <w:placeholder>
            <w:docPart w:val="8D37291666C841DB923B8F63F42C70D6"/>
          </w:placeholder>
          <w:dataBinding w:prefixMappings="xmlns:ns0='http://purl.org/dc/elements/1.1/' xmlns:ns1='http://schemas.openxmlformats.org/package/2006/metadata/core-properties' " w:xpath="/ns1:coreProperties[1]/ns1:category[1]" w:storeItemID="{6C3C8BC8-F283-45AE-878A-BAB7291924A1}"/>
          <w:text/>
        </w:sdtPr>
        <w:sdtEndPr/>
        <w:sdtContent>
          <w:r w:rsidR="005B5135" w:rsidRPr="005E25EA">
            <w:rPr>
              <w:color w:val="auto"/>
            </w:rPr>
            <w:t>c. 23</w:t>
          </w:r>
        </w:sdtContent>
      </w:sdt>
      <w:r w:rsidR="00DF4FB9" w:rsidRPr="005E25EA">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5555F4" w:rsidRPr="005E25EA">
            <w:rPr>
              <w:color w:val="auto"/>
            </w:rPr>
            <w:t>which received Royal Assent</w:t>
          </w:r>
        </w:sdtContent>
      </w:sdt>
      <w:r w:rsidRPr="005E25EA">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7-24T00:00:00Z">
            <w:dateFormat w:val="d MMMM yyyy"/>
            <w:lid w:val="en-GB"/>
            <w:storeMappedDataAs w:val="dateTime"/>
            <w:calendar w:val="gregorian"/>
          </w:date>
        </w:sdtPr>
        <w:sdtEndPr/>
        <w:sdtContent>
          <w:r w:rsidR="00856E13" w:rsidRPr="005E25EA">
            <w:rPr>
              <w:color w:val="auto"/>
            </w:rPr>
            <w:t>24 July 201</w:t>
          </w:r>
          <w:r w:rsidR="00856E13">
            <w:rPr>
              <w:color w:val="auto"/>
              <w:lang w:val="en-GB"/>
            </w:rPr>
            <w:t>9</w:t>
          </w:r>
        </w:sdtContent>
      </w:sdt>
      <w:r w:rsidR="00782D13" w:rsidRPr="007879DF">
        <w:rPr>
          <w:color w:val="auto"/>
        </w:rPr>
        <w:t>.</w:t>
      </w:r>
      <w:r w:rsidR="005F4902" w:rsidRPr="007879DF">
        <w:rPr>
          <w:color w:val="auto"/>
        </w:rPr>
        <w:t xml:space="preserve"> </w:t>
      </w:r>
    </w:p>
    <w:p w14:paraId="293059B3" w14:textId="7EB0ED4C"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6944B3">
            <w:rPr>
              <w:color w:val="auto"/>
              <w:lang w:val="en-GB"/>
            </w:rPr>
            <w:t>prepared by HM Revenue &amp; Customs (HMRC)</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740700">
            <w:rPr>
              <w:color w:val="auto"/>
            </w:rPr>
            <w:t xml:space="preserve">of the </w:t>
          </w:r>
          <w:r w:rsidR="005555F4">
            <w:rPr>
              <w:color w:val="auto"/>
            </w:rPr>
            <w:t>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5555F4">
            <w:t>Act</w:t>
          </w:r>
        </w:sdtContent>
      </w:sdt>
      <w:r w:rsidR="00F4644B" w:rsidRPr="00AE5693">
        <w:t xml:space="preserve"> </w:t>
      </w:r>
      <w:r w:rsidRPr="00AE5693">
        <w:t>and have not been endorsed by Parliament.</w:t>
      </w:r>
    </w:p>
    <w:p w14:paraId="3EEDE3F8" w14:textId="0D3D4D32"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w:t>
      </w:r>
      <w:r w:rsidR="008554D5">
        <w:t>section</w:t>
      </w:r>
      <w:r w:rsidR="00FD6AE0" w:rsidRPr="00AE5693">
        <w:t xml:space="preserve"> of the </w:t>
      </w:r>
      <w:sdt>
        <w:sdtPr>
          <w:alias w:val="BillAct4"/>
          <w:tag w:val="BillAct4"/>
          <w:id w:val="22676700"/>
          <w:lock w:val="sdtLocked"/>
          <w:placeholder>
            <w:docPart w:val="AA6E0A2FDC944D3F973BC56C7811C961"/>
          </w:placeholder>
        </w:sdtPr>
        <w:sdtEndPr/>
        <w:sdtContent>
          <w:r w:rsidR="005555F4">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5555F4">
            <w:t>Act</w:t>
          </w:r>
        </w:sdtContent>
      </w:sdt>
      <w:r w:rsidR="00F4644B" w:rsidRPr="00AE5693">
        <w:t xml:space="preserve"> </w:t>
      </w:r>
      <w:r w:rsidR="00FD6AE0" w:rsidRPr="00AE5693">
        <w:t xml:space="preserve">will affect existing legislation in this area. </w:t>
      </w:r>
    </w:p>
    <w:p w14:paraId="474F86EC" w14:textId="04B9FF6E"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5555F4">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5555F4">
            <w:t>Act</w:t>
          </w:r>
        </w:sdtContent>
      </w:sdt>
      <w:r w:rsidR="005D36BD" w:rsidRPr="00146FE0">
        <w:t>.</w:t>
      </w:r>
    </w:p>
    <w:p w14:paraId="50F7DFCE" w14:textId="78F66AE4"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34946FDC" w14:textId="77777777" w:rsidTr="00EC4FF9">
            <w:tc>
              <w:tcPr>
                <w:tcW w:w="4643" w:type="dxa"/>
              </w:tcPr>
              <w:p w14:paraId="5051B408" w14:textId="77777777" w:rsidR="00EC4FF9" w:rsidRPr="00AE5693" w:rsidRDefault="00EC4FF9" w:rsidP="0067758B">
                <w:pPr>
                  <w:pStyle w:val="StyleTOC1Bold"/>
                  <w:jc w:val="left"/>
                  <w:rPr>
                    <w:b/>
                  </w:rPr>
                </w:pPr>
                <w:r w:rsidRPr="00AE5693">
                  <w:rPr>
                    <w:b/>
                  </w:rPr>
                  <w:t>Subject</w:t>
                </w:r>
              </w:p>
            </w:tc>
            <w:tc>
              <w:tcPr>
                <w:tcW w:w="4644" w:type="dxa"/>
              </w:tcPr>
              <w:p w14:paraId="69747AB5" w14:textId="7CD2F72A" w:rsidR="00EC4FF9" w:rsidRPr="00AE5693" w:rsidRDefault="00EC4FF9" w:rsidP="0067758B">
                <w:pPr>
                  <w:pStyle w:val="StyleTOC1BoldRight"/>
                  <w:rPr>
                    <w:b/>
                  </w:rPr>
                </w:pPr>
                <w:r w:rsidRPr="00AE5693">
                  <w:rPr>
                    <w:b/>
                  </w:rPr>
                  <w:t>Page of these Notes</w:t>
                </w:r>
              </w:p>
            </w:tc>
          </w:tr>
        </w:sdtContent>
      </w:sdt>
    </w:tbl>
    <w:p w14:paraId="3A7A5FEC" w14:textId="0BCB3847" w:rsidR="005E25E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6596475" w:history="1">
        <w:r w:rsidR="005E25EA" w:rsidRPr="006A503C">
          <w:rPr>
            <w:rStyle w:val="Hyperlink"/>
            <w:noProof/>
          </w:rPr>
          <w:t>Overview of the Act</w:t>
        </w:r>
        <w:r w:rsidR="005E25EA">
          <w:rPr>
            <w:noProof/>
            <w:webHidden/>
          </w:rPr>
          <w:tab/>
        </w:r>
        <w:r w:rsidR="005E25EA">
          <w:rPr>
            <w:noProof/>
            <w:webHidden/>
          </w:rPr>
          <w:fldChar w:fldCharType="begin"/>
        </w:r>
        <w:r w:rsidR="005E25EA">
          <w:rPr>
            <w:noProof/>
            <w:webHidden/>
          </w:rPr>
          <w:instrText xml:space="preserve"> PAGEREF _Toc16596475 \h </w:instrText>
        </w:r>
        <w:r w:rsidR="005E25EA">
          <w:rPr>
            <w:noProof/>
            <w:webHidden/>
          </w:rPr>
        </w:r>
        <w:r w:rsidR="005E25EA">
          <w:rPr>
            <w:noProof/>
            <w:webHidden/>
          </w:rPr>
          <w:fldChar w:fldCharType="separate"/>
        </w:r>
        <w:r w:rsidR="005E25EA">
          <w:rPr>
            <w:noProof/>
            <w:webHidden/>
          </w:rPr>
          <w:t>3</w:t>
        </w:r>
        <w:r w:rsidR="005E25EA">
          <w:rPr>
            <w:noProof/>
            <w:webHidden/>
          </w:rPr>
          <w:fldChar w:fldCharType="end"/>
        </w:r>
      </w:hyperlink>
    </w:p>
    <w:p w14:paraId="03BEA513" w14:textId="416B5F2F" w:rsidR="005E25EA" w:rsidRDefault="005E25EA">
      <w:pPr>
        <w:pStyle w:val="TOC1"/>
        <w:rPr>
          <w:rFonts w:asciiTheme="minorHAnsi" w:hAnsiTheme="minorHAnsi"/>
          <w:b w:val="0"/>
          <w:bCs w:val="0"/>
          <w:noProof/>
          <w:sz w:val="22"/>
          <w:szCs w:val="22"/>
          <w:lang w:eastAsia="en-GB" w:bidi="ar-SA"/>
        </w:rPr>
      </w:pPr>
      <w:hyperlink w:anchor="_Toc16596476" w:history="1">
        <w:r w:rsidRPr="006A503C">
          <w:rPr>
            <w:rStyle w:val="Hyperlink"/>
            <w:noProof/>
          </w:rPr>
          <w:t>Policy background</w:t>
        </w:r>
        <w:r>
          <w:rPr>
            <w:noProof/>
            <w:webHidden/>
          </w:rPr>
          <w:tab/>
        </w:r>
        <w:r>
          <w:rPr>
            <w:noProof/>
            <w:webHidden/>
          </w:rPr>
          <w:fldChar w:fldCharType="begin"/>
        </w:r>
        <w:r>
          <w:rPr>
            <w:noProof/>
            <w:webHidden/>
          </w:rPr>
          <w:instrText xml:space="preserve"> PAGEREF _Toc16596476 \h </w:instrText>
        </w:r>
        <w:r>
          <w:rPr>
            <w:noProof/>
            <w:webHidden/>
          </w:rPr>
        </w:r>
        <w:r>
          <w:rPr>
            <w:noProof/>
            <w:webHidden/>
          </w:rPr>
          <w:fldChar w:fldCharType="separate"/>
        </w:r>
        <w:r>
          <w:rPr>
            <w:noProof/>
            <w:webHidden/>
          </w:rPr>
          <w:t>3</w:t>
        </w:r>
        <w:r>
          <w:rPr>
            <w:noProof/>
            <w:webHidden/>
          </w:rPr>
          <w:fldChar w:fldCharType="end"/>
        </w:r>
      </w:hyperlink>
    </w:p>
    <w:p w14:paraId="43CF7031" w14:textId="12E17320" w:rsidR="005E25EA" w:rsidRDefault="005E25EA">
      <w:pPr>
        <w:pStyle w:val="TOC3"/>
        <w:tabs>
          <w:tab w:val="right" w:pos="9061"/>
        </w:tabs>
        <w:rPr>
          <w:rFonts w:asciiTheme="minorHAnsi" w:hAnsiTheme="minorHAnsi"/>
          <w:iCs w:val="0"/>
          <w:noProof/>
          <w:sz w:val="22"/>
          <w:szCs w:val="22"/>
          <w:lang w:eastAsia="en-GB" w:bidi="ar-SA"/>
        </w:rPr>
      </w:pPr>
      <w:hyperlink w:anchor="_Toc16596477" w:history="1">
        <w:r w:rsidRPr="006A503C">
          <w:rPr>
            <w:rStyle w:val="Hyperlink"/>
            <w:noProof/>
          </w:rPr>
          <w:t>Termination Awards</w:t>
        </w:r>
        <w:r>
          <w:rPr>
            <w:noProof/>
            <w:webHidden/>
          </w:rPr>
          <w:tab/>
        </w:r>
        <w:r>
          <w:rPr>
            <w:noProof/>
            <w:webHidden/>
          </w:rPr>
          <w:fldChar w:fldCharType="begin"/>
        </w:r>
        <w:r>
          <w:rPr>
            <w:noProof/>
            <w:webHidden/>
          </w:rPr>
          <w:instrText xml:space="preserve"> PAGEREF _Toc16596477 \h </w:instrText>
        </w:r>
        <w:r>
          <w:rPr>
            <w:noProof/>
            <w:webHidden/>
          </w:rPr>
        </w:r>
        <w:r>
          <w:rPr>
            <w:noProof/>
            <w:webHidden/>
          </w:rPr>
          <w:fldChar w:fldCharType="separate"/>
        </w:r>
        <w:r>
          <w:rPr>
            <w:noProof/>
            <w:webHidden/>
          </w:rPr>
          <w:t>3</w:t>
        </w:r>
        <w:r>
          <w:rPr>
            <w:noProof/>
            <w:webHidden/>
          </w:rPr>
          <w:fldChar w:fldCharType="end"/>
        </w:r>
      </w:hyperlink>
    </w:p>
    <w:p w14:paraId="080FDAAD" w14:textId="75D84D65" w:rsidR="005E25EA" w:rsidRDefault="005E25EA">
      <w:pPr>
        <w:pStyle w:val="TOC3"/>
        <w:tabs>
          <w:tab w:val="right" w:pos="9061"/>
        </w:tabs>
        <w:rPr>
          <w:rFonts w:asciiTheme="minorHAnsi" w:hAnsiTheme="minorHAnsi"/>
          <w:iCs w:val="0"/>
          <w:noProof/>
          <w:sz w:val="22"/>
          <w:szCs w:val="22"/>
          <w:lang w:eastAsia="en-GB" w:bidi="ar-SA"/>
        </w:rPr>
      </w:pPr>
      <w:hyperlink w:anchor="_Toc16596478" w:history="1">
        <w:r w:rsidRPr="006A503C">
          <w:rPr>
            <w:rStyle w:val="Hyperlink"/>
            <w:noProof/>
          </w:rPr>
          <w:t>Sporting Testimonials</w:t>
        </w:r>
        <w:r>
          <w:rPr>
            <w:noProof/>
            <w:webHidden/>
          </w:rPr>
          <w:tab/>
        </w:r>
        <w:r>
          <w:rPr>
            <w:noProof/>
            <w:webHidden/>
          </w:rPr>
          <w:fldChar w:fldCharType="begin"/>
        </w:r>
        <w:r>
          <w:rPr>
            <w:noProof/>
            <w:webHidden/>
          </w:rPr>
          <w:instrText xml:space="preserve"> PAGEREF _Toc16596478 \h </w:instrText>
        </w:r>
        <w:r>
          <w:rPr>
            <w:noProof/>
            <w:webHidden/>
          </w:rPr>
        </w:r>
        <w:r>
          <w:rPr>
            <w:noProof/>
            <w:webHidden/>
          </w:rPr>
          <w:fldChar w:fldCharType="separate"/>
        </w:r>
        <w:r>
          <w:rPr>
            <w:noProof/>
            <w:webHidden/>
          </w:rPr>
          <w:t>3</w:t>
        </w:r>
        <w:r>
          <w:rPr>
            <w:noProof/>
            <w:webHidden/>
          </w:rPr>
          <w:fldChar w:fldCharType="end"/>
        </w:r>
      </w:hyperlink>
    </w:p>
    <w:p w14:paraId="6344CE47" w14:textId="300AE407" w:rsidR="005E25EA" w:rsidRDefault="005E25EA">
      <w:pPr>
        <w:pStyle w:val="TOC1"/>
        <w:rPr>
          <w:rFonts w:asciiTheme="minorHAnsi" w:hAnsiTheme="minorHAnsi"/>
          <w:b w:val="0"/>
          <w:bCs w:val="0"/>
          <w:noProof/>
          <w:sz w:val="22"/>
          <w:szCs w:val="22"/>
          <w:lang w:eastAsia="en-GB" w:bidi="ar-SA"/>
        </w:rPr>
      </w:pPr>
      <w:hyperlink w:anchor="_Toc16596479" w:history="1">
        <w:r w:rsidRPr="006A503C">
          <w:rPr>
            <w:rStyle w:val="Hyperlink"/>
            <w:noProof/>
          </w:rPr>
          <w:t>Legal background</w:t>
        </w:r>
        <w:r>
          <w:rPr>
            <w:noProof/>
            <w:webHidden/>
          </w:rPr>
          <w:tab/>
        </w:r>
        <w:r>
          <w:rPr>
            <w:noProof/>
            <w:webHidden/>
          </w:rPr>
          <w:fldChar w:fldCharType="begin"/>
        </w:r>
        <w:r>
          <w:rPr>
            <w:noProof/>
            <w:webHidden/>
          </w:rPr>
          <w:instrText xml:space="preserve"> PAGEREF _Toc16596479 \h </w:instrText>
        </w:r>
        <w:r>
          <w:rPr>
            <w:noProof/>
            <w:webHidden/>
          </w:rPr>
        </w:r>
        <w:r>
          <w:rPr>
            <w:noProof/>
            <w:webHidden/>
          </w:rPr>
          <w:fldChar w:fldCharType="separate"/>
        </w:r>
        <w:r>
          <w:rPr>
            <w:noProof/>
            <w:webHidden/>
          </w:rPr>
          <w:t>4</w:t>
        </w:r>
        <w:r>
          <w:rPr>
            <w:noProof/>
            <w:webHidden/>
          </w:rPr>
          <w:fldChar w:fldCharType="end"/>
        </w:r>
      </w:hyperlink>
    </w:p>
    <w:p w14:paraId="61AA52CE" w14:textId="5BC22FFD" w:rsidR="005E25EA" w:rsidRDefault="005E25EA">
      <w:pPr>
        <w:pStyle w:val="TOC1"/>
        <w:rPr>
          <w:rFonts w:asciiTheme="minorHAnsi" w:hAnsiTheme="minorHAnsi"/>
          <w:b w:val="0"/>
          <w:bCs w:val="0"/>
          <w:noProof/>
          <w:sz w:val="22"/>
          <w:szCs w:val="22"/>
          <w:lang w:eastAsia="en-GB" w:bidi="ar-SA"/>
        </w:rPr>
      </w:pPr>
      <w:hyperlink w:anchor="_Toc16596480" w:history="1">
        <w:r w:rsidRPr="006A503C">
          <w:rPr>
            <w:rStyle w:val="Hyperlink"/>
            <w:noProof/>
          </w:rPr>
          <w:t>Territorial extent and application</w:t>
        </w:r>
        <w:r>
          <w:rPr>
            <w:noProof/>
            <w:webHidden/>
          </w:rPr>
          <w:tab/>
        </w:r>
        <w:r>
          <w:rPr>
            <w:noProof/>
            <w:webHidden/>
          </w:rPr>
          <w:fldChar w:fldCharType="begin"/>
        </w:r>
        <w:r>
          <w:rPr>
            <w:noProof/>
            <w:webHidden/>
          </w:rPr>
          <w:instrText xml:space="preserve"> PAGEREF _Toc16596480 \h </w:instrText>
        </w:r>
        <w:r>
          <w:rPr>
            <w:noProof/>
            <w:webHidden/>
          </w:rPr>
        </w:r>
        <w:r>
          <w:rPr>
            <w:noProof/>
            <w:webHidden/>
          </w:rPr>
          <w:fldChar w:fldCharType="separate"/>
        </w:r>
        <w:r>
          <w:rPr>
            <w:noProof/>
            <w:webHidden/>
          </w:rPr>
          <w:t>4</w:t>
        </w:r>
        <w:r>
          <w:rPr>
            <w:noProof/>
            <w:webHidden/>
          </w:rPr>
          <w:fldChar w:fldCharType="end"/>
        </w:r>
      </w:hyperlink>
    </w:p>
    <w:p w14:paraId="5E37A0F2" w14:textId="1C345342" w:rsidR="005E25EA" w:rsidRDefault="005E25EA">
      <w:pPr>
        <w:pStyle w:val="TOC4"/>
        <w:tabs>
          <w:tab w:val="right" w:pos="9061"/>
        </w:tabs>
        <w:rPr>
          <w:noProof/>
          <w:sz w:val="22"/>
          <w:szCs w:val="22"/>
          <w:lang w:eastAsia="en-GB" w:bidi="ar-SA"/>
        </w:rPr>
      </w:pPr>
      <w:hyperlink w:anchor="_Toc16596481" w:history="1">
        <w:r w:rsidRPr="006A503C">
          <w:rPr>
            <w:rStyle w:val="Hyperlink"/>
            <w:noProof/>
          </w:rPr>
          <w:t>Scotland</w:t>
        </w:r>
        <w:r>
          <w:rPr>
            <w:noProof/>
            <w:webHidden/>
          </w:rPr>
          <w:tab/>
        </w:r>
        <w:r>
          <w:rPr>
            <w:noProof/>
            <w:webHidden/>
          </w:rPr>
          <w:fldChar w:fldCharType="begin"/>
        </w:r>
        <w:r>
          <w:rPr>
            <w:noProof/>
            <w:webHidden/>
          </w:rPr>
          <w:instrText xml:space="preserve"> PAGEREF _Toc16596481 \h </w:instrText>
        </w:r>
        <w:r>
          <w:rPr>
            <w:noProof/>
            <w:webHidden/>
          </w:rPr>
        </w:r>
        <w:r>
          <w:rPr>
            <w:noProof/>
            <w:webHidden/>
          </w:rPr>
          <w:fldChar w:fldCharType="separate"/>
        </w:r>
        <w:r>
          <w:rPr>
            <w:noProof/>
            <w:webHidden/>
          </w:rPr>
          <w:t>4</w:t>
        </w:r>
        <w:r>
          <w:rPr>
            <w:noProof/>
            <w:webHidden/>
          </w:rPr>
          <w:fldChar w:fldCharType="end"/>
        </w:r>
      </w:hyperlink>
    </w:p>
    <w:p w14:paraId="17264446" w14:textId="7CA3979D" w:rsidR="005E25EA" w:rsidRDefault="005E25EA">
      <w:pPr>
        <w:pStyle w:val="TOC4"/>
        <w:tabs>
          <w:tab w:val="right" w:pos="9061"/>
        </w:tabs>
        <w:rPr>
          <w:noProof/>
          <w:sz w:val="22"/>
          <w:szCs w:val="22"/>
          <w:lang w:eastAsia="en-GB" w:bidi="ar-SA"/>
        </w:rPr>
      </w:pPr>
      <w:hyperlink w:anchor="_Toc16596482" w:history="1">
        <w:r w:rsidRPr="006A503C">
          <w:rPr>
            <w:rStyle w:val="Hyperlink"/>
            <w:noProof/>
          </w:rPr>
          <w:t>Wales</w:t>
        </w:r>
        <w:r>
          <w:rPr>
            <w:noProof/>
            <w:webHidden/>
          </w:rPr>
          <w:tab/>
        </w:r>
        <w:r>
          <w:rPr>
            <w:noProof/>
            <w:webHidden/>
          </w:rPr>
          <w:fldChar w:fldCharType="begin"/>
        </w:r>
        <w:r>
          <w:rPr>
            <w:noProof/>
            <w:webHidden/>
          </w:rPr>
          <w:instrText xml:space="preserve"> PAGEREF _Toc16596482 \h </w:instrText>
        </w:r>
        <w:r>
          <w:rPr>
            <w:noProof/>
            <w:webHidden/>
          </w:rPr>
        </w:r>
        <w:r>
          <w:rPr>
            <w:noProof/>
            <w:webHidden/>
          </w:rPr>
          <w:fldChar w:fldCharType="separate"/>
        </w:r>
        <w:r>
          <w:rPr>
            <w:noProof/>
            <w:webHidden/>
          </w:rPr>
          <w:t>4</w:t>
        </w:r>
        <w:r>
          <w:rPr>
            <w:noProof/>
            <w:webHidden/>
          </w:rPr>
          <w:fldChar w:fldCharType="end"/>
        </w:r>
      </w:hyperlink>
    </w:p>
    <w:p w14:paraId="3215FB89" w14:textId="695D4FB0" w:rsidR="005E25EA" w:rsidRDefault="005E25EA">
      <w:pPr>
        <w:pStyle w:val="TOC4"/>
        <w:tabs>
          <w:tab w:val="right" w:pos="9061"/>
        </w:tabs>
        <w:rPr>
          <w:noProof/>
          <w:sz w:val="22"/>
          <w:szCs w:val="22"/>
          <w:lang w:eastAsia="en-GB" w:bidi="ar-SA"/>
        </w:rPr>
      </w:pPr>
      <w:hyperlink w:anchor="_Toc16596483" w:history="1">
        <w:r w:rsidRPr="006A503C">
          <w:rPr>
            <w:rStyle w:val="Hyperlink"/>
            <w:noProof/>
          </w:rPr>
          <w:t>Northern Ireland</w:t>
        </w:r>
        <w:r>
          <w:rPr>
            <w:noProof/>
            <w:webHidden/>
          </w:rPr>
          <w:tab/>
        </w:r>
        <w:r>
          <w:rPr>
            <w:noProof/>
            <w:webHidden/>
          </w:rPr>
          <w:fldChar w:fldCharType="begin"/>
        </w:r>
        <w:r>
          <w:rPr>
            <w:noProof/>
            <w:webHidden/>
          </w:rPr>
          <w:instrText xml:space="preserve"> PAGEREF _Toc16596483 \h </w:instrText>
        </w:r>
        <w:r>
          <w:rPr>
            <w:noProof/>
            <w:webHidden/>
          </w:rPr>
        </w:r>
        <w:r>
          <w:rPr>
            <w:noProof/>
            <w:webHidden/>
          </w:rPr>
          <w:fldChar w:fldCharType="separate"/>
        </w:r>
        <w:r>
          <w:rPr>
            <w:noProof/>
            <w:webHidden/>
          </w:rPr>
          <w:t>4</w:t>
        </w:r>
        <w:r>
          <w:rPr>
            <w:noProof/>
            <w:webHidden/>
          </w:rPr>
          <w:fldChar w:fldCharType="end"/>
        </w:r>
      </w:hyperlink>
    </w:p>
    <w:p w14:paraId="105F82E6" w14:textId="2912284E" w:rsidR="005E25EA" w:rsidRDefault="005E25EA">
      <w:pPr>
        <w:pStyle w:val="TOC1"/>
        <w:rPr>
          <w:rFonts w:asciiTheme="minorHAnsi" w:hAnsiTheme="minorHAnsi"/>
          <w:b w:val="0"/>
          <w:bCs w:val="0"/>
          <w:noProof/>
          <w:sz w:val="22"/>
          <w:szCs w:val="22"/>
          <w:lang w:eastAsia="en-GB" w:bidi="ar-SA"/>
        </w:rPr>
      </w:pPr>
      <w:hyperlink w:anchor="_Toc16596484" w:history="1">
        <w:r w:rsidRPr="006A503C">
          <w:rPr>
            <w:rStyle w:val="Hyperlink"/>
            <w:noProof/>
          </w:rPr>
          <w:t>Commentary on provisions of Act</w:t>
        </w:r>
        <w:r>
          <w:rPr>
            <w:noProof/>
            <w:webHidden/>
          </w:rPr>
          <w:tab/>
        </w:r>
        <w:r>
          <w:rPr>
            <w:noProof/>
            <w:webHidden/>
          </w:rPr>
          <w:fldChar w:fldCharType="begin"/>
        </w:r>
        <w:r>
          <w:rPr>
            <w:noProof/>
            <w:webHidden/>
          </w:rPr>
          <w:instrText xml:space="preserve"> PAGEREF _Toc16596484 \h </w:instrText>
        </w:r>
        <w:r>
          <w:rPr>
            <w:noProof/>
            <w:webHidden/>
          </w:rPr>
        </w:r>
        <w:r>
          <w:rPr>
            <w:noProof/>
            <w:webHidden/>
          </w:rPr>
          <w:fldChar w:fldCharType="separate"/>
        </w:r>
        <w:r>
          <w:rPr>
            <w:noProof/>
            <w:webHidden/>
          </w:rPr>
          <w:t>4</w:t>
        </w:r>
        <w:r>
          <w:rPr>
            <w:noProof/>
            <w:webHidden/>
          </w:rPr>
          <w:fldChar w:fldCharType="end"/>
        </w:r>
      </w:hyperlink>
    </w:p>
    <w:p w14:paraId="3B2D7A03" w14:textId="73270671" w:rsidR="005E25EA" w:rsidRDefault="005E25EA">
      <w:pPr>
        <w:pStyle w:val="TOC2"/>
        <w:tabs>
          <w:tab w:val="right" w:pos="9061"/>
        </w:tabs>
        <w:rPr>
          <w:rFonts w:asciiTheme="minorHAnsi" w:hAnsiTheme="minorHAnsi"/>
          <w:noProof/>
          <w:sz w:val="22"/>
          <w:szCs w:val="22"/>
          <w:lang w:eastAsia="en-GB" w:bidi="ar-SA"/>
        </w:rPr>
      </w:pPr>
      <w:hyperlink w:anchor="_Toc16596485" w:history="1">
        <w:r w:rsidRPr="006A503C">
          <w:rPr>
            <w:rStyle w:val="Hyperlink"/>
            <w:noProof/>
          </w:rPr>
          <w:t>Termination Awards</w:t>
        </w:r>
        <w:r>
          <w:rPr>
            <w:noProof/>
            <w:webHidden/>
          </w:rPr>
          <w:tab/>
        </w:r>
        <w:r>
          <w:rPr>
            <w:noProof/>
            <w:webHidden/>
          </w:rPr>
          <w:fldChar w:fldCharType="begin"/>
        </w:r>
        <w:r>
          <w:rPr>
            <w:noProof/>
            <w:webHidden/>
          </w:rPr>
          <w:instrText xml:space="preserve"> PAGEREF _Toc16596485 \h </w:instrText>
        </w:r>
        <w:r>
          <w:rPr>
            <w:noProof/>
            <w:webHidden/>
          </w:rPr>
        </w:r>
        <w:r>
          <w:rPr>
            <w:noProof/>
            <w:webHidden/>
          </w:rPr>
          <w:fldChar w:fldCharType="separate"/>
        </w:r>
        <w:r>
          <w:rPr>
            <w:noProof/>
            <w:webHidden/>
          </w:rPr>
          <w:t>4</w:t>
        </w:r>
        <w:r>
          <w:rPr>
            <w:noProof/>
            <w:webHidden/>
          </w:rPr>
          <w:fldChar w:fldCharType="end"/>
        </w:r>
      </w:hyperlink>
    </w:p>
    <w:p w14:paraId="5AAE915E" w14:textId="0F21EC08" w:rsidR="005E25EA" w:rsidRDefault="005E25EA">
      <w:pPr>
        <w:pStyle w:val="TOC4"/>
        <w:tabs>
          <w:tab w:val="right" w:pos="9061"/>
        </w:tabs>
        <w:rPr>
          <w:noProof/>
          <w:sz w:val="22"/>
          <w:szCs w:val="22"/>
          <w:lang w:eastAsia="en-GB" w:bidi="ar-SA"/>
        </w:rPr>
      </w:pPr>
      <w:hyperlink w:anchor="_Toc16596486" w:history="1">
        <w:r w:rsidRPr="006A503C">
          <w:rPr>
            <w:rStyle w:val="Hyperlink"/>
            <w:noProof/>
          </w:rPr>
          <w:t>Section 1: Termination awards: Great Britain</w:t>
        </w:r>
        <w:r>
          <w:rPr>
            <w:noProof/>
            <w:webHidden/>
          </w:rPr>
          <w:tab/>
        </w:r>
        <w:r>
          <w:rPr>
            <w:noProof/>
            <w:webHidden/>
          </w:rPr>
          <w:fldChar w:fldCharType="begin"/>
        </w:r>
        <w:r>
          <w:rPr>
            <w:noProof/>
            <w:webHidden/>
          </w:rPr>
          <w:instrText xml:space="preserve"> PAGEREF _Toc16596486 \h </w:instrText>
        </w:r>
        <w:r>
          <w:rPr>
            <w:noProof/>
            <w:webHidden/>
          </w:rPr>
        </w:r>
        <w:r>
          <w:rPr>
            <w:noProof/>
            <w:webHidden/>
          </w:rPr>
          <w:fldChar w:fldCharType="separate"/>
        </w:r>
        <w:r>
          <w:rPr>
            <w:noProof/>
            <w:webHidden/>
          </w:rPr>
          <w:t>4</w:t>
        </w:r>
        <w:r>
          <w:rPr>
            <w:noProof/>
            <w:webHidden/>
          </w:rPr>
          <w:fldChar w:fldCharType="end"/>
        </w:r>
      </w:hyperlink>
    </w:p>
    <w:p w14:paraId="760B998A" w14:textId="662A7B1B" w:rsidR="005E25EA" w:rsidRDefault="005E25EA">
      <w:pPr>
        <w:pStyle w:val="TOC4"/>
        <w:tabs>
          <w:tab w:val="right" w:pos="9061"/>
        </w:tabs>
        <w:rPr>
          <w:noProof/>
          <w:sz w:val="22"/>
          <w:szCs w:val="22"/>
          <w:lang w:eastAsia="en-GB" w:bidi="ar-SA"/>
        </w:rPr>
      </w:pPr>
      <w:hyperlink w:anchor="_Toc16596487" w:history="1">
        <w:r w:rsidRPr="006A503C">
          <w:rPr>
            <w:rStyle w:val="Hyperlink"/>
            <w:noProof/>
          </w:rPr>
          <w:t>Section 2: Termination awards: Northern Ireland</w:t>
        </w:r>
        <w:r>
          <w:rPr>
            <w:noProof/>
            <w:webHidden/>
          </w:rPr>
          <w:tab/>
        </w:r>
        <w:r>
          <w:rPr>
            <w:noProof/>
            <w:webHidden/>
          </w:rPr>
          <w:fldChar w:fldCharType="begin"/>
        </w:r>
        <w:r>
          <w:rPr>
            <w:noProof/>
            <w:webHidden/>
          </w:rPr>
          <w:instrText xml:space="preserve"> PAGEREF _Toc16596487 \h </w:instrText>
        </w:r>
        <w:r>
          <w:rPr>
            <w:noProof/>
            <w:webHidden/>
          </w:rPr>
        </w:r>
        <w:r>
          <w:rPr>
            <w:noProof/>
            <w:webHidden/>
          </w:rPr>
          <w:fldChar w:fldCharType="separate"/>
        </w:r>
        <w:r>
          <w:rPr>
            <w:noProof/>
            <w:webHidden/>
          </w:rPr>
          <w:t>5</w:t>
        </w:r>
        <w:r>
          <w:rPr>
            <w:noProof/>
            <w:webHidden/>
          </w:rPr>
          <w:fldChar w:fldCharType="end"/>
        </w:r>
      </w:hyperlink>
    </w:p>
    <w:p w14:paraId="360E2D88" w14:textId="23740F43" w:rsidR="005E25EA" w:rsidRDefault="005E25EA">
      <w:pPr>
        <w:pStyle w:val="TOC2"/>
        <w:tabs>
          <w:tab w:val="right" w:pos="9061"/>
        </w:tabs>
        <w:rPr>
          <w:rFonts w:asciiTheme="minorHAnsi" w:hAnsiTheme="minorHAnsi"/>
          <w:noProof/>
          <w:sz w:val="22"/>
          <w:szCs w:val="22"/>
          <w:lang w:eastAsia="en-GB" w:bidi="ar-SA"/>
        </w:rPr>
      </w:pPr>
      <w:hyperlink w:anchor="_Toc16596488" w:history="1">
        <w:r w:rsidRPr="006A503C">
          <w:rPr>
            <w:rStyle w:val="Hyperlink"/>
            <w:noProof/>
          </w:rPr>
          <w:t>Sporting Testimonials</w:t>
        </w:r>
        <w:r>
          <w:rPr>
            <w:noProof/>
            <w:webHidden/>
          </w:rPr>
          <w:tab/>
        </w:r>
        <w:r>
          <w:rPr>
            <w:noProof/>
            <w:webHidden/>
          </w:rPr>
          <w:fldChar w:fldCharType="begin"/>
        </w:r>
        <w:r>
          <w:rPr>
            <w:noProof/>
            <w:webHidden/>
          </w:rPr>
          <w:instrText xml:space="preserve"> PAGEREF _Toc16596488 \h </w:instrText>
        </w:r>
        <w:r>
          <w:rPr>
            <w:noProof/>
            <w:webHidden/>
          </w:rPr>
        </w:r>
        <w:r>
          <w:rPr>
            <w:noProof/>
            <w:webHidden/>
          </w:rPr>
          <w:fldChar w:fldCharType="separate"/>
        </w:r>
        <w:r>
          <w:rPr>
            <w:noProof/>
            <w:webHidden/>
          </w:rPr>
          <w:t>6</w:t>
        </w:r>
        <w:r>
          <w:rPr>
            <w:noProof/>
            <w:webHidden/>
          </w:rPr>
          <w:fldChar w:fldCharType="end"/>
        </w:r>
      </w:hyperlink>
    </w:p>
    <w:p w14:paraId="58F5918C" w14:textId="29E845DF" w:rsidR="005E25EA" w:rsidRDefault="005E25EA">
      <w:pPr>
        <w:pStyle w:val="TOC4"/>
        <w:tabs>
          <w:tab w:val="right" w:pos="9061"/>
        </w:tabs>
        <w:rPr>
          <w:noProof/>
          <w:sz w:val="22"/>
          <w:szCs w:val="22"/>
          <w:lang w:eastAsia="en-GB" w:bidi="ar-SA"/>
        </w:rPr>
      </w:pPr>
      <w:hyperlink w:anchor="_Toc16596489" w:history="1">
        <w:r w:rsidRPr="006A503C">
          <w:rPr>
            <w:rStyle w:val="Hyperlink"/>
            <w:noProof/>
          </w:rPr>
          <w:t>Section 3: Sporting testimonials: Great Britain</w:t>
        </w:r>
        <w:r>
          <w:rPr>
            <w:noProof/>
            <w:webHidden/>
          </w:rPr>
          <w:tab/>
        </w:r>
        <w:r>
          <w:rPr>
            <w:noProof/>
            <w:webHidden/>
          </w:rPr>
          <w:fldChar w:fldCharType="begin"/>
        </w:r>
        <w:r>
          <w:rPr>
            <w:noProof/>
            <w:webHidden/>
          </w:rPr>
          <w:instrText xml:space="preserve"> PAGEREF _Toc16596489 \h </w:instrText>
        </w:r>
        <w:r>
          <w:rPr>
            <w:noProof/>
            <w:webHidden/>
          </w:rPr>
        </w:r>
        <w:r>
          <w:rPr>
            <w:noProof/>
            <w:webHidden/>
          </w:rPr>
          <w:fldChar w:fldCharType="separate"/>
        </w:r>
        <w:r>
          <w:rPr>
            <w:noProof/>
            <w:webHidden/>
          </w:rPr>
          <w:t>6</w:t>
        </w:r>
        <w:r>
          <w:rPr>
            <w:noProof/>
            <w:webHidden/>
          </w:rPr>
          <w:fldChar w:fldCharType="end"/>
        </w:r>
      </w:hyperlink>
    </w:p>
    <w:p w14:paraId="5FDD8B36" w14:textId="2521444F" w:rsidR="005E25EA" w:rsidRDefault="005E25EA">
      <w:pPr>
        <w:pStyle w:val="TOC4"/>
        <w:tabs>
          <w:tab w:val="right" w:pos="9061"/>
        </w:tabs>
        <w:rPr>
          <w:noProof/>
          <w:sz w:val="22"/>
          <w:szCs w:val="22"/>
          <w:lang w:eastAsia="en-GB" w:bidi="ar-SA"/>
        </w:rPr>
      </w:pPr>
      <w:hyperlink w:anchor="_Toc16596490" w:history="1">
        <w:r w:rsidRPr="006A503C">
          <w:rPr>
            <w:rStyle w:val="Hyperlink"/>
            <w:noProof/>
          </w:rPr>
          <w:t>Section 4: Sporting testimonials: Northern Ireland</w:t>
        </w:r>
        <w:r>
          <w:rPr>
            <w:noProof/>
            <w:webHidden/>
          </w:rPr>
          <w:tab/>
        </w:r>
        <w:r>
          <w:rPr>
            <w:noProof/>
            <w:webHidden/>
          </w:rPr>
          <w:fldChar w:fldCharType="begin"/>
        </w:r>
        <w:r>
          <w:rPr>
            <w:noProof/>
            <w:webHidden/>
          </w:rPr>
          <w:instrText xml:space="preserve"> PAGEREF _Toc16596490 \h </w:instrText>
        </w:r>
        <w:r>
          <w:rPr>
            <w:noProof/>
            <w:webHidden/>
          </w:rPr>
        </w:r>
        <w:r>
          <w:rPr>
            <w:noProof/>
            <w:webHidden/>
          </w:rPr>
          <w:fldChar w:fldCharType="separate"/>
        </w:r>
        <w:r>
          <w:rPr>
            <w:noProof/>
            <w:webHidden/>
          </w:rPr>
          <w:t>6</w:t>
        </w:r>
        <w:r>
          <w:rPr>
            <w:noProof/>
            <w:webHidden/>
          </w:rPr>
          <w:fldChar w:fldCharType="end"/>
        </w:r>
      </w:hyperlink>
    </w:p>
    <w:p w14:paraId="51329146" w14:textId="0D5CE3A6" w:rsidR="005E25EA" w:rsidRDefault="005E25EA">
      <w:pPr>
        <w:pStyle w:val="TOC2"/>
        <w:tabs>
          <w:tab w:val="right" w:pos="9061"/>
        </w:tabs>
        <w:rPr>
          <w:rFonts w:asciiTheme="minorHAnsi" w:hAnsiTheme="minorHAnsi"/>
          <w:noProof/>
          <w:sz w:val="22"/>
          <w:szCs w:val="22"/>
          <w:lang w:eastAsia="en-GB" w:bidi="ar-SA"/>
        </w:rPr>
      </w:pPr>
      <w:hyperlink w:anchor="_Toc16596491" w:history="1">
        <w:r w:rsidRPr="006A503C">
          <w:rPr>
            <w:rStyle w:val="Hyperlink"/>
            <w:noProof/>
          </w:rPr>
          <w:t>General</w:t>
        </w:r>
        <w:r>
          <w:rPr>
            <w:noProof/>
            <w:webHidden/>
          </w:rPr>
          <w:tab/>
        </w:r>
        <w:r>
          <w:rPr>
            <w:noProof/>
            <w:webHidden/>
          </w:rPr>
          <w:fldChar w:fldCharType="begin"/>
        </w:r>
        <w:r>
          <w:rPr>
            <w:noProof/>
            <w:webHidden/>
          </w:rPr>
          <w:instrText xml:space="preserve"> PAGEREF _Toc16596491 \h </w:instrText>
        </w:r>
        <w:r>
          <w:rPr>
            <w:noProof/>
            <w:webHidden/>
          </w:rPr>
        </w:r>
        <w:r>
          <w:rPr>
            <w:noProof/>
            <w:webHidden/>
          </w:rPr>
          <w:fldChar w:fldCharType="separate"/>
        </w:r>
        <w:r>
          <w:rPr>
            <w:noProof/>
            <w:webHidden/>
          </w:rPr>
          <w:t>7</w:t>
        </w:r>
        <w:r>
          <w:rPr>
            <w:noProof/>
            <w:webHidden/>
          </w:rPr>
          <w:fldChar w:fldCharType="end"/>
        </w:r>
      </w:hyperlink>
    </w:p>
    <w:p w14:paraId="1BFC1189" w14:textId="5B500B2D" w:rsidR="005E25EA" w:rsidRDefault="005E25EA">
      <w:pPr>
        <w:pStyle w:val="TOC4"/>
        <w:tabs>
          <w:tab w:val="right" w:pos="9061"/>
        </w:tabs>
        <w:rPr>
          <w:noProof/>
          <w:sz w:val="22"/>
          <w:szCs w:val="22"/>
          <w:lang w:eastAsia="en-GB" w:bidi="ar-SA"/>
        </w:rPr>
      </w:pPr>
      <w:hyperlink w:anchor="_Toc16596492" w:history="1">
        <w:r w:rsidRPr="006A503C">
          <w:rPr>
            <w:rStyle w:val="Hyperlink"/>
            <w:noProof/>
          </w:rPr>
          <w:t>Section 5: Extent, commencement and short title</w:t>
        </w:r>
        <w:r>
          <w:rPr>
            <w:noProof/>
            <w:webHidden/>
          </w:rPr>
          <w:tab/>
        </w:r>
        <w:r>
          <w:rPr>
            <w:noProof/>
            <w:webHidden/>
          </w:rPr>
          <w:fldChar w:fldCharType="begin"/>
        </w:r>
        <w:r>
          <w:rPr>
            <w:noProof/>
            <w:webHidden/>
          </w:rPr>
          <w:instrText xml:space="preserve"> PAGEREF _Toc16596492 \h </w:instrText>
        </w:r>
        <w:r>
          <w:rPr>
            <w:noProof/>
            <w:webHidden/>
          </w:rPr>
        </w:r>
        <w:r>
          <w:rPr>
            <w:noProof/>
            <w:webHidden/>
          </w:rPr>
          <w:fldChar w:fldCharType="separate"/>
        </w:r>
        <w:r>
          <w:rPr>
            <w:noProof/>
            <w:webHidden/>
          </w:rPr>
          <w:t>7</w:t>
        </w:r>
        <w:r>
          <w:rPr>
            <w:noProof/>
            <w:webHidden/>
          </w:rPr>
          <w:fldChar w:fldCharType="end"/>
        </w:r>
      </w:hyperlink>
    </w:p>
    <w:p w14:paraId="303965D9" w14:textId="49E70D61" w:rsidR="005E25EA" w:rsidRDefault="005E25EA">
      <w:pPr>
        <w:pStyle w:val="TOC1"/>
        <w:rPr>
          <w:rFonts w:asciiTheme="minorHAnsi" w:hAnsiTheme="minorHAnsi"/>
          <w:b w:val="0"/>
          <w:bCs w:val="0"/>
          <w:noProof/>
          <w:sz w:val="22"/>
          <w:szCs w:val="22"/>
          <w:lang w:eastAsia="en-GB" w:bidi="ar-SA"/>
        </w:rPr>
      </w:pPr>
      <w:hyperlink w:anchor="_Toc16596493" w:history="1">
        <w:r w:rsidRPr="006A503C">
          <w:rPr>
            <w:rStyle w:val="Hyperlink"/>
            <w:noProof/>
          </w:rPr>
          <w:t>Related documents</w:t>
        </w:r>
        <w:r>
          <w:rPr>
            <w:noProof/>
            <w:webHidden/>
          </w:rPr>
          <w:tab/>
        </w:r>
        <w:r>
          <w:rPr>
            <w:noProof/>
            <w:webHidden/>
          </w:rPr>
          <w:fldChar w:fldCharType="begin"/>
        </w:r>
        <w:r>
          <w:rPr>
            <w:noProof/>
            <w:webHidden/>
          </w:rPr>
          <w:instrText xml:space="preserve"> PAGEREF _Toc16596493 \h </w:instrText>
        </w:r>
        <w:r>
          <w:rPr>
            <w:noProof/>
            <w:webHidden/>
          </w:rPr>
        </w:r>
        <w:r>
          <w:rPr>
            <w:noProof/>
            <w:webHidden/>
          </w:rPr>
          <w:fldChar w:fldCharType="separate"/>
        </w:r>
        <w:r>
          <w:rPr>
            <w:noProof/>
            <w:webHidden/>
          </w:rPr>
          <w:t>7</w:t>
        </w:r>
        <w:r>
          <w:rPr>
            <w:noProof/>
            <w:webHidden/>
          </w:rPr>
          <w:fldChar w:fldCharType="end"/>
        </w:r>
      </w:hyperlink>
    </w:p>
    <w:p w14:paraId="25050EB3" w14:textId="03904B05" w:rsidR="005E25EA" w:rsidRDefault="005E25EA">
      <w:pPr>
        <w:pStyle w:val="TOC1"/>
        <w:rPr>
          <w:rFonts w:asciiTheme="minorHAnsi" w:hAnsiTheme="minorHAnsi"/>
          <w:b w:val="0"/>
          <w:bCs w:val="0"/>
          <w:noProof/>
          <w:sz w:val="22"/>
          <w:szCs w:val="22"/>
          <w:lang w:eastAsia="en-GB" w:bidi="ar-SA"/>
        </w:rPr>
      </w:pPr>
      <w:hyperlink w:anchor="_Toc16596494" w:history="1">
        <w:r w:rsidRPr="006A503C">
          <w:rPr>
            <w:rStyle w:val="Hyperlink"/>
            <w:noProof/>
          </w:rPr>
          <w:t>Annex A – Hansard References</w:t>
        </w:r>
        <w:r>
          <w:rPr>
            <w:noProof/>
            <w:webHidden/>
          </w:rPr>
          <w:tab/>
        </w:r>
        <w:r>
          <w:rPr>
            <w:noProof/>
            <w:webHidden/>
          </w:rPr>
          <w:fldChar w:fldCharType="begin"/>
        </w:r>
        <w:r>
          <w:rPr>
            <w:noProof/>
            <w:webHidden/>
          </w:rPr>
          <w:instrText xml:space="preserve"> PAGEREF _Toc16596494 \h </w:instrText>
        </w:r>
        <w:r>
          <w:rPr>
            <w:noProof/>
            <w:webHidden/>
          </w:rPr>
        </w:r>
        <w:r>
          <w:rPr>
            <w:noProof/>
            <w:webHidden/>
          </w:rPr>
          <w:fldChar w:fldCharType="separate"/>
        </w:r>
        <w:r>
          <w:rPr>
            <w:noProof/>
            <w:webHidden/>
          </w:rPr>
          <w:t>8</w:t>
        </w:r>
        <w:r>
          <w:rPr>
            <w:noProof/>
            <w:webHidden/>
          </w:rPr>
          <w:fldChar w:fldCharType="end"/>
        </w:r>
      </w:hyperlink>
    </w:p>
    <w:p w14:paraId="7F3A1636" w14:textId="54DCECEF" w:rsidR="005E25EA" w:rsidRDefault="00970E42" w:rsidP="005E1288">
      <w:pPr>
        <w:pStyle w:val="Heading1"/>
        <w:keepNext/>
        <w:rPr>
          <w:rFonts w:ascii="PalatinoLinotype-Roman" w:eastAsiaTheme="minorEastAsia" w:hAnsi="PalatinoLinotype-Roman" w:cstheme="minorBidi"/>
          <w:color w:val="auto"/>
          <w:sz w:val="28"/>
          <w:szCs w:val="20"/>
        </w:rPr>
      </w:pPr>
      <w:r>
        <w:rPr>
          <w:rFonts w:ascii="PalatinoLinotype-Roman" w:eastAsiaTheme="minorEastAsia" w:hAnsi="PalatinoLinotype-Roman" w:cstheme="minorBidi"/>
          <w:color w:val="auto"/>
          <w:sz w:val="28"/>
          <w:szCs w:val="20"/>
        </w:rPr>
        <w:fldChar w:fldCharType="end"/>
      </w:r>
      <w:bookmarkStart w:id="1" w:name="_Toc416612126"/>
      <w:bookmarkStart w:id="2" w:name="_Toc410653883"/>
    </w:p>
    <w:p w14:paraId="40C33185" w14:textId="77777777" w:rsidR="005E25EA" w:rsidRDefault="005E25EA">
      <w:pPr>
        <w:rPr>
          <w:rFonts w:ascii="PalatinoLinotype-Roman" w:hAnsi="PalatinoLinotype-Roman"/>
          <w:b/>
          <w:bCs/>
          <w:sz w:val="28"/>
          <w:szCs w:val="20"/>
        </w:rPr>
      </w:pPr>
      <w:r>
        <w:rPr>
          <w:rFonts w:ascii="PalatinoLinotype-Roman" w:hAnsi="PalatinoLinotype-Roman"/>
          <w:sz w:val="28"/>
          <w:szCs w:val="20"/>
        </w:rPr>
        <w:br w:type="page"/>
      </w:r>
    </w:p>
    <w:bookmarkStart w:id="3" w:name="_Toc16596475"/>
    <w:p w14:paraId="1F88C365" w14:textId="7272FF90" w:rsidR="00E718E1" w:rsidRPr="00CA4237" w:rsidRDefault="005E25EA" w:rsidP="005E1288">
      <w:pPr>
        <w:pStyle w:val="Heading1"/>
        <w:keepNext/>
      </w:pPr>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263490">
                <w:t>Act</w:t>
              </w:r>
            </w:sdtContent>
          </w:sdt>
        </w:sdtContent>
      </w:sdt>
      <w:bookmarkEnd w:id="1"/>
      <w:bookmarkEnd w:id="4"/>
      <w:bookmarkEnd w:id="5"/>
      <w:bookmarkEnd w:id="3"/>
    </w:p>
    <w:p w14:paraId="5CBCC990" w14:textId="1F91E890" w:rsidR="00E26988" w:rsidRPr="00CA4237" w:rsidRDefault="003B5F65" w:rsidP="00E26988">
      <w:pPr>
        <w:pStyle w:val="ParaNumbered"/>
        <w:rPr>
          <w:lang w:val="en-GB"/>
        </w:rPr>
      </w:pPr>
      <w:r>
        <w:rPr>
          <w:lang w:val="en-GB"/>
        </w:rPr>
        <w:t xml:space="preserve">The </w:t>
      </w:r>
      <w:r w:rsidR="00263490">
        <w:rPr>
          <w:lang w:val="en-GB"/>
        </w:rPr>
        <w:t>Act</w:t>
      </w:r>
      <w:r w:rsidR="001F0152">
        <w:rPr>
          <w:lang w:val="en-GB"/>
        </w:rPr>
        <w:t xml:space="preserve"> deals with the following matters</w:t>
      </w:r>
      <w:r>
        <w:rPr>
          <w:lang w:val="en-GB"/>
        </w:rPr>
        <w:t>:</w:t>
      </w:r>
    </w:p>
    <w:p w14:paraId="3E250733" w14:textId="54398141" w:rsidR="000122AF" w:rsidRDefault="004842D9" w:rsidP="000122AF">
      <w:pPr>
        <w:pStyle w:val="ParaBulleted"/>
        <w:rPr>
          <w:lang w:val="en-GB"/>
        </w:rPr>
      </w:pPr>
      <w:r>
        <w:rPr>
          <w:lang w:val="en-GB"/>
        </w:rPr>
        <w:t>A</w:t>
      </w:r>
      <w:r w:rsidR="000122AF" w:rsidRPr="000122AF">
        <w:rPr>
          <w:lang w:val="en-GB"/>
        </w:rPr>
        <w:t>ligning the N</w:t>
      </w:r>
      <w:r w:rsidR="007E17AB">
        <w:rPr>
          <w:lang w:val="en-GB"/>
        </w:rPr>
        <w:t>ational Insurance contributions</w:t>
      </w:r>
      <w:r w:rsidR="000122AF" w:rsidRPr="000122AF">
        <w:rPr>
          <w:lang w:val="en-GB"/>
        </w:rPr>
        <w:t xml:space="preserve"> </w:t>
      </w:r>
      <w:r w:rsidR="007E17AB">
        <w:rPr>
          <w:lang w:val="en-GB"/>
        </w:rPr>
        <w:t>(NICs)</w:t>
      </w:r>
      <w:r w:rsidR="00E56998">
        <w:rPr>
          <w:lang w:val="en-GB"/>
        </w:rPr>
        <w:t xml:space="preserve"> </w:t>
      </w:r>
      <w:r w:rsidR="000122AF" w:rsidRPr="000122AF">
        <w:rPr>
          <w:lang w:val="en-GB"/>
        </w:rPr>
        <w:t xml:space="preserve">treatment of termination </w:t>
      </w:r>
      <w:r w:rsidR="00D44E1F">
        <w:rPr>
          <w:lang w:val="en-GB"/>
        </w:rPr>
        <w:t>awards</w:t>
      </w:r>
      <w:r w:rsidR="00D44E1F" w:rsidRPr="000122AF">
        <w:rPr>
          <w:lang w:val="en-GB"/>
        </w:rPr>
        <w:t xml:space="preserve"> </w:t>
      </w:r>
      <w:r w:rsidR="000122AF" w:rsidRPr="000122AF">
        <w:rPr>
          <w:lang w:val="en-GB"/>
        </w:rPr>
        <w:t xml:space="preserve">made to employees with the </w:t>
      </w:r>
      <w:r w:rsidR="00E56998">
        <w:rPr>
          <w:lang w:val="en-GB"/>
        </w:rPr>
        <w:t xml:space="preserve">income </w:t>
      </w:r>
      <w:r w:rsidR="000122AF" w:rsidRPr="000122AF">
        <w:rPr>
          <w:lang w:val="en-GB"/>
        </w:rPr>
        <w:t>tax treatment</w:t>
      </w:r>
      <w:r w:rsidR="007E17AB">
        <w:rPr>
          <w:lang w:val="en-GB"/>
        </w:rPr>
        <w:t>; and</w:t>
      </w:r>
    </w:p>
    <w:p w14:paraId="2D91F24A" w14:textId="1900026B" w:rsidR="008976D3" w:rsidRDefault="008976D3" w:rsidP="000122AF">
      <w:pPr>
        <w:pStyle w:val="ParaBulleted"/>
        <w:rPr>
          <w:lang w:val="en-GB"/>
        </w:rPr>
      </w:pPr>
      <w:r>
        <w:rPr>
          <w:lang w:val="en-GB"/>
        </w:rPr>
        <w:t xml:space="preserve">Aligning the NICs treatment of </w:t>
      </w:r>
      <w:r w:rsidR="00871941">
        <w:rPr>
          <w:lang w:val="en-GB"/>
        </w:rPr>
        <w:t xml:space="preserve">income from sporting testimonials </w:t>
      </w:r>
      <w:r>
        <w:rPr>
          <w:lang w:val="en-GB"/>
        </w:rPr>
        <w:t xml:space="preserve">with the </w:t>
      </w:r>
      <w:r w:rsidR="00ED6CF9">
        <w:rPr>
          <w:lang w:val="en-GB"/>
        </w:rPr>
        <w:t xml:space="preserve">income </w:t>
      </w:r>
      <w:r>
        <w:rPr>
          <w:lang w:val="en-GB"/>
        </w:rPr>
        <w:t>tax treatment</w:t>
      </w:r>
      <w:r w:rsidR="007E17AB">
        <w:rPr>
          <w:lang w:val="en-GB"/>
        </w:rPr>
        <w:t>.</w:t>
      </w:r>
    </w:p>
    <w:bookmarkStart w:id="6" w:name="_Toc16596476" w:displacedByCustomXml="next"/>
    <w:bookmarkStart w:id="7" w:name="_Toc410653884"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45A302B1" w14:textId="42CD1281" w:rsidR="00935A95" w:rsidRDefault="00E718E1" w:rsidP="007F28AE">
          <w:pPr>
            <w:pStyle w:val="Heading1"/>
            <w:keepNext/>
          </w:pPr>
          <w:r w:rsidRPr="00CA4237">
            <w:t>Policy background</w:t>
          </w:r>
        </w:p>
        <w:bookmarkEnd w:id="7" w:displacedByCustomXml="next"/>
      </w:sdtContent>
    </w:sdt>
    <w:bookmarkEnd w:id="6" w:displacedByCustomXml="prev"/>
    <w:bookmarkEnd w:id="9" w:displacedByCustomXml="prev"/>
    <w:bookmarkEnd w:id="10" w:displacedByCustomXml="prev"/>
    <w:bookmarkEnd w:id="8" w:displacedByCustomXml="prev"/>
    <w:p w14:paraId="0F5042EC" w14:textId="77777777" w:rsidR="0067276E" w:rsidRDefault="0067276E" w:rsidP="0067276E">
      <w:pPr>
        <w:pStyle w:val="HSubheading3"/>
      </w:pPr>
      <w:bookmarkStart w:id="11" w:name="_Toc16596477"/>
      <w:r w:rsidRPr="0067276E">
        <w:t>Termination Awards</w:t>
      </w:r>
      <w:bookmarkEnd w:id="11"/>
    </w:p>
    <w:p w14:paraId="152403A5" w14:textId="61593B14" w:rsidR="0067276E" w:rsidRDefault="00ED6CF9" w:rsidP="0067276E">
      <w:pPr>
        <w:pStyle w:val="ParaNumbered"/>
        <w:rPr>
          <w:lang w:val="en-GB"/>
        </w:rPr>
      </w:pPr>
      <w:r>
        <w:rPr>
          <w:lang w:val="en-GB"/>
        </w:rPr>
        <w:t>The G</w:t>
      </w:r>
      <w:r w:rsidR="0067276E" w:rsidRPr="0067276E">
        <w:rPr>
          <w:lang w:val="en-GB"/>
        </w:rPr>
        <w:t xml:space="preserve">overnment announced at Budget 2016 that it would be reforming the tax and NICs treatment of termination </w:t>
      </w:r>
      <w:r w:rsidR="00D44E1F">
        <w:rPr>
          <w:lang w:val="en-GB"/>
        </w:rPr>
        <w:t>awards</w:t>
      </w:r>
      <w:r w:rsidR="0067276E" w:rsidRPr="0067276E">
        <w:rPr>
          <w:lang w:val="en-GB"/>
        </w:rPr>
        <w:t xml:space="preserve">. Currently, certain forms of termination </w:t>
      </w:r>
      <w:r w:rsidR="00D44E1F">
        <w:rPr>
          <w:lang w:val="en-GB"/>
        </w:rPr>
        <w:t>awards</w:t>
      </w:r>
      <w:r w:rsidR="00D44E1F" w:rsidRPr="0067276E">
        <w:rPr>
          <w:lang w:val="en-GB"/>
        </w:rPr>
        <w:t xml:space="preserve"> </w:t>
      </w:r>
      <w:r w:rsidR="0067276E" w:rsidRPr="0067276E">
        <w:rPr>
          <w:lang w:val="en-GB"/>
        </w:rPr>
        <w:t>are exempt from employee and employer NICs and the first £30,000 is free from income tax.</w:t>
      </w:r>
    </w:p>
    <w:p w14:paraId="21AC955A" w14:textId="24DC56BA" w:rsidR="0067276E" w:rsidRDefault="0067276E" w:rsidP="0067276E">
      <w:pPr>
        <w:pStyle w:val="ParaNumbered"/>
        <w:rPr>
          <w:lang w:val="en-GB"/>
        </w:rPr>
      </w:pPr>
      <w:r w:rsidRPr="0067276E">
        <w:rPr>
          <w:lang w:val="en-GB"/>
        </w:rPr>
        <w:t>The changes to the N</w:t>
      </w:r>
      <w:r w:rsidR="007E17AB">
        <w:rPr>
          <w:lang w:val="en-GB"/>
        </w:rPr>
        <w:t>ICs</w:t>
      </w:r>
      <w:r w:rsidRPr="0067276E">
        <w:rPr>
          <w:lang w:val="en-GB"/>
        </w:rPr>
        <w:t xml:space="preserve"> treatment of termination </w:t>
      </w:r>
      <w:r w:rsidR="00D44E1F">
        <w:rPr>
          <w:lang w:val="en-GB"/>
        </w:rPr>
        <w:t>awards</w:t>
      </w:r>
      <w:r w:rsidR="00D44E1F" w:rsidRPr="0067276E">
        <w:rPr>
          <w:lang w:val="en-GB"/>
        </w:rPr>
        <w:t xml:space="preserve"> </w:t>
      </w:r>
      <w:r w:rsidRPr="0067276E">
        <w:rPr>
          <w:lang w:val="en-GB"/>
        </w:rPr>
        <w:t>place a</w:t>
      </w:r>
      <w:r w:rsidR="008C4701">
        <w:rPr>
          <w:lang w:val="en-GB"/>
        </w:rPr>
        <w:t>n employers</w:t>
      </w:r>
      <w:r w:rsidR="00362924">
        <w:rPr>
          <w:lang w:val="en-GB"/>
        </w:rPr>
        <w:t>’</w:t>
      </w:r>
      <w:r w:rsidRPr="0067276E">
        <w:rPr>
          <w:lang w:val="en-GB"/>
        </w:rPr>
        <w:t xml:space="preserve"> </w:t>
      </w:r>
      <w:r w:rsidR="008C4701">
        <w:rPr>
          <w:lang w:val="en-GB"/>
        </w:rPr>
        <w:t>(</w:t>
      </w:r>
      <w:r w:rsidRPr="0067276E">
        <w:rPr>
          <w:lang w:val="en-GB"/>
        </w:rPr>
        <w:t>Class 1A</w:t>
      </w:r>
      <w:r w:rsidR="008C4701">
        <w:rPr>
          <w:lang w:val="en-GB"/>
        </w:rPr>
        <w:t>)</w:t>
      </w:r>
      <w:r w:rsidRPr="0067276E">
        <w:rPr>
          <w:lang w:val="en-GB"/>
        </w:rPr>
        <w:t xml:space="preserve"> NICs liability on the amount of a termination </w:t>
      </w:r>
      <w:r w:rsidR="00D44E1F">
        <w:rPr>
          <w:lang w:val="en-GB"/>
        </w:rPr>
        <w:t>award</w:t>
      </w:r>
      <w:r w:rsidR="00D44E1F" w:rsidRPr="0067276E">
        <w:rPr>
          <w:lang w:val="en-GB"/>
        </w:rPr>
        <w:t xml:space="preserve"> </w:t>
      </w:r>
      <w:r w:rsidRPr="0067276E">
        <w:rPr>
          <w:lang w:val="en-GB"/>
        </w:rPr>
        <w:t>that exceeds £30,000</w:t>
      </w:r>
      <w:r w:rsidR="003939DE">
        <w:rPr>
          <w:lang w:val="en-GB"/>
        </w:rPr>
        <w:t xml:space="preserve"> mirroring the </w:t>
      </w:r>
      <w:r w:rsidR="0038145D">
        <w:rPr>
          <w:lang w:val="en-GB"/>
        </w:rPr>
        <w:t xml:space="preserve">income </w:t>
      </w:r>
      <w:r w:rsidR="003939DE">
        <w:rPr>
          <w:lang w:val="en-GB"/>
        </w:rPr>
        <w:t>tax treatment. The new C</w:t>
      </w:r>
      <w:r w:rsidRPr="0067276E">
        <w:rPr>
          <w:lang w:val="en-GB"/>
        </w:rPr>
        <w:t xml:space="preserve">lass 1A </w:t>
      </w:r>
      <w:r w:rsidR="003939DE">
        <w:rPr>
          <w:lang w:val="en-GB"/>
        </w:rPr>
        <w:t xml:space="preserve">liability </w:t>
      </w:r>
      <w:r w:rsidRPr="0067276E">
        <w:rPr>
          <w:lang w:val="en-GB"/>
        </w:rPr>
        <w:t>does not affect individuals as it is paid by the employer.</w:t>
      </w:r>
    </w:p>
    <w:p w14:paraId="74EA7150" w14:textId="27D7A05B" w:rsidR="0067276E" w:rsidRDefault="0067276E" w:rsidP="0067276E">
      <w:pPr>
        <w:pStyle w:val="ParaNumbered"/>
        <w:rPr>
          <w:lang w:val="en-GB"/>
        </w:rPr>
      </w:pPr>
      <w:r w:rsidRPr="0067276E">
        <w:rPr>
          <w:lang w:val="en-GB"/>
        </w:rPr>
        <w:t xml:space="preserve">The </w:t>
      </w:r>
      <w:r w:rsidR="00263490">
        <w:rPr>
          <w:lang w:val="en-GB"/>
        </w:rPr>
        <w:t>Act</w:t>
      </w:r>
      <w:r w:rsidRPr="0067276E">
        <w:rPr>
          <w:lang w:val="en-GB"/>
        </w:rPr>
        <w:t xml:space="preserve"> introduces a new Class 1A NICs liability which will be payable on payments made on termination of employment which are in excess of £30,000 and which are not already charged to Class 1 NICs as earnings.</w:t>
      </w:r>
    </w:p>
    <w:p w14:paraId="6109FF2C" w14:textId="22FE328B" w:rsidR="0067276E" w:rsidRDefault="0067276E" w:rsidP="0067276E">
      <w:pPr>
        <w:pStyle w:val="ParaNumbered"/>
        <w:rPr>
          <w:lang w:val="en-GB"/>
        </w:rPr>
      </w:pPr>
      <w:r w:rsidRPr="0067276E">
        <w:rPr>
          <w:lang w:val="en-GB"/>
        </w:rPr>
        <w:t xml:space="preserve">It amends the existing section 10 of the </w:t>
      </w:r>
      <w:r w:rsidR="00F4013E">
        <w:rPr>
          <w:lang w:val="en-GB"/>
        </w:rPr>
        <w:t>Soc</w:t>
      </w:r>
      <w:r w:rsidR="003939DE">
        <w:rPr>
          <w:lang w:val="en-GB"/>
        </w:rPr>
        <w:t>ial Security Contributions and B</w:t>
      </w:r>
      <w:r w:rsidR="00F4013E">
        <w:rPr>
          <w:lang w:val="en-GB"/>
        </w:rPr>
        <w:t>enefits Act 1992 (</w:t>
      </w:r>
      <w:r w:rsidR="003414D6">
        <w:rPr>
          <w:lang w:val="en-GB"/>
        </w:rPr>
        <w:t>SSCBA</w:t>
      </w:r>
      <w:r w:rsidRPr="0067276E">
        <w:rPr>
          <w:lang w:val="en-GB"/>
        </w:rPr>
        <w:t xml:space="preserve"> 1992</w:t>
      </w:r>
      <w:r w:rsidR="00F4013E">
        <w:rPr>
          <w:lang w:val="en-GB"/>
        </w:rPr>
        <w:t>)</w:t>
      </w:r>
      <w:r w:rsidRPr="0067276E">
        <w:rPr>
          <w:lang w:val="en-GB"/>
        </w:rPr>
        <w:t xml:space="preserve"> and the Social Security Contributions and Benefits (Northern Ireland) Act 1992</w:t>
      </w:r>
      <w:r w:rsidR="00F4013E">
        <w:rPr>
          <w:lang w:val="en-GB"/>
        </w:rPr>
        <w:t xml:space="preserve"> (</w:t>
      </w:r>
      <w:proofErr w:type="gramStart"/>
      <w:r w:rsidR="00F4013E">
        <w:rPr>
          <w:lang w:val="en-GB"/>
        </w:rPr>
        <w:t>SSCB(</w:t>
      </w:r>
      <w:proofErr w:type="gramEnd"/>
      <w:r w:rsidR="00F4013E">
        <w:rPr>
          <w:lang w:val="en-GB"/>
        </w:rPr>
        <w:t>NI)A 1992)</w:t>
      </w:r>
      <w:r w:rsidRPr="0067276E">
        <w:rPr>
          <w:lang w:val="en-GB"/>
        </w:rPr>
        <w:t xml:space="preserve"> by providing for the new Class 1A </w:t>
      </w:r>
      <w:r w:rsidR="003939DE">
        <w:rPr>
          <w:lang w:val="en-GB"/>
        </w:rPr>
        <w:t xml:space="preserve">NICs liability </w:t>
      </w:r>
      <w:r w:rsidRPr="0067276E">
        <w:rPr>
          <w:lang w:val="en-GB"/>
        </w:rPr>
        <w:t xml:space="preserve">on termination </w:t>
      </w:r>
      <w:r w:rsidR="00D44E1F">
        <w:rPr>
          <w:lang w:val="en-GB"/>
        </w:rPr>
        <w:t>award</w:t>
      </w:r>
      <w:r w:rsidR="00D44E1F" w:rsidRPr="0067276E">
        <w:rPr>
          <w:lang w:val="en-GB"/>
        </w:rPr>
        <w:t>s</w:t>
      </w:r>
      <w:r w:rsidRPr="0067276E">
        <w:rPr>
          <w:lang w:val="en-GB"/>
        </w:rPr>
        <w:t xml:space="preserve">, </w:t>
      </w:r>
      <w:r w:rsidR="003939DE">
        <w:rPr>
          <w:lang w:val="en-GB"/>
        </w:rPr>
        <w:t xml:space="preserve">whilst </w:t>
      </w:r>
      <w:r w:rsidRPr="0067276E">
        <w:rPr>
          <w:lang w:val="en-GB"/>
        </w:rPr>
        <w:t xml:space="preserve">keeping the existing provisions for Class 1A contributions payable on benefits in kind provided to employees, and defining which </w:t>
      </w:r>
      <w:r w:rsidR="000804EA">
        <w:rPr>
          <w:lang w:val="en-GB"/>
        </w:rPr>
        <w:t>sub</w:t>
      </w:r>
      <w:r w:rsidRPr="0067276E">
        <w:rPr>
          <w:lang w:val="en-GB"/>
        </w:rPr>
        <w:t>section applies.</w:t>
      </w:r>
    </w:p>
    <w:p w14:paraId="578F3797" w14:textId="77777777" w:rsidR="0067276E" w:rsidRPr="0067276E" w:rsidRDefault="0067276E" w:rsidP="0067276E">
      <w:pPr>
        <w:pStyle w:val="ParaNumbered"/>
        <w:numPr>
          <w:ilvl w:val="0"/>
          <w:numId w:val="0"/>
        </w:numPr>
        <w:ind w:left="720"/>
        <w:rPr>
          <w:lang w:val="en-GB"/>
        </w:rPr>
      </w:pPr>
    </w:p>
    <w:p w14:paraId="2C547852" w14:textId="5E506845" w:rsidR="00AC6408" w:rsidRDefault="00AC6408" w:rsidP="005457C8">
      <w:pPr>
        <w:pStyle w:val="Heading3"/>
      </w:pPr>
      <w:bookmarkStart w:id="12" w:name="_Toc16596478"/>
      <w:r>
        <w:t>Sporting Testimonial</w:t>
      </w:r>
      <w:r w:rsidR="00AB4E8D">
        <w:t>s</w:t>
      </w:r>
      <w:bookmarkEnd w:id="12"/>
      <w:r>
        <w:t xml:space="preserve"> </w:t>
      </w:r>
    </w:p>
    <w:p w14:paraId="3F989ACF" w14:textId="5F71F808" w:rsidR="00672CD4" w:rsidRDefault="00672CD4" w:rsidP="00672CD4">
      <w:pPr>
        <w:pStyle w:val="ParaNumbered"/>
        <w:rPr>
          <w:lang w:val="en-GB"/>
        </w:rPr>
      </w:pPr>
      <w:r w:rsidRPr="00672CD4">
        <w:rPr>
          <w:lang w:val="en-GB"/>
        </w:rPr>
        <w:t xml:space="preserve">As part of the 2015 Autumn Statement, the Government announced that it would be </w:t>
      </w:r>
      <w:r w:rsidR="00BE5DC0">
        <w:rPr>
          <w:lang w:val="en-GB"/>
        </w:rPr>
        <w:t>reforming</w:t>
      </w:r>
      <w:r w:rsidRPr="00672CD4">
        <w:rPr>
          <w:lang w:val="en-GB"/>
        </w:rPr>
        <w:t xml:space="preserve"> the income tax and NICs treatment of payments derived from sporting testimonials. The changes for </w:t>
      </w:r>
      <w:r w:rsidRPr="00672CD4">
        <w:rPr>
          <w:lang w:val="en-GB"/>
        </w:rPr>
        <w:lastRenderedPageBreak/>
        <w:t>income tax were legislated for in the Finance Act 2016, and came into effect on 5 April 2017.</w:t>
      </w:r>
    </w:p>
    <w:p w14:paraId="5C77D9CE" w14:textId="0D28BCF4" w:rsidR="00672CD4" w:rsidRDefault="00672CD4" w:rsidP="00672CD4">
      <w:pPr>
        <w:pStyle w:val="ParaNumbered"/>
        <w:rPr>
          <w:lang w:val="en-GB"/>
        </w:rPr>
      </w:pPr>
      <w:r w:rsidRPr="00672CD4">
        <w:rPr>
          <w:lang w:val="en-GB"/>
        </w:rPr>
        <w:t>The changes to the N</w:t>
      </w:r>
      <w:r w:rsidR="003939DE">
        <w:rPr>
          <w:lang w:val="en-GB"/>
        </w:rPr>
        <w:t>ICs</w:t>
      </w:r>
      <w:r w:rsidRPr="00672CD4">
        <w:rPr>
          <w:lang w:val="en-GB"/>
        </w:rPr>
        <w:t xml:space="preserve"> treatment of sporting testimonial</w:t>
      </w:r>
      <w:r w:rsidR="003939DE">
        <w:rPr>
          <w:lang w:val="en-GB"/>
        </w:rPr>
        <w:t>s</w:t>
      </w:r>
      <w:r w:rsidRPr="00672CD4">
        <w:rPr>
          <w:lang w:val="en-GB"/>
        </w:rPr>
        <w:t xml:space="preserve"> place</w:t>
      </w:r>
      <w:r w:rsidR="00A90103">
        <w:rPr>
          <w:lang w:val="en-GB"/>
        </w:rPr>
        <w:t>s</w:t>
      </w:r>
      <w:r w:rsidRPr="00672CD4">
        <w:rPr>
          <w:lang w:val="en-GB"/>
        </w:rPr>
        <w:t xml:space="preserve"> a Class 1A NICs liability (which mirrors the </w:t>
      </w:r>
      <w:r w:rsidR="0038145D">
        <w:rPr>
          <w:lang w:val="en-GB"/>
        </w:rPr>
        <w:t xml:space="preserve">income </w:t>
      </w:r>
      <w:r w:rsidRPr="00672CD4">
        <w:rPr>
          <w:lang w:val="en-GB"/>
        </w:rPr>
        <w:t xml:space="preserve">tax liability) on the amount of a testimonial payment that exceeds £100,000. The new </w:t>
      </w:r>
      <w:r w:rsidR="003939DE">
        <w:rPr>
          <w:lang w:val="en-GB"/>
        </w:rPr>
        <w:t>C</w:t>
      </w:r>
      <w:r w:rsidRPr="00672CD4">
        <w:rPr>
          <w:lang w:val="en-GB"/>
        </w:rPr>
        <w:t xml:space="preserve">lass 1A </w:t>
      </w:r>
      <w:r w:rsidR="003939DE">
        <w:rPr>
          <w:lang w:val="en-GB"/>
        </w:rPr>
        <w:t>liability</w:t>
      </w:r>
      <w:r w:rsidRPr="00672CD4">
        <w:rPr>
          <w:lang w:val="en-GB"/>
        </w:rPr>
        <w:t xml:space="preserve"> does not affect individuals as it </w:t>
      </w:r>
      <w:r w:rsidR="00645F31">
        <w:rPr>
          <w:lang w:val="en-GB"/>
        </w:rPr>
        <w:t xml:space="preserve">is </w:t>
      </w:r>
      <w:r w:rsidR="003939DE">
        <w:rPr>
          <w:lang w:val="en-GB"/>
        </w:rPr>
        <w:t xml:space="preserve">to be </w:t>
      </w:r>
      <w:r w:rsidRPr="00672CD4">
        <w:rPr>
          <w:lang w:val="en-GB"/>
        </w:rPr>
        <w:t xml:space="preserve">paid by the </w:t>
      </w:r>
      <w:r w:rsidR="003939DE">
        <w:rPr>
          <w:lang w:val="en-GB"/>
        </w:rPr>
        <w:t>controller of the sporting testimonial</w:t>
      </w:r>
      <w:r w:rsidRPr="00672CD4">
        <w:rPr>
          <w:lang w:val="en-GB"/>
        </w:rPr>
        <w:t>.</w:t>
      </w:r>
    </w:p>
    <w:p w14:paraId="7CEB8F2C" w14:textId="6E929224" w:rsidR="00672CD4" w:rsidRDefault="00672CD4" w:rsidP="00672CD4">
      <w:pPr>
        <w:pStyle w:val="ParaNumbered"/>
        <w:rPr>
          <w:lang w:val="en-GB"/>
        </w:rPr>
      </w:pPr>
      <w:r w:rsidRPr="00672CD4">
        <w:rPr>
          <w:lang w:val="en-GB"/>
        </w:rPr>
        <w:t xml:space="preserve">The changes will bring payments from sporting testimonials that are non-contractual, non-customary and organised by an independent testimonial committee within the scope of both income tax and NICs. The new £100,000 exemption applies to only one testimonial in a person’s lifetime, </w:t>
      </w:r>
      <w:r w:rsidR="00A90103">
        <w:rPr>
          <w:lang w:val="en-GB"/>
        </w:rPr>
        <w:t xml:space="preserve">which could come from one event or a series of events held over a </w:t>
      </w:r>
      <w:r w:rsidRPr="00672CD4">
        <w:rPr>
          <w:lang w:val="en-GB"/>
        </w:rPr>
        <w:t>12 calendar month testimonial year.</w:t>
      </w:r>
    </w:p>
    <w:bookmarkStart w:id="13" w:name="_Toc16596479" w:displacedByCustomXml="next"/>
    <w:bookmarkStart w:id="14" w:name="_Toc418587922" w:displacedByCustomXml="next"/>
    <w:bookmarkStart w:id="15" w:name="_Toc417648113" w:displacedByCustomXml="next"/>
    <w:bookmarkStart w:id="16" w:name="_Toc410653885" w:displacedByCustomXml="next"/>
    <w:bookmarkStart w:id="17" w:name="_Toc416612128" w:displacedByCustomXml="next"/>
    <w:sdt>
      <w:sdtPr>
        <w:id w:val="-916626073"/>
        <w:lock w:val="sdtContentLocked"/>
        <w:placeholder>
          <w:docPart w:val="DefaultPlaceholder_1081868574"/>
        </w:placeholder>
        <w:group/>
      </w:sdtPr>
      <w:sdtEndPr/>
      <w:sdtContent>
        <w:p w14:paraId="67042FE9" w14:textId="38ECA968" w:rsidR="00E718E1" w:rsidRPr="00CA4237" w:rsidRDefault="00E718E1" w:rsidP="005E1288">
          <w:pPr>
            <w:pStyle w:val="Heading1"/>
            <w:keepNext/>
          </w:pPr>
          <w:r w:rsidRPr="00CA4237">
            <w:t>Legal background</w:t>
          </w:r>
        </w:p>
        <w:bookmarkEnd w:id="14" w:displacedByCustomXml="next"/>
        <w:bookmarkEnd w:id="15" w:displacedByCustomXml="next"/>
        <w:bookmarkEnd w:id="16" w:displacedByCustomXml="next"/>
        <w:bookmarkEnd w:id="17" w:displacedByCustomXml="next"/>
      </w:sdtContent>
    </w:sdt>
    <w:bookmarkEnd w:id="13" w:displacedByCustomXml="prev"/>
    <w:p w14:paraId="26AEE306" w14:textId="54BB1C49" w:rsidR="00F07BF3" w:rsidRDefault="00F07BF3" w:rsidP="004223CB">
      <w:pPr>
        <w:pStyle w:val="ParaNumbered"/>
        <w:rPr>
          <w:lang w:val="en-GB"/>
        </w:rPr>
      </w:pPr>
      <w:r>
        <w:rPr>
          <w:lang w:val="en-GB"/>
        </w:rPr>
        <w:t xml:space="preserve">The legislation relating to the existing system of </w:t>
      </w:r>
      <w:r w:rsidR="00A82B24">
        <w:rPr>
          <w:lang w:val="en-GB"/>
        </w:rPr>
        <w:t>NICs</w:t>
      </w:r>
      <w:r>
        <w:rPr>
          <w:lang w:val="en-GB"/>
        </w:rPr>
        <w:t xml:space="preserve"> and social security benefits is set out in a combination of primary and subordinate legislation</w:t>
      </w:r>
      <w:r w:rsidR="0008210E">
        <w:rPr>
          <w:lang w:val="en-GB"/>
        </w:rPr>
        <w:t>.</w:t>
      </w:r>
      <w:r>
        <w:rPr>
          <w:lang w:val="en-GB"/>
        </w:rPr>
        <w:t xml:space="preserve"> The relevant provi</w:t>
      </w:r>
      <w:r w:rsidR="0008210E">
        <w:rPr>
          <w:lang w:val="en-GB"/>
        </w:rPr>
        <w:t>sion</w:t>
      </w:r>
      <w:r w:rsidR="005D4379">
        <w:rPr>
          <w:lang w:val="en-GB"/>
        </w:rPr>
        <w:t>s</w:t>
      </w:r>
      <w:r w:rsidR="0008210E">
        <w:rPr>
          <w:lang w:val="en-GB"/>
        </w:rPr>
        <w:t xml:space="preserve"> are:</w:t>
      </w:r>
    </w:p>
    <w:p w14:paraId="1E482DCE" w14:textId="472C733C" w:rsidR="0008210E" w:rsidRDefault="005D4379" w:rsidP="0008210E">
      <w:pPr>
        <w:pStyle w:val="ParaBulleted"/>
      </w:pPr>
      <w:r>
        <w:t>Social Security Contributions and Benefits Act (</w:t>
      </w:r>
      <w:r w:rsidR="00F4013E">
        <w:t>SSCBA 1992</w:t>
      </w:r>
      <w:r>
        <w:t>)</w:t>
      </w:r>
      <w:r w:rsidR="00362924">
        <w:t>;</w:t>
      </w:r>
    </w:p>
    <w:p w14:paraId="5211FC65" w14:textId="31135625" w:rsidR="0008210E" w:rsidRDefault="005D4379" w:rsidP="0008210E">
      <w:pPr>
        <w:pStyle w:val="ParaBulleted"/>
      </w:pPr>
      <w:r>
        <w:t>Social Security Contributions and Benefits (Northern Ireland) Act 1992 (</w:t>
      </w:r>
      <w:r w:rsidR="00A82B24">
        <w:t>SSCB(NI)A 1992</w:t>
      </w:r>
      <w:r>
        <w:t>)</w:t>
      </w:r>
      <w:r w:rsidR="00362924">
        <w:t>;</w:t>
      </w:r>
    </w:p>
    <w:p w14:paraId="170C9040" w14:textId="22F563E7" w:rsidR="0008210E" w:rsidRDefault="0008210E" w:rsidP="0008210E">
      <w:pPr>
        <w:pStyle w:val="ParaBulleted"/>
      </w:pPr>
      <w:r>
        <w:t>The Social Security Administration Act 1992</w:t>
      </w:r>
      <w:r w:rsidR="00362924">
        <w:t>;</w:t>
      </w:r>
    </w:p>
    <w:p w14:paraId="5806ADC2" w14:textId="7C0B513D" w:rsidR="0008210E" w:rsidRDefault="0008210E" w:rsidP="0008210E">
      <w:pPr>
        <w:pStyle w:val="ParaBulleted"/>
      </w:pPr>
      <w:r>
        <w:t>The Social Security Administration (Northern Ireland) Act 1992</w:t>
      </w:r>
      <w:r w:rsidR="00362924">
        <w:t>;</w:t>
      </w:r>
    </w:p>
    <w:p w14:paraId="25CBCD40" w14:textId="1668D772" w:rsidR="007F28AE" w:rsidRDefault="0008210E" w:rsidP="00DA07A5">
      <w:pPr>
        <w:pStyle w:val="ParaBulleted"/>
      </w:pPr>
      <w:r>
        <w:t xml:space="preserve">The Social Security </w:t>
      </w:r>
      <w:r w:rsidR="00DC5DA8">
        <w:t>(</w:t>
      </w:r>
      <w:r>
        <w:t>Contributions</w:t>
      </w:r>
      <w:r w:rsidR="00DC5DA8">
        <w:t>)</w:t>
      </w:r>
      <w:r>
        <w:t xml:space="preserve"> Regulations 2001 (SI 2001/1004)</w:t>
      </w:r>
      <w:r w:rsidR="008D78CE">
        <w:t>.</w:t>
      </w:r>
    </w:p>
    <w:p w14:paraId="4FE26B24" w14:textId="117DE521" w:rsidR="0008210E" w:rsidRDefault="0008210E" w:rsidP="0008210E">
      <w:pPr>
        <w:pStyle w:val="ParaNumbered"/>
      </w:pPr>
      <w:r>
        <w:t>These provisions</w:t>
      </w:r>
      <w:r w:rsidR="00CD7B08">
        <w:t xml:space="preserve"> will continue to be the main legislation dealing with NICs.</w:t>
      </w:r>
    </w:p>
    <w:bookmarkStart w:id="18" w:name="_Toc16596480" w:displacedByCustomXml="next"/>
    <w:bookmarkStart w:id="19" w:name="_Toc410653886" w:displacedByCustomXml="next"/>
    <w:bookmarkStart w:id="20" w:name="_Toc416612130" w:displacedByCustomXml="next"/>
    <w:sdt>
      <w:sdtPr>
        <w:id w:val="263728"/>
        <w:lock w:val="sdtContentLocked"/>
        <w:placeholder>
          <w:docPart w:val="E981BF7FA6DB4EBF8FCB1771437805B3"/>
        </w:placeholder>
        <w:group/>
      </w:sdtPr>
      <w:sdtEndPr/>
      <w:sdtContent>
        <w:bookmarkStart w:id="21" w:name="_Toc418587924" w:displacedByCustomXml="prev"/>
        <w:bookmarkStart w:id="22" w:name="_Toc417648115" w:displacedByCustomXml="prev"/>
        <w:p w14:paraId="3C3524BC" w14:textId="0F47FDF6" w:rsidR="00E718E1" w:rsidRPr="00CA4237" w:rsidRDefault="00E718E1" w:rsidP="005E1288">
          <w:pPr>
            <w:pStyle w:val="Heading1"/>
            <w:keepNext/>
          </w:pPr>
          <w:r w:rsidRPr="00CA4237">
            <w:t>Territorial extent and application</w:t>
          </w:r>
        </w:p>
        <w:bookmarkEnd w:id="19" w:displacedByCustomXml="next"/>
      </w:sdtContent>
    </w:sdt>
    <w:bookmarkEnd w:id="18" w:displacedByCustomXml="prev"/>
    <w:bookmarkEnd w:id="21" w:displacedByCustomXml="prev"/>
    <w:bookmarkEnd w:id="22" w:displacedByCustomXml="prev"/>
    <w:bookmarkEnd w:id="20" w:displacedByCustomXml="prev"/>
    <w:p w14:paraId="5DCF2646" w14:textId="3E7A1096" w:rsidR="0035622C" w:rsidRDefault="008554D5" w:rsidP="002B689F">
      <w:pPr>
        <w:pStyle w:val="ParaNumbered"/>
        <w:rPr>
          <w:lang w:val="en-GB"/>
        </w:rPr>
      </w:pPr>
      <w:r>
        <w:rPr>
          <w:lang w:val="en-GB"/>
        </w:rPr>
        <w:t>Sections</w:t>
      </w:r>
      <w:r w:rsidR="000804EA">
        <w:rPr>
          <w:lang w:val="en-GB"/>
        </w:rPr>
        <w:t xml:space="preserve"> </w:t>
      </w:r>
      <w:r w:rsidR="00EC7C53">
        <w:rPr>
          <w:lang w:val="en-GB"/>
        </w:rPr>
        <w:t xml:space="preserve">1 and 3 extend to England and Wales and Scotland. </w:t>
      </w:r>
      <w:r>
        <w:rPr>
          <w:lang w:val="en-GB"/>
        </w:rPr>
        <w:t>Sections</w:t>
      </w:r>
      <w:r w:rsidR="00EC7C53">
        <w:rPr>
          <w:lang w:val="en-GB"/>
        </w:rPr>
        <w:t xml:space="preserve"> 2 and 4 extend to Northern Ireland. </w:t>
      </w:r>
      <w:r w:rsidR="00073CBE">
        <w:rPr>
          <w:lang w:val="en-GB"/>
        </w:rPr>
        <w:t>Section</w:t>
      </w:r>
      <w:r w:rsidR="00EC7C53">
        <w:rPr>
          <w:lang w:val="en-GB"/>
        </w:rPr>
        <w:t xml:space="preserve"> 5 extends to the whole of the United Kingdom. </w:t>
      </w:r>
      <w:r w:rsidR="002B689F" w:rsidRPr="002B689F">
        <w:rPr>
          <w:lang w:val="en-GB"/>
        </w:rPr>
        <w:t xml:space="preserve">An amendment or repeal in the </w:t>
      </w:r>
      <w:r w:rsidR="00263490">
        <w:rPr>
          <w:lang w:val="en-GB"/>
        </w:rPr>
        <w:t>Act</w:t>
      </w:r>
      <w:r w:rsidR="002B689F" w:rsidRPr="002B689F">
        <w:rPr>
          <w:lang w:val="en-GB"/>
        </w:rPr>
        <w:t xml:space="preserve"> has the same extent as the provision amended or repealed.</w:t>
      </w:r>
    </w:p>
    <w:p w14:paraId="6EFC2D6F" w14:textId="77777777" w:rsidR="006D71EA" w:rsidRDefault="006D71EA" w:rsidP="006D71EA">
      <w:pPr>
        <w:pStyle w:val="ParaNumbered"/>
        <w:rPr>
          <w:lang w:val="en-GB"/>
        </w:rPr>
      </w:pPr>
      <w:r w:rsidRPr="006D71EA">
        <w:rPr>
          <w:lang w:val="en-GB"/>
        </w:rPr>
        <w:t xml:space="preserve">There is a convention that Westminster will not normally legislate with regard to matters that are within the legislative competence of the Scottish Parliament, the National Assembly for Wales or the </w:t>
      </w:r>
      <w:r w:rsidRPr="006D71EA">
        <w:rPr>
          <w:lang w:val="en-GB"/>
        </w:rPr>
        <w:lastRenderedPageBreak/>
        <w:t>Northern Ireland Assembly without the consent of the legislature concerned.</w:t>
      </w:r>
    </w:p>
    <w:p w14:paraId="5B67EBA4" w14:textId="77777777" w:rsidR="002B689F" w:rsidRPr="005E25EA" w:rsidRDefault="002B689F" w:rsidP="005E25EA">
      <w:pPr>
        <w:pStyle w:val="HSubheading4"/>
      </w:pPr>
      <w:bookmarkStart w:id="23" w:name="_Toc16596481"/>
      <w:r w:rsidRPr="005E25EA">
        <w:t>Scotland</w:t>
      </w:r>
      <w:bookmarkEnd w:id="23"/>
    </w:p>
    <w:p w14:paraId="3CC7D735" w14:textId="49E9C05B" w:rsidR="00882B11" w:rsidRPr="00882B11" w:rsidRDefault="00882B11" w:rsidP="00882B11">
      <w:pPr>
        <w:pStyle w:val="ParaNumbered"/>
        <w:rPr>
          <w:lang w:val="en-GB"/>
        </w:rPr>
      </w:pPr>
      <w:r w:rsidRPr="00882B11">
        <w:rPr>
          <w:lang w:val="en-GB"/>
        </w:rPr>
        <w:t xml:space="preserve">The matters to which the provisions of the </w:t>
      </w:r>
      <w:r w:rsidR="00263490">
        <w:rPr>
          <w:lang w:val="en-GB"/>
        </w:rPr>
        <w:t>Act</w:t>
      </w:r>
      <w:r w:rsidRPr="00882B11">
        <w:rPr>
          <w:lang w:val="en-GB"/>
        </w:rPr>
        <w:t xml:space="preserve"> relate are not within the legislative compet</w:t>
      </w:r>
      <w:r w:rsidR="0032102C">
        <w:rPr>
          <w:lang w:val="en-GB"/>
        </w:rPr>
        <w:t>ence of the Scottish Parliament</w:t>
      </w:r>
      <w:r w:rsidRPr="00882B11">
        <w:rPr>
          <w:lang w:val="en-GB"/>
        </w:rPr>
        <w:t xml:space="preserve">. </w:t>
      </w:r>
    </w:p>
    <w:p w14:paraId="5997E3EB" w14:textId="77777777" w:rsidR="002B689F" w:rsidRPr="005E25EA" w:rsidRDefault="002B689F" w:rsidP="005E25EA">
      <w:pPr>
        <w:pStyle w:val="HSubheading4"/>
      </w:pPr>
      <w:bookmarkStart w:id="24" w:name="_Toc16596482"/>
      <w:r w:rsidRPr="005E25EA">
        <w:t>Wales</w:t>
      </w:r>
      <w:bookmarkEnd w:id="24"/>
    </w:p>
    <w:p w14:paraId="330F9C24" w14:textId="02B1AB67" w:rsidR="00882B11" w:rsidRPr="00882B11" w:rsidRDefault="00882B11" w:rsidP="00882B11">
      <w:pPr>
        <w:pStyle w:val="ParaNumbered"/>
        <w:rPr>
          <w:lang w:val="en-GB"/>
        </w:rPr>
      </w:pPr>
      <w:r w:rsidRPr="00882B11">
        <w:rPr>
          <w:lang w:val="en-GB"/>
        </w:rPr>
        <w:t xml:space="preserve">The </w:t>
      </w:r>
      <w:r w:rsidR="00263490">
        <w:rPr>
          <w:lang w:val="en-GB"/>
        </w:rPr>
        <w:t>Act</w:t>
      </w:r>
      <w:r w:rsidRPr="00882B11">
        <w:rPr>
          <w:lang w:val="en-GB"/>
        </w:rPr>
        <w:t xml:space="preserve"> does not contain any provisions relating to matters within the legislative competence of the National Assembly of Wales. </w:t>
      </w:r>
    </w:p>
    <w:p w14:paraId="78E5EEE3" w14:textId="77777777" w:rsidR="002B689F" w:rsidRPr="005E25EA" w:rsidRDefault="002B689F" w:rsidP="005E25EA">
      <w:pPr>
        <w:pStyle w:val="HSubheading4"/>
      </w:pPr>
      <w:bookmarkStart w:id="25" w:name="_Toc16596483"/>
      <w:r w:rsidRPr="005E25EA">
        <w:t>Northern Ireland</w:t>
      </w:r>
      <w:bookmarkEnd w:id="25"/>
    </w:p>
    <w:p w14:paraId="24B2E4CF" w14:textId="2556DACB" w:rsidR="00882B11" w:rsidRPr="007F28AE" w:rsidRDefault="00506D03" w:rsidP="007F28AE">
      <w:pPr>
        <w:pStyle w:val="ParaNumbered"/>
        <w:rPr>
          <w:lang w:val="en-GB"/>
        </w:rPr>
      </w:pPr>
      <w:r w:rsidRPr="00506D03">
        <w:t xml:space="preserve">Under the provisions of Schedule 2 to the Northern Ireland Act 1998 NICs are an excepted matter. The </w:t>
      </w:r>
      <w:r w:rsidR="00263490">
        <w:t>Act</w:t>
      </w:r>
      <w:r w:rsidRPr="00506D03">
        <w:t xml:space="preserve"> therefore applies to the relevant Northern Ireland legislation relating to NICs.</w:t>
      </w:r>
      <w:r w:rsidR="00DD7FD3">
        <w:t xml:space="preserve"> </w:t>
      </w:r>
    </w:p>
    <w:bookmarkStart w:id="26" w:name="_Toc16596484" w:displacedByCustomXml="next"/>
    <w:bookmarkStart w:id="27" w:name="_Toc410653887" w:displacedByCustomXml="next"/>
    <w:bookmarkStart w:id="28" w:name="_Toc416612131" w:displacedByCustomXml="next"/>
    <w:sdt>
      <w:sdtPr>
        <w:rPr>
          <w:rFonts w:ascii="Palatino Linotype" w:hAnsi="Palatino Linotype"/>
          <w:color w:val="000000"/>
          <w:sz w:val="20"/>
        </w:rPr>
        <w:id w:val="263729"/>
        <w:lock w:val="sdtContentLocked"/>
        <w:placeholder>
          <w:docPart w:val="E981BF7FA6DB4EBF8FCB1771437805B3"/>
        </w:placeholder>
        <w:group/>
      </w:sdtPr>
      <w:sdtEndPr>
        <w:rPr>
          <w:rFonts w:ascii="Arial" w:hAnsi="Arial"/>
          <w:color w:val="0070C0"/>
          <w:sz w:val="36"/>
        </w:rPr>
      </w:sdtEndPr>
      <w:sdtContent>
        <w:bookmarkStart w:id="29" w:name="_Toc418587925" w:displacedByCustomXml="prev"/>
        <w:bookmarkStart w:id="30" w:name="_Toc417648116" w:displacedByCustomXml="prev"/>
        <w:p w14:paraId="6BB48CD2" w14:textId="415882BD" w:rsidR="00BA57A4" w:rsidRDefault="00E718E1" w:rsidP="007F28AE">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263490">
                <w:t>Act</w:t>
              </w:r>
            </w:sdtContent>
          </w:sdt>
          <w:r w:rsidRPr="00CA4237">
            <w:t> </w:t>
          </w:r>
        </w:p>
        <w:bookmarkEnd w:id="27" w:displacedByCustomXml="next"/>
      </w:sdtContent>
    </w:sdt>
    <w:bookmarkEnd w:id="26" w:displacedByCustomXml="prev"/>
    <w:bookmarkEnd w:id="29" w:displacedByCustomXml="prev"/>
    <w:bookmarkEnd w:id="30" w:displacedByCustomXml="prev"/>
    <w:bookmarkEnd w:id="28" w:displacedByCustomXml="prev"/>
    <w:bookmarkStart w:id="31" w:name="_Toc410653892" w:displacedByCustomXml="prev"/>
    <w:p w14:paraId="16DDB2F1" w14:textId="635733DF" w:rsidR="00F248D8" w:rsidRPr="00CA4237" w:rsidRDefault="00C701DF" w:rsidP="001208B2">
      <w:pPr>
        <w:pStyle w:val="HSubheading2"/>
      </w:pPr>
      <w:bookmarkStart w:id="32" w:name="_Toc416612139"/>
      <w:bookmarkStart w:id="33" w:name="_Toc417648124"/>
      <w:bookmarkStart w:id="34" w:name="_Toc418587934"/>
      <w:bookmarkStart w:id="35" w:name="_Toc16596485"/>
      <w:r>
        <w:t>Termination Awards</w:t>
      </w:r>
      <w:bookmarkEnd w:id="32"/>
      <w:bookmarkEnd w:id="33"/>
      <w:bookmarkEnd w:id="34"/>
      <w:bookmarkEnd w:id="35"/>
    </w:p>
    <w:p w14:paraId="522696AD" w14:textId="511EE1C6" w:rsidR="00BC36D7" w:rsidRDefault="00073CBE" w:rsidP="001208B2">
      <w:pPr>
        <w:pStyle w:val="HSubheading4"/>
      </w:pPr>
      <w:bookmarkStart w:id="36" w:name="_Toc416612140"/>
      <w:bookmarkStart w:id="37" w:name="_Toc417648125"/>
      <w:bookmarkStart w:id="38" w:name="_Toc418587936"/>
      <w:bookmarkStart w:id="39" w:name="_Toc16596486"/>
      <w:r>
        <w:t>Section</w:t>
      </w:r>
      <w:r w:rsidR="00CE3859" w:rsidRPr="00CA4237">
        <w:t xml:space="preserve"> </w:t>
      </w:r>
      <w:r w:rsidR="007E4A68">
        <w:t>1</w:t>
      </w:r>
      <w:r w:rsidR="00ED18AB" w:rsidRPr="00CA4237">
        <w:t xml:space="preserve">: </w:t>
      </w:r>
      <w:r w:rsidR="007E4A68">
        <w:t>Termination awards</w:t>
      </w:r>
      <w:bookmarkEnd w:id="36"/>
      <w:bookmarkEnd w:id="37"/>
      <w:bookmarkEnd w:id="38"/>
      <w:r w:rsidR="007E4A68">
        <w:t>: Great Britain</w:t>
      </w:r>
      <w:bookmarkEnd w:id="39"/>
    </w:p>
    <w:p w14:paraId="2D6F3D7F" w14:textId="77777777" w:rsidR="007E4A68" w:rsidRDefault="00925449" w:rsidP="00925449">
      <w:pPr>
        <w:pStyle w:val="ParaNumbered"/>
        <w:rPr>
          <w:lang w:val="en-GB"/>
        </w:rPr>
      </w:pPr>
      <w:r w:rsidRPr="00925449">
        <w:rPr>
          <w:lang w:val="en-GB"/>
        </w:rPr>
        <w:t>Subsection (1) provides for amendments to section 10 of the SSCBA 1992.</w:t>
      </w:r>
    </w:p>
    <w:p w14:paraId="1F96F207" w14:textId="52133E0B" w:rsidR="00925449" w:rsidRDefault="00925449" w:rsidP="00925449">
      <w:pPr>
        <w:pStyle w:val="ParaNumbered"/>
        <w:rPr>
          <w:lang w:val="en-GB"/>
        </w:rPr>
      </w:pPr>
      <w:r w:rsidRPr="00925449">
        <w:rPr>
          <w:lang w:val="en-GB"/>
        </w:rPr>
        <w:t xml:space="preserve">Subsection (2) inserts new subsections (1A), (1B) and (1C) </w:t>
      </w:r>
      <w:r w:rsidR="005E5C65">
        <w:rPr>
          <w:lang w:val="en-GB"/>
        </w:rPr>
        <w:t xml:space="preserve">into </w:t>
      </w:r>
      <w:r w:rsidRPr="00925449">
        <w:rPr>
          <w:lang w:val="en-GB"/>
        </w:rPr>
        <w:t xml:space="preserve">section 10 of </w:t>
      </w:r>
      <w:r w:rsidR="00684241">
        <w:rPr>
          <w:lang w:val="en-GB"/>
        </w:rPr>
        <w:t xml:space="preserve">the </w:t>
      </w:r>
      <w:r w:rsidR="007F28AE">
        <w:rPr>
          <w:lang w:val="en-GB"/>
        </w:rPr>
        <w:t>SSCBA 1992.</w:t>
      </w:r>
    </w:p>
    <w:p w14:paraId="7CCFB58E" w14:textId="5CE05EDA" w:rsidR="00925449" w:rsidRDefault="00925449" w:rsidP="00925449">
      <w:pPr>
        <w:pStyle w:val="ParaNumbered"/>
        <w:rPr>
          <w:lang w:val="en-GB"/>
        </w:rPr>
      </w:pPr>
      <w:r w:rsidRPr="00925449">
        <w:rPr>
          <w:lang w:val="en-GB"/>
        </w:rPr>
        <w:t xml:space="preserve">New subsection (1A) provides that a Class 1A </w:t>
      </w:r>
      <w:r w:rsidR="009A4CEB">
        <w:rPr>
          <w:lang w:val="en-GB"/>
        </w:rPr>
        <w:t>contribution</w:t>
      </w:r>
      <w:r w:rsidR="005E5C65">
        <w:rPr>
          <w:lang w:val="en-GB"/>
        </w:rPr>
        <w:t xml:space="preserve"> </w:t>
      </w:r>
      <w:r w:rsidRPr="00925449">
        <w:rPr>
          <w:lang w:val="en-GB"/>
        </w:rPr>
        <w:t>is payable in respect of an amount of a payment or benefit received by an earner in connection with the termination of the earner’s</w:t>
      </w:r>
      <w:r w:rsidR="00C41E74">
        <w:rPr>
          <w:lang w:val="en-GB"/>
        </w:rPr>
        <w:t xml:space="preserve"> employment (termination award</w:t>
      </w:r>
      <w:r w:rsidRPr="00925449">
        <w:rPr>
          <w:lang w:val="en-GB"/>
        </w:rPr>
        <w:t>). It further clarifies that the amou</w:t>
      </w:r>
      <w:r w:rsidR="00C41E74">
        <w:rPr>
          <w:lang w:val="en-GB"/>
        </w:rPr>
        <w:t>nt paid as a termination award</w:t>
      </w:r>
      <w:r w:rsidRPr="00925449">
        <w:rPr>
          <w:lang w:val="en-GB"/>
        </w:rPr>
        <w:t xml:space="preserve">, and on which the new Class 1A liability will arise, must count as employment income under section 403 of Income Tax (Earnings and Pensions) Act 2003 (ITEPA 2003) and that the earner is chargeable to tax on the termination </w:t>
      </w:r>
      <w:r w:rsidR="00C41E74">
        <w:rPr>
          <w:lang w:val="en-GB"/>
        </w:rPr>
        <w:t>award</w:t>
      </w:r>
      <w:r w:rsidRPr="00925449">
        <w:rPr>
          <w:lang w:val="en-GB"/>
        </w:rPr>
        <w:t xml:space="preserve"> under section 403 ITEPA 2003.</w:t>
      </w:r>
    </w:p>
    <w:p w14:paraId="4774FF92" w14:textId="6E50CB1E" w:rsidR="00925449" w:rsidRDefault="00925449" w:rsidP="00ED4FCA">
      <w:pPr>
        <w:pStyle w:val="ParaNumbered"/>
        <w:rPr>
          <w:lang w:val="en-GB"/>
        </w:rPr>
      </w:pPr>
      <w:r w:rsidRPr="00925449">
        <w:rPr>
          <w:lang w:val="en-GB"/>
        </w:rPr>
        <w:t>New subsection (1B) prevents double charging by providing that Class 1A contribution</w:t>
      </w:r>
      <w:r w:rsidR="00684241">
        <w:rPr>
          <w:lang w:val="en-GB"/>
        </w:rPr>
        <w:t>s</w:t>
      </w:r>
      <w:r w:rsidRPr="00925449">
        <w:rPr>
          <w:lang w:val="en-GB"/>
        </w:rPr>
        <w:t xml:space="preserve"> </w:t>
      </w:r>
      <w:r w:rsidR="00684241">
        <w:rPr>
          <w:lang w:val="en-GB"/>
        </w:rPr>
        <w:t>payable under new subsection (1A) are</w:t>
      </w:r>
      <w:r w:rsidRPr="00925449">
        <w:rPr>
          <w:lang w:val="en-GB"/>
        </w:rPr>
        <w:t xml:space="preserve"> not payable on an amo</w:t>
      </w:r>
      <w:r>
        <w:rPr>
          <w:lang w:val="en-GB"/>
        </w:rPr>
        <w:t xml:space="preserve">unt of earnings on which Class </w:t>
      </w:r>
      <w:r w:rsidR="005E5C65">
        <w:rPr>
          <w:lang w:val="en-GB"/>
        </w:rPr>
        <w:t xml:space="preserve">1 </w:t>
      </w:r>
      <w:r>
        <w:rPr>
          <w:lang w:val="en-GB"/>
        </w:rPr>
        <w:t>c</w:t>
      </w:r>
      <w:r w:rsidRPr="00925449">
        <w:rPr>
          <w:lang w:val="en-GB"/>
        </w:rPr>
        <w:t xml:space="preserve">ontributions </w:t>
      </w:r>
      <w:r w:rsidR="00EC7C53">
        <w:rPr>
          <w:lang w:val="en-GB"/>
        </w:rPr>
        <w:t>are</w:t>
      </w:r>
      <w:r w:rsidR="00684241">
        <w:rPr>
          <w:lang w:val="en-GB"/>
        </w:rPr>
        <w:t xml:space="preserve"> also</w:t>
      </w:r>
      <w:r w:rsidRPr="00925449">
        <w:rPr>
          <w:lang w:val="en-GB"/>
        </w:rPr>
        <w:t xml:space="preserve"> payable.</w:t>
      </w:r>
    </w:p>
    <w:p w14:paraId="6E7D6EF6" w14:textId="698347CD" w:rsidR="00925449" w:rsidRDefault="00925449" w:rsidP="00925449">
      <w:pPr>
        <w:pStyle w:val="ParaNumbered"/>
        <w:rPr>
          <w:lang w:val="en-GB"/>
        </w:rPr>
      </w:pPr>
      <w:r w:rsidRPr="00925449">
        <w:rPr>
          <w:lang w:val="en-GB"/>
        </w:rPr>
        <w:t>New subsection (1C) clarifies that the employment fro</w:t>
      </w:r>
      <w:r w:rsidR="00C41E74">
        <w:rPr>
          <w:lang w:val="en-GB"/>
        </w:rPr>
        <w:t xml:space="preserve">m which the termination award </w:t>
      </w:r>
      <w:r w:rsidRPr="00925449">
        <w:rPr>
          <w:lang w:val="en-GB"/>
        </w:rPr>
        <w:t xml:space="preserve">arises must be </w:t>
      </w:r>
      <w:r w:rsidR="00ED6CF9">
        <w:rPr>
          <w:lang w:val="en-GB"/>
        </w:rPr>
        <w:t xml:space="preserve">the </w:t>
      </w:r>
      <w:r w:rsidRPr="00925449">
        <w:rPr>
          <w:lang w:val="en-GB"/>
        </w:rPr>
        <w:t>employed earner’s employment.</w:t>
      </w:r>
    </w:p>
    <w:p w14:paraId="5D16B4EC" w14:textId="6DCDF7D7" w:rsidR="00925449" w:rsidRDefault="00963B0E" w:rsidP="00963B0E">
      <w:pPr>
        <w:pStyle w:val="ParaNumbered"/>
        <w:rPr>
          <w:lang w:val="en-GB"/>
        </w:rPr>
      </w:pPr>
      <w:r w:rsidRPr="00963B0E">
        <w:rPr>
          <w:lang w:val="en-GB"/>
        </w:rPr>
        <w:t xml:space="preserve">Subsection (3) amends section 10(2) of </w:t>
      </w:r>
      <w:r w:rsidR="00EB1945">
        <w:rPr>
          <w:lang w:val="en-GB"/>
        </w:rPr>
        <w:t xml:space="preserve">the </w:t>
      </w:r>
      <w:r w:rsidRPr="00963B0E">
        <w:rPr>
          <w:lang w:val="en-GB"/>
        </w:rPr>
        <w:t xml:space="preserve">SSCBA 1992 so that </w:t>
      </w:r>
      <w:r w:rsidR="005E5C65">
        <w:rPr>
          <w:lang w:val="en-GB"/>
        </w:rPr>
        <w:t>the</w:t>
      </w:r>
      <w:r w:rsidRPr="00963B0E">
        <w:rPr>
          <w:lang w:val="en-GB"/>
        </w:rPr>
        <w:t xml:space="preserve"> section’s existing purpose, clarifying who is liable to pay a Class 1A </w:t>
      </w:r>
      <w:r w:rsidRPr="00963B0E">
        <w:rPr>
          <w:lang w:val="en-GB"/>
        </w:rPr>
        <w:lastRenderedPageBreak/>
        <w:t xml:space="preserve">contribution, is restricted to Class 1A contributions other than that paid on a termination </w:t>
      </w:r>
      <w:r w:rsidR="00D44E1F">
        <w:rPr>
          <w:lang w:val="en-GB"/>
        </w:rPr>
        <w:t>award</w:t>
      </w:r>
      <w:r w:rsidRPr="00963B0E">
        <w:rPr>
          <w:lang w:val="en-GB"/>
        </w:rPr>
        <w:t>.</w:t>
      </w:r>
    </w:p>
    <w:p w14:paraId="4B27AEC1" w14:textId="35587911" w:rsidR="00925449" w:rsidRDefault="00925449" w:rsidP="00CC20D5">
      <w:pPr>
        <w:pStyle w:val="ParaNumbered"/>
        <w:rPr>
          <w:lang w:val="en-GB"/>
        </w:rPr>
      </w:pPr>
      <w:r w:rsidRPr="00925449">
        <w:rPr>
          <w:lang w:val="en-GB"/>
        </w:rPr>
        <w:t xml:space="preserve">Subsection (4) inserts new subsection (3A) </w:t>
      </w:r>
      <w:r w:rsidR="005E5C65">
        <w:rPr>
          <w:lang w:val="en-GB"/>
        </w:rPr>
        <w:t xml:space="preserve">into </w:t>
      </w:r>
      <w:r w:rsidRPr="00925449">
        <w:rPr>
          <w:lang w:val="en-GB"/>
        </w:rPr>
        <w:t>section 10 of</w:t>
      </w:r>
      <w:r w:rsidR="00EB1945">
        <w:rPr>
          <w:lang w:val="en-GB"/>
        </w:rPr>
        <w:t xml:space="preserve"> the</w:t>
      </w:r>
      <w:r w:rsidRPr="00925449">
        <w:rPr>
          <w:lang w:val="en-GB"/>
        </w:rPr>
        <w:t xml:space="preserve"> SSCBA 1992.</w:t>
      </w:r>
      <w:r w:rsidR="00CC20D5">
        <w:rPr>
          <w:lang w:val="en-GB"/>
        </w:rPr>
        <w:t xml:space="preserve"> New </w:t>
      </w:r>
      <w:r w:rsidR="00CC20D5" w:rsidRPr="00CC20D5">
        <w:rPr>
          <w:lang w:val="en-GB"/>
        </w:rPr>
        <w:t xml:space="preserve">subsection (3A) clarifies who </w:t>
      </w:r>
      <w:r w:rsidR="004E613D">
        <w:rPr>
          <w:lang w:val="en-GB"/>
        </w:rPr>
        <w:t>is liable to pay a Class 1A contribution</w:t>
      </w:r>
      <w:r w:rsidR="00CC20D5" w:rsidRPr="00CC20D5">
        <w:rPr>
          <w:lang w:val="en-GB"/>
        </w:rPr>
        <w:t xml:space="preserve"> on </w:t>
      </w:r>
      <w:r w:rsidR="0095691B">
        <w:rPr>
          <w:lang w:val="en-GB"/>
        </w:rPr>
        <w:t>termination award</w:t>
      </w:r>
      <w:r w:rsidR="00CC20D5" w:rsidRPr="00CC20D5">
        <w:rPr>
          <w:lang w:val="en-GB"/>
        </w:rPr>
        <w:t>s under new subsection (1A). It is the person who would be liable to pay secondary Class 1 NICs if the amount of earnings were subject to Class 1</w:t>
      </w:r>
      <w:r w:rsidR="00CC20D5">
        <w:rPr>
          <w:lang w:val="en-GB"/>
        </w:rPr>
        <w:t>.</w:t>
      </w:r>
    </w:p>
    <w:p w14:paraId="4DE01E4D" w14:textId="55E6ABB1" w:rsidR="0074580B" w:rsidRDefault="00963B0E" w:rsidP="00963B0E">
      <w:pPr>
        <w:pStyle w:val="ParaNumbered"/>
        <w:rPr>
          <w:lang w:val="en-GB"/>
        </w:rPr>
      </w:pPr>
      <w:r w:rsidRPr="00963B0E">
        <w:rPr>
          <w:lang w:val="en-GB"/>
        </w:rPr>
        <w:t xml:space="preserve">Subsection (5) amends section 10(4) of </w:t>
      </w:r>
      <w:r w:rsidR="00991CD1">
        <w:rPr>
          <w:lang w:val="en-GB"/>
        </w:rPr>
        <w:t xml:space="preserve">the </w:t>
      </w:r>
      <w:r w:rsidRPr="00963B0E">
        <w:rPr>
          <w:lang w:val="en-GB"/>
        </w:rPr>
        <w:t xml:space="preserve">SSCBA 1992 so that </w:t>
      </w:r>
      <w:r w:rsidR="002F74F1">
        <w:rPr>
          <w:lang w:val="en-GB"/>
        </w:rPr>
        <w:t xml:space="preserve">the </w:t>
      </w:r>
      <w:r w:rsidRPr="00963B0E">
        <w:rPr>
          <w:lang w:val="en-GB"/>
        </w:rPr>
        <w:t xml:space="preserve">section’s existing purpose, explaining how the amount of </w:t>
      </w:r>
      <w:r w:rsidR="004E613D">
        <w:rPr>
          <w:lang w:val="en-GB"/>
        </w:rPr>
        <w:t xml:space="preserve">a </w:t>
      </w:r>
      <w:r w:rsidRPr="00963B0E">
        <w:rPr>
          <w:lang w:val="en-GB"/>
        </w:rPr>
        <w:t xml:space="preserve">Class 1A </w:t>
      </w:r>
      <w:r w:rsidR="004E613D">
        <w:rPr>
          <w:lang w:val="en-GB"/>
        </w:rPr>
        <w:t xml:space="preserve">contribution </w:t>
      </w:r>
      <w:r w:rsidRPr="00963B0E">
        <w:rPr>
          <w:lang w:val="en-GB"/>
        </w:rPr>
        <w:t>is calculated, i</w:t>
      </w:r>
      <w:r w:rsidR="00EC1260">
        <w:rPr>
          <w:lang w:val="en-GB"/>
        </w:rPr>
        <w:t>s restricted to Class 1A NICs</w:t>
      </w:r>
      <w:r w:rsidRPr="00963B0E">
        <w:rPr>
          <w:lang w:val="en-GB"/>
        </w:rPr>
        <w:t xml:space="preserve"> other than th</w:t>
      </w:r>
      <w:r w:rsidR="00C41E74">
        <w:rPr>
          <w:lang w:val="en-GB"/>
        </w:rPr>
        <w:t>at paid on a termination award</w:t>
      </w:r>
      <w:r w:rsidRPr="00963B0E">
        <w:rPr>
          <w:lang w:val="en-GB"/>
        </w:rPr>
        <w:t>.</w:t>
      </w:r>
    </w:p>
    <w:p w14:paraId="0FF9D52D" w14:textId="22FE21EF" w:rsidR="00963B0E" w:rsidRPr="00991CD1" w:rsidRDefault="00963B0E" w:rsidP="00991CD1">
      <w:pPr>
        <w:pStyle w:val="ParaNumbered"/>
        <w:rPr>
          <w:lang w:val="en-GB"/>
        </w:rPr>
      </w:pPr>
      <w:r w:rsidRPr="00963B0E">
        <w:rPr>
          <w:lang w:val="en-GB"/>
        </w:rPr>
        <w:t xml:space="preserve">Subsection (6) inserts a new subsection (4A) </w:t>
      </w:r>
      <w:r w:rsidR="005E5C65">
        <w:rPr>
          <w:lang w:val="en-GB"/>
        </w:rPr>
        <w:t xml:space="preserve">into </w:t>
      </w:r>
      <w:r w:rsidRPr="00963B0E">
        <w:rPr>
          <w:lang w:val="en-GB"/>
        </w:rPr>
        <w:t xml:space="preserve">section 10 of </w:t>
      </w:r>
      <w:r w:rsidR="00991CD1">
        <w:rPr>
          <w:lang w:val="en-GB"/>
        </w:rPr>
        <w:t xml:space="preserve">the </w:t>
      </w:r>
      <w:r w:rsidRPr="00963B0E">
        <w:rPr>
          <w:lang w:val="en-GB"/>
        </w:rPr>
        <w:t>SSCBA 1992.</w:t>
      </w:r>
      <w:r w:rsidR="00991CD1" w:rsidRPr="00991CD1">
        <w:rPr>
          <w:lang w:val="en-GB"/>
        </w:rPr>
        <w:t xml:space="preserve"> </w:t>
      </w:r>
      <w:r w:rsidR="00991CD1" w:rsidRPr="00963B0E">
        <w:rPr>
          <w:lang w:val="en-GB"/>
        </w:rPr>
        <w:t>New subsection (4A) clarifie</w:t>
      </w:r>
      <w:r w:rsidR="00991CD1">
        <w:rPr>
          <w:lang w:val="en-GB"/>
        </w:rPr>
        <w:t>s how the amount of a Class 1A NICs</w:t>
      </w:r>
      <w:r w:rsidR="00991CD1" w:rsidRPr="00963B0E">
        <w:rPr>
          <w:lang w:val="en-GB"/>
        </w:rPr>
        <w:t xml:space="preserve"> </w:t>
      </w:r>
      <w:r w:rsidR="00C41E74">
        <w:rPr>
          <w:lang w:val="en-GB"/>
        </w:rPr>
        <w:t>payable on a termination award</w:t>
      </w:r>
      <w:r w:rsidR="00991CD1" w:rsidRPr="00963B0E">
        <w:rPr>
          <w:lang w:val="en-GB"/>
        </w:rPr>
        <w:t xml:space="preserve"> is calculated by using the Class 1A percentage</w:t>
      </w:r>
      <w:r w:rsidR="00991CD1">
        <w:rPr>
          <w:lang w:val="en-GB"/>
        </w:rPr>
        <w:t>.</w:t>
      </w:r>
    </w:p>
    <w:p w14:paraId="7E73D824" w14:textId="57694B77" w:rsidR="00963B0E" w:rsidRDefault="00963B0E" w:rsidP="00963B0E">
      <w:pPr>
        <w:pStyle w:val="ParaNumbered"/>
        <w:rPr>
          <w:lang w:val="en-GB"/>
        </w:rPr>
      </w:pPr>
      <w:r w:rsidRPr="00963B0E">
        <w:rPr>
          <w:lang w:val="en-GB"/>
        </w:rPr>
        <w:t>Subsection (7) amends section 10(5) of</w:t>
      </w:r>
      <w:r w:rsidR="008A0D0C">
        <w:rPr>
          <w:lang w:val="en-GB"/>
        </w:rPr>
        <w:t xml:space="preserve"> the</w:t>
      </w:r>
      <w:r w:rsidRPr="00963B0E">
        <w:rPr>
          <w:lang w:val="en-GB"/>
        </w:rPr>
        <w:t xml:space="preserve"> SSCBA 1992 so that </w:t>
      </w:r>
      <w:r w:rsidR="003F292C">
        <w:rPr>
          <w:lang w:val="en-GB"/>
        </w:rPr>
        <w:t>it applies to both existing subsection (4) and new subsection (4A)</w:t>
      </w:r>
      <w:r w:rsidRPr="00963B0E">
        <w:rPr>
          <w:lang w:val="en-GB"/>
        </w:rPr>
        <w:t>.</w:t>
      </w:r>
    </w:p>
    <w:p w14:paraId="3D37D124" w14:textId="4A8FFC6D" w:rsidR="00261294" w:rsidRPr="00953B90" w:rsidRDefault="00261294" w:rsidP="00261294">
      <w:pPr>
        <w:pStyle w:val="ParaNumbered"/>
        <w:rPr>
          <w:lang w:eastAsia="en-GB"/>
        </w:rPr>
      </w:pPr>
      <w:r w:rsidRPr="00261294">
        <w:t>Subsection (8)</w:t>
      </w:r>
      <w:r w:rsidRPr="00AA4120">
        <w:t xml:space="preserve"> amends subsection (9</w:t>
      </w:r>
      <w:proofErr w:type="gramStart"/>
      <w:r w:rsidRPr="00AA4120">
        <w:t>)(</w:t>
      </w:r>
      <w:proofErr w:type="gramEnd"/>
      <w:r w:rsidRPr="00AA4120">
        <w:t xml:space="preserve">a) of </w:t>
      </w:r>
      <w:r w:rsidR="005E5C65">
        <w:t>s</w:t>
      </w:r>
      <w:r w:rsidRPr="00AA4120">
        <w:t>ection 10 of</w:t>
      </w:r>
      <w:r w:rsidR="008A0D0C">
        <w:t xml:space="preserve"> the</w:t>
      </w:r>
      <w:r w:rsidRPr="00AA4120">
        <w:t xml:space="preserve"> SSCBA 1992 </w:t>
      </w:r>
      <w:r w:rsidR="00930718">
        <w:t xml:space="preserve">so </w:t>
      </w:r>
      <w:r w:rsidRPr="00AA4120">
        <w:t xml:space="preserve">that </w:t>
      </w:r>
      <w:r w:rsidR="00C41E74">
        <w:t>t</w:t>
      </w:r>
      <w:r w:rsidRPr="00AA4120">
        <w:t xml:space="preserve">he Treasury may by regulations provide that Class 1A </w:t>
      </w:r>
      <w:r w:rsidR="00EC04B9">
        <w:t xml:space="preserve">NICs </w:t>
      </w:r>
      <w:r w:rsidRPr="00AA4120">
        <w:t>are not to be payable in respect of general earnings or termination awards.</w:t>
      </w:r>
    </w:p>
    <w:p w14:paraId="215F39DB" w14:textId="440A6637" w:rsidR="00DF5D05" w:rsidRPr="00AA4120" w:rsidRDefault="00DF5D05" w:rsidP="00DF5D05">
      <w:pPr>
        <w:pStyle w:val="ParaNumbered"/>
      </w:pPr>
      <w:r w:rsidRPr="00EC04B9">
        <w:t>Subsection</w:t>
      </w:r>
      <w:r w:rsidRPr="00AA4120">
        <w:rPr>
          <w:i/>
        </w:rPr>
        <w:t xml:space="preserve"> </w:t>
      </w:r>
      <w:r w:rsidRPr="00EC04B9">
        <w:t>(9)</w:t>
      </w:r>
      <w:r w:rsidRPr="00AA4120">
        <w:rPr>
          <w:i/>
        </w:rPr>
        <w:t xml:space="preserve"> </w:t>
      </w:r>
      <w:r w:rsidRPr="00AA4120">
        <w:t>inserts new subsection (</w:t>
      </w:r>
      <w:r w:rsidR="00C466FA">
        <w:t>12</w:t>
      </w:r>
      <w:r w:rsidRPr="00AA4120">
        <w:t xml:space="preserve">) </w:t>
      </w:r>
      <w:r w:rsidR="00C466FA">
        <w:t>after subsection (11) of</w:t>
      </w:r>
      <w:r w:rsidR="00EC1260">
        <w:t xml:space="preserve"> s</w:t>
      </w:r>
      <w:r w:rsidRPr="00AA4120">
        <w:t xml:space="preserve">ection 10 of </w:t>
      </w:r>
      <w:r w:rsidR="008A0D0C">
        <w:t xml:space="preserve">the </w:t>
      </w:r>
      <w:r w:rsidRPr="00AA4120">
        <w:t>SSCBA 1992.</w:t>
      </w:r>
      <w:r w:rsidRPr="0098025B">
        <w:t xml:space="preserve"> </w:t>
      </w:r>
      <w:r>
        <w:t>This new subsection c</w:t>
      </w:r>
      <w:r w:rsidRPr="00AA4120">
        <w:t>larifies that a termination award means a payment or benefit received by an earner (or their spouse, civil partner, blood relative or dependent) in connection with the termination of the earner’s employment.</w:t>
      </w:r>
    </w:p>
    <w:p w14:paraId="5D3B4FFD" w14:textId="10F7EA09" w:rsidR="001D19EF" w:rsidRPr="00AA4120" w:rsidRDefault="001D19EF" w:rsidP="001D19EF">
      <w:pPr>
        <w:pStyle w:val="ParaNumbered"/>
      </w:pPr>
      <w:r w:rsidRPr="001D19EF">
        <w:rPr>
          <w:iCs/>
        </w:rPr>
        <w:t>Subsection (10)</w:t>
      </w:r>
      <w:r w:rsidRPr="00AA4120">
        <w:rPr>
          <w:i/>
          <w:iCs/>
        </w:rPr>
        <w:t xml:space="preserve"> </w:t>
      </w:r>
      <w:r w:rsidRPr="00AA4120">
        <w:t xml:space="preserve">amends the heading of section 10 </w:t>
      </w:r>
      <w:r w:rsidR="008A0D0C">
        <w:t xml:space="preserve">of the </w:t>
      </w:r>
      <w:r w:rsidRPr="00AA4120">
        <w:t xml:space="preserve">SSCBA 1992, removing reference to “benefits in kind etc.” to reflect that the provisions of the section now apply more widely than just to Class 1A </w:t>
      </w:r>
      <w:r w:rsidR="001B3920">
        <w:t xml:space="preserve">NICs </w:t>
      </w:r>
      <w:r w:rsidRPr="00AA4120">
        <w:t xml:space="preserve">due on benefits in kind. </w:t>
      </w:r>
    </w:p>
    <w:p w14:paraId="4778770C" w14:textId="11A9DE68" w:rsidR="001D19EF" w:rsidRPr="001D19EF" w:rsidRDefault="001D19EF" w:rsidP="00261294">
      <w:pPr>
        <w:pStyle w:val="ParaNumbered"/>
      </w:pPr>
      <w:r w:rsidRPr="001D19EF">
        <w:rPr>
          <w:rFonts w:cs="Palatino Linotype"/>
          <w:iCs/>
          <w:color w:val="auto"/>
          <w:szCs w:val="20"/>
        </w:rPr>
        <w:t>Subsection (11)</w:t>
      </w:r>
      <w:r w:rsidRPr="00AA4120">
        <w:rPr>
          <w:rFonts w:cs="Palatino Linotype"/>
          <w:i/>
          <w:iCs/>
          <w:color w:val="auto"/>
          <w:szCs w:val="20"/>
        </w:rPr>
        <w:t xml:space="preserve"> </w:t>
      </w:r>
      <w:r w:rsidRPr="00AA4120">
        <w:rPr>
          <w:rFonts w:cs="Palatino Linotype"/>
          <w:color w:val="auto"/>
          <w:szCs w:val="20"/>
        </w:rPr>
        <w:t xml:space="preserve">amends section 162(5)(c) of the Social Security Administration Act 1992 to ensure that Class 1A </w:t>
      </w:r>
      <w:r w:rsidR="00EC04B9">
        <w:rPr>
          <w:rFonts w:cs="Palatino Linotype"/>
          <w:color w:val="auto"/>
          <w:szCs w:val="20"/>
        </w:rPr>
        <w:t>NICs</w:t>
      </w:r>
      <w:r w:rsidRPr="00AA4120">
        <w:rPr>
          <w:rFonts w:cs="Palatino Linotype"/>
          <w:color w:val="auto"/>
          <w:szCs w:val="20"/>
        </w:rPr>
        <w:t xml:space="preserve"> paid on termination </w:t>
      </w:r>
      <w:r w:rsidR="00D44E1F">
        <w:rPr>
          <w:rFonts w:cs="Palatino Linotype"/>
          <w:color w:val="auto"/>
          <w:szCs w:val="20"/>
        </w:rPr>
        <w:t>awards</w:t>
      </w:r>
      <w:r w:rsidR="00D44E1F" w:rsidRPr="00AA4120">
        <w:rPr>
          <w:rFonts w:cs="Palatino Linotype"/>
          <w:color w:val="auto"/>
          <w:szCs w:val="20"/>
        </w:rPr>
        <w:t xml:space="preserve"> </w:t>
      </w:r>
      <w:r w:rsidRPr="00AA4120">
        <w:rPr>
          <w:rFonts w:cs="Palatino Linotype"/>
          <w:color w:val="auto"/>
          <w:szCs w:val="20"/>
        </w:rPr>
        <w:t>are included in the calculation of the allocation of payments to the National Health Service.</w:t>
      </w:r>
    </w:p>
    <w:p w14:paraId="737BF4E7" w14:textId="27B03A7B" w:rsidR="007E4A68" w:rsidRDefault="00073CBE" w:rsidP="007E4A68">
      <w:pPr>
        <w:pStyle w:val="HSubheading4"/>
      </w:pPr>
      <w:bookmarkStart w:id="40" w:name="_Toc16596487"/>
      <w:r>
        <w:t>Section</w:t>
      </w:r>
      <w:r w:rsidR="007E4A68" w:rsidRPr="00CA4237">
        <w:t xml:space="preserve"> </w:t>
      </w:r>
      <w:r w:rsidR="00530651">
        <w:t>2</w:t>
      </w:r>
      <w:r w:rsidR="007E4A68" w:rsidRPr="00CA4237">
        <w:t xml:space="preserve">: </w:t>
      </w:r>
      <w:r w:rsidR="00184E26">
        <w:t>T</w:t>
      </w:r>
      <w:r w:rsidR="00963B0E">
        <w:t>ermination awards: Northern Ireland</w:t>
      </w:r>
      <w:bookmarkEnd w:id="40"/>
    </w:p>
    <w:p w14:paraId="756F312F" w14:textId="5CFE70EA" w:rsidR="00963B0E" w:rsidRDefault="00DF5D05" w:rsidP="00576B36">
      <w:pPr>
        <w:pStyle w:val="ParaNumbered"/>
        <w:rPr>
          <w:lang w:val="en-GB"/>
        </w:rPr>
      </w:pPr>
      <w:r>
        <w:rPr>
          <w:lang w:val="en-GB"/>
        </w:rPr>
        <w:t xml:space="preserve">This </w:t>
      </w:r>
      <w:r w:rsidR="00073CBE">
        <w:rPr>
          <w:lang w:val="en-GB"/>
        </w:rPr>
        <w:t>section</w:t>
      </w:r>
      <w:r>
        <w:rPr>
          <w:lang w:val="en-GB"/>
        </w:rPr>
        <w:t xml:space="preserve"> mirrors the effect of </w:t>
      </w:r>
      <w:r w:rsidR="00073CBE">
        <w:rPr>
          <w:lang w:val="en-GB"/>
        </w:rPr>
        <w:t>section</w:t>
      </w:r>
      <w:r>
        <w:rPr>
          <w:lang w:val="en-GB"/>
        </w:rPr>
        <w:t xml:space="preserve"> 1 in Northern Ireland legislation.</w:t>
      </w:r>
    </w:p>
    <w:p w14:paraId="10E299E3" w14:textId="77777777" w:rsidR="00070BBB" w:rsidRDefault="00070BBB" w:rsidP="00DA07A5">
      <w:pPr>
        <w:pStyle w:val="ParaNumbered"/>
        <w:numPr>
          <w:ilvl w:val="0"/>
          <w:numId w:val="0"/>
        </w:numPr>
        <w:ind w:left="720"/>
        <w:rPr>
          <w:lang w:val="en-GB"/>
        </w:rPr>
      </w:pPr>
    </w:p>
    <w:p w14:paraId="600B422C" w14:textId="77777777" w:rsidR="001340DE" w:rsidRDefault="001340DE" w:rsidP="00DA07A5">
      <w:pPr>
        <w:pStyle w:val="ParaNumbered"/>
        <w:numPr>
          <w:ilvl w:val="0"/>
          <w:numId w:val="0"/>
        </w:numPr>
        <w:ind w:left="720"/>
        <w:rPr>
          <w:lang w:val="en-GB"/>
        </w:rPr>
      </w:pPr>
    </w:p>
    <w:p w14:paraId="3B277ECE" w14:textId="77777777" w:rsidR="001340DE" w:rsidRDefault="001340DE" w:rsidP="00DA07A5">
      <w:pPr>
        <w:pStyle w:val="ParaNumbered"/>
        <w:numPr>
          <w:ilvl w:val="0"/>
          <w:numId w:val="0"/>
        </w:numPr>
        <w:ind w:left="720"/>
        <w:rPr>
          <w:lang w:val="en-GB"/>
        </w:rPr>
      </w:pPr>
    </w:p>
    <w:p w14:paraId="45BECE3C" w14:textId="4DBCFDED" w:rsidR="00E9263C" w:rsidRPr="00CA4237" w:rsidRDefault="00E9263C" w:rsidP="00E9263C">
      <w:pPr>
        <w:pStyle w:val="HSubheading2"/>
      </w:pPr>
      <w:bookmarkStart w:id="41" w:name="_Toc16596488"/>
      <w:r>
        <w:lastRenderedPageBreak/>
        <w:t>Sporting Testimonial</w:t>
      </w:r>
      <w:r w:rsidR="00AB4E8D">
        <w:t>s</w:t>
      </w:r>
      <w:bookmarkEnd w:id="41"/>
      <w:r>
        <w:t xml:space="preserve"> </w:t>
      </w:r>
    </w:p>
    <w:p w14:paraId="43FABEDF" w14:textId="093F5509" w:rsidR="00963B0E" w:rsidRDefault="00073CBE" w:rsidP="00963B0E">
      <w:pPr>
        <w:pStyle w:val="HSubheading4"/>
      </w:pPr>
      <w:bookmarkStart w:id="42" w:name="_Toc16596489"/>
      <w:r>
        <w:t>Section</w:t>
      </w:r>
      <w:r w:rsidR="00963B0E" w:rsidRPr="00CA4237">
        <w:t xml:space="preserve"> </w:t>
      </w:r>
      <w:r w:rsidR="00530651">
        <w:t>3</w:t>
      </w:r>
      <w:r w:rsidR="00963B0E" w:rsidRPr="00CA4237">
        <w:t xml:space="preserve">: </w:t>
      </w:r>
      <w:r w:rsidR="00576B36">
        <w:t>Sporting testimonial</w:t>
      </w:r>
      <w:r w:rsidR="00AB4E8D">
        <w:t>s</w:t>
      </w:r>
      <w:r w:rsidR="00AF0D70">
        <w:t>: Great Britain</w:t>
      </w:r>
      <w:bookmarkEnd w:id="42"/>
    </w:p>
    <w:p w14:paraId="05793A25" w14:textId="75DF7A89" w:rsidR="00EC04B9" w:rsidRDefault="00EC04B9" w:rsidP="00EC04B9">
      <w:pPr>
        <w:pStyle w:val="ParaNumbered"/>
        <w:rPr>
          <w:lang w:val="en-GB"/>
        </w:rPr>
      </w:pPr>
      <w:r w:rsidRPr="00EC04B9">
        <w:rPr>
          <w:lang w:val="en-GB"/>
        </w:rPr>
        <w:t xml:space="preserve">This </w:t>
      </w:r>
      <w:r w:rsidR="00073CBE">
        <w:rPr>
          <w:lang w:val="en-GB"/>
        </w:rPr>
        <w:t>section</w:t>
      </w:r>
      <w:r w:rsidRPr="00EC04B9">
        <w:rPr>
          <w:lang w:val="en-GB"/>
        </w:rPr>
        <w:t xml:space="preserve"> provides for any Class 1A NICs liability arising on taxable sporting testimonial payments by virtue of section 226E of ITEPA 2003 and section 10 of the </w:t>
      </w:r>
      <w:r w:rsidR="001B3920">
        <w:rPr>
          <w:lang w:val="en-GB"/>
        </w:rPr>
        <w:t xml:space="preserve">SSCBA 1992 </w:t>
      </w:r>
      <w:r w:rsidRPr="00EC04B9">
        <w:rPr>
          <w:lang w:val="en-GB"/>
        </w:rPr>
        <w:t>to be met by third party controllers of sporting testimonials.</w:t>
      </w:r>
    </w:p>
    <w:p w14:paraId="16B85BB6" w14:textId="0FB3DCC8" w:rsidR="00576B36" w:rsidRDefault="00576B36" w:rsidP="00576B36">
      <w:pPr>
        <w:pStyle w:val="ParaNumbered"/>
        <w:rPr>
          <w:lang w:val="en-GB"/>
        </w:rPr>
      </w:pPr>
      <w:r w:rsidRPr="00576B36">
        <w:rPr>
          <w:lang w:val="en-GB"/>
        </w:rPr>
        <w:t xml:space="preserve">The controller will be liable to pay Class 1A NICs due on sporting testimonial payments that comprise cash as well as benefits in kind. </w:t>
      </w:r>
    </w:p>
    <w:p w14:paraId="409B00E8" w14:textId="0AAE26FB" w:rsidR="00C6253C" w:rsidRDefault="00C6253C" w:rsidP="00576B36">
      <w:pPr>
        <w:pStyle w:val="ParaNumbered"/>
        <w:rPr>
          <w:lang w:val="en-GB"/>
        </w:rPr>
      </w:pPr>
      <w:r>
        <w:rPr>
          <w:lang w:val="en-GB"/>
        </w:rPr>
        <w:t>Subsection (1) provides for amendments to</w:t>
      </w:r>
      <w:r w:rsidR="0032102C">
        <w:rPr>
          <w:lang w:val="en-GB"/>
        </w:rPr>
        <w:t xml:space="preserve"> </w:t>
      </w:r>
      <w:r>
        <w:rPr>
          <w:lang w:val="en-GB"/>
        </w:rPr>
        <w:t>the SSCBA 1992.</w:t>
      </w:r>
    </w:p>
    <w:p w14:paraId="39A3066C" w14:textId="1BB9FF08" w:rsidR="00576B36" w:rsidRDefault="00576B36" w:rsidP="00576B36">
      <w:pPr>
        <w:pStyle w:val="ParaNumbered"/>
        <w:rPr>
          <w:lang w:val="en-GB"/>
        </w:rPr>
      </w:pPr>
      <w:r w:rsidRPr="00576B36">
        <w:rPr>
          <w:lang w:val="en-GB"/>
        </w:rPr>
        <w:t>Subsection (2) inserts into section 10 of</w:t>
      </w:r>
      <w:r w:rsidR="00B5623A">
        <w:rPr>
          <w:lang w:val="en-GB"/>
        </w:rPr>
        <w:t xml:space="preserve"> the</w:t>
      </w:r>
      <w:r w:rsidRPr="00576B36">
        <w:rPr>
          <w:lang w:val="en-GB"/>
        </w:rPr>
        <w:t xml:space="preserve"> SSCBA </w:t>
      </w:r>
      <w:r w:rsidR="00EC04B9">
        <w:rPr>
          <w:lang w:val="en-GB"/>
        </w:rPr>
        <w:t>19</w:t>
      </w:r>
      <w:r w:rsidRPr="00576B36">
        <w:rPr>
          <w:lang w:val="en-GB"/>
        </w:rPr>
        <w:t>92 a reference to new section 10ZBA which will provide for the new Class 1A NICs liability on sporting testimonial payments to be placed on the controller of a sporting testimonial.</w:t>
      </w:r>
    </w:p>
    <w:p w14:paraId="3E3A24A4" w14:textId="428AE0B5" w:rsidR="00576B36" w:rsidRDefault="0015114A" w:rsidP="0015114A">
      <w:pPr>
        <w:pStyle w:val="ParaNumbered"/>
        <w:rPr>
          <w:lang w:val="en-GB"/>
        </w:rPr>
      </w:pPr>
      <w:r w:rsidRPr="0015114A">
        <w:rPr>
          <w:lang w:val="en-GB"/>
        </w:rPr>
        <w:t>Subsection (3) inserts into section</w:t>
      </w:r>
      <w:r w:rsidR="00CF2626">
        <w:rPr>
          <w:lang w:val="en-GB"/>
        </w:rPr>
        <w:t xml:space="preserve"> </w:t>
      </w:r>
      <w:r w:rsidRPr="0015114A">
        <w:rPr>
          <w:lang w:val="en-GB"/>
        </w:rPr>
        <w:t xml:space="preserve">10ZA of </w:t>
      </w:r>
      <w:r w:rsidR="00B5623A">
        <w:rPr>
          <w:lang w:val="en-GB"/>
        </w:rPr>
        <w:t xml:space="preserve">the </w:t>
      </w:r>
      <w:r w:rsidRPr="0015114A">
        <w:rPr>
          <w:lang w:val="en-GB"/>
        </w:rPr>
        <w:t xml:space="preserve">SSCBA </w:t>
      </w:r>
      <w:r w:rsidR="00EC04B9">
        <w:rPr>
          <w:lang w:val="en-GB"/>
        </w:rPr>
        <w:t>19</w:t>
      </w:r>
      <w:r w:rsidRPr="0015114A">
        <w:rPr>
          <w:lang w:val="en-GB"/>
        </w:rPr>
        <w:t>92 new subsection (1A). This new subsection makes clear that section 10ZA will not apply if the benefit being provided by the third party consists of a sporting testimonial</w:t>
      </w:r>
      <w:r>
        <w:rPr>
          <w:lang w:val="en-GB"/>
        </w:rPr>
        <w:t xml:space="preserve"> payment</w:t>
      </w:r>
      <w:r w:rsidR="00CF2626">
        <w:rPr>
          <w:lang w:val="en-GB"/>
        </w:rPr>
        <w:t>.</w:t>
      </w:r>
    </w:p>
    <w:p w14:paraId="579C8563" w14:textId="49E533A5" w:rsidR="0015114A" w:rsidRDefault="0015114A" w:rsidP="0015114A">
      <w:pPr>
        <w:pStyle w:val="ParaNumbered"/>
        <w:rPr>
          <w:lang w:val="en-GB"/>
        </w:rPr>
      </w:pPr>
      <w:r w:rsidRPr="0015114A">
        <w:rPr>
          <w:lang w:val="en-GB"/>
        </w:rPr>
        <w:t xml:space="preserve">Subsection (4) inserts into </w:t>
      </w:r>
      <w:r w:rsidR="00B5623A">
        <w:rPr>
          <w:lang w:val="en-GB"/>
        </w:rPr>
        <w:t xml:space="preserve">the </w:t>
      </w:r>
      <w:r w:rsidRPr="0015114A">
        <w:rPr>
          <w:lang w:val="en-GB"/>
        </w:rPr>
        <w:t xml:space="preserve">SSCBA </w:t>
      </w:r>
      <w:r w:rsidR="001B3920">
        <w:rPr>
          <w:lang w:val="en-GB"/>
        </w:rPr>
        <w:t>19</w:t>
      </w:r>
      <w:r w:rsidRPr="0015114A">
        <w:rPr>
          <w:lang w:val="en-GB"/>
        </w:rPr>
        <w:t>92 new section 10ZBA</w:t>
      </w:r>
      <w:r w:rsidR="00EC04B9">
        <w:rPr>
          <w:lang w:val="en-GB"/>
        </w:rPr>
        <w:t>.</w:t>
      </w:r>
    </w:p>
    <w:p w14:paraId="2AB610B1" w14:textId="3EE25C3B" w:rsidR="00ED4FCA" w:rsidRPr="00CA4237" w:rsidRDefault="00ED4FCA" w:rsidP="00ED4FCA">
      <w:pPr>
        <w:pStyle w:val="ParaNumbered"/>
        <w:rPr>
          <w:lang w:val="en-GB"/>
        </w:rPr>
      </w:pPr>
      <w:r>
        <w:rPr>
          <w:lang w:val="en-GB"/>
        </w:rPr>
        <w:t xml:space="preserve">New section </w:t>
      </w:r>
      <w:proofErr w:type="gramStart"/>
      <w:r>
        <w:rPr>
          <w:lang w:val="en-GB"/>
        </w:rPr>
        <w:t>10ZBA(</w:t>
      </w:r>
      <w:proofErr w:type="gramEnd"/>
      <w:r>
        <w:rPr>
          <w:lang w:val="en-GB"/>
        </w:rPr>
        <w:t>1) defines the circumstances in which a sporting testimonial controller</w:t>
      </w:r>
      <w:r w:rsidR="007C7560">
        <w:rPr>
          <w:lang w:val="en-GB"/>
        </w:rPr>
        <w:t xml:space="preserve"> </w:t>
      </w:r>
      <w:r>
        <w:rPr>
          <w:lang w:val="en-GB"/>
        </w:rPr>
        <w:t>will be liable to pay Class 1A contributions. Three conditions must be satisfied:</w:t>
      </w:r>
    </w:p>
    <w:p w14:paraId="25AB1518" w14:textId="4B449073" w:rsidR="00ED4FCA" w:rsidRDefault="00497DA7" w:rsidP="0010343E">
      <w:pPr>
        <w:pStyle w:val="ParaBulleted"/>
      </w:pPr>
      <w:r>
        <w:t>a</w:t>
      </w:r>
      <w:r w:rsidR="00ED4FCA">
        <w:t xml:space="preserve"> Class 1A </w:t>
      </w:r>
      <w:r w:rsidR="00EC04B9">
        <w:t xml:space="preserve">NICs </w:t>
      </w:r>
      <w:r w:rsidR="00ED4FCA">
        <w:t xml:space="preserve">liability must be payable for the </w:t>
      </w:r>
      <w:r w:rsidR="00C6253C">
        <w:t xml:space="preserve">tax </w:t>
      </w:r>
      <w:r w:rsidR="00ED4FCA">
        <w:t>year in respect of gen</w:t>
      </w:r>
      <w:r w:rsidR="0010343E">
        <w:t>eral earnings paid to an earner;</w:t>
      </w:r>
    </w:p>
    <w:p w14:paraId="2F54F570" w14:textId="03AB964B" w:rsidR="00ED4FCA" w:rsidRDefault="00497DA7" w:rsidP="0010343E">
      <w:pPr>
        <w:pStyle w:val="ParaBulleted"/>
      </w:pPr>
      <w:r>
        <w:t>t</w:t>
      </w:r>
      <w:r w:rsidR="00ED4FCA">
        <w:t>hose general earnings must consist in a sporting testimonial payment</w:t>
      </w:r>
      <w:r w:rsidR="0010343E">
        <w:t>; and</w:t>
      </w:r>
    </w:p>
    <w:p w14:paraId="69589A9C" w14:textId="61AA3855" w:rsidR="00ED4FCA" w:rsidRPr="00CA4237" w:rsidRDefault="00497DA7" w:rsidP="0010343E">
      <w:pPr>
        <w:pStyle w:val="ParaBulleted"/>
      </w:pPr>
      <w:proofErr w:type="gramStart"/>
      <w:r>
        <w:t>t</w:t>
      </w:r>
      <w:r w:rsidR="00ED4FCA">
        <w:t>he</w:t>
      </w:r>
      <w:proofErr w:type="gramEnd"/>
      <w:r w:rsidR="00ED4FCA">
        <w:t xml:space="preserve"> controller of the sporting testimonial making the payment must not be the person who, but for new section 10ZBA, would be liable to pay Class 1A </w:t>
      </w:r>
      <w:r w:rsidR="00EC04B9">
        <w:t xml:space="preserve">NICs </w:t>
      </w:r>
      <w:r w:rsidR="008D78CE">
        <w:t>on those</w:t>
      </w:r>
      <w:r w:rsidR="00ED4FCA">
        <w:t xml:space="preserve"> general earnings.</w:t>
      </w:r>
    </w:p>
    <w:p w14:paraId="0730331C" w14:textId="78A413CC" w:rsidR="00261695" w:rsidRDefault="00ED4FCA" w:rsidP="00ED4FCA">
      <w:pPr>
        <w:pStyle w:val="ParaNumbered"/>
        <w:rPr>
          <w:lang w:val="en-GB"/>
        </w:rPr>
      </w:pPr>
      <w:r w:rsidRPr="00ED4FCA">
        <w:rPr>
          <w:lang w:val="en-GB"/>
        </w:rPr>
        <w:t xml:space="preserve">New subsection 10ZBA(2) provides that the controller of the sporting testimonial is liable to pay the Class 1A </w:t>
      </w:r>
      <w:r w:rsidR="00EC04B9">
        <w:rPr>
          <w:lang w:val="en-GB"/>
        </w:rPr>
        <w:t>NICs</w:t>
      </w:r>
      <w:r w:rsidRPr="00ED4FCA">
        <w:rPr>
          <w:lang w:val="en-GB"/>
        </w:rPr>
        <w:t xml:space="preserve"> due in respect of t</w:t>
      </w:r>
      <w:r w:rsidR="00EC04B9">
        <w:rPr>
          <w:lang w:val="en-GB"/>
        </w:rPr>
        <w:t>he sporting testimonial payment instead of the earner</w:t>
      </w:r>
      <w:r w:rsidR="00004D7D">
        <w:rPr>
          <w:lang w:val="en-GB"/>
        </w:rPr>
        <w:t>’</w:t>
      </w:r>
      <w:r w:rsidR="00EC04B9">
        <w:rPr>
          <w:lang w:val="en-GB"/>
        </w:rPr>
        <w:t>s employer.</w:t>
      </w:r>
    </w:p>
    <w:p w14:paraId="5F2563E1" w14:textId="499863E2" w:rsidR="00ED4FCA" w:rsidRDefault="00ED4FCA" w:rsidP="00ED4FCA">
      <w:pPr>
        <w:pStyle w:val="ParaNumbered"/>
        <w:rPr>
          <w:lang w:val="en-GB"/>
        </w:rPr>
      </w:pPr>
      <w:r w:rsidRPr="00ED4FCA">
        <w:rPr>
          <w:lang w:val="en-GB"/>
        </w:rPr>
        <w:t>New subsection</w:t>
      </w:r>
      <w:r w:rsidR="00EC04B9">
        <w:rPr>
          <w:lang w:val="en-GB"/>
        </w:rPr>
        <w:t>s</w:t>
      </w:r>
      <w:r w:rsidRPr="00ED4FCA">
        <w:rPr>
          <w:lang w:val="en-GB"/>
        </w:rPr>
        <w:t xml:space="preserve"> 10ZBA(3), (4) and (5) deal with cases where the controller of the sporting testimonial pays an amount to discharge any liability of the earner to pay income tax in the relevant tax year in respect of a sporting testimonial payment. Normally, a payment of an earner’s income tax by someone other than the earner himself constitutes a payment of earnings for NICs purposes on which a </w:t>
      </w:r>
      <w:r w:rsidRPr="00ED4FCA">
        <w:rPr>
          <w:lang w:val="en-GB"/>
        </w:rPr>
        <w:lastRenderedPageBreak/>
        <w:t>Class 1 NICs liability arises. New subsection (4) provides that where such an amount is paid by the controller of the sporting testimonial, that amount is to be treated as a payment of general earnings and is to be ignored in the computation of the earner’s earnings for Class 1 NICs purposes. The combined effect of sub sections (3), (4) and (5) is to require the controller of a sporting testimonial to pay Class 1A NICs on any payment made by him to discharge the earner’s tax liability on the sporting testimonial payment.</w:t>
      </w:r>
    </w:p>
    <w:p w14:paraId="722A439E" w14:textId="57384D49" w:rsidR="00070BBB" w:rsidRPr="001730EC" w:rsidRDefault="00ED4FCA" w:rsidP="00E426C9">
      <w:pPr>
        <w:pStyle w:val="ParaNumbered"/>
        <w:rPr>
          <w:lang w:val="en-GB"/>
        </w:rPr>
      </w:pPr>
      <w:r w:rsidRPr="00070BBB">
        <w:rPr>
          <w:lang w:val="en-GB"/>
        </w:rPr>
        <w:t xml:space="preserve">New subsection </w:t>
      </w:r>
      <w:proofErr w:type="gramStart"/>
      <w:r w:rsidRPr="00070BBB">
        <w:rPr>
          <w:lang w:val="en-GB"/>
        </w:rPr>
        <w:t>10ZBA(</w:t>
      </w:r>
      <w:proofErr w:type="gramEnd"/>
      <w:r w:rsidRPr="00070BBB">
        <w:rPr>
          <w:lang w:val="en-GB"/>
        </w:rPr>
        <w:t>6) provides that the expressions used in this section have the same meaning as in section 226E of ITEPA 2003</w:t>
      </w:r>
      <w:r w:rsidR="00EC04B9" w:rsidRPr="00070BBB">
        <w:rPr>
          <w:lang w:val="en-GB"/>
        </w:rPr>
        <w:t>.</w:t>
      </w:r>
    </w:p>
    <w:p w14:paraId="13190401" w14:textId="0082B0BE" w:rsidR="00AF0D70" w:rsidRDefault="00073CBE" w:rsidP="00AF0D70">
      <w:pPr>
        <w:pStyle w:val="HSubheading4"/>
      </w:pPr>
      <w:bookmarkStart w:id="43" w:name="_Toc16596490"/>
      <w:r>
        <w:t>Section</w:t>
      </w:r>
      <w:r w:rsidR="00AF0D70" w:rsidRPr="00CA4237">
        <w:t xml:space="preserve"> </w:t>
      </w:r>
      <w:r w:rsidR="00530651">
        <w:t>4</w:t>
      </w:r>
      <w:r w:rsidR="00AF0D70" w:rsidRPr="00CA4237">
        <w:t xml:space="preserve">: </w:t>
      </w:r>
      <w:r w:rsidR="00AF0D70">
        <w:t>Sporting te</w:t>
      </w:r>
      <w:r w:rsidR="00AB4E8D">
        <w:t>stimonials</w:t>
      </w:r>
      <w:r w:rsidR="00AF0D70">
        <w:t>: Northern Ireland</w:t>
      </w:r>
      <w:bookmarkEnd w:id="43"/>
    </w:p>
    <w:p w14:paraId="41BB631E" w14:textId="4A018C97" w:rsidR="00AF0D70" w:rsidRDefault="00AF0D70" w:rsidP="00AF0D70">
      <w:pPr>
        <w:pStyle w:val="ParaNumbered"/>
        <w:rPr>
          <w:lang w:val="en-GB"/>
        </w:rPr>
      </w:pPr>
      <w:r>
        <w:rPr>
          <w:lang w:val="en-GB"/>
        </w:rPr>
        <w:t xml:space="preserve">This </w:t>
      </w:r>
      <w:r w:rsidR="00073CBE">
        <w:rPr>
          <w:lang w:val="en-GB"/>
        </w:rPr>
        <w:t>section</w:t>
      </w:r>
      <w:r>
        <w:rPr>
          <w:lang w:val="en-GB"/>
        </w:rPr>
        <w:t xml:space="preserve"> mirrors the effect of </w:t>
      </w:r>
      <w:r w:rsidR="00073CBE">
        <w:rPr>
          <w:lang w:val="en-GB"/>
        </w:rPr>
        <w:t>section</w:t>
      </w:r>
      <w:r>
        <w:rPr>
          <w:lang w:val="en-GB"/>
        </w:rPr>
        <w:t xml:space="preserve"> </w:t>
      </w:r>
      <w:r w:rsidR="00AE2762">
        <w:rPr>
          <w:lang w:val="en-GB"/>
        </w:rPr>
        <w:t>3</w:t>
      </w:r>
      <w:r>
        <w:rPr>
          <w:lang w:val="en-GB"/>
        </w:rPr>
        <w:t xml:space="preserve"> in Northern Ireland legislation.</w:t>
      </w:r>
    </w:p>
    <w:p w14:paraId="7C29658D" w14:textId="2936419F" w:rsidR="0066480D" w:rsidRPr="00CA4237" w:rsidRDefault="00E9263C" w:rsidP="0066480D">
      <w:pPr>
        <w:pStyle w:val="HSubheading2"/>
      </w:pPr>
      <w:bookmarkStart w:id="44" w:name="_Toc16596491"/>
      <w:r>
        <w:t>General</w:t>
      </w:r>
      <w:bookmarkEnd w:id="44"/>
    </w:p>
    <w:p w14:paraId="05D2821A" w14:textId="0BE54E53" w:rsidR="00A60FF8" w:rsidRDefault="00073CBE" w:rsidP="00680356">
      <w:pPr>
        <w:pStyle w:val="HSubheading4"/>
      </w:pPr>
      <w:bookmarkStart w:id="45" w:name="_Toc16596492"/>
      <w:r>
        <w:t>Section</w:t>
      </w:r>
      <w:r w:rsidR="00A60FF8" w:rsidRPr="00A60FF8">
        <w:t xml:space="preserve"> </w:t>
      </w:r>
      <w:r w:rsidR="00334312">
        <w:t>5</w:t>
      </w:r>
      <w:r w:rsidR="00A60FF8" w:rsidRPr="00A60FF8">
        <w:t xml:space="preserve">: </w:t>
      </w:r>
      <w:r w:rsidR="0006364A">
        <w:t>E</w:t>
      </w:r>
      <w:r w:rsidR="00A60FF8">
        <w:t>xtent</w:t>
      </w:r>
      <w:r w:rsidR="00B2268D">
        <w:t>, commencement and short title</w:t>
      </w:r>
      <w:bookmarkEnd w:id="45"/>
    </w:p>
    <w:p w14:paraId="77D5D9D0" w14:textId="395196F7" w:rsidR="0066480D" w:rsidRDefault="0066480D" w:rsidP="0066480D">
      <w:pPr>
        <w:pStyle w:val="ParaNumbered"/>
      </w:pPr>
      <w:r>
        <w:t>Subsection (</w:t>
      </w:r>
      <w:r w:rsidR="0006364A">
        <w:t>1</w:t>
      </w:r>
      <w:r>
        <w:t xml:space="preserve">) provides </w:t>
      </w:r>
      <w:r w:rsidR="00F542FC">
        <w:t xml:space="preserve">that </w:t>
      </w:r>
      <w:r w:rsidR="00B2268D">
        <w:t xml:space="preserve">sections 1 and 3 of the </w:t>
      </w:r>
      <w:r w:rsidR="00263490">
        <w:t>Act</w:t>
      </w:r>
      <w:r w:rsidR="00B2268D">
        <w:t xml:space="preserve"> extend to </w:t>
      </w:r>
      <w:r>
        <w:t>England and Wales</w:t>
      </w:r>
      <w:r w:rsidR="00B2268D">
        <w:t xml:space="preserve"> and </w:t>
      </w:r>
      <w:r>
        <w:t>Scotland.</w:t>
      </w:r>
      <w:r w:rsidR="00B2268D">
        <w:t xml:space="preserve"> Sections 2 and 4 extend to Northern Ireland. </w:t>
      </w:r>
      <w:r w:rsidR="00334312">
        <w:t>T</w:t>
      </w:r>
      <w:r w:rsidR="00393AC4">
        <w:t>his section extend</w:t>
      </w:r>
      <w:r w:rsidR="00334312">
        <w:t>s</w:t>
      </w:r>
      <w:r w:rsidR="00B2268D">
        <w:t xml:space="preserve"> to England and Wales, Scotland and Northern Ireland.</w:t>
      </w:r>
    </w:p>
    <w:p w14:paraId="24384558" w14:textId="0B8FAE0F" w:rsidR="00B2268D" w:rsidRDefault="00B2268D" w:rsidP="0066480D">
      <w:pPr>
        <w:pStyle w:val="ParaNumbered"/>
      </w:pPr>
      <w:r>
        <w:t xml:space="preserve">Subsection (2) provides that section </w:t>
      </w:r>
      <w:r w:rsidR="000F68A6">
        <w:t>5</w:t>
      </w:r>
      <w:r>
        <w:t xml:space="preserve"> comes into force on the day the </w:t>
      </w:r>
      <w:r w:rsidR="00263490">
        <w:t>Act</w:t>
      </w:r>
      <w:r>
        <w:t xml:space="preserve"> is passed.</w:t>
      </w:r>
    </w:p>
    <w:p w14:paraId="4FDFBC44" w14:textId="1EDBB446" w:rsidR="002808E4" w:rsidRDefault="002808E4" w:rsidP="0066480D">
      <w:pPr>
        <w:pStyle w:val="ParaNumbered"/>
      </w:pPr>
      <w:r>
        <w:t xml:space="preserve">Subsection (3) provides that the other provisions of the </w:t>
      </w:r>
      <w:r w:rsidR="00263490">
        <w:t>Act</w:t>
      </w:r>
      <w:r w:rsidR="00F4013E">
        <w:t xml:space="preserve"> come into force</w:t>
      </w:r>
      <w:r w:rsidR="00FD1E29">
        <w:t xml:space="preserve"> on such a day as the Treasury may appoint by regulations made by statutory instrument.</w:t>
      </w:r>
    </w:p>
    <w:p w14:paraId="01C78C8C" w14:textId="3A3FB2BA" w:rsidR="001E6184" w:rsidRDefault="0066480D" w:rsidP="0066480D">
      <w:pPr>
        <w:pStyle w:val="ParaNumbered"/>
      </w:pPr>
      <w:r>
        <w:t>Subsection (</w:t>
      </w:r>
      <w:r w:rsidR="001E6184">
        <w:t>4</w:t>
      </w:r>
      <w:r>
        <w:t xml:space="preserve">) provides that </w:t>
      </w:r>
      <w:r w:rsidR="001E6184">
        <w:t>regulations</w:t>
      </w:r>
      <w:r w:rsidR="00497DA7">
        <w:t>:</w:t>
      </w:r>
      <w:r w:rsidR="001E6184">
        <w:t xml:space="preserve"> </w:t>
      </w:r>
    </w:p>
    <w:p w14:paraId="1F09AB53" w14:textId="0FC0C83E" w:rsidR="001E6184" w:rsidRDefault="00497DA7" w:rsidP="001E6184">
      <w:pPr>
        <w:pStyle w:val="ParaBulleted"/>
      </w:pPr>
      <w:r>
        <w:t>m</w:t>
      </w:r>
      <w:r w:rsidR="001E6184">
        <w:t>ay appoint different days for different purposes o</w:t>
      </w:r>
      <w:r w:rsidR="000F68A6">
        <w:t>r</w:t>
      </w:r>
      <w:r w:rsidR="001E6184">
        <w:t xml:space="preserve"> different areas;</w:t>
      </w:r>
      <w:r w:rsidR="001730EC">
        <w:t xml:space="preserve"> and</w:t>
      </w:r>
    </w:p>
    <w:p w14:paraId="38651BF3" w14:textId="1A719914" w:rsidR="001E6184" w:rsidRDefault="00497DA7" w:rsidP="001E6184">
      <w:pPr>
        <w:pStyle w:val="ParaBulleted"/>
      </w:pPr>
      <w:proofErr w:type="gramStart"/>
      <w:r>
        <w:t>m</w:t>
      </w:r>
      <w:r w:rsidR="001E6184">
        <w:t>ay</w:t>
      </w:r>
      <w:proofErr w:type="gramEnd"/>
      <w:r w:rsidR="001E6184">
        <w:t xml:space="preserve"> include transitional, transitory or saving provision.</w:t>
      </w:r>
    </w:p>
    <w:p w14:paraId="4B2A1958" w14:textId="2208ACF3" w:rsidR="001E6184" w:rsidRDefault="001E6184" w:rsidP="0066480D">
      <w:pPr>
        <w:pStyle w:val="ParaNumbered"/>
      </w:pPr>
      <w:r>
        <w:t xml:space="preserve">Subsection (5) provides for the </w:t>
      </w:r>
      <w:r w:rsidR="00263490">
        <w:t>Act</w:t>
      </w:r>
      <w:r>
        <w:t xml:space="preserve"> to be known as the </w:t>
      </w:r>
      <w:r w:rsidR="00F449AE">
        <w:t>National Insurance Contributions (Termination Awards and Sporting Testimonials)</w:t>
      </w:r>
      <w:r>
        <w:t xml:space="preserve"> Act 201</w:t>
      </w:r>
      <w:r w:rsidR="00334312">
        <w:t>9</w:t>
      </w:r>
      <w:r>
        <w:t xml:space="preserve">. </w:t>
      </w:r>
    </w:p>
    <w:p w14:paraId="415A4005" w14:textId="77777777" w:rsidR="00E718E1" w:rsidRDefault="00E26988" w:rsidP="005E1288">
      <w:pPr>
        <w:pStyle w:val="Heading1"/>
        <w:keepNext/>
      </w:pPr>
      <w:bookmarkStart w:id="46" w:name="_Toc416612147"/>
      <w:bookmarkStart w:id="47" w:name="_Toc417648132"/>
      <w:bookmarkStart w:id="48" w:name="_Toc418587941"/>
      <w:bookmarkStart w:id="49" w:name="_Toc16596493"/>
      <w:bookmarkEnd w:id="31"/>
      <w:r w:rsidRPr="00CA4237">
        <w:t>Related documents</w:t>
      </w:r>
      <w:bookmarkEnd w:id="46"/>
      <w:bookmarkEnd w:id="47"/>
      <w:bookmarkEnd w:id="48"/>
      <w:bookmarkEnd w:id="49"/>
    </w:p>
    <w:p w14:paraId="3E56DF20" w14:textId="13EB2C34" w:rsidR="00E83AC8" w:rsidRPr="00E83AC8" w:rsidRDefault="00E83AC8" w:rsidP="00E83AC8">
      <w:pPr>
        <w:pStyle w:val="ParaNumbered"/>
      </w:pPr>
      <w:r>
        <w:t xml:space="preserve">The following documents are relevant to the </w:t>
      </w:r>
      <w:r w:rsidR="00263490">
        <w:t>Act</w:t>
      </w:r>
      <w:r>
        <w:t xml:space="preserve"> and can be read at the stated locations:</w:t>
      </w:r>
    </w:p>
    <w:p w14:paraId="25BAAA44" w14:textId="72C04563" w:rsidR="00095C27" w:rsidRDefault="00095C27" w:rsidP="00095C27">
      <w:pPr>
        <w:pStyle w:val="ParaBulleted"/>
      </w:pPr>
      <w:r>
        <w:t xml:space="preserve">Draft legislation and explanatory notes for </w:t>
      </w:r>
      <w:r w:rsidR="00082529">
        <w:t>termination awards and sporting testimonial payments,</w:t>
      </w:r>
      <w:r>
        <w:t xml:space="preserve"> December </w:t>
      </w:r>
      <w:r>
        <w:lastRenderedPageBreak/>
        <w:t>2016</w:t>
      </w:r>
      <w:r w:rsidR="00DA07A5">
        <w:t xml:space="preserve"> </w:t>
      </w:r>
      <w:hyperlink r:id="rId9" w:history="1">
        <w:r w:rsidRPr="00187CA4">
          <w:rPr>
            <w:rStyle w:val="Hyperlink"/>
          </w:rPr>
          <w:t>https://www.gov.uk/government/collections/national-insurance-contributions-bill-2016</w:t>
        </w:r>
      </w:hyperlink>
    </w:p>
    <w:p w14:paraId="0522ABCD" w14:textId="61B9FDD7" w:rsidR="00095C27" w:rsidRPr="00070BBB" w:rsidRDefault="00095C27" w:rsidP="00095C27">
      <w:pPr>
        <w:pStyle w:val="ParaBulleted"/>
        <w:rPr>
          <w:rStyle w:val="Hyperlink"/>
          <w:color w:val="000000"/>
          <w:u w:val="none"/>
        </w:rPr>
      </w:pPr>
      <w:r>
        <w:t xml:space="preserve">Termination awards </w:t>
      </w:r>
      <w:r w:rsidR="00801ADA">
        <w:t xml:space="preserve">tax </w:t>
      </w:r>
      <w:r w:rsidR="004755B1">
        <w:t xml:space="preserve">information </w:t>
      </w:r>
      <w:r w:rsidR="00801ADA">
        <w:t>impact note (T</w:t>
      </w:r>
      <w:r>
        <w:t>IIN</w:t>
      </w:r>
      <w:r w:rsidR="00801ADA">
        <w:t>)</w:t>
      </w:r>
      <w:r w:rsidR="00BD0AF0">
        <w:t>, December 2016</w:t>
      </w:r>
      <w:r>
        <w:t xml:space="preserve"> </w:t>
      </w:r>
      <w:r w:rsidR="00532AF1">
        <w:t xml:space="preserve">(updated April 2018) </w:t>
      </w:r>
      <w:hyperlink r:id="rId10" w:history="1">
        <w:r w:rsidRPr="00095C27">
          <w:rPr>
            <w:rStyle w:val="Hyperlink"/>
          </w:rPr>
          <w:t>https://www.gov.uk/government/publications/income-tax-and-national-insurance-contributions-treatment-of-termination-payments/income-tax-and-national-insurance-contributions-treatment-of-termination-payments</w:t>
        </w:r>
      </w:hyperlink>
    </w:p>
    <w:p w14:paraId="23AC02CB" w14:textId="70A703E6" w:rsidR="00095C27" w:rsidRDefault="00095C27" w:rsidP="00E83AC8">
      <w:pPr>
        <w:pStyle w:val="ParaBulleted"/>
      </w:pPr>
      <w:r>
        <w:t>Sporting testimonials TIIN</w:t>
      </w:r>
      <w:r w:rsidR="00BD0AF0">
        <w:t xml:space="preserve">, March 2016 </w:t>
      </w:r>
      <w:r w:rsidR="00532AF1">
        <w:t xml:space="preserve">(updated November 2017) </w:t>
      </w:r>
      <w:hyperlink r:id="rId11" w:history="1">
        <w:r w:rsidR="00BD0AF0" w:rsidRPr="00BD0AF0">
          <w:rPr>
            <w:rStyle w:val="Hyperlink"/>
          </w:rPr>
          <w:t>https://www.gov.uk/government/publications/income-tax-update-to-treatment-of-income-from-sporting-testimonials/income-tax-update-to-treatment-of-income-from-sporting-testimonials</w:t>
        </w:r>
      </w:hyperlink>
    </w:p>
    <w:p w14:paraId="18F3E9B5" w14:textId="77777777" w:rsidR="00D03A17" w:rsidRDefault="00566D89" w:rsidP="00E83AC8">
      <w:pPr>
        <w:pStyle w:val="ParaBulleted"/>
      </w:pPr>
      <w:r>
        <w:t xml:space="preserve">Table 2.1 Budget 2016, March 2016 </w:t>
      </w:r>
      <w:hyperlink r:id="rId12" w:history="1">
        <w:r w:rsidR="00D45EFF" w:rsidRPr="00D45EFF">
          <w:rPr>
            <w:rStyle w:val="Hyperlink"/>
          </w:rPr>
          <w:t>https://www.gov.uk/government/publications/budget-2016-documents</w:t>
        </w:r>
      </w:hyperlink>
    </w:p>
    <w:p w14:paraId="605994ED" w14:textId="77777777" w:rsidR="00D45EFF" w:rsidRPr="00CA4237" w:rsidRDefault="00D45EFF" w:rsidP="00E83AC8">
      <w:pPr>
        <w:pStyle w:val="ParaBulleted"/>
      </w:pPr>
      <w:r>
        <w:t xml:space="preserve">Table 2.2 Budget 2017, March 2017 </w:t>
      </w:r>
      <w:hyperlink r:id="rId13" w:history="1">
        <w:r w:rsidRPr="00D45EFF">
          <w:rPr>
            <w:rStyle w:val="Hyperlink"/>
          </w:rPr>
          <w:t>https://www.gov.uk/government/publications/spring-budget-2017-documents</w:t>
        </w:r>
      </w:hyperlink>
    </w:p>
    <w:p w14:paraId="35854406" w14:textId="77777777" w:rsidR="002D3ACB" w:rsidRDefault="002D3ACB">
      <w:pPr>
        <w:rPr>
          <w:rStyle w:val="StyleLatinArial"/>
        </w:rPr>
      </w:pPr>
      <w:bookmarkStart w:id="50" w:name="_Toc416612148"/>
      <w:bookmarkStart w:id="51" w:name="_Toc417648133"/>
    </w:p>
    <w:p w14:paraId="3651F790" w14:textId="77777777" w:rsidR="002D3ACB" w:rsidRDefault="002D3ACB">
      <w:pPr>
        <w:rPr>
          <w:rStyle w:val="StyleLatinArial"/>
        </w:rPr>
      </w:pPr>
    </w:p>
    <w:p w14:paraId="6034EE52" w14:textId="1FAD8C52" w:rsidR="002A02DD" w:rsidRPr="00CA4237" w:rsidRDefault="002A02DD" w:rsidP="005E1288">
      <w:pPr>
        <w:pStyle w:val="Heading1"/>
        <w:keepNext/>
      </w:pPr>
      <w:bookmarkStart w:id="52" w:name="_Toc410653897"/>
      <w:bookmarkStart w:id="53" w:name="_Toc416612149"/>
      <w:bookmarkStart w:id="54" w:name="_Toc417648134"/>
      <w:bookmarkStart w:id="55" w:name="_Toc418587943"/>
      <w:bookmarkStart w:id="56" w:name="_Toc16596494"/>
      <w:r w:rsidRPr="00CA4237">
        <w:t xml:space="preserve">Annex </w:t>
      </w:r>
      <w:bookmarkEnd w:id="52"/>
      <w:bookmarkEnd w:id="53"/>
      <w:proofErr w:type="gramStart"/>
      <w:r w:rsidRPr="00CA4237">
        <w:t>A</w:t>
      </w:r>
      <w:proofErr w:type="gramEnd"/>
      <w:r w:rsidRPr="00CA4237">
        <w:t xml:space="preserve"> </w:t>
      </w:r>
      <w:r w:rsidR="00E61EB3">
        <w:t>–</w:t>
      </w:r>
      <w:r w:rsidRPr="00CA4237">
        <w:t xml:space="preserve"> </w:t>
      </w:r>
      <w:bookmarkEnd w:id="54"/>
      <w:bookmarkEnd w:id="55"/>
      <w:r w:rsidR="00E61EB3">
        <w:t>Hansard References</w:t>
      </w:r>
      <w:bookmarkEnd w:id="56"/>
    </w:p>
    <w:bookmarkEnd w:id="50"/>
    <w:bookmarkEnd w:id="51"/>
    <w:p w14:paraId="55B4A07F" w14:textId="52D6F686" w:rsidR="00E61EB3" w:rsidRDefault="00E61EB3" w:rsidP="00E61EB3">
      <w:pPr>
        <w:pStyle w:val="ParaNumbered"/>
        <w:rPr>
          <w:rStyle w:val="StyleLatinPalatinoLinotype10ptBlack"/>
        </w:rPr>
      </w:pPr>
      <w:r>
        <w:rPr>
          <w:rStyle w:val="StyleLatinPalatinoLinotype10ptBlack"/>
        </w:rPr>
        <w:t>The following table sets out the dates and Hansard references for each stage of the Acts passage through Parliament.</w:t>
      </w:r>
    </w:p>
    <w:tbl>
      <w:tblPr>
        <w:tblStyle w:val="ENGeneralTable1"/>
        <w:tblW w:w="0" w:type="auto"/>
        <w:tblLook w:val="0000" w:firstRow="0" w:lastRow="0" w:firstColumn="0" w:lastColumn="0" w:noHBand="0" w:noVBand="0"/>
      </w:tblPr>
      <w:tblGrid>
        <w:gridCol w:w="2471"/>
        <w:gridCol w:w="2075"/>
        <w:gridCol w:w="4515"/>
      </w:tblGrid>
      <w:tr w:rsidR="00481E48" w:rsidRPr="00AC1403" w14:paraId="08BA0254" w14:textId="77777777" w:rsidTr="00481E48">
        <w:trPr>
          <w:tblHeader/>
        </w:trPr>
        <w:tc>
          <w:tcPr>
            <w:tcW w:w="2471" w:type="dxa"/>
          </w:tcPr>
          <w:p w14:paraId="0BDE249D"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PalatinoLinotype-Bold"/>
                <w:b/>
                <w:bCs/>
                <w:color w:val="000000"/>
                <w:szCs w:val="20"/>
              </w:rPr>
            </w:pPr>
            <w:r w:rsidRPr="00AC1403">
              <w:rPr>
                <w:rFonts w:cs="PalatinoLinotype-Bold"/>
                <w:b/>
                <w:bCs/>
                <w:color w:val="000000"/>
                <w:szCs w:val="20"/>
              </w:rPr>
              <w:t>Stage</w:t>
            </w:r>
          </w:p>
        </w:tc>
        <w:tc>
          <w:tcPr>
            <w:tcW w:w="2075" w:type="dxa"/>
          </w:tcPr>
          <w:p w14:paraId="642F5028"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PalatinoLinotype-Bold"/>
                <w:b/>
                <w:bCs/>
                <w:color w:val="000000"/>
                <w:szCs w:val="20"/>
              </w:rPr>
            </w:pPr>
            <w:r w:rsidRPr="00AC1403">
              <w:rPr>
                <w:rFonts w:cs="PalatinoLinotype-Bold"/>
                <w:b/>
                <w:bCs/>
                <w:color w:val="000000"/>
                <w:szCs w:val="20"/>
              </w:rPr>
              <w:t>Date</w:t>
            </w:r>
          </w:p>
        </w:tc>
        <w:tc>
          <w:tcPr>
            <w:tcW w:w="4515" w:type="dxa"/>
          </w:tcPr>
          <w:p w14:paraId="0623066C"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PalatinoLinotype-Bold"/>
                <w:b/>
                <w:bCs/>
                <w:color w:val="000000"/>
                <w:szCs w:val="20"/>
              </w:rPr>
            </w:pPr>
            <w:r w:rsidRPr="00AC1403">
              <w:rPr>
                <w:rFonts w:cs="PalatinoLinotype-Bold"/>
                <w:b/>
                <w:bCs/>
                <w:color w:val="000000"/>
                <w:szCs w:val="20"/>
              </w:rPr>
              <w:t>Hansard Reference</w:t>
            </w:r>
          </w:p>
        </w:tc>
      </w:tr>
      <w:tr w:rsidR="00AC1403" w:rsidRPr="00AC1403" w14:paraId="5F3C9EC3" w14:textId="77777777" w:rsidTr="00DB74CE">
        <w:tc>
          <w:tcPr>
            <w:tcW w:w="9061" w:type="dxa"/>
            <w:gridSpan w:val="3"/>
          </w:tcPr>
          <w:p w14:paraId="62F8009E"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i/>
                <w:color w:val="000000"/>
                <w:szCs w:val="20"/>
              </w:rPr>
            </w:pPr>
            <w:r w:rsidRPr="00AC1403">
              <w:rPr>
                <w:rFonts w:cs="HelveticaNeue"/>
                <w:i/>
                <w:color w:val="000000"/>
                <w:szCs w:val="20"/>
              </w:rPr>
              <w:t>House of Commons</w:t>
            </w:r>
          </w:p>
        </w:tc>
      </w:tr>
      <w:tr w:rsidR="00481E48" w:rsidRPr="00AC1403" w14:paraId="1A906C5E" w14:textId="77777777" w:rsidTr="00DB74CE">
        <w:tc>
          <w:tcPr>
            <w:tcW w:w="2471" w:type="dxa"/>
          </w:tcPr>
          <w:p w14:paraId="33A3983A"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Introduction</w:t>
            </w:r>
          </w:p>
        </w:tc>
        <w:tc>
          <w:tcPr>
            <w:tcW w:w="2075" w:type="dxa"/>
          </w:tcPr>
          <w:p w14:paraId="2613A670" w14:textId="47AB80DC"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25 April 2019</w:t>
            </w:r>
          </w:p>
        </w:tc>
        <w:tc>
          <w:tcPr>
            <w:tcW w:w="4515" w:type="dxa"/>
          </w:tcPr>
          <w:p w14:paraId="5AE4E775" w14:textId="52B0F9B4" w:rsidR="00AC1403" w:rsidRPr="00AC1403" w:rsidRDefault="005E25EA" w:rsidP="00AC1403">
            <w:pPr>
              <w:widowControl w:val="0"/>
              <w:suppressAutoHyphens/>
              <w:autoSpaceDE w:val="0"/>
              <w:autoSpaceDN w:val="0"/>
              <w:adjustRightInd w:val="0"/>
              <w:spacing w:after="120" w:line="240" w:lineRule="atLeast"/>
              <w:textAlignment w:val="center"/>
              <w:rPr>
                <w:rFonts w:cs="HelveticaNeue"/>
                <w:color w:val="000000"/>
                <w:szCs w:val="20"/>
              </w:rPr>
            </w:pPr>
            <w:hyperlink r:id="rId14" w:history="1">
              <w:r w:rsidR="0032102C" w:rsidRPr="0032102C">
                <w:rPr>
                  <w:rStyle w:val="Hyperlink"/>
                  <w:rFonts w:cs="HelveticaNeue"/>
                  <w:szCs w:val="20"/>
                </w:rPr>
                <w:t>Vol. 658 Col 931</w:t>
              </w:r>
            </w:hyperlink>
          </w:p>
        </w:tc>
      </w:tr>
      <w:tr w:rsidR="00481E48" w:rsidRPr="00AC1403" w14:paraId="2E5E2675" w14:textId="77777777" w:rsidTr="00DB74CE">
        <w:tc>
          <w:tcPr>
            <w:tcW w:w="2471" w:type="dxa"/>
          </w:tcPr>
          <w:p w14:paraId="319A051A"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Second Reading</w:t>
            </w:r>
          </w:p>
        </w:tc>
        <w:tc>
          <w:tcPr>
            <w:tcW w:w="2075" w:type="dxa"/>
          </w:tcPr>
          <w:p w14:paraId="7CC27DB3" w14:textId="1E22F18E"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30 April 2019</w:t>
            </w:r>
          </w:p>
        </w:tc>
        <w:tc>
          <w:tcPr>
            <w:tcW w:w="4515" w:type="dxa"/>
          </w:tcPr>
          <w:p w14:paraId="4C5D3244" w14:textId="40451277" w:rsidR="00AC1403" w:rsidRPr="00AC1403" w:rsidRDefault="005E25EA" w:rsidP="00AC1403">
            <w:pPr>
              <w:widowControl w:val="0"/>
              <w:suppressAutoHyphens/>
              <w:autoSpaceDE w:val="0"/>
              <w:autoSpaceDN w:val="0"/>
              <w:adjustRightInd w:val="0"/>
              <w:spacing w:after="120" w:line="240" w:lineRule="atLeast"/>
              <w:textAlignment w:val="center"/>
              <w:rPr>
                <w:rFonts w:cs="HelveticaNeue"/>
                <w:color w:val="000000"/>
                <w:szCs w:val="20"/>
              </w:rPr>
            </w:pPr>
            <w:hyperlink r:id="rId15" w:anchor="debate-3750749" w:history="1">
              <w:r w:rsidR="00AC1403" w:rsidRPr="00AC1403">
                <w:rPr>
                  <w:rStyle w:val="Hyperlink"/>
                  <w:rFonts w:cs="HelveticaNeue"/>
                  <w:szCs w:val="20"/>
                </w:rPr>
                <w:t>Vol. 659 Col. 153</w:t>
              </w:r>
            </w:hyperlink>
          </w:p>
        </w:tc>
      </w:tr>
      <w:tr w:rsidR="00481E48" w:rsidRPr="00AC1403" w14:paraId="6325D7AD" w14:textId="77777777" w:rsidTr="00DB74CE">
        <w:tc>
          <w:tcPr>
            <w:tcW w:w="2471" w:type="dxa"/>
          </w:tcPr>
          <w:p w14:paraId="6CF6227B"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Public Bill Committee</w:t>
            </w:r>
          </w:p>
        </w:tc>
        <w:tc>
          <w:tcPr>
            <w:tcW w:w="2075" w:type="dxa"/>
          </w:tcPr>
          <w:p w14:paraId="3995A991" w14:textId="4EE3F9DB" w:rsidR="00AC1403" w:rsidRPr="00AC1403" w:rsidRDefault="003206BE" w:rsidP="003206BE">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14 May 2019</w:t>
            </w:r>
          </w:p>
        </w:tc>
        <w:tc>
          <w:tcPr>
            <w:tcW w:w="4515" w:type="dxa"/>
          </w:tcPr>
          <w:p w14:paraId="3D96F445" w14:textId="587324E4" w:rsidR="00AC1403" w:rsidRPr="00AC1403" w:rsidRDefault="005E25EA" w:rsidP="002A131F">
            <w:pPr>
              <w:widowControl w:val="0"/>
              <w:suppressAutoHyphens/>
              <w:autoSpaceDE w:val="0"/>
              <w:autoSpaceDN w:val="0"/>
              <w:adjustRightInd w:val="0"/>
              <w:spacing w:after="120" w:line="240" w:lineRule="atLeast"/>
              <w:textAlignment w:val="center"/>
              <w:rPr>
                <w:rFonts w:cs="HelveticaNeue"/>
                <w:color w:val="000000"/>
                <w:szCs w:val="20"/>
              </w:rPr>
            </w:pPr>
            <w:hyperlink r:id="rId16" w:history="1">
              <w:r w:rsidR="00AC1403" w:rsidRPr="002A131F">
                <w:rPr>
                  <w:rStyle w:val="Hyperlink"/>
                  <w:rFonts w:cs="HelveticaNeue"/>
                  <w:szCs w:val="20"/>
                </w:rPr>
                <w:t xml:space="preserve">Col. </w:t>
              </w:r>
              <w:r w:rsidR="002A131F" w:rsidRPr="002A131F">
                <w:rPr>
                  <w:rStyle w:val="Hyperlink"/>
                  <w:rFonts w:cs="HelveticaNeue"/>
                  <w:szCs w:val="20"/>
                </w:rPr>
                <w:t>1</w:t>
              </w:r>
            </w:hyperlink>
            <w:r w:rsidR="002A131F">
              <w:rPr>
                <w:rFonts w:cs="HelveticaNeue"/>
                <w:color w:val="000000"/>
                <w:szCs w:val="20"/>
              </w:rPr>
              <w:t xml:space="preserve"> </w:t>
            </w:r>
            <w:hyperlink r:id="rId17" w:history="1">
              <w:r w:rsidR="002A131F" w:rsidRPr="002A131F">
                <w:rPr>
                  <w:rStyle w:val="Hyperlink"/>
                  <w:rFonts w:cs="HelveticaNeue"/>
                  <w:szCs w:val="20"/>
                </w:rPr>
                <w:t>Col. 29</w:t>
              </w:r>
            </w:hyperlink>
          </w:p>
        </w:tc>
      </w:tr>
      <w:tr w:rsidR="00481E48" w:rsidRPr="00AC1403" w14:paraId="111F98D6" w14:textId="77777777" w:rsidTr="00DB74CE">
        <w:tc>
          <w:tcPr>
            <w:tcW w:w="2471" w:type="dxa"/>
          </w:tcPr>
          <w:p w14:paraId="3DCFF52B"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Report and Third Reading</w:t>
            </w:r>
          </w:p>
        </w:tc>
        <w:tc>
          <w:tcPr>
            <w:tcW w:w="2075" w:type="dxa"/>
          </w:tcPr>
          <w:p w14:paraId="6DFD4CFB" w14:textId="4A9E9367" w:rsidR="00AC1403" w:rsidRPr="00AC1403" w:rsidRDefault="003206BE" w:rsidP="003206BE">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10 June 2019</w:t>
            </w:r>
          </w:p>
        </w:tc>
        <w:tc>
          <w:tcPr>
            <w:tcW w:w="4515" w:type="dxa"/>
          </w:tcPr>
          <w:p w14:paraId="297F3BA3" w14:textId="3858BBBA" w:rsidR="00AC1403" w:rsidRPr="00AC1403" w:rsidRDefault="005E25EA" w:rsidP="003206BE">
            <w:pPr>
              <w:widowControl w:val="0"/>
              <w:suppressAutoHyphens/>
              <w:autoSpaceDE w:val="0"/>
              <w:autoSpaceDN w:val="0"/>
              <w:adjustRightInd w:val="0"/>
              <w:spacing w:after="120" w:line="240" w:lineRule="atLeast"/>
              <w:textAlignment w:val="center"/>
              <w:rPr>
                <w:rFonts w:cs="HelveticaNeue"/>
                <w:color w:val="000000"/>
                <w:szCs w:val="20"/>
              </w:rPr>
            </w:pPr>
            <w:hyperlink r:id="rId18" w:anchor="debate-3770206" w:history="1">
              <w:r w:rsidR="00AC1403" w:rsidRPr="003206BE">
                <w:rPr>
                  <w:rStyle w:val="Hyperlink"/>
                  <w:rFonts w:cs="HelveticaNeue"/>
                  <w:szCs w:val="20"/>
                </w:rPr>
                <w:t xml:space="preserve">Vol. </w:t>
              </w:r>
              <w:r w:rsidR="003206BE" w:rsidRPr="003206BE">
                <w:rPr>
                  <w:rStyle w:val="Hyperlink"/>
                  <w:rFonts w:cs="HelveticaNeue"/>
                  <w:szCs w:val="20"/>
                </w:rPr>
                <w:t>661</w:t>
              </w:r>
              <w:r w:rsidR="00AC1403" w:rsidRPr="003206BE">
                <w:rPr>
                  <w:rStyle w:val="Hyperlink"/>
                  <w:rFonts w:cs="HelveticaNeue"/>
                  <w:szCs w:val="20"/>
                </w:rPr>
                <w:t xml:space="preserve"> C</w:t>
              </w:r>
              <w:r w:rsidR="00AC1403" w:rsidRPr="003206BE">
                <w:rPr>
                  <w:rStyle w:val="Hyperlink"/>
                  <w:rFonts w:cs="HelveticaNeue"/>
                  <w:szCs w:val="20"/>
                </w:rPr>
                <w:t>o</w:t>
              </w:r>
              <w:r w:rsidR="00AC1403" w:rsidRPr="003206BE">
                <w:rPr>
                  <w:rStyle w:val="Hyperlink"/>
                  <w:rFonts w:cs="HelveticaNeue"/>
                  <w:szCs w:val="20"/>
                </w:rPr>
                <w:t xml:space="preserve">l. </w:t>
              </w:r>
              <w:r w:rsidR="003206BE" w:rsidRPr="003206BE">
                <w:rPr>
                  <w:rStyle w:val="Hyperlink"/>
                  <w:rFonts w:cs="HelveticaNeue"/>
                  <w:szCs w:val="20"/>
                </w:rPr>
                <w:t>453</w:t>
              </w:r>
            </w:hyperlink>
          </w:p>
        </w:tc>
      </w:tr>
      <w:tr w:rsidR="00AC1403" w:rsidRPr="00AC1403" w14:paraId="4C4F8282" w14:textId="77777777" w:rsidTr="00DB74CE">
        <w:tc>
          <w:tcPr>
            <w:tcW w:w="9061" w:type="dxa"/>
            <w:gridSpan w:val="3"/>
          </w:tcPr>
          <w:p w14:paraId="0436FB33"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i/>
                <w:color w:val="000000"/>
                <w:szCs w:val="20"/>
              </w:rPr>
            </w:pPr>
            <w:r w:rsidRPr="00AC1403">
              <w:rPr>
                <w:rFonts w:cs="HelveticaNeue"/>
                <w:i/>
                <w:color w:val="000000"/>
                <w:szCs w:val="20"/>
              </w:rPr>
              <w:t>House of Lords</w:t>
            </w:r>
          </w:p>
        </w:tc>
      </w:tr>
      <w:tr w:rsidR="00481E48" w:rsidRPr="00AC1403" w14:paraId="57807360" w14:textId="77777777" w:rsidTr="00DB74CE">
        <w:tc>
          <w:tcPr>
            <w:tcW w:w="2471" w:type="dxa"/>
          </w:tcPr>
          <w:p w14:paraId="214E8ACC"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Introduction</w:t>
            </w:r>
          </w:p>
        </w:tc>
        <w:tc>
          <w:tcPr>
            <w:tcW w:w="2075" w:type="dxa"/>
          </w:tcPr>
          <w:p w14:paraId="5D2F7838" w14:textId="3B2F035D" w:rsidR="00AC1403" w:rsidRPr="00AC1403" w:rsidRDefault="003206BE" w:rsidP="003206BE">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11 June 2019</w:t>
            </w:r>
          </w:p>
        </w:tc>
        <w:tc>
          <w:tcPr>
            <w:tcW w:w="4515" w:type="dxa"/>
          </w:tcPr>
          <w:p w14:paraId="0123DA75" w14:textId="393ECEAC" w:rsidR="00AC1403" w:rsidRPr="00AC1403" w:rsidRDefault="005E25EA" w:rsidP="00AE3DCB">
            <w:pPr>
              <w:widowControl w:val="0"/>
              <w:suppressAutoHyphens/>
              <w:autoSpaceDE w:val="0"/>
              <w:autoSpaceDN w:val="0"/>
              <w:adjustRightInd w:val="0"/>
              <w:spacing w:after="120" w:line="240" w:lineRule="atLeast"/>
              <w:textAlignment w:val="center"/>
              <w:rPr>
                <w:rFonts w:cs="HelveticaNeue"/>
                <w:color w:val="000000"/>
                <w:szCs w:val="20"/>
              </w:rPr>
            </w:pPr>
            <w:hyperlink r:id="rId19" w:history="1">
              <w:r w:rsidR="002A131F" w:rsidRPr="00AE3DCB">
                <w:rPr>
                  <w:rStyle w:val="Hyperlink"/>
                  <w:rFonts w:cs="HelveticaNeue"/>
                  <w:szCs w:val="20"/>
                </w:rPr>
                <w:t>Vol. 798</w:t>
              </w:r>
            </w:hyperlink>
            <w:r w:rsidR="00AC1403" w:rsidRPr="00AC1403">
              <w:rPr>
                <w:rFonts w:cs="HelveticaNeue"/>
                <w:color w:val="000000"/>
                <w:szCs w:val="20"/>
              </w:rPr>
              <w:t xml:space="preserve"> </w:t>
            </w:r>
          </w:p>
        </w:tc>
      </w:tr>
      <w:tr w:rsidR="00481E48" w:rsidRPr="00AC1403" w14:paraId="46A5B132" w14:textId="77777777" w:rsidTr="00DB74CE">
        <w:tc>
          <w:tcPr>
            <w:tcW w:w="2471" w:type="dxa"/>
          </w:tcPr>
          <w:p w14:paraId="75D6FE8B"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Second Reading</w:t>
            </w:r>
          </w:p>
        </w:tc>
        <w:tc>
          <w:tcPr>
            <w:tcW w:w="2075" w:type="dxa"/>
          </w:tcPr>
          <w:p w14:paraId="53F0098A" w14:textId="2438FE6C" w:rsidR="00AC1403" w:rsidRPr="00AC1403" w:rsidRDefault="00AE3DCB" w:rsidP="00AE3DCB">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26</w:t>
            </w:r>
            <w:r w:rsidR="00AC1403" w:rsidRPr="00AC1403">
              <w:rPr>
                <w:rFonts w:cs="HelveticaNeue"/>
                <w:color w:val="000000"/>
                <w:szCs w:val="20"/>
              </w:rPr>
              <w:t xml:space="preserve"> </w:t>
            </w:r>
            <w:r>
              <w:rPr>
                <w:rFonts w:cs="HelveticaNeue"/>
                <w:color w:val="000000"/>
                <w:szCs w:val="20"/>
              </w:rPr>
              <w:t>June</w:t>
            </w:r>
            <w:r w:rsidR="00AC1403" w:rsidRPr="00AC1403">
              <w:rPr>
                <w:rFonts w:cs="HelveticaNeue"/>
                <w:color w:val="000000"/>
                <w:szCs w:val="20"/>
              </w:rPr>
              <w:t xml:space="preserve"> </w:t>
            </w:r>
            <w:r>
              <w:rPr>
                <w:rFonts w:cs="HelveticaNeue"/>
                <w:color w:val="000000"/>
                <w:szCs w:val="20"/>
              </w:rPr>
              <w:t>2019</w:t>
            </w:r>
          </w:p>
        </w:tc>
        <w:tc>
          <w:tcPr>
            <w:tcW w:w="4515" w:type="dxa"/>
          </w:tcPr>
          <w:p w14:paraId="3AAAD477" w14:textId="62A054BC" w:rsidR="00AC1403" w:rsidRPr="00AC1403" w:rsidRDefault="005E25EA" w:rsidP="00AE3DCB">
            <w:pPr>
              <w:widowControl w:val="0"/>
              <w:suppressAutoHyphens/>
              <w:autoSpaceDE w:val="0"/>
              <w:autoSpaceDN w:val="0"/>
              <w:adjustRightInd w:val="0"/>
              <w:spacing w:after="120" w:line="240" w:lineRule="atLeast"/>
              <w:textAlignment w:val="center"/>
              <w:rPr>
                <w:rFonts w:cs="HelveticaNeue"/>
                <w:color w:val="000000"/>
                <w:szCs w:val="20"/>
              </w:rPr>
            </w:pPr>
            <w:hyperlink r:id="rId20" w:history="1">
              <w:r w:rsidR="00AC1403" w:rsidRPr="00AE3DCB">
                <w:rPr>
                  <w:rStyle w:val="Hyperlink"/>
                  <w:rFonts w:cs="HelveticaNeue"/>
                  <w:szCs w:val="20"/>
                </w:rPr>
                <w:t xml:space="preserve">Vol. </w:t>
              </w:r>
              <w:r w:rsidR="00AE3DCB" w:rsidRPr="00AE3DCB">
                <w:rPr>
                  <w:rStyle w:val="Hyperlink"/>
                  <w:rFonts w:cs="HelveticaNeue"/>
                  <w:szCs w:val="20"/>
                </w:rPr>
                <w:t>798</w:t>
              </w:r>
            </w:hyperlink>
          </w:p>
        </w:tc>
      </w:tr>
      <w:tr w:rsidR="00481E48" w:rsidRPr="00AC1403" w14:paraId="6E32B62A" w14:textId="77777777" w:rsidTr="00DB74CE">
        <w:tc>
          <w:tcPr>
            <w:tcW w:w="2471" w:type="dxa"/>
          </w:tcPr>
          <w:p w14:paraId="5D8BAE71" w14:textId="62A75492" w:rsidR="00AC1403" w:rsidRPr="00AC1403" w:rsidRDefault="00481E48" w:rsidP="00481E48">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 xml:space="preserve">Order of Commitment </w:t>
            </w:r>
            <w:r>
              <w:rPr>
                <w:rFonts w:cs="HelveticaNeue"/>
                <w:color w:val="000000"/>
                <w:szCs w:val="20"/>
              </w:rPr>
              <w:lastRenderedPageBreak/>
              <w:t>discharged: House of Lords</w:t>
            </w:r>
          </w:p>
        </w:tc>
        <w:tc>
          <w:tcPr>
            <w:tcW w:w="2075" w:type="dxa"/>
          </w:tcPr>
          <w:p w14:paraId="52B018BD" w14:textId="0028C60F" w:rsidR="00AC1403" w:rsidRPr="00AC1403" w:rsidRDefault="00481E48" w:rsidP="00481E48">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lastRenderedPageBreak/>
              <w:t>10 July 2019</w:t>
            </w:r>
          </w:p>
        </w:tc>
        <w:tc>
          <w:tcPr>
            <w:tcW w:w="4515" w:type="dxa"/>
          </w:tcPr>
          <w:p w14:paraId="48B1F5E2" w14:textId="76E7C7D3" w:rsidR="00AC1403" w:rsidRPr="00AC1403" w:rsidRDefault="005E25EA" w:rsidP="00481E48">
            <w:pPr>
              <w:widowControl w:val="0"/>
              <w:suppressAutoHyphens/>
              <w:autoSpaceDE w:val="0"/>
              <w:autoSpaceDN w:val="0"/>
              <w:adjustRightInd w:val="0"/>
              <w:spacing w:after="120" w:line="240" w:lineRule="atLeast"/>
              <w:textAlignment w:val="center"/>
              <w:rPr>
                <w:rFonts w:cs="HelveticaNeue"/>
                <w:color w:val="000000"/>
                <w:szCs w:val="20"/>
              </w:rPr>
            </w:pPr>
            <w:hyperlink r:id="rId21" w:history="1">
              <w:r w:rsidR="00AC1403" w:rsidRPr="00481E48">
                <w:rPr>
                  <w:rStyle w:val="Hyperlink"/>
                  <w:rFonts w:cs="HelveticaNeue"/>
                  <w:szCs w:val="20"/>
                </w:rPr>
                <w:t>V</w:t>
              </w:r>
              <w:r w:rsidR="00481E48" w:rsidRPr="00481E48">
                <w:rPr>
                  <w:rStyle w:val="Hyperlink"/>
                  <w:rFonts w:cs="HelveticaNeue"/>
                  <w:szCs w:val="20"/>
                </w:rPr>
                <w:t>ol. 7</w:t>
              </w:r>
              <w:r w:rsidR="00481E48" w:rsidRPr="00481E48">
                <w:rPr>
                  <w:rStyle w:val="Hyperlink"/>
                  <w:rFonts w:cs="HelveticaNeue"/>
                  <w:szCs w:val="20"/>
                </w:rPr>
                <w:t>9</w:t>
              </w:r>
              <w:r w:rsidR="00481E48" w:rsidRPr="00481E48">
                <w:rPr>
                  <w:rStyle w:val="Hyperlink"/>
                  <w:rFonts w:cs="HelveticaNeue"/>
                  <w:szCs w:val="20"/>
                </w:rPr>
                <w:t>8</w:t>
              </w:r>
            </w:hyperlink>
          </w:p>
        </w:tc>
      </w:tr>
      <w:tr w:rsidR="00481E48" w:rsidRPr="00AC1403" w14:paraId="786CF5A0" w14:textId="77777777" w:rsidTr="00DB74CE">
        <w:tc>
          <w:tcPr>
            <w:tcW w:w="2471" w:type="dxa"/>
          </w:tcPr>
          <w:p w14:paraId="1374CCC9"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Third Reading</w:t>
            </w:r>
          </w:p>
        </w:tc>
        <w:tc>
          <w:tcPr>
            <w:tcW w:w="2075" w:type="dxa"/>
          </w:tcPr>
          <w:p w14:paraId="02E0F970" w14:textId="56D9DC07" w:rsidR="00AC1403" w:rsidRPr="00AC1403" w:rsidRDefault="00481E48" w:rsidP="00481E48">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23</w:t>
            </w:r>
            <w:r w:rsidR="00AC1403" w:rsidRPr="00AC1403">
              <w:rPr>
                <w:rFonts w:cs="HelveticaNeue"/>
                <w:color w:val="000000"/>
                <w:szCs w:val="20"/>
              </w:rPr>
              <w:t xml:space="preserve"> </w:t>
            </w:r>
            <w:r>
              <w:rPr>
                <w:rFonts w:cs="HelveticaNeue"/>
                <w:color w:val="000000"/>
                <w:szCs w:val="20"/>
              </w:rPr>
              <w:t>July 2019</w:t>
            </w:r>
          </w:p>
        </w:tc>
        <w:tc>
          <w:tcPr>
            <w:tcW w:w="4515" w:type="dxa"/>
          </w:tcPr>
          <w:p w14:paraId="0BCDFCEE" w14:textId="0852206F" w:rsidR="00AC1403" w:rsidRPr="00AC1403" w:rsidRDefault="005E25EA" w:rsidP="00425F0C">
            <w:pPr>
              <w:widowControl w:val="0"/>
              <w:suppressAutoHyphens/>
              <w:autoSpaceDE w:val="0"/>
              <w:autoSpaceDN w:val="0"/>
              <w:adjustRightInd w:val="0"/>
              <w:spacing w:after="120" w:line="240" w:lineRule="atLeast"/>
              <w:textAlignment w:val="center"/>
              <w:rPr>
                <w:rFonts w:cs="HelveticaNeue"/>
                <w:color w:val="000000"/>
                <w:szCs w:val="20"/>
              </w:rPr>
            </w:pPr>
            <w:hyperlink r:id="rId22" w:history="1">
              <w:r w:rsidR="00AC1403" w:rsidRPr="00425F0C">
                <w:rPr>
                  <w:rStyle w:val="Hyperlink"/>
                  <w:rFonts w:cs="HelveticaNeue"/>
                  <w:szCs w:val="20"/>
                </w:rPr>
                <w:t xml:space="preserve">Vol. </w:t>
              </w:r>
              <w:r w:rsidR="00425F0C" w:rsidRPr="00425F0C">
                <w:rPr>
                  <w:rStyle w:val="Hyperlink"/>
                  <w:rFonts w:cs="HelveticaNeue"/>
                  <w:szCs w:val="20"/>
                </w:rPr>
                <w:t>799</w:t>
              </w:r>
              <w:r w:rsidR="00AC1403" w:rsidRPr="00425F0C">
                <w:rPr>
                  <w:rStyle w:val="Hyperlink"/>
                  <w:rFonts w:cs="HelveticaNeue"/>
                  <w:szCs w:val="20"/>
                </w:rPr>
                <w:t xml:space="preserve"> Col. </w:t>
              </w:r>
              <w:r w:rsidR="00425F0C" w:rsidRPr="00425F0C">
                <w:rPr>
                  <w:rStyle w:val="Hyperlink"/>
                  <w:rFonts w:cs="HelveticaNeue"/>
                  <w:szCs w:val="20"/>
                </w:rPr>
                <w:t>673</w:t>
              </w:r>
            </w:hyperlink>
          </w:p>
        </w:tc>
      </w:tr>
      <w:tr w:rsidR="00481E48" w:rsidRPr="00AC1403" w14:paraId="40DCA27B" w14:textId="77777777" w:rsidTr="00481E48">
        <w:tc>
          <w:tcPr>
            <w:tcW w:w="2471" w:type="dxa"/>
            <w:vMerge w:val="restart"/>
          </w:tcPr>
          <w:p w14:paraId="098B6B16"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r w:rsidRPr="00AC1403">
              <w:rPr>
                <w:rFonts w:cs="HelveticaNeue"/>
                <w:color w:val="000000"/>
                <w:szCs w:val="20"/>
              </w:rPr>
              <w:t>Royal Assent</w:t>
            </w:r>
          </w:p>
        </w:tc>
        <w:tc>
          <w:tcPr>
            <w:tcW w:w="2075" w:type="dxa"/>
            <w:vMerge w:val="restart"/>
          </w:tcPr>
          <w:p w14:paraId="4497F373" w14:textId="69253CCD" w:rsidR="00AC1403" w:rsidRPr="00AC1403" w:rsidRDefault="009B7A91" w:rsidP="009B7A91">
            <w:pPr>
              <w:widowControl w:val="0"/>
              <w:suppressAutoHyphens/>
              <w:autoSpaceDE w:val="0"/>
              <w:autoSpaceDN w:val="0"/>
              <w:adjustRightInd w:val="0"/>
              <w:spacing w:after="120" w:line="240" w:lineRule="atLeast"/>
              <w:textAlignment w:val="center"/>
              <w:rPr>
                <w:rFonts w:cs="HelveticaNeue"/>
                <w:color w:val="000000"/>
                <w:szCs w:val="20"/>
              </w:rPr>
            </w:pPr>
            <w:r>
              <w:rPr>
                <w:rFonts w:cs="HelveticaNeue"/>
                <w:color w:val="000000"/>
                <w:szCs w:val="20"/>
              </w:rPr>
              <w:t>24</w:t>
            </w:r>
            <w:r w:rsidR="00AC1403" w:rsidRPr="00AC1403">
              <w:rPr>
                <w:rFonts w:cs="HelveticaNeue"/>
                <w:color w:val="000000"/>
                <w:szCs w:val="20"/>
              </w:rPr>
              <w:t xml:space="preserve"> </w:t>
            </w:r>
            <w:r>
              <w:rPr>
                <w:rFonts w:cs="HelveticaNeue"/>
                <w:color w:val="000000"/>
                <w:szCs w:val="20"/>
              </w:rPr>
              <w:t>July</w:t>
            </w:r>
            <w:r w:rsidR="00AC1403" w:rsidRPr="00AC1403">
              <w:rPr>
                <w:rFonts w:cs="HelveticaNeue"/>
                <w:color w:val="000000"/>
                <w:szCs w:val="20"/>
              </w:rPr>
              <w:t xml:space="preserve"> </w:t>
            </w:r>
            <w:r>
              <w:rPr>
                <w:rFonts w:cs="HelveticaNeue"/>
                <w:color w:val="000000"/>
                <w:szCs w:val="20"/>
              </w:rPr>
              <w:t>2019</w:t>
            </w:r>
          </w:p>
        </w:tc>
        <w:tc>
          <w:tcPr>
            <w:tcW w:w="4515" w:type="dxa"/>
          </w:tcPr>
          <w:p w14:paraId="14634F0F" w14:textId="68E79701" w:rsidR="00AC1403" w:rsidRPr="00AC1403" w:rsidRDefault="005E25EA" w:rsidP="000B38F1">
            <w:pPr>
              <w:widowControl w:val="0"/>
              <w:suppressAutoHyphens/>
              <w:autoSpaceDE w:val="0"/>
              <w:autoSpaceDN w:val="0"/>
              <w:adjustRightInd w:val="0"/>
              <w:spacing w:after="120" w:line="240" w:lineRule="atLeast"/>
              <w:textAlignment w:val="center"/>
              <w:rPr>
                <w:rFonts w:cs="HelveticaNeue"/>
                <w:color w:val="000000"/>
                <w:szCs w:val="20"/>
              </w:rPr>
            </w:pPr>
            <w:hyperlink r:id="rId23" w:history="1">
              <w:r w:rsidR="00AC1403" w:rsidRPr="000B38F1">
                <w:rPr>
                  <w:rStyle w:val="Hyperlink"/>
                  <w:rFonts w:cs="HelveticaNeue"/>
                  <w:szCs w:val="20"/>
                </w:rPr>
                <w:t xml:space="preserve">House of Commons Vol. </w:t>
              </w:r>
              <w:r w:rsidR="000B38F1" w:rsidRPr="000B38F1">
                <w:rPr>
                  <w:rStyle w:val="Hyperlink"/>
                  <w:rFonts w:cs="HelveticaNeue"/>
                  <w:szCs w:val="20"/>
                </w:rPr>
                <w:t>663</w:t>
              </w:r>
            </w:hyperlink>
          </w:p>
        </w:tc>
      </w:tr>
      <w:tr w:rsidR="00481E48" w:rsidRPr="00AC1403" w14:paraId="16764D16" w14:textId="77777777" w:rsidTr="00481E48">
        <w:tc>
          <w:tcPr>
            <w:tcW w:w="2471" w:type="dxa"/>
            <w:vMerge/>
          </w:tcPr>
          <w:p w14:paraId="6B520CB7"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p>
        </w:tc>
        <w:tc>
          <w:tcPr>
            <w:tcW w:w="2075" w:type="dxa"/>
            <w:vMerge/>
          </w:tcPr>
          <w:p w14:paraId="45BEC5FC" w14:textId="77777777" w:rsidR="00AC1403" w:rsidRPr="00AC1403" w:rsidRDefault="00AC1403" w:rsidP="00AC1403">
            <w:pPr>
              <w:widowControl w:val="0"/>
              <w:suppressAutoHyphens/>
              <w:autoSpaceDE w:val="0"/>
              <w:autoSpaceDN w:val="0"/>
              <w:adjustRightInd w:val="0"/>
              <w:spacing w:after="120" w:line="240" w:lineRule="atLeast"/>
              <w:textAlignment w:val="center"/>
              <w:rPr>
                <w:rFonts w:cs="HelveticaNeue"/>
                <w:color w:val="000000"/>
                <w:szCs w:val="20"/>
              </w:rPr>
            </w:pPr>
          </w:p>
        </w:tc>
        <w:tc>
          <w:tcPr>
            <w:tcW w:w="4515" w:type="dxa"/>
          </w:tcPr>
          <w:p w14:paraId="42BE37FA" w14:textId="3FA04956" w:rsidR="00AC1403" w:rsidRPr="00AC1403" w:rsidRDefault="005E25EA" w:rsidP="00371544">
            <w:pPr>
              <w:widowControl w:val="0"/>
              <w:suppressAutoHyphens/>
              <w:autoSpaceDE w:val="0"/>
              <w:autoSpaceDN w:val="0"/>
              <w:adjustRightInd w:val="0"/>
              <w:spacing w:after="120" w:line="240" w:lineRule="atLeast"/>
              <w:textAlignment w:val="center"/>
              <w:rPr>
                <w:rFonts w:cs="HelveticaNeue"/>
                <w:color w:val="000000"/>
                <w:szCs w:val="20"/>
              </w:rPr>
            </w:pPr>
            <w:hyperlink r:id="rId24" w:history="1">
              <w:r w:rsidR="00AC1403" w:rsidRPr="00371544">
                <w:rPr>
                  <w:rStyle w:val="Hyperlink"/>
                  <w:rFonts w:cs="HelveticaNeue"/>
                  <w:szCs w:val="20"/>
                </w:rPr>
                <w:t>House of Lords Vol.</w:t>
              </w:r>
              <w:r w:rsidR="00AC1403" w:rsidRPr="00371544">
                <w:rPr>
                  <w:rStyle w:val="Hyperlink"/>
                  <w:rFonts w:cs="HelveticaNeue"/>
                  <w:szCs w:val="20"/>
                </w:rPr>
                <w:t xml:space="preserve"> </w:t>
              </w:r>
              <w:r w:rsidR="00371544" w:rsidRPr="00371544">
                <w:rPr>
                  <w:rStyle w:val="Hyperlink"/>
                  <w:rFonts w:cs="HelveticaNeue"/>
                  <w:szCs w:val="20"/>
                </w:rPr>
                <w:t>799</w:t>
              </w:r>
            </w:hyperlink>
            <w:r w:rsidR="00AC1403" w:rsidRPr="00AC1403">
              <w:rPr>
                <w:rFonts w:cs="HelveticaNeue"/>
                <w:color w:val="000000"/>
                <w:szCs w:val="20"/>
              </w:rPr>
              <w:t xml:space="preserve"> </w:t>
            </w:r>
          </w:p>
        </w:tc>
      </w:tr>
    </w:tbl>
    <w:p w14:paraId="110D6BB8" w14:textId="519B46D6" w:rsidR="005F6F2A" w:rsidRPr="00CA4237" w:rsidRDefault="005F6F2A" w:rsidP="005E25EA">
      <w:pPr>
        <w:tabs>
          <w:tab w:val="left" w:pos="876"/>
        </w:tabs>
      </w:pPr>
    </w:p>
    <w:sectPr w:rsidR="005F6F2A" w:rsidRPr="00CA4237" w:rsidSect="005B5D58">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B9A8A" w14:textId="77777777" w:rsidR="000B38F1" w:rsidRDefault="000B38F1">
      <w:r>
        <w:separator/>
      </w:r>
    </w:p>
    <w:p w14:paraId="4C047D91" w14:textId="77777777" w:rsidR="000B38F1" w:rsidRDefault="000B38F1"/>
    <w:p w14:paraId="635210EB" w14:textId="77777777" w:rsidR="000B38F1" w:rsidRDefault="000B38F1"/>
  </w:endnote>
  <w:endnote w:type="continuationSeparator" w:id="0">
    <w:p w14:paraId="24182F33" w14:textId="77777777" w:rsidR="000B38F1" w:rsidRDefault="000B38F1">
      <w:r>
        <w:continuationSeparator/>
      </w:r>
    </w:p>
    <w:p w14:paraId="4ED773B2" w14:textId="77777777" w:rsidR="000B38F1" w:rsidRDefault="000B38F1"/>
    <w:p w14:paraId="3A7E4809" w14:textId="77777777" w:rsidR="000B38F1" w:rsidRDefault="000B38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B9E91" w14:textId="77777777" w:rsidR="000B38F1" w:rsidRDefault="000B38F1"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3F089A" w14:textId="77777777" w:rsidR="000B38F1" w:rsidRDefault="000B38F1"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0984735"/>
      <w:docPartObj>
        <w:docPartGallery w:val="Page Numbers (Bottom of Page)"/>
        <w:docPartUnique/>
      </w:docPartObj>
    </w:sdtPr>
    <w:sdtEndPr/>
    <w:sdtContent>
      <w:p w14:paraId="306F55D5" w14:textId="071B12E1" w:rsidR="000B38F1" w:rsidRDefault="000B38F1"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5E25EA">
          <w:rPr>
            <w:noProof/>
          </w:rPr>
          <w:t>8</w:t>
        </w:r>
        <w:r>
          <w:rPr>
            <w:noProof/>
          </w:rPr>
          <w:fldChar w:fldCharType="end"/>
        </w:r>
      </w:p>
    </w:sdtContent>
  </w:sdt>
  <w:p w14:paraId="3A3C9031" w14:textId="5D3F7213" w:rsidR="000B38F1" w:rsidRPr="006A0D49" w:rsidRDefault="000B38F1"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5E25EA">
      <w:rPr>
        <w:noProof/>
      </w:rPr>
      <w:t>8</w:t>
    </w:r>
    <w:r>
      <w:rPr>
        <w:noProof/>
      </w:rPr>
      <w:fldChar w:fldCharType="end"/>
    </w:r>
  </w:p>
  <w:p w14:paraId="40746A0A" w14:textId="316058FD" w:rsidR="000B38F1" w:rsidRPr="00DE0805" w:rsidRDefault="000B38F1" w:rsidP="00AE7634">
    <w:pPr>
      <w:pStyle w:val="Footer"/>
      <w:rPr>
        <w:rStyle w:val="FooterText"/>
      </w:rPr>
    </w:pPr>
    <w:r w:rsidRPr="00DE0805">
      <w:rPr>
        <w:rStyle w:val="FooterText"/>
      </w:rPr>
      <w:t xml:space="preserve">These Explanatory Notes </w:t>
    </w:r>
    <w:r>
      <w:rPr>
        <w:rStyle w:val="FooterText"/>
      </w:rPr>
      <w:t>relate</w:t>
    </w:r>
    <w:r w:rsidRPr="00DE0805">
      <w:rPr>
        <w:rStyle w:val="FooterText"/>
      </w:rPr>
      <w:t xml:space="preserve"> to the </w:t>
    </w:r>
    <w:sdt>
      <w:sdtPr>
        <w:rPr>
          <w:rStyle w:val="FooterText"/>
        </w:rPr>
        <w:alias w:val="Title"/>
        <w:tag w:val="Title"/>
        <w:id w:val="45953986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National Insurance Contributions (Termination Awards and Sporting Testimonials)</w:t>
        </w:r>
      </w:sdtContent>
    </w:sdt>
    <w:r w:rsidRPr="00DE0805">
      <w:rPr>
        <w:rStyle w:val="FooterText"/>
      </w:rPr>
      <w:t xml:space="preserve"> </w:t>
    </w:r>
    <w:sdt>
      <w:sdtPr>
        <w:rPr>
          <w:rStyle w:val="FooterText"/>
        </w:rPr>
        <w:alias w:val="BillAct8"/>
        <w:tag w:val="BillAct8"/>
        <w:id w:val="-1675017402"/>
        <w:lock w:val="sdtLocked"/>
        <w:placeholder>
          <w:docPart w:val="E981BF7FA6DB4EBF8FCB1771437805B3"/>
        </w:placeholder>
      </w:sdtPr>
      <w:sdtEndPr>
        <w:rPr>
          <w:rStyle w:val="FooterText"/>
        </w:rPr>
      </w:sdtEndPr>
      <w:sdtContent>
        <w:r>
          <w:rPr>
            <w:rStyle w:val="FooterText"/>
          </w:rPr>
          <w:t>Act</w:t>
        </w:r>
      </w:sdtContent>
    </w:sdt>
    <w:r w:rsidR="00DF4FB9" w:rsidRPr="00DF4FB9">
      <w:rPr>
        <w:rStyle w:val="FooterText"/>
      </w:rPr>
      <w:t xml:space="preserve"> </w:t>
    </w:r>
    <w:sdt>
      <w:sdtPr>
        <w:rPr>
          <w:rStyle w:val="FooterText"/>
        </w:rPr>
        <w:alias w:val="Stage2"/>
        <w:tag w:val="Stage2"/>
        <w:id w:val="350233276"/>
        <w:lock w:val="sdtLocked"/>
        <w:placeholder>
          <w:docPart w:val="CD3D908E5859454DA8862ED367C34F9E"/>
        </w:placeholder>
      </w:sdtPr>
      <w:sdtEndPr>
        <w:rPr>
          <w:rStyle w:val="FooterText"/>
        </w:rPr>
      </w:sdtEndPr>
      <w:sdtContent>
        <w:r>
          <w:rPr>
            <w:rStyle w:val="FooterText"/>
          </w:rPr>
          <w:t xml:space="preserve">2019 </w:t>
        </w:r>
        <w:r w:rsidR="00B90AED">
          <w:rPr>
            <w:rStyle w:val="FooterText"/>
          </w:rPr>
          <w:t>(</w:t>
        </w:r>
        <w:sdt>
          <w:sdtPr>
            <w:rPr>
              <w:rStyle w:val="FooterText"/>
            </w:rPr>
            <w:alias w:val="BillNumber"/>
            <w:tag w:val="BillNumber"/>
            <w:id w:val="-1935427999"/>
            <w:placeholder>
              <w:docPart w:val="1048BF885F7D4773B49D479651268916"/>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sidR="005B5135">
              <w:rPr>
                <w:rStyle w:val="FooterText"/>
              </w:rPr>
              <w:t>c. 23</w:t>
            </w:r>
          </w:sdtContent>
        </w:sdt>
        <w:r w:rsidR="00DF4FB9" w:rsidRPr="00DE0805">
          <w:rPr>
            <w:rStyle w:val="FooterText"/>
          </w:rPr>
          <w:t>)</w:t>
        </w:r>
        <w:r w:rsidR="00DF4FB9">
          <w:rPr>
            <w:rStyle w:val="FooterText"/>
          </w:rPr>
          <w:t xml:space="preserve"> </w:t>
        </w:r>
        <w:r>
          <w:rPr>
            <w:rStyle w:val="FooterText"/>
          </w:rPr>
          <w:t>which received Royal Assent</w:t>
        </w:r>
      </w:sdtContent>
    </w:sdt>
    <w:r w:rsidRPr="00DE0805">
      <w:rPr>
        <w:rStyle w:val="FooterText"/>
      </w:rPr>
      <w:t xml:space="preserve"> on </w:t>
    </w:r>
    <w:sdt>
      <w:sdtPr>
        <w:rPr>
          <w:rStyle w:val="FooterText"/>
        </w:rPr>
        <w:alias w:val="Publish Date"/>
        <w:tag w:val="Publish Date"/>
        <w:id w:val="-655603243"/>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07-24T00:00:00Z">
          <w:dateFormat w:val="d MMMM yyyy"/>
          <w:lid w:val="en-GB"/>
          <w:storeMappedDataAs w:val="dateTime"/>
          <w:calendar w:val="gregorian"/>
        </w:date>
      </w:sdtPr>
      <w:sdtEndPr>
        <w:rPr>
          <w:rStyle w:val="FooterText"/>
        </w:rPr>
      </w:sdtEndPr>
      <w:sdtContent>
        <w:r>
          <w:rPr>
            <w:rStyle w:val="FooterText"/>
          </w:rPr>
          <w:t>24 July 2019</w:t>
        </w:r>
      </w:sdtContent>
    </w:sdt>
    <w:r w:rsidRPr="00DE0805">
      <w:rPr>
        <w:rStyle w:val="FooterText"/>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0B38F1" w14:paraId="3834809C" w14:textId="77777777" w:rsidTr="00922B46">
      <w:tc>
        <w:tcPr>
          <w:tcW w:w="4076" w:type="dxa"/>
        </w:tcPr>
        <w:p w14:paraId="5E32205A" w14:textId="75B7A01F" w:rsidR="000B38F1" w:rsidRPr="00164F74" w:rsidRDefault="005E25EA" w:rsidP="001E3774">
          <w:pPr>
            <w:pStyle w:val="Footer"/>
          </w:pPr>
          <w:sdt>
            <w:sdtPr>
              <w:rPr>
                <w:rStyle w:val="FooterChar"/>
              </w:rPr>
              <w:alias w:val="BillNumber"/>
              <w:tag w:val="BillNumber"/>
              <w:id w:val="-1975136314"/>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5B5135">
                <w:rPr>
                  <w:rStyle w:val="FooterChar"/>
                </w:rPr>
                <w:t>c. 23</w:t>
              </w:r>
            </w:sdtContent>
          </w:sdt>
          <w:r w:rsidR="000B38F1">
            <w:t>–</w:t>
          </w:r>
          <w:r w:rsidR="000B38F1" w:rsidRPr="00D72E04">
            <w:t>EN</w:t>
          </w:r>
        </w:p>
      </w:tc>
      <w:tc>
        <w:tcPr>
          <w:tcW w:w="4077" w:type="dxa"/>
        </w:tcPr>
        <w:p w14:paraId="4410164E" w14:textId="2A203A46" w:rsidR="000B38F1" w:rsidRPr="00164F74" w:rsidRDefault="000B38F1" w:rsidP="000A60B6">
          <w:pPr>
            <w:pStyle w:val="Footer"/>
            <w:jc w:val="right"/>
          </w:pPr>
        </w:p>
      </w:tc>
    </w:tr>
  </w:tbl>
  <w:p w14:paraId="5136A515" w14:textId="77777777" w:rsidR="000B38F1" w:rsidRDefault="000B38F1"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75746F" w14:textId="77777777" w:rsidR="000B38F1" w:rsidRDefault="000B38F1">
      <w:r>
        <w:separator/>
      </w:r>
    </w:p>
    <w:p w14:paraId="690094C6" w14:textId="77777777" w:rsidR="000B38F1" w:rsidRDefault="000B38F1"/>
    <w:p w14:paraId="56585096" w14:textId="77777777" w:rsidR="000B38F1" w:rsidRDefault="000B38F1"/>
  </w:footnote>
  <w:footnote w:type="continuationSeparator" w:id="0">
    <w:p w14:paraId="659F8D99" w14:textId="77777777" w:rsidR="000B38F1" w:rsidRDefault="000B38F1">
      <w:r>
        <w:continuationSeparator/>
      </w:r>
    </w:p>
    <w:p w14:paraId="350816E7" w14:textId="77777777" w:rsidR="000B38F1" w:rsidRDefault="000B38F1"/>
    <w:p w14:paraId="12635A1D" w14:textId="77777777" w:rsidR="000B38F1" w:rsidRDefault="000B38F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27223" w14:textId="77777777" w:rsidR="000B38F1" w:rsidRDefault="000B38F1">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631214" w14:textId="77777777" w:rsidR="000B38F1" w:rsidRDefault="000B38F1">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BC1F15" w14:textId="77777777" w:rsidR="000B38F1" w:rsidRDefault="000B38F1">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9FAC2314"/>
    <w:lvl w:ilvl="0" w:tplc="521A031C">
      <w:start w:val="1"/>
      <w:numFmt w:val="decimal"/>
      <w:pStyle w:val="ParaNumbered"/>
      <w:lvlText w:val="%1 "/>
      <w:lvlJc w:val="left"/>
      <w:pPr>
        <w:ind w:left="2486"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 w:numId="26">
    <w:abstractNumId w:val="15"/>
    <w:lvlOverride w:ilvl="0">
      <w:startOverride w:val="1"/>
    </w:lvlOverride>
  </w:num>
  <w:num w:numId="27">
    <w:abstractNumId w:val="15"/>
    <w:lvlOverride w:ilvl="0">
      <w:startOverride w:val="1"/>
    </w:lvlOverride>
  </w:num>
  <w:num w:numId="28">
    <w:abstractNumId w:val="15"/>
    <w:lvlOverride w:ilvl="0">
      <w:startOverride w:val="1"/>
    </w:lvlOverride>
  </w:num>
  <w:num w:numId="29">
    <w:abstractNumId w:val="15"/>
    <w:lvlOverride w:ilvl="0">
      <w:startOverride w:val="1"/>
    </w:lvlOverride>
  </w:num>
  <w:num w:numId="30">
    <w:abstractNumId w:val="15"/>
    <w:lvlOverride w:ilvl="0">
      <w:startOverride w:val="1"/>
    </w:lvlOverride>
  </w:num>
  <w:num w:numId="31">
    <w:abstractNumId w:val="15"/>
    <w:lvlOverride w:ilvl="0">
      <w:startOverride w:val="1"/>
    </w:lvlOverride>
  </w:num>
  <w:num w:numId="32">
    <w:abstractNumId w:val="15"/>
    <w:lvlOverride w:ilvl="0">
      <w:startOverride w:val="1"/>
    </w:lvlOverride>
  </w:num>
  <w:num w:numId="33">
    <w:abstractNumId w:val="15"/>
    <w:lvlOverride w:ilvl="0">
      <w:startOverride w:val="1"/>
    </w:lvlOverride>
  </w:num>
  <w:num w:numId="34">
    <w:abstractNumId w:val="15"/>
    <w:lvlOverride w:ilvl="0">
      <w:startOverride w:val="1"/>
    </w:lvlOverride>
  </w:num>
  <w:num w:numId="35">
    <w:abstractNumId w:val="15"/>
    <w:lvlOverride w:ilvl="0">
      <w:startOverride w:val="1"/>
    </w:lvlOverride>
  </w:num>
  <w:num w:numId="36">
    <w:abstractNumId w:val="15"/>
    <w:lvlOverride w:ilvl="0">
      <w:startOverride w:val="1"/>
    </w:lvlOverride>
  </w:num>
  <w:num w:numId="37">
    <w:abstractNumId w:val="15"/>
    <w:lvlOverride w:ilvl="0">
      <w:startOverride w:val="1"/>
    </w:lvlOverride>
  </w:num>
  <w:num w:numId="38">
    <w:abstractNumId w:val="15"/>
    <w:lvlOverride w:ilvl="0">
      <w:startOverride w:val="1"/>
    </w:lvlOverride>
  </w:num>
  <w:num w:numId="39">
    <w:abstractNumId w:val="15"/>
    <w:lvlOverride w:ilvl="0">
      <w:startOverride w:val="1"/>
    </w:lvlOverride>
  </w:num>
  <w:num w:numId="40">
    <w:abstractNumId w:val="15"/>
    <w:lvlOverride w:ilvl="0">
      <w:startOverride w:val="1"/>
    </w:lvlOverride>
  </w:num>
  <w:num w:numId="41">
    <w:abstractNumId w:val="15"/>
    <w:lvlOverride w:ilvl="0">
      <w:startOverride w:val="1"/>
    </w:lvlOverride>
  </w:num>
  <w:num w:numId="42">
    <w:abstractNumId w:val="15"/>
    <w:lvlOverride w:ilvl="0">
      <w:startOverride w:val="1"/>
    </w:lvlOverride>
  </w:num>
  <w:num w:numId="43">
    <w:abstractNumId w:val="15"/>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68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7D"/>
    <w:rsid w:val="00004DFE"/>
    <w:rsid w:val="00006681"/>
    <w:rsid w:val="00006DC7"/>
    <w:rsid w:val="0000775E"/>
    <w:rsid w:val="0001195B"/>
    <w:rsid w:val="000122AF"/>
    <w:rsid w:val="00012870"/>
    <w:rsid w:val="00012BEE"/>
    <w:rsid w:val="0001463B"/>
    <w:rsid w:val="00014D33"/>
    <w:rsid w:val="00014DEC"/>
    <w:rsid w:val="0002300F"/>
    <w:rsid w:val="000256D8"/>
    <w:rsid w:val="000268DC"/>
    <w:rsid w:val="00027185"/>
    <w:rsid w:val="00030320"/>
    <w:rsid w:val="000333B2"/>
    <w:rsid w:val="000333C0"/>
    <w:rsid w:val="0003386D"/>
    <w:rsid w:val="00034CC3"/>
    <w:rsid w:val="000415F3"/>
    <w:rsid w:val="000429FD"/>
    <w:rsid w:val="00042B08"/>
    <w:rsid w:val="00043D78"/>
    <w:rsid w:val="0004509D"/>
    <w:rsid w:val="00045D82"/>
    <w:rsid w:val="00046CD5"/>
    <w:rsid w:val="00050601"/>
    <w:rsid w:val="00050CEB"/>
    <w:rsid w:val="000520EE"/>
    <w:rsid w:val="000540B0"/>
    <w:rsid w:val="000548BA"/>
    <w:rsid w:val="000578FC"/>
    <w:rsid w:val="00061E87"/>
    <w:rsid w:val="0006364A"/>
    <w:rsid w:val="00065579"/>
    <w:rsid w:val="00065776"/>
    <w:rsid w:val="00065D36"/>
    <w:rsid w:val="00065ECF"/>
    <w:rsid w:val="000700CC"/>
    <w:rsid w:val="000701B8"/>
    <w:rsid w:val="0007069A"/>
    <w:rsid w:val="00070BBB"/>
    <w:rsid w:val="000719F9"/>
    <w:rsid w:val="00072270"/>
    <w:rsid w:val="00073CBE"/>
    <w:rsid w:val="00075057"/>
    <w:rsid w:val="000750B7"/>
    <w:rsid w:val="00075DF6"/>
    <w:rsid w:val="00076797"/>
    <w:rsid w:val="0007714D"/>
    <w:rsid w:val="00077901"/>
    <w:rsid w:val="000804EA"/>
    <w:rsid w:val="000815DA"/>
    <w:rsid w:val="0008210E"/>
    <w:rsid w:val="00082529"/>
    <w:rsid w:val="00086349"/>
    <w:rsid w:val="00086743"/>
    <w:rsid w:val="00087735"/>
    <w:rsid w:val="00095AEB"/>
    <w:rsid w:val="00095C27"/>
    <w:rsid w:val="00096150"/>
    <w:rsid w:val="000969FF"/>
    <w:rsid w:val="000A17D1"/>
    <w:rsid w:val="000A1BE6"/>
    <w:rsid w:val="000A4777"/>
    <w:rsid w:val="000A60B6"/>
    <w:rsid w:val="000A6A75"/>
    <w:rsid w:val="000A7943"/>
    <w:rsid w:val="000B2F29"/>
    <w:rsid w:val="000B38F1"/>
    <w:rsid w:val="000B3C57"/>
    <w:rsid w:val="000C3643"/>
    <w:rsid w:val="000C63A7"/>
    <w:rsid w:val="000C7E66"/>
    <w:rsid w:val="000D12E9"/>
    <w:rsid w:val="000D2DAA"/>
    <w:rsid w:val="000D3B2C"/>
    <w:rsid w:val="000D45D3"/>
    <w:rsid w:val="000D4C89"/>
    <w:rsid w:val="000D58C0"/>
    <w:rsid w:val="000D7478"/>
    <w:rsid w:val="000D7E14"/>
    <w:rsid w:val="000E4419"/>
    <w:rsid w:val="000E45AE"/>
    <w:rsid w:val="000E7149"/>
    <w:rsid w:val="000F00E0"/>
    <w:rsid w:val="000F120C"/>
    <w:rsid w:val="000F4123"/>
    <w:rsid w:val="000F4A3B"/>
    <w:rsid w:val="000F4EF4"/>
    <w:rsid w:val="000F68A6"/>
    <w:rsid w:val="0010201C"/>
    <w:rsid w:val="00102A4E"/>
    <w:rsid w:val="0010343E"/>
    <w:rsid w:val="00103E71"/>
    <w:rsid w:val="001045E9"/>
    <w:rsid w:val="001045F1"/>
    <w:rsid w:val="00107D4B"/>
    <w:rsid w:val="001109C4"/>
    <w:rsid w:val="00115662"/>
    <w:rsid w:val="00116943"/>
    <w:rsid w:val="001172FE"/>
    <w:rsid w:val="001208B2"/>
    <w:rsid w:val="00120F61"/>
    <w:rsid w:val="001221E5"/>
    <w:rsid w:val="00122FAC"/>
    <w:rsid w:val="001237E2"/>
    <w:rsid w:val="00124DF5"/>
    <w:rsid w:val="00131985"/>
    <w:rsid w:val="00133E30"/>
    <w:rsid w:val="001340DE"/>
    <w:rsid w:val="0013437D"/>
    <w:rsid w:val="00136AD9"/>
    <w:rsid w:val="00137530"/>
    <w:rsid w:val="00137863"/>
    <w:rsid w:val="00140508"/>
    <w:rsid w:val="00143E02"/>
    <w:rsid w:val="001454ED"/>
    <w:rsid w:val="00146FE0"/>
    <w:rsid w:val="0015114A"/>
    <w:rsid w:val="00151238"/>
    <w:rsid w:val="001542E6"/>
    <w:rsid w:val="0015534E"/>
    <w:rsid w:val="0016101E"/>
    <w:rsid w:val="001649C0"/>
    <w:rsid w:val="00164F01"/>
    <w:rsid w:val="00164F74"/>
    <w:rsid w:val="00165446"/>
    <w:rsid w:val="00167A94"/>
    <w:rsid w:val="00171E94"/>
    <w:rsid w:val="00172811"/>
    <w:rsid w:val="001730EC"/>
    <w:rsid w:val="00174D63"/>
    <w:rsid w:val="0017644A"/>
    <w:rsid w:val="0017708A"/>
    <w:rsid w:val="00181654"/>
    <w:rsid w:val="00181EA1"/>
    <w:rsid w:val="0018232A"/>
    <w:rsid w:val="00183BB1"/>
    <w:rsid w:val="001848EC"/>
    <w:rsid w:val="00184D32"/>
    <w:rsid w:val="00184E26"/>
    <w:rsid w:val="00185471"/>
    <w:rsid w:val="001877AD"/>
    <w:rsid w:val="00187CA4"/>
    <w:rsid w:val="0019607A"/>
    <w:rsid w:val="00197FDB"/>
    <w:rsid w:val="001A132D"/>
    <w:rsid w:val="001A58C9"/>
    <w:rsid w:val="001B0DF2"/>
    <w:rsid w:val="001B0FCA"/>
    <w:rsid w:val="001B3803"/>
    <w:rsid w:val="001B3920"/>
    <w:rsid w:val="001B4361"/>
    <w:rsid w:val="001B479F"/>
    <w:rsid w:val="001B509F"/>
    <w:rsid w:val="001B581E"/>
    <w:rsid w:val="001B59F5"/>
    <w:rsid w:val="001B7CBA"/>
    <w:rsid w:val="001C096B"/>
    <w:rsid w:val="001C294E"/>
    <w:rsid w:val="001C334F"/>
    <w:rsid w:val="001C3AFF"/>
    <w:rsid w:val="001C4EAB"/>
    <w:rsid w:val="001C7529"/>
    <w:rsid w:val="001C7E43"/>
    <w:rsid w:val="001D19EF"/>
    <w:rsid w:val="001D1F68"/>
    <w:rsid w:val="001D2386"/>
    <w:rsid w:val="001D2BE5"/>
    <w:rsid w:val="001D2FDD"/>
    <w:rsid w:val="001D5651"/>
    <w:rsid w:val="001D669A"/>
    <w:rsid w:val="001D7E6C"/>
    <w:rsid w:val="001E0F8B"/>
    <w:rsid w:val="001E3774"/>
    <w:rsid w:val="001E510D"/>
    <w:rsid w:val="001E6184"/>
    <w:rsid w:val="001F0152"/>
    <w:rsid w:val="001F0BE5"/>
    <w:rsid w:val="001F2D93"/>
    <w:rsid w:val="001F36D8"/>
    <w:rsid w:val="001F3C7A"/>
    <w:rsid w:val="001F5B16"/>
    <w:rsid w:val="001F6170"/>
    <w:rsid w:val="00200C09"/>
    <w:rsid w:val="00200DC2"/>
    <w:rsid w:val="0020194D"/>
    <w:rsid w:val="002042BC"/>
    <w:rsid w:val="00206464"/>
    <w:rsid w:val="002129AD"/>
    <w:rsid w:val="00215379"/>
    <w:rsid w:val="00215743"/>
    <w:rsid w:val="002161B4"/>
    <w:rsid w:val="00216BF3"/>
    <w:rsid w:val="002179C1"/>
    <w:rsid w:val="00217D23"/>
    <w:rsid w:val="002204A6"/>
    <w:rsid w:val="0022481F"/>
    <w:rsid w:val="00224C34"/>
    <w:rsid w:val="00226F3A"/>
    <w:rsid w:val="002304DA"/>
    <w:rsid w:val="002318A8"/>
    <w:rsid w:val="00232725"/>
    <w:rsid w:val="00232A21"/>
    <w:rsid w:val="00236709"/>
    <w:rsid w:val="00237656"/>
    <w:rsid w:val="002566E3"/>
    <w:rsid w:val="00256D42"/>
    <w:rsid w:val="00256D46"/>
    <w:rsid w:val="0025753C"/>
    <w:rsid w:val="00261294"/>
    <w:rsid w:val="00261695"/>
    <w:rsid w:val="0026345E"/>
    <w:rsid w:val="00263490"/>
    <w:rsid w:val="002642C6"/>
    <w:rsid w:val="00264E1B"/>
    <w:rsid w:val="00266EE5"/>
    <w:rsid w:val="002678D8"/>
    <w:rsid w:val="00267D82"/>
    <w:rsid w:val="0027009A"/>
    <w:rsid w:val="00271DB8"/>
    <w:rsid w:val="002808E4"/>
    <w:rsid w:val="002833D1"/>
    <w:rsid w:val="00286EE0"/>
    <w:rsid w:val="00287AE9"/>
    <w:rsid w:val="002901F5"/>
    <w:rsid w:val="00293A2F"/>
    <w:rsid w:val="0029474A"/>
    <w:rsid w:val="0029595C"/>
    <w:rsid w:val="0029699E"/>
    <w:rsid w:val="00296C6E"/>
    <w:rsid w:val="002A02DD"/>
    <w:rsid w:val="002A09E9"/>
    <w:rsid w:val="002A1283"/>
    <w:rsid w:val="002A131F"/>
    <w:rsid w:val="002A1E05"/>
    <w:rsid w:val="002A240B"/>
    <w:rsid w:val="002A32C3"/>
    <w:rsid w:val="002A4CD0"/>
    <w:rsid w:val="002A6747"/>
    <w:rsid w:val="002A6C13"/>
    <w:rsid w:val="002B0DA6"/>
    <w:rsid w:val="002B5B54"/>
    <w:rsid w:val="002B689F"/>
    <w:rsid w:val="002B6B6F"/>
    <w:rsid w:val="002B6D0F"/>
    <w:rsid w:val="002B71CD"/>
    <w:rsid w:val="002C14F9"/>
    <w:rsid w:val="002C170A"/>
    <w:rsid w:val="002C3D92"/>
    <w:rsid w:val="002C49F3"/>
    <w:rsid w:val="002C4B30"/>
    <w:rsid w:val="002C7832"/>
    <w:rsid w:val="002D3ACB"/>
    <w:rsid w:val="002D5D27"/>
    <w:rsid w:val="002D6CDF"/>
    <w:rsid w:val="002D6CFF"/>
    <w:rsid w:val="002E01B2"/>
    <w:rsid w:val="002E0272"/>
    <w:rsid w:val="002E0461"/>
    <w:rsid w:val="002E0958"/>
    <w:rsid w:val="002E0B3C"/>
    <w:rsid w:val="002E1146"/>
    <w:rsid w:val="002E1B9F"/>
    <w:rsid w:val="002E26CD"/>
    <w:rsid w:val="002E478D"/>
    <w:rsid w:val="002E67F4"/>
    <w:rsid w:val="002F0561"/>
    <w:rsid w:val="002F18E3"/>
    <w:rsid w:val="002F25E0"/>
    <w:rsid w:val="002F28A3"/>
    <w:rsid w:val="002F74F1"/>
    <w:rsid w:val="002F7BD6"/>
    <w:rsid w:val="00301774"/>
    <w:rsid w:val="003039D2"/>
    <w:rsid w:val="00311764"/>
    <w:rsid w:val="00312E5F"/>
    <w:rsid w:val="00315B9E"/>
    <w:rsid w:val="00316984"/>
    <w:rsid w:val="003178CD"/>
    <w:rsid w:val="003206BE"/>
    <w:rsid w:val="0032102C"/>
    <w:rsid w:val="003229F3"/>
    <w:rsid w:val="003231A6"/>
    <w:rsid w:val="003256E3"/>
    <w:rsid w:val="00325BB7"/>
    <w:rsid w:val="00325FC8"/>
    <w:rsid w:val="00334312"/>
    <w:rsid w:val="00334E3A"/>
    <w:rsid w:val="00334FB3"/>
    <w:rsid w:val="003414D6"/>
    <w:rsid w:val="0035622C"/>
    <w:rsid w:val="00362924"/>
    <w:rsid w:val="0036347F"/>
    <w:rsid w:val="003638D6"/>
    <w:rsid w:val="00365619"/>
    <w:rsid w:val="00371544"/>
    <w:rsid w:val="00371BCB"/>
    <w:rsid w:val="00373D55"/>
    <w:rsid w:val="003743AA"/>
    <w:rsid w:val="00375FF7"/>
    <w:rsid w:val="00376177"/>
    <w:rsid w:val="0037640B"/>
    <w:rsid w:val="003774B3"/>
    <w:rsid w:val="0038145D"/>
    <w:rsid w:val="00386BD4"/>
    <w:rsid w:val="00391D9E"/>
    <w:rsid w:val="003939DE"/>
    <w:rsid w:val="00393AC4"/>
    <w:rsid w:val="00393B49"/>
    <w:rsid w:val="00394D45"/>
    <w:rsid w:val="003978EA"/>
    <w:rsid w:val="00397B71"/>
    <w:rsid w:val="003A3104"/>
    <w:rsid w:val="003A3B83"/>
    <w:rsid w:val="003A448B"/>
    <w:rsid w:val="003B0C73"/>
    <w:rsid w:val="003B0EC1"/>
    <w:rsid w:val="003B3C0E"/>
    <w:rsid w:val="003B463F"/>
    <w:rsid w:val="003B5F65"/>
    <w:rsid w:val="003B6CFE"/>
    <w:rsid w:val="003B6FF2"/>
    <w:rsid w:val="003C0433"/>
    <w:rsid w:val="003C2737"/>
    <w:rsid w:val="003C3054"/>
    <w:rsid w:val="003C3349"/>
    <w:rsid w:val="003C3862"/>
    <w:rsid w:val="003C3DE3"/>
    <w:rsid w:val="003C4EAA"/>
    <w:rsid w:val="003D027C"/>
    <w:rsid w:val="003D0578"/>
    <w:rsid w:val="003D1D25"/>
    <w:rsid w:val="003D34FD"/>
    <w:rsid w:val="003E0F46"/>
    <w:rsid w:val="003E2980"/>
    <w:rsid w:val="003E5213"/>
    <w:rsid w:val="003E6936"/>
    <w:rsid w:val="003F1CC2"/>
    <w:rsid w:val="003F25D6"/>
    <w:rsid w:val="003F292C"/>
    <w:rsid w:val="003F2DD6"/>
    <w:rsid w:val="003F2E21"/>
    <w:rsid w:val="003F2FFF"/>
    <w:rsid w:val="003F3107"/>
    <w:rsid w:val="003F4F1B"/>
    <w:rsid w:val="00400EB7"/>
    <w:rsid w:val="00407FEA"/>
    <w:rsid w:val="00411848"/>
    <w:rsid w:val="00411E59"/>
    <w:rsid w:val="00411F98"/>
    <w:rsid w:val="00413C5A"/>
    <w:rsid w:val="00415746"/>
    <w:rsid w:val="0041649F"/>
    <w:rsid w:val="00422075"/>
    <w:rsid w:val="004223CB"/>
    <w:rsid w:val="00423B7D"/>
    <w:rsid w:val="004247ED"/>
    <w:rsid w:val="00425CEA"/>
    <w:rsid w:val="00425F0C"/>
    <w:rsid w:val="00427B8C"/>
    <w:rsid w:val="00427C79"/>
    <w:rsid w:val="004312CA"/>
    <w:rsid w:val="00431404"/>
    <w:rsid w:val="00435868"/>
    <w:rsid w:val="004373CA"/>
    <w:rsid w:val="00440A8A"/>
    <w:rsid w:val="00440E3A"/>
    <w:rsid w:val="00442F12"/>
    <w:rsid w:val="0044491F"/>
    <w:rsid w:val="00444E06"/>
    <w:rsid w:val="004518AA"/>
    <w:rsid w:val="00455297"/>
    <w:rsid w:val="00455B0F"/>
    <w:rsid w:val="004579A2"/>
    <w:rsid w:val="00460ADB"/>
    <w:rsid w:val="00461588"/>
    <w:rsid w:val="0046220F"/>
    <w:rsid w:val="00464007"/>
    <w:rsid w:val="00465828"/>
    <w:rsid w:val="00467065"/>
    <w:rsid w:val="0046725D"/>
    <w:rsid w:val="00467BCA"/>
    <w:rsid w:val="00467C64"/>
    <w:rsid w:val="00474F15"/>
    <w:rsid w:val="00475096"/>
    <w:rsid w:val="004755B1"/>
    <w:rsid w:val="00477B02"/>
    <w:rsid w:val="004812FA"/>
    <w:rsid w:val="00481E48"/>
    <w:rsid w:val="004825DA"/>
    <w:rsid w:val="00482C0F"/>
    <w:rsid w:val="00482F36"/>
    <w:rsid w:val="004842D9"/>
    <w:rsid w:val="00485893"/>
    <w:rsid w:val="00486550"/>
    <w:rsid w:val="004868B2"/>
    <w:rsid w:val="00492900"/>
    <w:rsid w:val="00494ED9"/>
    <w:rsid w:val="00497DA7"/>
    <w:rsid w:val="004A06BC"/>
    <w:rsid w:val="004A0D5D"/>
    <w:rsid w:val="004A1172"/>
    <w:rsid w:val="004A4DD7"/>
    <w:rsid w:val="004A78A0"/>
    <w:rsid w:val="004B22CD"/>
    <w:rsid w:val="004B5206"/>
    <w:rsid w:val="004B7004"/>
    <w:rsid w:val="004B7B41"/>
    <w:rsid w:val="004C11C9"/>
    <w:rsid w:val="004C37C8"/>
    <w:rsid w:val="004D055D"/>
    <w:rsid w:val="004D14CE"/>
    <w:rsid w:val="004D2B07"/>
    <w:rsid w:val="004D62C1"/>
    <w:rsid w:val="004D65E1"/>
    <w:rsid w:val="004E0D77"/>
    <w:rsid w:val="004E0D9D"/>
    <w:rsid w:val="004E3142"/>
    <w:rsid w:val="004E613D"/>
    <w:rsid w:val="004E6CD3"/>
    <w:rsid w:val="004F482F"/>
    <w:rsid w:val="004F5211"/>
    <w:rsid w:val="004F5E09"/>
    <w:rsid w:val="004F7B56"/>
    <w:rsid w:val="00503B81"/>
    <w:rsid w:val="0050449F"/>
    <w:rsid w:val="00504B8C"/>
    <w:rsid w:val="00506D03"/>
    <w:rsid w:val="005101D9"/>
    <w:rsid w:val="00517579"/>
    <w:rsid w:val="0052134E"/>
    <w:rsid w:val="00524065"/>
    <w:rsid w:val="00524AEF"/>
    <w:rsid w:val="0052563F"/>
    <w:rsid w:val="00525F65"/>
    <w:rsid w:val="00527C4A"/>
    <w:rsid w:val="00530651"/>
    <w:rsid w:val="0053170D"/>
    <w:rsid w:val="00532AF1"/>
    <w:rsid w:val="00533770"/>
    <w:rsid w:val="005339B0"/>
    <w:rsid w:val="00533FE9"/>
    <w:rsid w:val="0053644F"/>
    <w:rsid w:val="005377C9"/>
    <w:rsid w:val="0054044F"/>
    <w:rsid w:val="00542854"/>
    <w:rsid w:val="005457C8"/>
    <w:rsid w:val="00546A02"/>
    <w:rsid w:val="00551351"/>
    <w:rsid w:val="005538D6"/>
    <w:rsid w:val="00554FEE"/>
    <w:rsid w:val="005555F4"/>
    <w:rsid w:val="00560B0C"/>
    <w:rsid w:val="00561D8A"/>
    <w:rsid w:val="00562FA7"/>
    <w:rsid w:val="005651CA"/>
    <w:rsid w:val="00566D89"/>
    <w:rsid w:val="005715FC"/>
    <w:rsid w:val="00571B2B"/>
    <w:rsid w:val="00573D03"/>
    <w:rsid w:val="00576B36"/>
    <w:rsid w:val="00576DF6"/>
    <w:rsid w:val="00580FBC"/>
    <w:rsid w:val="0058102D"/>
    <w:rsid w:val="00582FC8"/>
    <w:rsid w:val="0058426E"/>
    <w:rsid w:val="00584414"/>
    <w:rsid w:val="00584542"/>
    <w:rsid w:val="00587098"/>
    <w:rsid w:val="00591779"/>
    <w:rsid w:val="0059467A"/>
    <w:rsid w:val="005954E1"/>
    <w:rsid w:val="0059596A"/>
    <w:rsid w:val="00597039"/>
    <w:rsid w:val="005A0888"/>
    <w:rsid w:val="005A2629"/>
    <w:rsid w:val="005A2759"/>
    <w:rsid w:val="005A41C2"/>
    <w:rsid w:val="005A6419"/>
    <w:rsid w:val="005B1515"/>
    <w:rsid w:val="005B2F7A"/>
    <w:rsid w:val="005B3606"/>
    <w:rsid w:val="005B5135"/>
    <w:rsid w:val="005B5D58"/>
    <w:rsid w:val="005B74BE"/>
    <w:rsid w:val="005C09B1"/>
    <w:rsid w:val="005C0B1D"/>
    <w:rsid w:val="005C27D3"/>
    <w:rsid w:val="005C364B"/>
    <w:rsid w:val="005C5FA8"/>
    <w:rsid w:val="005C7C6C"/>
    <w:rsid w:val="005D0ACD"/>
    <w:rsid w:val="005D0F14"/>
    <w:rsid w:val="005D1FC1"/>
    <w:rsid w:val="005D26ED"/>
    <w:rsid w:val="005D2E3C"/>
    <w:rsid w:val="005D36BD"/>
    <w:rsid w:val="005D4379"/>
    <w:rsid w:val="005D5C40"/>
    <w:rsid w:val="005D7BA7"/>
    <w:rsid w:val="005E057D"/>
    <w:rsid w:val="005E1288"/>
    <w:rsid w:val="005E19D6"/>
    <w:rsid w:val="005E25EA"/>
    <w:rsid w:val="005E5C65"/>
    <w:rsid w:val="005F0377"/>
    <w:rsid w:val="005F0BCC"/>
    <w:rsid w:val="005F0C99"/>
    <w:rsid w:val="005F4542"/>
    <w:rsid w:val="005F4902"/>
    <w:rsid w:val="005F5909"/>
    <w:rsid w:val="005F6F2A"/>
    <w:rsid w:val="006013E4"/>
    <w:rsid w:val="00603868"/>
    <w:rsid w:val="00603C85"/>
    <w:rsid w:val="00603E87"/>
    <w:rsid w:val="00604148"/>
    <w:rsid w:val="006078A2"/>
    <w:rsid w:val="00611210"/>
    <w:rsid w:val="006145FB"/>
    <w:rsid w:val="00621BA2"/>
    <w:rsid w:val="006223FC"/>
    <w:rsid w:val="0062744F"/>
    <w:rsid w:val="00630235"/>
    <w:rsid w:val="00633344"/>
    <w:rsid w:val="00634360"/>
    <w:rsid w:val="006353EC"/>
    <w:rsid w:val="00635F86"/>
    <w:rsid w:val="00641A9A"/>
    <w:rsid w:val="00641DE2"/>
    <w:rsid w:val="006437E5"/>
    <w:rsid w:val="006447A5"/>
    <w:rsid w:val="00644999"/>
    <w:rsid w:val="00645B5D"/>
    <w:rsid w:val="00645C26"/>
    <w:rsid w:val="00645F31"/>
    <w:rsid w:val="00647DC6"/>
    <w:rsid w:val="00650620"/>
    <w:rsid w:val="00650F94"/>
    <w:rsid w:val="00651F8A"/>
    <w:rsid w:val="00652AF6"/>
    <w:rsid w:val="00653129"/>
    <w:rsid w:val="00653232"/>
    <w:rsid w:val="006552DB"/>
    <w:rsid w:val="00655E98"/>
    <w:rsid w:val="006573E9"/>
    <w:rsid w:val="00657BE9"/>
    <w:rsid w:val="00657CA4"/>
    <w:rsid w:val="00661D61"/>
    <w:rsid w:val="00664162"/>
    <w:rsid w:val="0066480D"/>
    <w:rsid w:val="00664891"/>
    <w:rsid w:val="00667233"/>
    <w:rsid w:val="006703C1"/>
    <w:rsid w:val="006709B0"/>
    <w:rsid w:val="00670FE4"/>
    <w:rsid w:val="0067276E"/>
    <w:rsid w:val="00672CD4"/>
    <w:rsid w:val="006738A0"/>
    <w:rsid w:val="006740D0"/>
    <w:rsid w:val="0067675A"/>
    <w:rsid w:val="0067758B"/>
    <w:rsid w:val="00680356"/>
    <w:rsid w:val="0068052E"/>
    <w:rsid w:val="00682A6F"/>
    <w:rsid w:val="00682DC2"/>
    <w:rsid w:val="00684241"/>
    <w:rsid w:val="006879B0"/>
    <w:rsid w:val="00687DC2"/>
    <w:rsid w:val="00692B01"/>
    <w:rsid w:val="006944B3"/>
    <w:rsid w:val="00697D27"/>
    <w:rsid w:val="006A0D49"/>
    <w:rsid w:val="006A1ECF"/>
    <w:rsid w:val="006A2CB4"/>
    <w:rsid w:val="006A5D03"/>
    <w:rsid w:val="006A7A86"/>
    <w:rsid w:val="006B296A"/>
    <w:rsid w:val="006B369D"/>
    <w:rsid w:val="006B3D06"/>
    <w:rsid w:val="006B76DA"/>
    <w:rsid w:val="006C3A1D"/>
    <w:rsid w:val="006C6293"/>
    <w:rsid w:val="006D271F"/>
    <w:rsid w:val="006D71EA"/>
    <w:rsid w:val="006D74B0"/>
    <w:rsid w:val="006E27AF"/>
    <w:rsid w:val="006E2A06"/>
    <w:rsid w:val="006F26C7"/>
    <w:rsid w:val="006F55EB"/>
    <w:rsid w:val="006F652A"/>
    <w:rsid w:val="00700344"/>
    <w:rsid w:val="00701F08"/>
    <w:rsid w:val="00702B41"/>
    <w:rsid w:val="00710A3D"/>
    <w:rsid w:val="00711390"/>
    <w:rsid w:val="007137FC"/>
    <w:rsid w:val="00713D2A"/>
    <w:rsid w:val="00715398"/>
    <w:rsid w:val="00717A7E"/>
    <w:rsid w:val="00733C98"/>
    <w:rsid w:val="0073646C"/>
    <w:rsid w:val="00736CEC"/>
    <w:rsid w:val="0074063B"/>
    <w:rsid w:val="00740700"/>
    <w:rsid w:val="00740D13"/>
    <w:rsid w:val="007412C1"/>
    <w:rsid w:val="007433D8"/>
    <w:rsid w:val="0074577E"/>
    <w:rsid w:val="0074580B"/>
    <w:rsid w:val="00747843"/>
    <w:rsid w:val="0075199E"/>
    <w:rsid w:val="007522C3"/>
    <w:rsid w:val="00753FCA"/>
    <w:rsid w:val="0075493E"/>
    <w:rsid w:val="0075569C"/>
    <w:rsid w:val="00755B0A"/>
    <w:rsid w:val="00755E48"/>
    <w:rsid w:val="0076586A"/>
    <w:rsid w:val="007710CB"/>
    <w:rsid w:val="007722FB"/>
    <w:rsid w:val="007749D0"/>
    <w:rsid w:val="007779C3"/>
    <w:rsid w:val="00781869"/>
    <w:rsid w:val="00781AF1"/>
    <w:rsid w:val="00781D27"/>
    <w:rsid w:val="00782D13"/>
    <w:rsid w:val="00783DAA"/>
    <w:rsid w:val="007879DF"/>
    <w:rsid w:val="007940EC"/>
    <w:rsid w:val="007959B1"/>
    <w:rsid w:val="007A1691"/>
    <w:rsid w:val="007A59A5"/>
    <w:rsid w:val="007B0983"/>
    <w:rsid w:val="007B254A"/>
    <w:rsid w:val="007B2F44"/>
    <w:rsid w:val="007B442F"/>
    <w:rsid w:val="007B6771"/>
    <w:rsid w:val="007B7A37"/>
    <w:rsid w:val="007C0570"/>
    <w:rsid w:val="007C5FD7"/>
    <w:rsid w:val="007C7560"/>
    <w:rsid w:val="007D1DB1"/>
    <w:rsid w:val="007D6FAE"/>
    <w:rsid w:val="007E17AB"/>
    <w:rsid w:val="007E1E36"/>
    <w:rsid w:val="007E4561"/>
    <w:rsid w:val="007E4A68"/>
    <w:rsid w:val="007E51FC"/>
    <w:rsid w:val="007E5CB2"/>
    <w:rsid w:val="007E75B7"/>
    <w:rsid w:val="007E7D3B"/>
    <w:rsid w:val="007F28AE"/>
    <w:rsid w:val="007F5B35"/>
    <w:rsid w:val="007F6ABB"/>
    <w:rsid w:val="00801ADA"/>
    <w:rsid w:val="00802439"/>
    <w:rsid w:val="00804575"/>
    <w:rsid w:val="00806877"/>
    <w:rsid w:val="008068B0"/>
    <w:rsid w:val="00807507"/>
    <w:rsid w:val="00813CEA"/>
    <w:rsid w:val="00813D29"/>
    <w:rsid w:val="008167B8"/>
    <w:rsid w:val="00820623"/>
    <w:rsid w:val="00821B03"/>
    <w:rsid w:val="00822036"/>
    <w:rsid w:val="0082544B"/>
    <w:rsid w:val="00826E79"/>
    <w:rsid w:val="00827B2B"/>
    <w:rsid w:val="00830DD4"/>
    <w:rsid w:val="00830FA1"/>
    <w:rsid w:val="00835128"/>
    <w:rsid w:val="0084160C"/>
    <w:rsid w:val="0084175D"/>
    <w:rsid w:val="00844FA8"/>
    <w:rsid w:val="0084554B"/>
    <w:rsid w:val="00846BF6"/>
    <w:rsid w:val="00846E41"/>
    <w:rsid w:val="008515C2"/>
    <w:rsid w:val="00853D59"/>
    <w:rsid w:val="008554D5"/>
    <w:rsid w:val="008555B4"/>
    <w:rsid w:val="00855908"/>
    <w:rsid w:val="00855DB6"/>
    <w:rsid w:val="008565FF"/>
    <w:rsid w:val="00856E13"/>
    <w:rsid w:val="00860871"/>
    <w:rsid w:val="00861849"/>
    <w:rsid w:val="00862C08"/>
    <w:rsid w:val="00865877"/>
    <w:rsid w:val="00866982"/>
    <w:rsid w:val="00866B2F"/>
    <w:rsid w:val="00866B9D"/>
    <w:rsid w:val="00866FA3"/>
    <w:rsid w:val="00871941"/>
    <w:rsid w:val="0087222A"/>
    <w:rsid w:val="00872AE3"/>
    <w:rsid w:val="008732BA"/>
    <w:rsid w:val="00874079"/>
    <w:rsid w:val="00874A20"/>
    <w:rsid w:val="00880C3A"/>
    <w:rsid w:val="008812DF"/>
    <w:rsid w:val="00881DC2"/>
    <w:rsid w:val="00882B11"/>
    <w:rsid w:val="0088383B"/>
    <w:rsid w:val="008854DD"/>
    <w:rsid w:val="00885CE8"/>
    <w:rsid w:val="00891069"/>
    <w:rsid w:val="00891405"/>
    <w:rsid w:val="008919E3"/>
    <w:rsid w:val="00892919"/>
    <w:rsid w:val="008959DB"/>
    <w:rsid w:val="00897641"/>
    <w:rsid w:val="008976D3"/>
    <w:rsid w:val="008A0B43"/>
    <w:rsid w:val="008A0D0C"/>
    <w:rsid w:val="008A11AE"/>
    <w:rsid w:val="008A3F85"/>
    <w:rsid w:val="008A73DD"/>
    <w:rsid w:val="008A7E85"/>
    <w:rsid w:val="008B00A2"/>
    <w:rsid w:val="008B3F1E"/>
    <w:rsid w:val="008B63E2"/>
    <w:rsid w:val="008B747C"/>
    <w:rsid w:val="008B755B"/>
    <w:rsid w:val="008B7AA3"/>
    <w:rsid w:val="008C0188"/>
    <w:rsid w:val="008C0EB2"/>
    <w:rsid w:val="008C3080"/>
    <w:rsid w:val="008C4701"/>
    <w:rsid w:val="008C5D45"/>
    <w:rsid w:val="008D09BA"/>
    <w:rsid w:val="008D62C6"/>
    <w:rsid w:val="008D6B07"/>
    <w:rsid w:val="008D6C77"/>
    <w:rsid w:val="008D7160"/>
    <w:rsid w:val="008D78CE"/>
    <w:rsid w:val="008E1107"/>
    <w:rsid w:val="008E2D5E"/>
    <w:rsid w:val="008E5D19"/>
    <w:rsid w:val="008E62E5"/>
    <w:rsid w:val="008E660D"/>
    <w:rsid w:val="008E6F5C"/>
    <w:rsid w:val="008E7902"/>
    <w:rsid w:val="008F066C"/>
    <w:rsid w:val="008F140E"/>
    <w:rsid w:val="008F1419"/>
    <w:rsid w:val="008F3320"/>
    <w:rsid w:val="008F6817"/>
    <w:rsid w:val="008F7BFE"/>
    <w:rsid w:val="008F7D67"/>
    <w:rsid w:val="00901BDE"/>
    <w:rsid w:val="00901DE5"/>
    <w:rsid w:val="00906746"/>
    <w:rsid w:val="00910814"/>
    <w:rsid w:val="00912915"/>
    <w:rsid w:val="00912ABF"/>
    <w:rsid w:val="00913EFD"/>
    <w:rsid w:val="00917CCD"/>
    <w:rsid w:val="009204CC"/>
    <w:rsid w:val="00921DA9"/>
    <w:rsid w:val="00922955"/>
    <w:rsid w:val="00922B46"/>
    <w:rsid w:val="00923655"/>
    <w:rsid w:val="009245E7"/>
    <w:rsid w:val="0092520A"/>
    <w:rsid w:val="00925449"/>
    <w:rsid w:val="0092700D"/>
    <w:rsid w:val="00927EF7"/>
    <w:rsid w:val="00930718"/>
    <w:rsid w:val="009334CB"/>
    <w:rsid w:val="00933688"/>
    <w:rsid w:val="0093486A"/>
    <w:rsid w:val="00935A95"/>
    <w:rsid w:val="009379F5"/>
    <w:rsid w:val="00942CEE"/>
    <w:rsid w:val="009448BF"/>
    <w:rsid w:val="00946E94"/>
    <w:rsid w:val="009512EB"/>
    <w:rsid w:val="00953C71"/>
    <w:rsid w:val="00954597"/>
    <w:rsid w:val="009549D9"/>
    <w:rsid w:val="0095691B"/>
    <w:rsid w:val="00957B2A"/>
    <w:rsid w:val="00960BE7"/>
    <w:rsid w:val="00961DDE"/>
    <w:rsid w:val="0096299C"/>
    <w:rsid w:val="00963B0E"/>
    <w:rsid w:val="00963FB8"/>
    <w:rsid w:val="00964E5D"/>
    <w:rsid w:val="00965C79"/>
    <w:rsid w:val="00966932"/>
    <w:rsid w:val="00967143"/>
    <w:rsid w:val="00970E42"/>
    <w:rsid w:val="0097147F"/>
    <w:rsid w:val="00973618"/>
    <w:rsid w:val="009769D7"/>
    <w:rsid w:val="00980D71"/>
    <w:rsid w:val="009819D5"/>
    <w:rsid w:val="00981CED"/>
    <w:rsid w:val="00983BDA"/>
    <w:rsid w:val="00984112"/>
    <w:rsid w:val="00985B0E"/>
    <w:rsid w:val="0098644B"/>
    <w:rsid w:val="0098702D"/>
    <w:rsid w:val="0099148F"/>
    <w:rsid w:val="00991C84"/>
    <w:rsid w:val="00991CD1"/>
    <w:rsid w:val="00994F48"/>
    <w:rsid w:val="0099583D"/>
    <w:rsid w:val="009A08C2"/>
    <w:rsid w:val="009A0B41"/>
    <w:rsid w:val="009A2F9B"/>
    <w:rsid w:val="009A3A7C"/>
    <w:rsid w:val="009A4422"/>
    <w:rsid w:val="009A460C"/>
    <w:rsid w:val="009A4CEB"/>
    <w:rsid w:val="009A5DCE"/>
    <w:rsid w:val="009B0D8E"/>
    <w:rsid w:val="009B2ED0"/>
    <w:rsid w:val="009B4D4E"/>
    <w:rsid w:val="009B662C"/>
    <w:rsid w:val="009B7A91"/>
    <w:rsid w:val="009C0B1F"/>
    <w:rsid w:val="009C1F60"/>
    <w:rsid w:val="009C25AB"/>
    <w:rsid w:val="009C2A04"/>
    <w:rsid w:val="009C32E2"/>
    <w:rsid w:val="009C5ED4"/>
    <w:rsid w:val="009C6FBF"/>
    <w:rsid w:val="009D0B46"/>
    <w:rsid w:val="009D0EC3"/>
    <w:rsid w:val="009D1AD9"/>
    <w:rsid w:val="009D3083"/>
    <w:rsid w:val="009D4C8E"/>
    <w:rsid w:val="009D52F0"/>
    <w:rsid w:val="009D5753"/>
    <w:rsid w:val="009D6A91"/>
    <w:rsid w:val="009E0D41"/>
    <w:rsid w:val="009E0D51"/>
    <w:rsid w:val="009E0E72"/>
    <w:rsid w:val="009E2C48"/>
    <w:rsid w:val="009E3985"/>
    <w:rsid w:val="009E55E8"/>
    <w:rsid w:val="009E6433"/>
    <w:rsid w:val="009E72E4"/>
    <w:rsid w:val="009F2348"/>
    <w:rsid w:val="009F2D8C"/>
    <w:rsid w:val="009F2F3F"/>
    <w:rsid w:val="009F580F"/>
    <w:rsid w:val="009F5D5E"/>
    <w:rsid w:val="009F718B"/>
    <w:rsid w:val="00A0271B"/>
    <w:rsid w:val="00A02CEC"/>
    <w:rsid w:val="00A03A24"/>
    <w:rsid w:val="00A03FF2"/>
    <w:rsid w:val="00A0529F"/>
    <w:rsid w:val="00A05C1F"/>
    <w:rsid w:val="00A05C6D"/>
    <w:rsid w:val="00A072AC"/>
    <w:rsid w:val="00A1272A"/>
    <w:rsid w:val="00A156B3"/>
    <w:rsid w:val="00A22EB9"/>
    <w:rsid w:val="00A24CCB"/>
    <w:rsid w:val="00A27BF0"/>
    <w:rsid w:val="00A30E14"/>
    <w:rsid w:val="00A33BBF"/>
    <w:rsid w:val="00A343D8"/>
    <w:rsid w:val="00A37442"/>
    <w:rsid w:val="00A40FF3"/>
    <w:rsid w:val="00A411D4"/>
    <w:rsid w:val="00A43C6F"/>
    <w:rsid w:val="00A44239"/>
    <w:rsid w:val="00A446E6"/>
    <w:rsid w:val="00A4512A"/>
    <w:rsid w:val="00A46160"/>
    <w:rsid w:val="00A4646E"/>
    <w:rsid w:val="00A474F5"/>
    <w:rsid w:val="00A47B48"/>
    <w:rsid w:val="00A50706"/>
    <w:rsid w:val="00A5249A"/>
    <w:rsid w:val="00A60FF8"/>
    <w:rsid w:val="00A61694"/>
    <w:rsid w:val="00A6355D"/>
    <w:rsid w:val="00A63915"/>
    <w:rsid w:val="00A64FD3"/>
    <w:rsid w:val="00A703C5"/>
    <w:rsid w:val="00A71232"/>
    <w:rsid w:val="00A71670"/>
    <w:rsid w:val="00A75A50"/>
    <w:rsid w:val="00A82B24"/>
    <w:rsid w:val="00A84DB1"/>
    <w:rsid w:val="00A86181"/>
    <w:rsid w:val="00A90103"/>
    <w:rsid w:val="00A90AED"/>
    <w:rsid w:val="00A955D4"/>
    <w:rsid w:val="00A959A7"/>
    <w:rsid w:val="00A95A00"/>
    <w:rsid w:val="00A968BA"/>
    <w:rsid w:val="00AA0508"/>
    <w:rsid w:val="00AA1AE3"/>
    <w:rsid w:val="00AA3DE9"/>
    <w:rsid w:val="00AA5842"/>
    <w:rsid w:val="00AA6A0E"/>
    <w:rsid w:val="00AB27AD"/>
    <w:rsid w:val="00AB4244"/>
    <w:rsid w:val="00AB4E8D"/>
    <w:rsid w:val="00AB521A"/>
    <w:rsid w:val="00AC1403"/>
    <w:rsid w:val="00AC2C9E"/>
    <w:rsid w:val="00AC478E"/>
    <w:rsid w:val="00AC6408"/>
    <w:rsid w:val="00AC6EF0"/>
    <w:rsid w:val="00AD157F"/>
    <w:rsid w:val="00AD1DD2"/>
    <w:rsid w:val="00AE2762"/>
    <w:rsid w:val="00AE3DCB"/>
    <w:rsid w:val="00AE5693"/>
    <w:rsid w:val="00AE7634"/>
    <w:rsid w:val="00AF0D70"/>
    <w:rsid w:val="00AF18C9"/>
    <w:rsid w:val="00AF421E"/>
    <w:rsid w:val="00AF54B7"/>
    <w:rsid w:val="00AF57B4"/>
    <w:rsid w:val="00AF7FB1"/>
    <w:rsid w:val="00AF7FC5"/>
    <w:rsid w:val="00B03561"/>
    <w:rsid w:val="00B03DEC"/>
    <w:rsid w:val="00B0766D"/>
    <w:rsid w:val="00B11839"/>
    <w:rsid w:val="00B1321D"/>
    <w:rsid w:val="00B207FC"/>
    <w:rsid w:val="00B2210D"/>
    <w:rsid w:val="00B2268D"/>
    <w:rsid w:val="00B3023D"/>
    <w:rsid w:val="00B31C60"/>
    <w:rsid w:val="00B32E4F"/>
    <w:rsid w:val="00B34D88"/>
    <w:rsid w:val="00B405F5"/>
    <w:rsid w:val="00B420EA"/>
    <w:rsid w:val="00B42C5A"/>
    <w:rsid w:val="00B42FA6"/>
    <w:rsid w:val="00B44653"/>
    <w:rsid w:val="00B44FE0"/>
    <w:rsid w:val="00B513C1"/>
    <w:rsid w:val="00B533FB"/>
    <w:rsid w:val="00B534C2"/>
    <w:rsid w:val="00B538C6"/>
    <w:rsid w:val="00B552A8"/>
    <w:rsid w:val="00B5623A"/>
    <w:rsid w:val="00B620D5"/>
    <w:rsid w:val="00B64887"/>
    <w:rsid w:val="00B729BF"/>
    <w:rsid w:val="00B7335E"/>
    <w:rsid w:val="00B7563B"/>
    <w:rsid w:val="00B76227"/>
    <w:rsid w:val="00B77050"/>
    <w:rsid w:val="00B77167"/>
    <w:rsid w:val="00B81BB1"/>
    <w:rsid w:val="00B82BD9"/>
    <w:rsid w:val="00B84F37"/>
    <w:rsid w:val="00B908E1"/>
    <w:rsid w:val="00B90AED"/>
    <w:rsid w:val="00B9163A"/>
    <w:rsid w:val="00B93856"/>
    <w:rsid w:val="00BA25A1"/>
    <w:rsid w:val="00BA29CB"/>
    <w:rsid w:val="00BA33C6"/>
    <w:rsid w:val="00BA397F"/>
    <w:rsid w:val="00BA3D55"/>
    <w:rsid w:val="00BA4049"/>
    <w:rsid w:val="00BA57A4"/>
    <w:rsid w:val="00BA64ED"/>
    <w:rsid w:val="00BB153E"/>
    <w:rsid w:val="00BB351F"/>
    <w:rsid w:val="00BB671A"/>
    <w:rsid w:val="00BC36D7"/>
    <w:rsid w:val="00BC5341"/>
    <w:rsid w:val="00BC5859"/>
    <w:rsid w:val="00BC5A8D"/>
    <w:rsid w:val="00BC5D1E"/>
    <w:rsid w:val="00BC7958"/>
    <w:rsid w:val="00BD0AF0"/>
    <w:rsid w:val="00BD1310"/>
    <w:rsid w:val="00BD3501"/>
    <w:rsid w:val="00BD5671"/>
    <w:rsid w:val="00BD6209"/>
    <w:rsid w:val="00BD6A83"/>
    <w:rsid w:val="00BD704B"/>
    <w:rsid w:val="00BD76D4"/>
    <w:rsid w:val="00BE11C3"/>
    <w:rsid w:val="00BE1AF3"/>
    <w:rsid w:val="00BE202A"/>
    <w:rsid w:val="00BE2584"/>
    <w:rsid w:val="00BE3056"/>
    <w:rsid w:val="00BE3DB1"/>
    <w:rsid w:val="00BE3F12"/>
    <w:rsid w:val="00BE53F9"/>
    <w:rsid w:val="00BE5DC0"/>
    <w:rsid w:val="00BF2BB1"/>
    <w:rsid w:val="00BF2C87"/>
    <w:rsid w:val="00BF53EE"/>
    <w:rsid w:val="00BF6879"/>
    <w:rsid w:val="00BF72E1"/>
    <w:rsid w:val="00C0070C"/>
    <w:rsid w:val="00C0363D"/>
    <w:rsid w:val="00C03A9C"/>
    <w:rsid w:val="00C066C2"/>
    <w:rsid w:val="00C07D88"/>
    <w:rsid w:val="00C11797"/>
    <w:rsid w:val="00C12B8F"/>
    <w:rsid w:val="00C17FC7"/>
    <w:rsid w:val="00C208D0"/>
    <w:rsid w:val="00C21C22"/>
    <w:rsid w:val="00C238BE"/>
    <w:rsid w:val="00C25E52"/>
    <w:rsid w:val="00C25EFE"/>
    <w:rsid w:val="00C26D8E"/>
    <w:rsid w:val="00C27A51"/>
    <w:rsid w:val="00C27DC6"/>
    <w:rsid w:val="00C31FAF"/>
    <w:rsid w:val="00C323F7"/>
    <w:rsid w:val="00C325BA"/>
    <w:rsid w:val="00C32DA4"/>
    <w:rsid w:val="00C370EA"/>
    <w:rsid w:val="00C37282"/>
    <w:rsid w:val="00C41E74"/>
    <w:rsid w:val="00C44539"/>
    <w:rsid w:val="00C466FA"/>
    <w:rsid w:val="00C47086"/>
    <w:rsid w:val="00C507F0"/>
    <w:rsid w:val="00C50AD1"/>
    <w:rsid w:val="00C54216"/>
    <w:rsid w:val="00C568F0"/>
    <w:rsid w:val="00C56B0B"/>
    <w:rsid w:val="00C56F0C"/>
    <w:rsid w:val="00C60012"/>
    <w:rsid w:val="00C6253C"/>
    <w:rsid w:val="00C6279F"/>
    <w:rsid w:val="00C631F0"/>
    <w:rsid w:val="00C63325"/>
    <w:rsid w:val="00C6363E"/>
    <w:rsid w:val="00C63801"/>
    <w:rsid w:val="00C645DB"/>
    <w:rsid w:val="00C6623E"/>
    <w:rsid w:val="00C701DF"/>
    <w:rsid w:val="00C7043E"/>
    <w:rsid w:val="00C70AB1"/>
    <w:rsid w:val="00C71311"/>
    <w:rsid w:val="00C7178B"/>
    <w:rsid w:val="00C738C8"/>
    <w:rsid w:val="00C73D11"/>
    <w:rsid w:val="00C83984"/>
    <w:rsid w:val="00C83C23"/>
    <w:rsid w:val="00C8763D"/>
    <w:rsid w:val="00C90A55"/>
    <w:rsid w:val="00C90D4A"/>
    <w:rsid w:val="00C91B4D"/>
    <w:rsid w:val="00C96D98"/>
    <w:rsid w:val="00C97433"/>
    <w:rsid w:val="00C9779E"/>
    <w:rsid w:val="00CA4237"/>
    <w:rsid w:val="00CA7B68"/>
    <w:rsid w:val="00CB1989"/>
    <w:rsid w:val="00CB19FD"/>
    <w:rsid w:val="00CB1B2A"/>
    <w:rsid w:val="00CB2373"/>
    <w:rsid w:val="00CB3229"/>
    <w:rsid w:val="00CB5299"/>
    <w:rsid w:val="00CB5A92"/>
    <w:rsid w:val="00CC0AB0"/>
    <w:rsid w:val="00CC20D5"/>
    <w:rsid w:val="00CC24DC"/>
    <w:rsid w:val="00CC28D2"/>
    <w:rsid w:val="00CC38AD"/>
    <w:rsid w:val="00CD2C8B"/>
    <w:rsid w:val="00CD7B08"/>
    <w:rsid w:val="00CE2934"/>
    <w:rsid w:val="00CE2ED5"/>
    <w:rsid w:val="00CE3859"/>
    <w:rsid w:val="00CE5A4F"/>
    <w:rsid w:val="00CE6979"/>
    <w:rsid w:val="00CF0780"/>
    <w:rsid w:val="00CF2626"/>
    <w:rsid w:val="00CF350E"/>
    <w:rsid w:val="00CF4471"/>
    <w:rsid w:val="00CF7395"/>
    <w:rsid w:val="00D004C2"/>
    <w:rsid w:val="00D015E7"/>
    <w:rsid w:val="00D02AD9"/>
    <w:rsid w:val="00D03A17"/>
    <w:rsid w:val="00D04744"/>
    <w:rsid w:val="00D04C1A"/>
    <w:rsid w:val="00D05299"/>
    <w:rsid w:val="00D063E5"/>
    <w:rsid w:val="00D113FA"/>
    <w:rsid w:val="00D11D7D"/>
    <w:rsid w:val="00D14E2C"/>
    <w:rsid w:val="00D15329"/>
    <w:rsid w:val="00D1677C"/>
    <w:rsid w:val="00D1722C"/>
    <w:rsid w:val="00D17C6A"/>
    <w:rsid w:val="00D20630"/>
    <w:rsid w:val="00D234D1"/>
    <w:rsid w:val="00D23EC3"/>
    <w:rsid w:val="00D2596A"/>
    <w:rsid w:val="00D25AB0"/>
    <w:rsid w:val="00D26AB7"/>
    <w:rsid w:val="00D27537"/>
    <w:rsid w:val="00D30AD3"/>
    <w:rsid w:val="00D32BCE"/>
    <w:rsid w:val="00D35F1B"/>
    <w:rsid w:val="00D36222"/>
    <w:rsid w:val="00D36426"/>
    <w:rsid w:val="00D36651"/>
    <w:rsid w:val="00D41411"/>
    <w:rsid w:val="00D417A2"/>
    <w:rsid w:val="00D43E6D"/>
    <w:rsid w:val="00D44215"/>
    <w:rsid w:val="00D44E1F"/>
    <w:rsid w:val="00D45EFF"/>
    <w:rsid w:val="00D5047F"/>
    <w:rsid w:val="00D52E49"/>
    <w:rsid w:val="00D53269"/>
    <w:rsid w:val="00D5409C"/>
    <w:rsid w:val="00D5799E"/>
    <w:rsid w:val="00D6185B"/>
    <w:rsid w:val="00D63A44"/>
    <w:rsid w:val="00D64C09"/>
    <w:rsid w:val="00D65D23"/>
    <w:rsid w:val="00D67058"/>
    <w:rsid w:val="00D6776D"/>
    <w:rsid w:val="00D7205B"/>
    <w:rsid w:val="00D72286"/>
    <w:rsid w:val="00D72E04"/>
    <w:rsid w:val="00D73103"/>
    <w:rsid w:val="00D74ADC"/>
    <w:rsid w:val="00D757E2"/>
    <w:rsid w:val="00D86799"/>
    <w:rsid w:val="00D940AA"/>
    <w:rsid w:val="00D954E1"/>
    <w:rsid w:val="00D95E12"/>
    <w:rsid w:val="00DA07A5"/>
    <w:rsid w:val="00DA1000"/>
    <w:rsid w:val="00DA2ED1"/>
    <w:rsid w:val="00DA3C89"/>
    <w:rsid w:val="00DA4121"/>
    <w:rsid w:val="00DA497A"/>
    <w:rsid w:val="00DA553B"/>
    <w:rsid w:val="00DB10BA"/>
    <w:rsid w:val="00DB54E0"/>
    <w:rsid w:val="00DB74CE"/>
    <w:rsid w:val="00DC03E4"/>
    <w:rsid w:val="00DC0A26"/>
    <w:rsid w:val="00DC5A39"/>
    <w:rsid w:val="00DC5DA8"/>
    <w:rsid w:val="00DD1664"/>
    <w:rsid w:val="00DD475B"/>
    <w:rsid w:val="00DD7FD3"/>
    <w:rsid w:val="00DE0805"/>
    <w:rsid w:val="00DE0F11"/>
    <w:rsid w:val="00DE27BC"/>
    <w:rsid w:val="00DE41BB"/>
    <w:rsid w:val="00DE5DA2"/>
    <w:rsid w:val="00DE7D3B"/>
    <w:rsid w:val="00DF27C7"/>
    <w:rsid w:val="00DF4C2C"/>
    <w:rsid w:val="00DF4FB9"/>
    <w:rsid w:val="00DF5D05"/>
    <w:rsid w:val="00E01562"/>
    <w:rsid w:val="00E01F52"/>
    <w:rsid w:val="00E05027"/>
    <w:rsid w:val="00E06019"/>
    <w:rsid w:val="00E0682F"/>
    <w:rsid w:val="00E06A84"/>
    <w:rsid w:val="00E076DF"/>
    <w:rsid w:val="00E07A58"/>
    <w:rsid w:val="00E124B6"/>
    <w:rsid w:val="00E1385C"/>
    <w:rsid w:val="00E151B3"/>
    <w:rsid w:val="00E152BF"/>
    <w:rsid w:val="00E156DE"/>
    <w:rsid w:val="00E15C5E"/>
    <w:rsid w:val="00E21941"/>
    <w:rsid w:val="00E2209B"/>
    <w:rsid w:val="00E236EC"/>
    <w:rsid w:val="00E25D0C"/>
    <w:rsid w:val="00E26988"/>
    <w:rsid w:val="00E272B9"/>
    <w:rsid w:val="00E273F3"/>
    <w:rsid w:val="00E278E5"/>
    <w:rsid w:val="00E27937"/>
    <w:rsid w:val="00E318D8"/>
    <w:rsid w:val="00E3253C"/>
    <w:rsid w:val="00E32567"/>
    <w:rsid w:val="00E34267"/>
    <w:rsid w:val="00E4076B"/>
    <w:rsid w:val="00E409F6"/>
    <w:rsid w:val="00E410F6"/>
    <w:rsid w:val="00E426C9"/>
    <w:rsid w:val="00E43DDF"/>
    <w:rsid w:val="00E45956"/>
    <w:rsid w:val="00E464DA"/>
    <w:rsid w:val="00E464F1"/>
    <w:rsid w:val="00E467D9"/>
    <w:rsid w:val="00E5144D"/>
    <w:rsid w:val="00E5210F"/>
    <w:rsid w:val="00E5254F"/>
    <w:rsid w:val="00E53F7A"/>
    <w:rsid w:val="00E5485A"/>
    <w:rsid w:val="00E56998"/>
    <w:rsid w:val="00E575A4"/>
    <w:rsid w:val="00E615DC"/>
    <w:rsid w:val="00E616FB"/>
    <w:rsid w:val="00E61A05"/>
    <w:rsid w:val="00E61E06"/>
    <w:rsid w:val="00E61EB3"/>
    <w:rsid w:val="00E62673"/>
    <w:rsid w:val="00E62A87"/>
    <w:rsid w:val="00E62B57"/>
    <w:rsid w:val="00E655ED"/>
    <w:rsid w:val="00E718E1"/>
    <w:rsid w:val="00E72908"/>
    <w:rsid w:val="00E7368A"/>
    <w:rsid w:val="00E73B6D"/>
    <w:rsid w:val="00E75555"/>
    <w:rsid w:val="00E76E48"/>
    <w:rsid w:val="00E77D0E"/>
    <w:rsid w:val="00E8047C"/>
    <w:rsid w:val="00E83AC8"/>
    <w:rsid w:val="00E84103"/>
    <w:rsid w:val="00E909A3"/>
    <w:rsid w:val="00E9150D"/>
    <w:rsid w:val="00E9187F"/>
    <w:rsid w:val="00E925F1"/>
    <w:rsid w:val="00E9263C"/>
    <w:rsid w:val="00E92761"/>
    <w:rsid w:val="00E93459"/>
    <w:rsid w:val="00E934A4"/>
    <w:rsid w:val="00E952E3"/>
    <w:rsid w:val="00E970DF"/>
    <w:rsid w:val="00EA15D5"/>
    <w:rsid w:val="00EA2133"/>
    <w:rsid w:val="00EA27F4"/>
    <w:rsid w:val="00EA68DF"/>
    <w:rsid w:val="00EB1945"/>
    <w:rsid w:val="00EC04B9"/>
    <w:rsid w:val="00EC0BEF"/>
    <w:rsid w:val="00EC1236"/>
    <w:rsid w:val="00EC1260"/>
    <w:rsid w:val="00EC4FF9"/>
    <w:rsid w:val="00EC72C7"/>
    <w:rsid w:val="00EC793C"/>
    <w:rsid w:val="00EC7C53"/>
    <w:rsid w:val="00ED18AB"/>
    <w:rsid w:val="00ED3346"/>
    <w:rsid w:val="00ED4FCA"/>
    <w:rsid w:val="00ED6CF9"/>
    <w:rsid w:val="00ED7B08"/>
    <w:rsid w:val="00EE02E2"/>
    <w:rsid w:val="00EE1A6E"/>
    <w:rsid w:val="00EE389E"/>
    <w:rsid w:val="00EE4C4F"/>
    <w:rsid w:val="00EE5C92"/>
    <w:rsid w:val="00EE70C8"/>
    <w:rsid w:val="00EE7FA2"/>
    <w:rsid w:val="00EF084F"/>
    <w:rsid w:val="00EF0944"/>
    <w:rsid w:val="00EF0EFF"/>
    <w:rsid w:val="00EF13EB"/>
    <w:rsid w:val="00EF2DFE"/>
    <w:rsid w:val="00EF4599"/>
    <w:rsid w:val="00EF50B5"/>
    <w:rsid w:val="00EF5798"/>
    <w:rsid w:val="00F02A18"/>
    <w:rsid w:val="00F07BF3"/>
    <w:rsid w:val="00F203E8"/>
    <w:rsid w:val="00F20A1F"/>
    <w:rsid w:val="00F211B4"/>
    <w:rsid w:val="00F23FE0"/>
    <w:rsid w:val="00F248D8"/>
    <w:rsid w:val="00F25939"/>
    <w:rsid w:val="00F2746A"/>
    <w:rsid w:val="00F31522"/>
    <w:rsid w:val="00F32830"/>
    <w:rsid w:val="00F36A39"/>
    <w:rsid w:val="00F4013E"/>
    <w:rsid w:val="00F43223"/>
    <w:rsid w:val="00F449AE"/>
    <w:rsid w:val="00F45A03"/>
    <w:rsid w:val="00F4644B"/>
    <w:rsid w:val="00F542FC"/>
    <w:rsid w:val="00F5508B"/>
    <w:rsid w:val="00F5548F"/>
    <w:rsid w:val="00F5555D"/>
    <w:rsid w:val="00F561D1"/>
    <w:rsid w:val="00F57A40"/>
    <w:rsid w:val="00F630BE"/>
    <w:rsid w:val="00F63A6F"/>
    <w:rsid w:val="00F6464B"/>
    <w:rsid w:val="00F64ABD"/>
    <w:rsid w:val="00F66B06"/>
    <w:rsid w:val="00F66CA6"/>
    <w:rsid w:val="00F6771C"/>
    <w:rsid w:val="00F70414"/>
    <w:rsid w:val="00F70BE1"/>
    <w:rsid w:val="00F70D28"/>
    <w:rsid w:val="00F7233F"/>
    <w:rsid w:val="00F72E5E"/>
    <w:rsid w:val="00F77218"/>
    <w:rsid w:val="00F837B0"/>
    <w:rsid w:val="00F917AD"/>
    <w:rsid w:val="00F92490"/>
    <w:rsid w:val="00F942C1"/>
    <w:rsid w:val="00F95B8B"/>
    <w:rsid w:val="00F96984"/>
    <w:rsid w:val="00FA0C05"/>
    <w:rsid w:val="00FB02BF"/>
    <w:rsid w:val="00FC0981"/>
    <w:rsid w:val="00FC382E"/>
    <w:rsid w:val="00FC6D91"/>
    <w:rsid w:val="00FD0816"/>
    <w:rsid w:val="00FD1E29"/>
    <w:rsid w:val="00FD2009"/>
    <w:rsid w:val="00FD6816"/>
    <w:rsid w:val="00FD6AE0"/>
    <w:rsid w:val="00FE13BD"/>
    <w:rsid w:val="00FE2640"/>
    <w:rsid w:val="00FE3B31"/>
    <w:rsid w:val="00FE591F"/>
    <w:rsid w:val="00FF230A"/>
    <w:rsid w:val="00FF5AD2"/>
    <w:rsid w:val="00FF6581"/>
    <w:rsid w:val="00FF66B9"/>
    <w:rsid w:val="00FF70A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849"/>
    <o:shapelayout v:ext="edit">
      <o:idmap v:ext="edit" data="1"/>
    </o:shapelayout>
  </w:shapeDefaults>
  <w:decimalSymbol w:val="."/>
  <w:listSeparator w:val=","/>
  <w14:docId w14:val="653CAD1D"/>
  <w15:docId w15:val="{D778DA07-D0D1-4B2B-9B9A-894B15D5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5E25EA"/>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20"/>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BodyText">
    <w:name w:val="Body Text"/>
    <w:basedOn w:val="Normal"/>
    <w:link w:val="BodyTextChar"/>
    <w:uiPriority w:val="99"/>
    <w:semiHidden/>
    <w:unhideWhenUsed/>
    <w:locked/>
    <w:rsid w:val="00261294"/>
    <w:pPr>
      <w:spacing w:after="120" w:line="259" w:lineRule="auto"/>
    </w:pPr>
    <w:rPr>
      <w:rFonts w:eastAsiaTheme="minorHAnsi"/>
      <w:lang w:bidi="ar-SA"/>
    </w:rPr>
  </w:style>
  <w:style w:type="character" w:customStyle="1" w:styleId="BodyTextChar">
    <w:name w:val="Body Text Char"/>
    <w:basedOn w:val="DefaultParagraphFont"/>
    <w:link w:val="BodyText"/>
    <w:uiPriority w:val="99"/>
    <w:semiHidden/>
    <w:rsid w:val="00261294"/>
    <w:rPr>
      <w:rFonts w:eastAsiaTheme="minorHAnsi"/>
      <w:lang w:val="en-GB" w:bidi="ar-SA"/>
    </w:rPr>
  </w:style>
  <w:style w:type="paragraph" w:customStyle="1" w:styleId="Default">
    <w:name w:val="Default"/>
    <w:rsid w:val="001D19EF"/>
    <w:pPr>
      <w:autoSpaceDE w:val="0"/>
      <w:autoSpaceDN w:val="0"/>
      <w:adjustRightInd w:val="0"/>
      <w:spacing w:after="0" w:line="240" w:lineRule="auto"/>
    </w:pPr>
    <w:rPr>
      <w:rFonts w:ascii="Arial" w:eastAsiaTheme="minorHAnsi" w:hAnsi="Arial" w:cs="Arial"/>
      <w:color w:val="000000"/>
      <w:sz w:val="24"/>
      <w:szCs w:val="24"/>
      <w:lang w:val="en-GB" w:bidi="ar-SA"/>
    </w:rPr>
  </w:style>
  <w:style w:type="character" w:styleId="CommentReference">
    <w:name w:val="annotation reference"/>
    <w:basedOn w:val="DefaultParagraphFont"/>
    <w:uiPriority w:val="99"/>
    <w:semiHidden/>
    <w:unhideWhenUsed/>
    <w:locked/>
    <w:rsid w:val="00267D82"/>
    <w:rPr>
      <w:sz w:val="16"/>
      <w:szCs w:val="16"/>
    </w:rPr>
  </w:style>
  <w:style w:type="paragraph" w:styleId="CommentText">
    <w:name w:val="annotation text"/>
    <w:basedOn w:val="Normal"/>
    <w:link w:val="CommentTextChar"/>
    <w:uiPriority w:val="99"/>
    <w:semiHidden/>
    <w:unhideWhenUsed/>
    <w:locked/>
    <w:rsid w:val="00267D82"/>
    <w:pPr>
      <w:spacing w:line="240" w:lineRule="auto"/>
    </w:pPr>
    <w:rPr>
      <w:sz w:val="20"/>
      <w:szCs w:val="20"/>
    </w:rPr>
  </w:style>
  <w:style w:type="character" w:customStyle="1" w:styleId="CommentTextChar">
    <w:name w:val="Comment Text Char"/>
    <w:basedOn w:val="DefaultParagraphFont"/>
    <w:link w:val="CommentText"/>
    <w:uiPriority w:val="99"/>
    <w:semiHidden/>
    <w:rsid w:val="00267D82"/>
    <w:rPr>
      <w:sz w:val="20"/>
      <w:szCs w:val="20"/>
      <w:lang w:val="en-GB"/>
    </w:rPr>
  </w:style>
  <w:style w:type="paragraph" w:styleId="CommentSubject">
    <w:name w:val="annotation subject"/>
    <w:basedOn w:val="CommentText"/>
    <w:next w:val="CommentText"/>
    <w:link w:val="CommentSubjectChar"/>
    <w:uiPriority w:val="99"/>
    <w:semiHidden/>
    <w:unhideWhenUsed/>
    <w:locked/>
    <w:rsid w:val="00267D82"/>
    <w:rPr>
      <w:b/>
      <w:bCs/>
    </w:rPr>
  </w:style>
  <w:style w:type="character" w:customStyle="1" w:styleId="CommentSubjectChar">
    <w:name w:val="Comment Subject Char"/>
    <w:basedOn w:val="CommentTextChar"/>
    <w:link w:val="CommentSubject"/>
    <w:uiPriority w:val="99"/>
    <w:semiHidden/>
    <w:rsid w:val="00267D82"/>
    <w:rPr>
      <w:b/>
      <w:bCs/>
      <w:sz w:val="20"/>
      <w:szCs w:val="20"/>
      <w:lang w:val="en-GB"/>
    </w:rPr>
  </w:style>
  <w:style w:type="table" w:customStyle="1" w:styleId="ENGeneralTable1">
    <w:name w:val="EN General Table1"/>
    <w:basedOn w:val="TableNormal"/>
    <w:uiPriority w:val="99"/>
    <w:qFormat/>
    <w:rsid w:val="00AC1403"/>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GeneralTable2">
    <w:name w:val="EN General Table2"/>
    <w:basedOn w:val="TableNormal"/>
    <w:uiPriority w:val="99"/>
    <w:qFormat/>
    <w:rsid w:val="004A06BC"/>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uk/government/publications/spring-budget-2017-documents" TargetMode="External"/><Relationship Id="rId18" Type="http://schemas.openxmlformats.org/officeDocument/2006/relationships/hyperlink" Target="https://hansard.parliament.uk/commons/2019-06-10/debates/0B6D46D7-CE40-4EA5-80FA-8F4CA0879704/NationalInsuranceContributions(TerminationAwardsAndSportingTestimonials)Bill"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hansard.parliament.uk/lords/2019-07-10/debates/D5E45A46-E446-455A-B36A-DB672E1A93B8/NationalInsuranceContributions(TerminationAwardsAndSportingTestimonials)Bill" TargetMode="External"/><Relationship Id="rId7" Type="http://schemas.openxmlformats.org/officeDocument/2006/relationships/footnotes" Target="footnotes.xml"/><Relationship Id="rId12" Type="http://schemas.openxmlformats.org/officeDocument/2006/relationships/hyperlink" Target="https://www.gov.uk/government/publications/budget-2016-documents" TargetMode="External"/><Relationship Id="rId17" Type="http://schemas.openxmlformats.org/officeDocument/2006/relationships/hyperlink" Target="https://hansard.parliament.uk/commons/2019-05-14/debates/d1eff82c-f099-490f-95be-51d23f7b6f34/NationalInsuranceContributions(TerminationAwardsAndSportingTestimonials)Bill(SecondSitting)"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19-05-14/debates/369dd437-d430-4d4c-9f84-38e0d153c9f2/NationalInsuranceContributions(TerminationAwardsAndSportingTestimonials)Bill(FirstSitting)" TargetMode="External"/><Relationship Id="rId20" Type="http://schemas.openxmlformats.org/officeDocument/2006/relationships/hyperlink" Target="https://hansard.parliament.uk/lords/2019-06-26/debates/BF823DED-0735-4193-9581-EB955B3294D3/NationalInsuranceContributions(TerminationAwardsAndSportingTestimonials)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publications/income-tax-update-to-treatment-of-income-from-sporting-testimonials/income-tax-update-to-treatment-of-income-from-sporting-testimonials" TargetMode="External"/><Relationship Id="rId24" Type="http://schemas.openxmlformats.org/officeDocument/2006/relationships/hyperlink" Target="https://hansard.parliament.uk/Lords/2019-07-24/debates/6B1EE293-9CE0-4EA5-87E2-601BC0F8C9D0/RoyalAssent" TargetMode="Externa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hansard.parliament.uk/commons/2019-04-30/debates/B4BC9FEA-FEAC-4FB6-BDB0-5C83403701D3/NationalInsuranceContributions(TerminationAwardsAndSportingTestimonials)Bill" TargetMode="External"/><Relationship Id="rId23" Type="http://schemas.openxmlformats.org/officeDocument/2006/relationships/hyperlink" Target="https://hansard.parliament.uk/Commons/2019-07-24/debates/F7C1D9DF-0A2F-4904-A0CC-44467694A887/Prayers" TargetMode="External"/><Relationship Id="rId28" Type="http://schemas.openxmlformats.org/officeDocument/2006/relationships/footer" Target="footer2.xml"/><Relationship Id="rId10" Type="http://schemas.openxmlformats.org/officeDocument/2006/relationships/hyperlink" Target="https://www.gov.uk/government/publications/income-tax-and-national-insurance-contributions-treatment-of-termination-payments/income-tax-and-national-insurance-contributions-treatment-of-termination-payments" TargetMode="External"/><Relationship Id="rId19" Type="http://schemas.openxmlformats.org/officeDocument/2006/relationships/hyperlink" Target="https://hansard.parliament.uk/lords/2019-06-11/debates/CC0D21F0-FF93-48F4-A94D-BA683B7101EC/NationalInsuranceContributions(TerminationAwardsAndSportingTestimonials)Bill"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gov.uk/government/collections/national-insurance-contributions-bill-2016" TargetMode="External"/><Relationship Id="rId14" Type="http://schemas.openxmlformats.org/officeDocument/2006/relationships/hyperlink" Target="https://hansard.parliament.uk/Commons/2019-04-25/debates/5C3ED958-D316-464A-833C-1224472F9347/CarbonCaptureUsageAndStorage" TargetMode="External"/><Relationship Id="rId22" Type="http://schemas.openxmlformats.org/officeDocument/2006/relationships/hyperlink" Target="https://hansard.parliament.uk/lords/2019-07-23/debates/333EBD3C-D87D-403B-A147-41FD8830A047/NationalInsuranceContributions(TerminationAwardsAndSportingTestimonials)Bill" TargetMode="External"/><Relationship Id="rId27" Type="http://schemas.openxmlformats.org/officeDocument/2006/relationships/footer" Target="footer1.xml"/><Relationship Id="rId30"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D225C2" w:rsidP="0081343A">
          <w:pPr>
            <w:pStyle w:val="CD3D908E5859454DA8862ED367C34F9E8"/>
          </w:pPr>
          <w:r w:rsidRPr="007879DF">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81343A" w:rsidP="0081343A">
          <w:pPr>
            <w:pStyle w:val="11DD78EF168E419980891885524C23DD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8D37291666C841DB923B8F63F42C70D6"/>
        <w:category>
          <w:name w:val="General"/>
          <w:gallery w:val="placeholder"/>
        </w:category>
        <w:types>
          <w:type w:val="bbPlcHdr"/>
        </w:types>
        <w:behaviors>
          <w:behavior w:val="content"/>
        </w:behaviors>
        <w:guid w:val="{9A93D16E-DA2B-4F1C-8054-1E0B4444BB2A}"/>
      </w:docPartPr>
      <w:docPartBody>
        <w:p w:rsidR="00B86357" w:rsidRDefault="00D225C2" w:rsidP="00D225C2">
          <w:pPr>
            <w:pStyle w:val="8D37291666C841DB923B8F63F42C70D6"/>
          </w:pPr>
          <w:r w:rsidRPr="007879DF">
            <w:t>[Bill or Chapter Number]</w:t>
          </w:r>
        </w:p>
      </w:docPartBody>
    </w:docPart>
    <w:docPart>
      <w:docPartPr>
        <w:name w:val="1048BF885F7D4773B49D479651268916"/>
        <w:category>
          <w:name w:val="General"/>
          <w:gallery w:val="placeholder"/>
        </w:category>
        <w:types>
          <w:type w:val="bbPlcHdr"/>
        </w:types>
        <w:behaviors>
          <w:behavior w:val="content"/>
        </w:behaviors>
        <w:guid w:val="{D9B45512-EAFF-4DDE-BF3C-DE787E6990E6}"/>
      </w:docPartPr>
      <w:docPartBody>
        <w:p w:rsidR="00B86357" w:rsidRDefault="00D225C2" w:rsidP="00D225C2">
          <w:pPr>
            <w:pStyle w:val="1048BF885F7D4773B49D479651268916"/>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00000003" w:usb1="500079DB" w:usb2="0000001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52B8E"/>
    <w:rsid w:val="000643F1"/>
    <w:rsid w:val="00091325"/>
    <w:rsid w:val="0009594D"/>
    <w:rsid w:val="000C3F06"/>
    <w:rsid w:val="00113DF6"/>
    <w:rsid w:val="001339D6"/>
    <w:rsid w:val="00141991"/>
    <w:rsid w:val="001563A0"/>
    <w:rsid w:val="00161D68"/>
    <w:rsid w:val="001A03B5"/>
    <w:rsid w:val="001A3081"/>
    <w:rsid w:val="001E3AA4"/>
    <w:rsid w:val="0024535D"/>
    <w:rsid w:val="002C1455"/>
    <w:rsid w:val="00310851"/>
    <w:rsid w:val="00347479"/>
    <w:rsid w:val="00393256"/>
    <w:rsid w:val="003A0273"/>
    <w:rsid w:val="003A3D5D"/>
    <w:rsid w:val="003E5242"/>
    <w:rsid w:val="00455AEC"/>
    <w:rsid w:val="00490636"/>
    <w:rsid w:val="00491233"/>
    <w:rsid w:val="004B1949"/>
    <w:rsid w:val="004E232B"/>
    <w:rsid w:val="00505749"/>
    <w:rsid w:val="00535479"/>
    <w:rsid w:val="0055517D"/>
    <w:rsid w:val="00562688"/>
    <w:rsid w:val="0066135A"/>
    <w:rsid w:val="00682B26"/>
    <w:rsid w:val="006F47F9"/>
    <w:rsid w:val="007901FC"/>
    <w:rsid w:val="007957E4"/>
    <w:rsid w:val="00796867"/>
    <w:rsid w:val="007E014C"/>
    <w:rsid w:val="007F1218"/>
    <w:rsid w:val="0081343A"/>
    <w:rsid w:val="00846138"/>
    <w:rsid w:val="0085144C"/>
    <w:rsid w:val="0086178D"/>
    <w:rsid w:val="008902D5"/>
    <w:rsid w:val="008C7480"/>
    <w:rsid w:val="008D64A5"/>
    <w:rsid w:val="00900407"/>
    <w:rsid w:val="009261ED"/>
    <w:rsid w:val="0095375F"/>
    <w:rsid w:val="00973607"/>
    <w:rsid w:val="009B0CA8"/>
    <w:rsid w:val="009C14ED"/>
    <w:rsid w:val="00A573B1"/>
    <w:rsid w:val="00A65B53"/>
    <w:rsid w:val="00A675C6"/>
    <w:rsid w:val="00A862F7"/>
    <w:rsid w:val="00AE5C5F"/>
    <w:rsid w:val="00B05A07"/>
    <w:rsid w:val="00B21070"/>
    <w:rsid w:val="00B4755F"/>
    <w:rsid w:val="00B570B0"/>
    <w:rsid w:val="00B86357"/>
    <w:rsid w:val="00C03D15"/>
    <w:rsid w:val="00C171E4"/>
    <w:rsid w:val="00C20CAA"/>
    <w:rsid w:val="00C40F7E"/>
    <w:rsid w:val="00C44655"/>
    <w:rsid w:val="00C634C3"/>
    <w:rsid w:val="00C645B0"/>
    <w:rsid w:val="00CF32F7"/>
    <w:rsid w:val="00D140D8"/>
    <w:rsid w:val="00D225C2"/>
    <w:rsid w:val="00D94424"/>
    <w:rsid w:val="00DB5606"/>
    <w:rsid w:val="00DF6601"/>
    <w:rsid w:val="00E0196A"/>
    <w:rsid w:val="00E0693B"/>
    <w:rsid w:val="00E167E9"/>
    <w:rsid w:val="00E17A45"/>
    <w:rsid w:val="00E26DFE"/>
    <w:rsid w:val="00E6269C"/>
    <w:rsid w:val="00EA7A3E"/>
    <w:rsid w:val="00EB1A1C"/>
    <w:rsid w:val="00ED2CC7"/>
    <w:rsid w:val="00F36607"/>
    <w:rsid w:val="00F579E9"/>
    <w:rsid w:val="00F61CAB"/>
    <w:rsid w:val="00F97634"/>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225C2"/>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8D37291666C841DB923B8F63F42C70D6">
    <w:name w:val="8D37291666C841DB923B8F63F42C70D6"/>
    <w:rsid w:val="00D225C2"/>
  </w:style>
  <w:style w:type="paragraph" w:customStyle="1" w:styleId="93B671F77D984F729E00EBEB58929A2A">
    <w:name w:val="93B671F77D984F729E00EBEB58929A2A"/>
    <w:rsid w:val="00D225C2"/>
    <w:pPr>
      <w:tabs>
        <w:tab w:val="center" w:pos="4320"/>
        <w:tab w:val="right" w:pos="8640"/>
      </w:tabs>
      <w:spacing w:after="200" w:line="276" w:lineRule="auto"/>
    </w:pPr>
    <w:rPr>
      <w:sz w:val="20"/>
      <w:lang w:eastAsia="en-US" w:bidi="en-US"/>
    </w:rPr>
  </w:style>
  <w:style w:type="paragraph" w:customStyle="1" w:styleId="93B671F77D984F729E00EBEB58929A2A1">
    <w:name w:val="93B671F77D984F729E00EBEB58929A2A1"/>
    <w:rsid w:val="00D225C2"/>
    <w:pPr>
      <w:tabs>
        <w:tab w:val="center" w:pos="4320"/>
        <w:tab w:val="right" w:pos="8640"/>
      </w:tabs>
      <w:spacing w:after="200" w:line="276" w:lineRule="auto"/>
    </w:pPr>
    <w:rPr>
      <w:sz w:val="20"/>
      <w:lang w:eastAsia="en-US" w:bidi="en-US"/>
    </w:rPr>
  </w:style>
  <w:style w:type="paragraph" w:customStyle="1" w:styleId="93B671F77D984F729E00EBEB58929A2A2">
    <w:name w:val="93B671F77D984F729E00EBEB58929A2A2"/>
    <w:rsid w:val="00D225C2"/>
    <w:pPr>
      <w:tabs>
        <w:tab w:val="center" w:pos="4320"/>
        <w:tab w:val="right" w:pos="8640"/>
      </w:tabs>
      <w:spacing w:after="200" w:line="276" w:lineRule="auto"/>
    </w:pPr>
    <w:rPr>
      <w:sz w:val="20"/>
      <w:lang w:eastAsia="en-US" w:bidi="en-US"/>
    </w:rPr>
  </w:style>
  <w:style w:type="paragraph" w:customStyle="1" w:styleId="AE80D2611C284B80BDF155EED46F0199">
    <w:name w:val="AE80D2611C284B80BDF155EED46F0199"/>
    <w:rsid w:val="00D225C2"/>
  </w:style>
  <w:style w:type="paragraph" w:customStyle="1" w:styleId="1048BF885F7D4773B49D479651268916">
    <w:name w:val="1048BF885F7D4773B49D479651268916"/>
    <w:rsid w:val="00D225C2"/>
  </w:style>
  <w:style w:type="paragraph" w:customStyle="1" w:styleId="93F908B72BD140519C6F396348485B16">
    <w:name w:val="93F908B72BD140519C6F396348485B16"/>
    <w:rsid w:val="00D225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2019-07-24T00:00:00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E5B8B35-C225-4215-B9F3-014ED0367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2312</Words>
  <Characters>16347</Characters>
  <Application>Microsoft Office Word</Application>
  <DocSecurity>4</DocSecurity>
  <Lines>136</Lines>
  <Paragraphs>37</Paragraphs>
  <ScaleCrop>false</ScaleCrop>
  <HeadingPairs>
    <vt:vector size="2" baseType="variant">
      <vt:variant>
        <vt:lpstr>Title</vt:lpstr>
      </vt:variant>
      <vt:variant>
        <vt:i4>1</vt:i4>
      </vt:variant>
    </vt:vector>
  </HeadingPairs>
  <TitlesOfParts>
    <vt:vector size="1" baseType="lpstr">
      <vt:lpstr>National Insurance Contributions (Termination Awards and Sporting Testimonials)</vt:lpstr>
    </vt:vector>
  </TitlesOfParts>
  <Manager/>
  <Company>prepared by HM Revenue &amp; Customs (HMRC)</Company>
  <LinksUpToDate>false</LinksUpToDate>
  <CharactersWithSpaces>18622</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Insurance Contributions (Termination Awards and Sporting Testimonials)</dc:title>
  <dc:subject/>
  <dc:creator>Guidance</dc:creator>
  <cp:keywords>v.1.5.2</cp:keywords>
  <dc:description>Template last amended 01/02/2016</dc:description>
  <cp:lastModifiedBy>Eaglesfield, Jack</cp:lastModifiedBy>
  <cp:revision>2</cp:revision>
  <cp:lastPrinted>2019-08-13T12:09:00Z</cp:lastPrinted>
  <dcterms:created xsi:type="dcterms:W3CDTF">2019-08-13T12:48:00Z</dcterms:created>
  <dcterms:modified xsi:type="dcterms:W3CDTF">2019-08-13T12:48:00Z</dcterms:modified>
  <cp:category>c. 23</cp:category>
  <cp:contentStatus/>
</cp:coreProperties>
</file>