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DB9E52" w14:textId="6A10D751" w:rsidR="00E718E1" w:rsidRPr="00CA4237" w:rsidRDefault="00EA1B83" w:rsidP="0067758B">
      <w:pPr>
        <w:pStyle w:val="StyleENBilltitleText1"/>
        <w:rPr>
          <w:color w:val="auto"/>
          <w:lang w:val="en-GB"/>
        </w:rPr>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0D6543">
            <w:t>Wild Animals in Circuses</w:t>
          </w:r>
        </w:sdtContent>
      </w:sdt>
      <w:r w:rsidR="000425D5">
        <w:t xml:space="preserve"> </w:t>
      </w:r>
      <w:r w:rsidR="00671559">
        <w:t>Act 2019</w:t>
      </w:r>
    </w:p>
    <w:p w14:paraId="19555DF3"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7B01E28E" w14:textId="1C532A4A"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125D5308" w14:textId="30A25F5C"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15:color w:val="000000"/>
          <w:text/>
        </w:sdtPr>
        <w:sdtEndPr>
          <w:rPr>
            <w:rStyle w:val="DefaultParagraphFont"/>
            <w:lang w:val="en-US"/>
          </w:rPr>
        </w:sdtEndPr>
        <w:sdtContent>
          <w:r w:rsidR="000D6543">
            <w:rPr>
              <w:rStyle w:val="ENIntroTextChar"/>
              <w:rFonts w:ascii="Palatino Linotype" w:hAnsi="Palatino Linotype"/>
              <w:color w:val="auto"/>
              <w:lang w:val="en-GB"/>
            </w:rPr>
            <w:t>Wild Animals in Circuses</w:t>
          </w:r>
        </w:sdtContent>
      </w:sdt>
      <w:r w:rsidR="00FB1476">
        <w:rPr>
          <w:color w:val="auto"/>
        </w:rPr>
        <w:t xml:space="preserve"> </w:t>
      </w:r>
      <w:sdt>
        <w:sdtPr>
          <w:rPr>
            <w:color w:val="auto"/>
          </w:rPr>
          <w:alias w:val="BillAct"/>
          <w:tag w:val="BillAct"/>
          <w:id w:val="22676691"/>
          <w:lock w:val="sdtLocked"/>
          <w:placeholder>
            <w:docPart w:val="AA6E0A2FDC944D3F973BC56C7811C961"/>
          </w:placeholder>
        </w:sdtPr>
        <w:sdtEndPr/>
        <w:sdtContent>
          <w:r w:rsidR="0087689F">
            <w:rPr>
              <w:color w:val="auto"/>
            </w:rPr>
            <w:t>Act</w:t>
          </w:r>
        </w:sdtContent>
      </w:sdt>
      <w:r w:rsidR="008A3ED9">
        <w:t xml:space="preserve"> </w:t>
      </w:r>
      <w:r w:rsidR="008A3ED9" w:rsidRPr="00671559">
        <w:rPr>
          <w:color w:val="auto"/>
        </w:rPr>
        <w:t>2019</w:t>
      </w:r>
      <w:r w:rsidR="00D05E54" w:rsidRPr="00671559">
        <w:rPr>
          <w:color w:val="auto"/>
        </w:rPr>
        <w:t xml:space="preserve"> (c. 24)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8A3ED9">
            <w:rPr>
              <w:color w:val="auto"/>
            </w:rPr>
            <w:t>which received Royal Assent</w:t>
          </w:r>
        </w:sdtContent>
      </w:sdt>
      <w:r w:rsidR="00671559">
        <w:rPr>
          <w:color w:val="auto"/>
        </w:rPr>
        <w:t xml:space="preserve"> </w:t>
      </w:r>
      <w:r w:rsidRPr="007879DF">
        <w:rPr>
          <w:color w:val="auto"/>
        </w:rPr>
        <w:t xml:space="preserve">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9-07-24T00:00:00Z">
            <w:dateFormat w:val="d MMMM yyyy"/>
            <w:lid w:val="en-GB"/>
            <w:storeMappedDataAs w:val="dateTime"/>
            <w:calendar w:val="gregorian"/>
          </w:date>
        </w:sdtPr>
        <w:sdtEndPr/>
        <w:sdtContent>
          <w:r w:rsidR="00435C58">
            <w:rPr>
              <w:color w:val="auto"/>
              <w:lang w:val="en-GB"/>
            </w:rPr>
            <w:t>24 July 2019</w:t>
          </w:r>
        </w:sdtContent>
      </w:sdt>
      <w:r w:rsidR="00EA1B83">
        <w:rPr>
          <w:color w:val="auto"/>
        </w:rPr>
        <w:t>.</w:t>
      </w:r>
      <w:bookmarkStart w:id="0" w:name="_GoBack"/>
      <w:bookmarkEnd w:id="0"/>
    </w:p>
    <w:p w14:paraId="21470DAF" w14:textId="74C4BCC6"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7C7562">
            <w:t>prepared by the Department of Environment, Food and Rural Affairs</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87689F">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87689F">
            <w:t>Act</w:t>
          </w:r>
        </w:sdtContent>
      </w:sdt>
      <w:r w:rsidR="00F4644B" w:rsidRPr="00AE5693">
        <w:t xml:space="preserve"> </w:t>
      </w:r>
      <w:r w:rsidRPr="00AE5693">
        <w:t>and have not been endorsed by Parliament.</w:t>
      </w:r>
    </w:p>
    <w:p w14:paraId="3DE4B9C2" w14:textId="047D320A"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87689F">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87689F">
            <w:t>Act</w:t>
          </w:r>
        </w:sdtContent>
      </w:sdt>
      <w:r w:rsidR="00F4644B" w:rsidRPr="00AE5693">
        <w:t xml:space="preserve"> </w:t>
      </w:r>
      <w:r w:rsidR="00FD6AE0" w:rsidRPr="00AE5693">
        <w:t xml:space="preserve">will affect existing legislation in this area. </w:t>
      </w:r>
    </w:p>
    <w:p w14:paraId="0AB71063" w14:textId="4FC50F2D"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87689F">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87689F">
            <w:t>Act</w:t>
          </w:r>
        </w:sdtContent>
      </w:sdt>
      <w:r w:rsidR="005D36BD" w:rsidRPr="00146FE0">
        <w:t>.</w:t>
      </w:r>
    </w:p>
    <w:p w14:paraId="2BFC4F54" w14:textId="3A9E2B22" w:rsidR="00737D94" w:rsidRDefault="00737D94" w:rsidP="00EC4FF9">
      <w:pPr>
        <w:pStyle w:val="ENHeading1Unindexed"/>
        <w:rPr>
          <w:lang w:val="en-GB"/>
        </w:rPr>
      </w:pPr>
    </w:p>
    <w:p w14:paraId="54277E09" w14:textId="77777777" w:rsidR="00737D94" w:rsidRPr="00737D94" w:rsidRDefault="00737D94" w:rsidP="00737D94"/>
    <w:p w14:paraId="47FBB708" w14:textId="77777777" w:rsidR="00737D94" w:rsidRPr="00737D94" w:rsidRDefault="00737D94" w:rsidP="00737D94"/>
    <w:p w14:paraId="6B925BFC" w14:textId="77777777" w:rsidR="00737D94" w:rsidRPr="00737D94" w:rsidRDefault="00737D94" w:rsidP="00737D94"/>
    <w:p w14:paraId="69E4CCB0" w14:textId="77777777" w:rsidR="00737D94" w:rsidRPr="00737D94" w:rsidRDefault="00737D94" w:rsidP="00737D94"/>
    <w:p w14:paraId="14281F85" w14:textId="77777777" w:rsidR="00737D94" w:rsidRPr="00737D94" w:rsidRDefault="00737D94" w:rsidP="00737D94"/>
    <w:p w14:paraId="630C9D5F" w14:textId="77777777" w:rsidR="00737D94" w:rsidRPr="00737D94" w:rsidRDefault="00737D94" w:rsidP="00737D94"/>
    <w:p w14:paraId="32F6DAFF" w14:textId="77777777" w:rsidR="00737D94" w:rsidRPr="00737D94" w:rsidRDefault="00737D94" w:rsidP="00737D94"/>
    <w:p w14:paraId="76653B4E" w14:textId="77777777" w:rsidR="00737D94" w:rsidRPr="00737D94" w:rsidRDefault="00737D94" w:rsidP="00737D94"/>
    <w:p w14:paraId="52389A6B" w14:textId="77777777" w:rsidR="00737D94" w:rsidRPr="00737D94" w:rsidRDefault="00737D94" w:rsidP="00737D94"/>
    <w:p w14:paraId="7ABA0E48" w14:textId="77777777" w:rsidR="00737D94" w:rsidRPr="00737D94" w:rsidRDefault="00737D94" w:rsidP="00737D94"/>
    <w:p w14:paraId="60E9820E" w14:textId="0CB950B6" w:rsidR="00C54216" w:rsidRPr="00CA4237" w:rsidRDefault="000815DA" w:rsidP="00EC4FF9">
      <w:pPr>
        <w:pStyle w:val="ENHeading1Unindexed"/>
        <w:rPr>
          <w:lang w:val="en-GB"/>
        </w:rPr>
      </w:pPr>
      <w:r w:rsidRPr="00737D94">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1EDFF770" w14:textId="77777777" w:rsidTr="000D6543">
            <w:tc>
              <w:tcPr>
                <w:tcW w:w="4538" w:type="dxa"/>
              </w:tcPr>
              <w:p w14:paraId="097C072F" w14:textId="77777777" w:rsidR="00EC4FF9" w:rsidRPr="00AE5693" w:rsidRDefault="00EC4FF9" w:rsidP="0067758B">
                <w:pPr>
                  <w:pStyle w:val="StyleTOC1Bold"/>
                  <w:jc w:val="left"/>
                  <w:rPr>
                    <w:b/>
                  </w:rPr>
                </w:pPr>
                <w:r w:rsidRPr="00AE5693">
                  <w:rPr>
                    <w:b/>
                  </w:rPr>
                  <w:t>Subject</w:t>
                </w:r>
              </w:p>
            </w:tc>
            <w:tc>
              <w:tcPr>
                <w:tcW w:w="4533" w:type="dxa"/>
              </w:tcPr>
              <w:p w14:paraId="762C5C5B" w14:textId="43DB3B04" w:rsidR="00EC4FF9" w:rsidRPr="00AE5693" w:rsidRDefault="00EC4FF9" w:rsidP="000D6543">
                <w:pPr>
                  <w:pStyle w:val="StyleTOC1BoldRight"/>
                  <w:ind w:right="-111"/>
                  <w:rPr>
                    <w:b/>
                  </w:rPr>
                </w:pPr>
                <w:r w:rsidRPr="00AE5693">
                  <w:rPr>
                    <w:b/>
                  </w:rPr>
                  <w:t>Page of these Notes</w:t>
                </w:r>
              </w:p>
            </w:tc>
          </w:tr>
        </w:sdtContent>
      </w:sdt>
    </w:tbl>
    <w:p w14:paraId="015BD778" w14:textId="51E12347" w:rsidR="00FB1476"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9269302" w:history="1">
        <w:r w:rsidR="00FB1476" w:rsidRPr="0004768E">
          <w:rPr>
            <w:rStyle w:val="Hyperlink"/>
            <w:noProof/>
          </w:rPr>
          <w:t>Overview of the Act</w:t>
        </w:r>
        <w:r w:rsidR="00FB1476">
          <w:rPr>
            <w:noProof/>
            <w:webHidden/>
          </w:rPr>
          <w:tab/>
        </w:r>
        <w:r w:rsidR="00FB1476">
          <w:rPr>
            <w:noProof/>
            <w:webHidden/>
          </w:rPr>
          <w:fldChar w:fldCharType="begin"/>
        </w:r>
        <w:r w:rsidR="00FB1476">
          <w:rPr>
            <w:noProof/>
            <w:webHidden/>
          </w:rPr>
          <w:instrText xml:space="preserve"> PAGEREF _Toc19269302 \h </w:instrText>
        </w:r>
        <w:r w:rsidR="00FB1476">
          <w:rPr>
            <w:noProof/>
            <w:webHidden/>
          </w:rPr>
        </w:r>
        <w:r w:rsidR="00FB1476">
          <w:rPr>
            <w:noProof/>
            <w:webHidden/>
          </w:rPr>
          <w:fldChar w:fldCharType="separate"/>
        </w:r>
        <w:r w:rsidR="00FB1476">
          <w:rPr>
            <w:noProof/>
            <w:webHidden/>
          </w:rPr>
          <w:t>2</w:t>
        </w:r>
        <w:r w:rsidR="00FB1476">
          <w:rPr>
            <w:noProof/>
            <w:webHidden/>
          </w:rPr>
          <w:fldChar w:fldCharType="end"/>
        </w:r>
      </w:hyperlink>
    </w:p>
    <w:p w14:paraId="3B65B47E" w14:textId="7D62EE5A" w:rsidR="00FB1476" w:rsidRDefault="00EA1B83">
      <w:pPr>
        <w:pStyle w:val="TOC1"/>
        <w:rPr>
          <w:rFonts w:asciiTheme="minorHAnsi" w:hAnsiTheme="minorHAnsi"/>
          <w:b w:val="0"/>
          <w:bCs w:val="0"/>
          <w:noProof/>
          <w:sz w:val="22"/>
          <w:szCs w:val="22"/>
          <w:lang w:eastAsia="en-GB" w:bidi="ar-SA"/>
        </w:rPr>
      </w:pPr>
      <w:hyperlink w:anchor="_Toc19269303" w:history="1">
        <w:r w:rsidR="00FB1476" w:rsidRPr="0004768E">
          <w:rPr>
            <w:rStyle w:val="Hyperlink"/>
            <w:noProof/>
          </w:rPr>
          <w:t>Policy background</w:t>
        </w:r>
        <w:r w:rsidR="00FB1476">
          <w:rPr>
            <w:noProof/>
            <w:webHidden/>
          </w:rPr>
          <w:tab/>
        </w:r>
        <w:r w:rsidR="00FB1476">
          <w:rPr>
            <w:noProof/>
            <w:webHidden/>
          </w:rPr>
          <w:fldChar w:fldCharType="begin"/>
        </w:r>
        <w:r w:rsidR="00FB1476">
          <w:rPr>
            <w:noProof/>
            <w:webHidden/>
          </w:rPr>
          <w:instrText xml:space="preserve"> PAGEREF _Toc19269303 \h </w:instrText>
        </w:r>
        <w:r w:rsidR="00FB1476">
          <w:rPr>
            <w:noProof/>
            <w:webHidden/>
          </w:rPr>
        </w:r>
        <w:r w:rsidR="00FB1476">
          <w:rPr>
            <w:noProof/>
            <w:webHidden/>
          </w:rPr>
          <w:fldChar w:fldCharType="separate"/>
        </w:r>
        <w:r w:rsidR="00FB1476">
          <w:rPr>
            <w:noProof/>
            <w:webHidden/>
          </w:rPr>
          <w:t>2</w:t>
        </w:r>
        <w:r w:rsidR="00FB1476">
          <w:rPr>
            <w:noProof/>
            <w:webHidden/>
          </w:rPr>
          <w:fldChar w:fldCharType="end"/>
        </w:r>
      </w:hyperlink>
    </w:p>
    <w:p w14:paraId="47CA0B75" w14:textId="0BAD7DA0" w:rsidR="00FB1476" w:rsidRDefault="00EA1B83">
      <w:pPr>
        <w:pStyle w:val="TOC1"/>
        <w:rPr>
          <w:rFonts w:asciiTheme="minorHAnsi" w:hAnsiTheme="minorHAnsi"/>
          <w:b w:val="0"/>
          <w:bCs w:val="0"/>
          <w:noProof/>
          <w:sz w:val="22"/>
          <w:szCs w:val="22"/>
          <w:lang w:eastAsia="en-GB" w:bidi="ar-SA"/>
        </w:rPr>
      </w:pPr>
      <w:hyperlink w:anchor="_Toc19269304" w:history="1">
        <w:r w:rsidR="00FB1476" w:rsidRPr="0004768E">
          <w:rPr>
            <w:rStyle w:val="Hyperlink"/>
            <w:noProof/>
          </w:rPr>
          <w:t>Legal background</w:t>
        </w:r>
        <w:r w:rsidR="00FB1476">
          <w:rPr>
            <w:noProof/>
            <w:webHidden/>
          </w:rPr>
          <w:tab/>
        </w:r>
        <w:r w:rsidR="00FB1476">
          <w:rPr>
            <w:noProof/>
            <w:webHidden/>
          </w:rPr>
          <w:fldChar w:fldCharType="begin"/>
        </w:r>
        <w:r w:rsidR="00FB1476">
          <w:rPr>
            <w:noProof/>
            <w:webHidden/>
          </w:rPr>
          <w:instrText xml:space="preserve"> PAGEREF _Toc19269304 \h </w:instrText>
        </w:r>
        <w:r w:rsidR="00FB1476">
          <w:rPr>
            <w:noProof/>
            <w:webHidden/>
          </w:rPr>
        </w:r>
        <w:r w:rsidR="00FB1476">
          <w:rPr>
            <w:noProof/>
            <w:webHidden/>
          </w:rPr>
          <w:fldChar w:fldCharType="separate"/>
        </w:r>
        <w:r w:rsidR="00FB1476">
          <w:rPr>
            <w:noProof/>
            <w:webHidden/>
          </w:rPr>
          <w:t>2</w:t>
        </w:r>
        <w:r w:rsidR="00FB1476">
          <w:rPr>
            <w:noProof/>
            <w:webHidden/>
          </w:rPr>
          <w:fldChar w:fldCharType="end"/>
        </w:r>
      </w:hyperlink>
    </w:p>
    <w:p w14:paraId="2D2669F6" w14:textId="7B1F769F" w:rsidR="00FB1476" w:rsidRDefault="00EA1B83">
      <w:pPr>
        <w:pStyle w:val="TOC1"/>
        <w:rPr>
          <w:rFonts w:asciiTheme="minorHAnsi" w:hAnsiTheme="minorHAnsi"/>
          <w:b w:val="0"/>
          <w:bCs w:val="0"/>
          <w:noProof/>
          <w:sz w:val="22"/>
          <w:szCs w:val="22"/>
          <w:lang w:eastAsia="en-GB" w:bidi="ar-SA"/>
        </w:rPr>
      </w:pPr>
      <w:hyperlink w:anchor="_Toc19269305" w:history="1">
        <w:r w:rsidR="00FB1476" w:rsidRPr="0004768E">
          <w:rPr>
            <w:rStyle w:val="Hyperlink"/>
            <w:noProof/>
          </w:rPr>
          <w:t>Territorial extent and application</w:t>
        </w:r>
        <w:r w:rsidR="00FB1476">
          <w:rPr>
            <w:noProof/>
            <w:webHidden/>
          </w:rPr>
          <w:tab/>
        </w:r>
        <w:r w:rsidR="00FB1476">
          <w:rPr>
            <w:noProof/>
            <w:webHidden/>
          </w:rPr>
          <w:fldChar w:fldCharType="begin"/>
        </w:r>
        <w:r w:rsidR="00FB1476">
          <w:rPr>
            <w:noProof/>
            <w:webHidden/>
          </w:rPr>
          <w:instrText xml:space="preserve"> PAGEREF _Toc19269305 \h </w:instrText>
        </w:r>
        <w:r w:rsidR="00FB1476">
          <w:rPr>
            <w:noProof/>
            <w:webHidden/>
          </w:rPr>
        </w:r>
        <w:r w:rsidR="00FB1476">
          <w:rPr>
            <w:noProof/>
            <w:webHidden/>
          </w:rPr>
          <w:fldChar w:fldCharType="separate"/>
        </w:r>
        <w:r w:rsidR="00FB1476">
          <w:rPr>
            <w:noProof/>
            <w:webHidden/>
          </w:rPr>
          <w:t>2</w:t>
        </w:r>
        <w:r w:rsidR="00FB1476">
          <w:rPr>
            <w:noProof/>
            <w:webHidden/>
          </w:rPr>
          <w:fldChar w:fldCharType="end"/>
        </w:r>
      </w:hyperlink>
    </w:p>
    <w:p w14:paraId="35BBCFC5" w14:textId="5DA07B68" w:rsidR="00FB1476" w:rsidRDefault="00EA1B83">
      <w:pPr>
        <w:pStyle w:val="TOC1"/>
        <w:rPr>
          <w:rFonts w:asciiTheme="minorHAnsi" w:hAnsiTheme="minorHAnsi"/>
          <w:b w:val="0"/>
          <w:bCs w:val="0"/>
          <w:noProof/>
          <w:sz w:val="22"/>
          <w:szCs w:val="22"/>
          <w:lang w:eastAsia="en-GB" w:bidi="ar-SA"/>
        </w:rPr>
      </w:pPr>
      <w:hyperlink w:anchor="_Toc19269306" w:history="1">
        <w:r w:rsidR="00FB1476" w:rsidRPr="0004768E">
          <w:rPr>
            <w:rStyle w:val="Hyperlink"/>
            <w:noProof/>
          </w:rPr>
          <w:t>Commentary on provisions of Act</w:t>
        </w:r>
        <w:r w:rsidR="00FB1476">
          <w:rPr>
            <w:noProof/>
            <w:webHidden/>
          </w:rPr>
          <w:tab/>
        </w:r>
        <w:r w:rsidR="00FB1476">
          <w:rPr>
            <w:noProof/>
            <w:webHidden/>
          </w:rPr>
          <w:fldChar w:fldCharType="begin"/>
        </w:r>
        <w:r w:rsidR="00FB1476">
          <w:rPr>
            <w:noProof/>
            <w:webHidden/>
          </w:rPr>
          <w:instrText xml:space="preserve"> PAGEREF _Toc19269306 \h </w:instrText>
        </w:r>
        <w:r w:rsidR="00FB1476">
          <w:rPr>
            <w:noProof/>
            <w:webHidden/>
          </w:rPr>
        </w:r>
        <w:r w:rsidR="00FB1476">
          <w:rPr>
            <w:noProof/>
            <w:webHidden/>
          </w:rPr>
          <w:fldChar w:fldCharType="separate"/>
        </w:r>
        <w:r w:rsidR="00FB1476">
          <w:rPr>
            <w:noProof/>
            <w:webHidden/>
          </w:rPr>
          <w:t>3</w:t>
        </w:r>
        <w:r w:rsidR="00FB1476">
          <w:rPr>
            <w:noProof/>
            <w:webHidden/>
          </w:rPr>
          <w:fldChar w:fldCharType="end"/>
        </w:r>
      </w:hyperlink>
    </w:p>
    <w:p w14:paraId="011E8466" w14:textId="53C29215" w:rsidR="00FB1476" w:rsidRDefault="00EA1B83">
      <w:pPr>
        <w:pStyle w:val="TOC4"/>
        <w:tabs>
          <w:tab w:val="right" w:pos="9061"/>
        </w:tabs>
        <w:rPr>
          <w:noProof/>
          <w:sz w:val="22"/>
          <w:szCs w:val="22"/>
          <w:lang w:eastAsia="en-GB" w:bidi="ar-SA"/>
        </w:rPr>
      </w:pPr>
      <w:hyperlink w:anchor="_Toc19269307" w:history="1">
        <w:r w:rsidR="00FB1476" w:rsidRPr="0004768E">
          <w:rPr>
            <w:rStyle w:val="Hyperlink"/>
            <w:noProof/>
          </w:rPr>
          <w:t>Section 1: Prohibition on use of wild animals in travelling circuses in England</w:t>
        </w:r>
        <w:r w:rsidR="00FB1476">
          <w:rPr>
            <w:noProof/>
            <w:webHidden/>
          </w:rPr>
          <w:tab/>
        </w:r>
        <w:r w:rsidR="00FB1476">
          <w:rPr>
            <w:noProof/>
            <w:webHidden/>
          </w:rPr>
          <w:fldChar w:fldCharType="begin"/>
        </w:r>
        <w:r w:rsidR="00FB1476">
          <w:rPr>
            <w:noProof/>
            <w:webHidden/>
          </w:rPr>
          <w:instrText xml:space="preserve"> PAGEREF _Toc19269307 \h </w:instrText>
        </w:r>
        <w:r w:rsidR="00FB1476">
          <w:rPr>
            <w:noProof/>
            <w:webHidden/>
          </w:rPr>
        </w:r>
        <w:r w:rsidR="00FB1476">
          <w:rPr>
            <w:noProof/>
            <w:webHidden/>
          </w:rPr>
          <w:fldChar w:fldCharType="separate"/>
        </w:r>
        <w:r w:rsidR="00FB1476">
          <w:rPr>
            <w:noProof/>
            <w:webHidden/>
          </w:rPr>
          <w:t>3</w:t>
        </w:r>
        <w:r w:rsidR="00FB1476">
          <w:rPr>
            <w:noProof/>
            <w:webHidden/>
          </w:rPr>
          <w:fldChar w:fldCharType="end"/>
        </w:r>
      </w:hyperlink>
    </w:p>
    <w:p w14:paraId="0AC9E9A4" w14:textId="02C05627" w:rsidR="00FB1476" w:rsidRDefault="00EA1B83">
      <w:pPr>
        <w:pStyle w:val="TOC4"/>
        <w:tabs>
          <w:tab w:val="right" w:pos="9061"/>
        </w:tabs>
        <w:rPr>
          <w:noProof/>
          <w:sz w:val="22"/>
          <w:szCs w:val="22"/>
          <w:lang w:eastAsia="en-GB" w:bidi="ar-SA"/>
        </w:rPr>
      </w:pPr>
      <w:hyperlink w:anchor="_Toc19269308" w:history="1">
        <w:r w:rsidR="00FB1476" w:rsidRPr="0004768E">
          <w:rPr>
            <w:rStyle w:val="Hyperlink"/>
            <w:noProof/>
          </w:rPr>
          <w:t>Section 2: Inspections</w:t>
        </w:r>
        <w:r w:rsidR="00FB1476">
          <w:rPr>
            <w:noProof/>
            <w:webHidden/>
          </w:rPr>
          <w:tab/>
        </w:r>
        <w:r w:rsidR="00FB1476">
          <w:rPr>
            <w:noProof/>
            <w:webHidden/>
          </w:rPr>
          <w:fldChar w:fldCharType="begin"/>
        </w:r>
        <w:r w:rsidR="00FB1476">
          <w:rPr>
            <w:noProof/>
            <w:webHidden/>
          </w:rPr>
          <w:instrText xml:space="preserve"> PAGEREF _Toc19269308 \h </w:instrText>
        </w:r>
        <w:r w:rsidR="00FB1476">
          <w:rPr>
            <w:noProof/>
            <w:webHidden/>
          </w:rPr>
        </w:r>
        <w:r w:rsidR="00FB1476">
          <w:rPr>
            <w:noProof/>
            <w:webHidden/>
          </w:rPr>
          <w:fldChar w:fldCharType="separate"/>
        </w:r>
        <w:r w:rsidR="00FB1476">
          <w:rPr>
            <w:noProof/>
            <w:webHidden/>
          </w:rPr>
          <w:t>3</w:t>
        </w:r>
        <w:r w:rsidR="00FB1476">
          <w:rPr>
            <w:noProof/>
            <w:webHidden/>
          </w:rPr>
          <w:fldChar w:fldCharType="end"/>
        </w:r>
      </w:hyperlink>
    </w:p>
    <w:p w14:paraId="7F14EEF9" w14:textId="2778A7A6" w:rsidR="00FB1476" w:rsidRDefault="00EA1B83">
      <w:pPr>
        <w:pStyle w:val="TOC4"/>
        <w:tabs>
          <w:tab w:val="right" w:pos="9061"/>
        </w:tabs>
        <w:rPr>
          <w:noProof/>
          <w:sz w:val="22"/>
          <w:szCs w:val="22"/>
          <w:lang w:eastAsia="en-GB" w:bidi="ar-SA"/>
        </w:rPr>
      </w:pPr>
      <w:hyperlink w:anchor="_Toc19269309" w:history="1">
        <w:r w:rsidR="00FB1476" w:rsidRPr="0004768E">
          <w:rPr>
            <w:rStyle w:val="Hyperlink"/>
            <w:noProof/>
          </w:rPr>
          <w:t>Section 3: Consequential amendment</w:t>
        </w:r>
        <w:r w:rsidR="00FB1476">
          <w:rPr>
            <w:noProof/>
            <w:webHidden/>
          </w:rPr>
          <w:tab/>
        </w:r>
        <w:r w:rsidR="00FB1476">
          <w:rPr>
            <w:noProof/>
            <w:webHidden/>
          </w:rPr>
          <w:fldChar w:fldCharType="begin"/>
        </w:r>
        <w:r w:rsidR="00FB1476">
          <w:rPr>
            <w:noProof/>
            <w:webHidden/>
          </w:rPr>
          <w:instrText xml:space="preserve"> PAGEREF _Toc19269309 \h </w:instrText>
        </w:r>
        <w:r w:rsidR="00FB1476">
          <w:rPr>
            <w:noProof/>
            <w:webHidden/>
          </w:rPr>
        </w:r>
        <w:r w:rsidR="00FB1476">
          <w:rPr>
            <w:noProof/>
            <w:webHidden/>
          </w:rPr>
          <w:fldChar w:fldCharType="separate"/>
        </w:r>
        <w:r w:rsidR="00FB1476">
          <w:rPr>
            <w:noProof/>
            <w:webHidden/>
          </w:rPr>
          <w:t>3</w:t>
        </w:r>
        <w:r w:rsidR="00FB1476">
          <w:rPr>
            <w:noProof/>
            <w:webHidden/>
          </w:rPr>
          <w:fldChar w:fldCharType="end"/>
        </w:r>
      </w:hyperlink>
    </w:p>
    <w:p w14:paraId="6120CD37" w14:textId="7C7C156D" w:rsidR="00FB1476" w:rsidRDefault="00EA1B83">
      <w:pPr>
        <w:pStyle w:val="TOC4"/>
        <w:tabs>
          <w:tab w:val="right" w:pos="9061"/>
        </w:tabs>
        <w:rPr>
          <w:noProof/>
          <w:sz w:val="22"/>
          <w:szCs w:val="22"/>
          <w:lang w:eastAsia="en-GB" w:bidi="ar-SA"/>
        </w:rPr>
      </w:pPr>
      <w:hyperlink w:anchor="_Toc19269310" w:history="1">
        <w:r w:rsidR="00FB1476" w:rsidRPr="0004768E">
          <w:rPr>
            <w:rStyle w:val="Hyperlink"/>
            <w:noProof/>
          </w:rPr>
          <w:t>Section 4: Extent, commencement and short title</w:t>
        </w:r>
        <w:r w:rsidR="00FB1476">
          <w:rPr>
            <w:noProof/>
            <w:webHidden/>
          </w:rPr>
          <w:tab/>
        </w:r>
        <w:r w:rsidR="00FB1476">
          <w:rPr>
            <w:noProof/>
            <w:webHidden/>
          </w:rPr>
          <w:fldChar w:fldCharType="begin"/>
        </w:r>
        <w:r w:rsidR="00FB1476">
          <w:rPr>
            <w:noProof/>
            <w:webHidden/>
          </w:rPr>
          <w:instrText xml:space="preserve"> PAGEREF _Toc19269310 \h </w:instrText>
        </w:r>
        <w:r w:rsidR="00FB1476">
          <w:rPr>
            <w:noProof/>
            <w:webHidden/>
          </w:rPr>
        </w:r>
        <w:r w:rsidR="00FB1476">
          <w:rPr>
            <w:noProof/>
            <w:webHidden/>
          </w:rPr>
          <w:fldChar w:fldCharType="separate"/>
        </w:r>
        <w:r w:rsidR="00FB1476">
          <w:rPr>
            <w:noProof/>
            <w:webHidden/>
          </w:rPr>
          <w:t>3</w:t>
        </w:r>
        <w:r w:rsidR="00FB1476">
          <w:rPr>
            <w:noProof/>
            <w:webHidden/>
          </w:rPr>
          <w:fldChar w:fldCharType="end"/>
        </w:r>
      </w:hyperlink>
    </w:p>
    <w:p w14:paraId="426D97DD" w14:textId="45E607A0" w:rsidR="00FB1476" w:rsidRDefault="00EA1B83">
      <w:pPr>
        <w:pStyle w:val="TOC4"/>
        <w:tabs>
          <w:tab w:val="right" w:pos="9061"/>
        </w:tabs>
        <w:rPr>
          <w:noProof/>
          <w:sz w:val="22"/>
          <w:szCs w:val="22"/>
          <w:lang w:eastAsia="en-GB" w:bidi="ar-SA"/>
        </w:rPr>
      </w:pPr>
      <w:hyperlink w:anchor="_Toc19269311" w:history="1">
        <w:r w:rsidR="00FB1476" w:rsidRPr="0004768E">
          <w:rPr>
            <w:rStyle w:val="Hyperlink"/>
            <w:noProof/>
          </w:rPr>
          <w:t>Schedule - Inspections</w:t>
        </w:r>
        <w:r w:rsidR="00FB1476">
          <w:rPr>
            <w:noProof/>
            <w:webHidden/>
          </w:rPr>
          <w:tab/>
        </w:r>
        <w:r w:rsidR="00FB1476">
          <w:rPr>
            <w:noProof/>
            <w:webHidden/>
          </w:rPr>
          <w:fldChar w:fldCharType="begin"/>
        </w:r>
        <w:r w:rsidR="00FB1476">
          <w:rPr>
            <w:noProof/>
            <w:webHidden/>
          </w:rPr>
          <w:instrText xml:space="preserve"> PAGEREF _Toc19269311 \h </w:instrText>
        </w:r>
        <w:r w:rsidR="00FB1476">
          <w:rPr>
            <w:noProof/>
            <w:webHidden/>
          </w:rPr>
        </w:r>
        <w:r w:rsidR="00FB1476">
          <w:rPr>
            <w:noProof/>
            <w:webHidden/>
          </w:rPr>
          <w:fldChar w:fldCharType="separate"/>
        </w:r>
        <w:r w:rsidR="00FB1476">
          <w:rPr>
            <w:noProof/>
            <w:webHidden/>
          </w:rPr>
          <w:t>3</w:t>
        </w:r>
        <w:r w:rsidR="00FB1476">
          <w:rPr>
            <w:noProof/>
            <w:webHidden/>
          </w:rPr>
          <w:fldChar w:fldCharType="end"/>
        </w:r>
      </w:hyperlink>
    </w:p>
    <w:p w14:paraId="0167CDCF" w14:textId="05B13316" w:rsidR="00FB1476" w:rsidRDefault="00EA1B83">
      <w:pPr>
        <w:pStyle w:val="TOC1"/>
        <w:rPr>
          <w:rFonts w:asciiTheme="minorHAnsi" w:hAnsiTheme="minorHAnsi"/>
          <w:b w:val="0"/>
          <w:bCs w:val="0"/>
          <w:noProof/>
          <w:sz w:val="22"/>
          <w:szCs w:val="22"/>
          <w:lang w:eastAsia="en-GB" w:bidi="ar-SA"/>
        </w:rPr>
      </w:pPr>
      <w:hyperlink w:anchor="_Toc19269312" w:history="1">
        <w:r w:rsidR="00FB1476" w:rsidRPr="0004768E">
          <w:rPr>
            <w:rStyle w:val="Hyperlink"/>
            <w:noProof/>
          </w:rPr>
          <w:t>Commencement</w:t>
        </w:r>
        <w:r w:rsidR="00FB1476">
          <w:rPr>
            <w:noProof/>
            <w:webHidden/>
          </w:rPr>
          <w:tab/>
        </w:r>
        <w:r w:rsidR="00FB1476">
          <w:rPr>
            <w:noProof/>
            <w:webHidden/>
          </w:rPr>
          <w:fldChar w:fldCharType="begin"/>
        </w:r>
        <w:r w:rsidR="00FB1476">
          <w:rPr>
            <w:noProof/>
            <w:webHidden/>
          </w:rPr>
          <w:instrText xml:space="preserve"> PAGEREF _Toc19269312 \h </w:instrText>
        </w:r>
        <w:r w:rsidR="00FB1476">
          <w:rPr>
            <w:noProof/>
            <w:webHidden/>
          </w:rPr>
        </w:r>
        <w:r w:rsidR="00FB1476">
          <w:rPr>
            <w:noProof/>
            <w:webHidden/>
          </w:rPr>
          <w:fldChar w:fldCharType="separate"/>
        </w:r>
        <w:r w:rsidR="00FB1476">
          <w:rPr>
            <w:noProof/>
            <w:webHidden/>
          </w:rPr>
          <w:t>5</w:t>
        </w:r>
        <w:r w:rsidR="00FB1476">
          <w:rPr>
            <w:noProof/>
            <w:webHidden/>
          </w:rPr>
          <w:fldChar w:fldCharType="end"/>
        </w:r>
      </w:hyperlink>
    </w:p>
    <w:p w14:paraId="064F2D7C" w14:textId="7636F4E2" w:rsidR="00FB1476" w:rsidRDefault="00EA1B83">
      <w:pPr>
        <w:pStyle w:val="TOC2"/>
        <w:tabs>
          <w:tab w:val="right" w:pos="9061"/>
        </w:tabs>
        <w:rPr>
          <w:rFonts w:asciiTheme="minorHAnsi" w:hAnsiTheme="minorHAnsi"/>
          <w:noProof/>
          <w:sz w:val="22"/>
          <w:szCs w:val="22"/>
          <w:lang w:eastAsia="en-GB" w:bidi="ar-SA"/>
        </w:rPr>
      </w:pPr>
      <w:hyperlink w:anchor="_Toc19269313" w:history="1">
        <w:r w:rsidR="00FB1476" w:rsidRPr="0004768E">
          <w:rPr>
            <w:rStyle w:val="Hyperlink"/>
            <w:noProof/>
          </w:rPr>
          <w:t>Annex A - Territorial extent and application in the United Kingdom</w:t>
        </w:r>
        <w:r w:rsidR="00FB1476">
          <w:rPr>
            <w:noProof/>
            <w:webHidden/>
          </w:rPr>
          <w:tab/>
        </w:r>
        <w:r w:rsidR="00FB1476">
          <w:rPr>
            <w:noProof/>
            <w:webHidden/>
          </w:rPr>
          <w:fldChar w:fldCharType="begin"/>
        </w:r>
        <w:r w:rsidR="00FB1476">
          <w:rPr>
            <w:noProof/>
            <w:webHidden/>
          </w:rPr>
          <w:instrText xml:space="preserve"> PAGEREF _Toc19269313 \h </w:instrText>
        </w:r>
        <w:r w:rsidR="00FB1476">
          <w:rPr>
            <w:noProof/>
            <w:webHidden/>
          </w:rPr>
        </w:r>
        <w:r w:rsidR="00FB1476">
          <w:rPr>
            <w:noProof/>
            <w:webHidden/>
          </w:rPr>
          <w:fldChar w:fldCharType="separate"/>
        </w:r>
        <w:r w:rsidR="00FB1476">
          <w:rPr>
            <w:noProof/>
            <w:webHidden/>
          </w:rPr>
          <w:t>6</w:t>
        </w:r>
        <w:r w:rsidR="00FB1476">
          <w:rPr>
            <w:noProof/>
            <w:webHidden/>
          </w:rPr>
          <w:fldChar w:fldCharType="end"/>
        </w:r>
      </w:hyperlink>
    </w:p>
    <w:p w14:paraId="269092C4" w14:textId="3E0AFCF4" w:rsidR="00FB1476" w:rsidRDefault="00EA1B83">
      <w:pPr>
        <w:pStyle w:val="TOC2"/>
        <w:tabs>
          <w:tab w:val="right" w:pos="9061"/>
        </w:tabs>
        <w:rPr>
          <w:rFonts w:asciiTheme="minorHAnsi" w:hAnsiTheme="minorHAnsi"/>
          <w:noProof/>
          <w:sz w:val="22"/>
          <w:szCs w:val="22"/>
          <w:lang w:eastAsia="en-GB" w:bidi="ar-SA"/>
        </w:rPr>
      </w:pPr>
      <w:hyperlink w:anchor="_Toc19269314" w:history="1">
        <w:r w:rsidR="00FB1476" w:rsidRPr="0004768E">
          <w:rPr>
            <w:rStyle w:val="Hyperlink"/>
            <w:noProof/>
          </w:rPr>
          <w:t>Annex B - Hansard References</w:t>
        </w:r>
        <w:r w:rsidR="00FB1476">
          <w:rPr>
            <w:noProof/>
            <w:webHidden/>
          </w:rPr>
          <w:tab/>
        </w:r>
        <w:r w:rsidR="00FB1476">
          <w:rPr>
            <w:noProof/>
            <w:webHidden/>
          </w:rPr>
          <w:fldChar w:fldCharType="begin"/>
        </w:r>
        <w:r w:rsidR="00FB1476">
          <w:rPr>
            <w:noProof/>
            <w:webHidden/>
          </w:rPr>
          <w:instrText xml:space="preserve"> PAGEREF _Toc19269314 \h </w:instrText>
        </w:r>
        <w:r w:rsidR="00FB1476">
          <w:rPr>
            <w:noProof/>
            <w:webHidden/>
          </w:rPr>
        </w:r>
        <w:r w:rsidR="00FB1476">
          <w:rPr>
            <w:noProof/>
            <w:webHidden/>
          </w:rPr>
          <w:fldChar w:fldCharType="separate"/>
        </w:r>
        <w:r w:rsidR="00FB1476">
          <w:rPr>
            <w:noProof/>
            <w:webHidden/>
          </w:rPr>
          <w:t>7</w:t>
        </w:r>
        <w:r w:rsidR="00FB1476">
          <w:rPr>
            <w:noProof/>
            <w:webHidden/>
          </w:rPr>
          <w:fldChar w:fldCharType="end"/>
        </w:r>
      </w:hyperlink>
    </w:p>
    <w:p w14:paraId="052E07D5" w14:textId="49C76433"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19269302"/>
      <w:bookmarkStart w:id="3" w:name="_Toc410653883"/>
      <w:sdt>
        <w:sdtPr>
          <w:id w:val="263719"/>
          <w:lock w:val="sdtContentLocked"/>
          <w:placeholder>
            <w:docPart w:val="E981BF7FA6DB4EBF8FCB1771437805B3"/>
          </w:placeholder>
          <w:group/>
        </w:sdtPr>
        <w:sdtEnd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3"/>
              <w:r w:rsidR="0087689F">
                <w:t>Act</w:t>
              </w:r>
            </w:sdtContent>
          </w:sdt>
        </w:sdtContent>
      </w:sdt>
      <w:bookmarkEnd w:id="1"/>
      <w:bookmarkEnd w:id="2"/>
      <w:bookmarkEnd w:id="4"/>
      <w:bookmarkEnd w:id="5"/>
    </w:p>
    <w:p w14:paraId="51EF358B" w14:textId="507875B3" w:rsidR="00E96560" w:rsidRPr="00E96560" w:rsidRDefault="008A3ED9" w:rsidP="007C7562">
      <w:pPr>
        <w:pStyle w:val="ParaNumbered"/>
        <w:rPr>
          <w:lang w:val="en-GB"/>
        </w:rPr>
      </w:pPr>
      <w:r>
        <w:rPr>
          <w:lang w:val="en-GB"/>
        </w:rPr>
        <w:t>The Act</w:t>
      </w:r>
      <w:r w:rsidR="00E96560">
        <w:rPr>
          <w:lang w:val="en-GB"/>
        </w:rPr>
        <w:t xml:space="preserve"> </w:t>
      </w:r>
      <w:r w:rsidR="00E96560">
        <w:t>makes it an offence</w:t>
      </w:r>
      <w:r>
        <w:t>, from 20 January 2020,</w:t>
      </w:r>
      <w:r w:rsidR="00E96560">
        <w:t xml:space="preserve"> for an operator of a travelling circus in England to use a "wild animal" in the circus</w:t>
      </w:r>
      <w:r w:rsidR="00366C85">
        <w:t>.</w:t>
      </w:r>
      <w:r w:rsidR="00E96560">
        <w:t xml:space="preserve"> Wild</w:t>
      </w:r>
      <w:r>
        <w:t xml:space="preserve"> animals are defined in the Act</w:t>
      </w:r>
      <w:r w:rsidR="00E96560">
        <w:t xml:space="preserve"> as animal</w:t>
      </w:r>
      <w:r w:rsidR="008E28D1">
        <w:t>s</w:t>
      </w:r>
      <w:r w:rsidR="00E96560">
        <w:t xml:space="preserve"> of a kind which </w:t>
      </w:r>
      <w:r w:rsidR="008E28D1">
        <w:t>are</w:t>
      </w:r>
      <w:r w:rsidR="00E96560">
        <w:t xml:space="preserve"> not commonly domesticated in Great Britain.</w:t>
      </w:r>
    </w:p>
    <w:bookmarkStart w:id="6" w:name="_Toc410653884" w:displacedByCustomXml="next"/>
    <w:bookmarkStart w:id="7" w:name="_Toc19269303" w:displacedByCustomXml="next"/>
    <w:bookmarkStart w:id="8" w:name="_Toc416612127"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70D09FC4" w14:textId="4DDBDD82" w:rsidR="00E718E1" w:rsidRPr="00CA4237" w:rsidRDefault="00E718E1" w:rsidP="005E1288">
          <w:pPr>
            <w:pStyle w:val="Heading1"/>
            <w:keepNext/>
          </w:pPr>
          <w:r w:rsidRPr="00CA4237">
            <w:t>Policy background</w:t>
          </w:r>
        </w:p>
        <w:bookmarkEnd w:id="6" w:displacedByCustomXml="next"/>
      </w:sdtContent>
    </w:sdt>
    <w:bookmarkEnd w:id="7" w:displacedByCustomXml="prev"/>
    <w:bookmarkEnd w:id="9" w:displacedByCustomXml="prev"/>
    <w:bookmarkEnd w:id="10" w:displacedByCustomXml="prev"/>
    <w:bookmarkEnd w:id="8" w:displacedByCustomXml="prev"/>
    <w:p w14:paraId="0E8E0483" w14:textId="344E901F" w:rsidR="00AC74B3" w:rsidRPr="00AC74B3" w:rsidRDefault="008A3ED9" w:rsidP="00E96560">
      <w:pPr>
        <w:pStyle w:val="ParaNumbered"/>
        <w:rPr>
          <w:lang w:val="en-GB"/>
        </w:rPr>
      </w:pPr>
      <w:r>
        <w:rPr>
          <w:lang w:val="en-GB"/>
        </w:rPr>
        <w:t xml:space="preserve">The Act </w:t>
      </w:r>
      <w:r w:rsidR="00B52F87">
        <w:t>fulfills</w:t>
      </w:r>
      <w:r w:rsidR="00B52F87">
        <w:rPr>
          <w:lang w:val="en-GB"/>
        </w:rPr>
        <w:t xml:space="preserve"> </w:t>
      </w:r>
      <w:r w:rsidR="00543F2F">
        <w:rPr>
          <w:lang w:val="en-GB"/>
        </w:rPr>
        <w:t>the Government's</w:t>
      </w:r>
      <w:r w:rsidR="00543F2F">
        <w:t xml:space="preserve"> policy in relation to the use of wild animals in travelling circuses as set out in the Written Ministerial Statements </w:t>
      </w:r>
      <w:r w:rsidR="00B52F87">
        <w:t xml:space="preserve">of </w:t>
      </w:r>
      <w:r w:rsidR="00543F2F">
        <w:t>1 March</w:t>
      </w:r>
      <w:r w:rsidR="00543F2F">
        <w:rPr>
          <w:rStyle w:val="FootnoteReference"/>
        </w:rPr>
        <w:footnoteReference w:id="1"/>
      </w:r>
      <w:r w:rsidR="00543F2F">
        <w:t xml:space="preserve"> and 12 July 2012</w:t>
      </w:r>
      <w:r w:rsidR="004A4AE0">
        <w:t>.</w:t>
      </w:r>
      <w:r w:rsidR="00543F2F">
        <w:rPr>
          <w:rStyle w:val="FootnoteReference"/>
        </w:rPr>
        <w:footnoteReference w:id="2"/>
      </w:r>
      <w:r w:rsidR="00543F2F">
        <w:t xml:space="preserve"> </w:t>
      </w:r>
      <w:r w:rsidR="00186804">
        <w:t>A</w:t>
      </w:r>
      <w:r w:rsidR="005D5D8E">
        <w:t>s an interim measure the Government introduce</w:t>
      </w:r>
      <w:r w:rsidR="004A4AE0">
        <w:t>d</w:t>
      </w:r>
      <w:r w:rsidR="005D5D8E">
        <w:t xml:space="preserve"> a licensing scheme using </w:t>
      </w:r>
      <w:r w:rsidR="00AC74B3">
        <w:t xml:space="preserve">powers available under the Animal Welfare Act 2006. </w:t>
      </w:r>
      <w:r w:rsidR="00543F2F">
        <w:t xml:space="preserve">The Welfare of Wild Animals in Travelling Circuses </w:t>
      </w:r>
      <w:r w:rsidR="00AC74B3">
        <w:t xml:space="preserve">(England) Regulations 2012 </w:t>
      </w:r>
      <w:r w:rsidR="00B52F87">
        <w:t xml:space="preserve">(SI 2012/2932) </w:t>
      </w:r>
      <w:r w:rsidR="00AC74B3">
        <w:t xml:space="preserve">came into force on 20 January 2013. </w:t>
      </w:r>
    </w:p>
    <w:bookmarkStart w:id="11" w:name="_Toc418587922" w:displacedByCustomXml="next"/>
    <w:bookmarkStart w:id="12" w:name="_Toc417648113" w:displacedByCustomXml="next"/>
    <w:bookmarkStart w:id="13" w:name="_Toc410653885" w:displacedByCustomXml="next"/>
    <w:bookmarkStart w:id="14" w:name="_Toc416612128" w:displacedByCustomXml="next"/>
    <w:bookmarkStart w:id="15" w:name="_Toc19269304" w:displacedByCustomXml="next"/>
    <w:sdt>
      <w:sdtPr>
        <w:id w:val="-916626073"/>
        <w:lock w:val="sdtContentLocked"/>
        <w:placeholder>
          <w:docPart w:val="DefaultPlaceholder_1081868574"/>
        </w:placeholder>
        <w:group/>
      </w:sdtPr>
      <w:sdtEndPr/>
      <w:sdtContent>
        <w:p w14:paraId="06AD4E29" w14:textId="53CEDB71" w:rsidR="00E718E1" w:rsidRPr="00CA4237" w:rsidRDefault="00E718E1" w:rsidP="005E1288">
          <w:pPr>
            <w:pStyle w:val="Heading1"/>
            <w:keepNext/>
          </w:pPr>
          <w:r w:rsidRPr="00CA4237">
            <w:t>Legal background</w:t>
          </w:r>
        </w:p>
        <w:bookmarkEnd w:id="11" w:displacedByCustomXml="next"/>
        <w:bookmarkEnd w:id="12" w:displacedByCustomXml="next"/>
        <w:bookmarkEnd w:id="13" w:displacedByCustomXml="next"/>
        <w:bookmarkEnd w:id="14" w:displacedByCustomXml="next"/>
      </w:sdtContent>
    </w:sdt>
    <w:bookmarkEnd w:id="15" w:displacedByCustomXml="prev"/>
    <w:p w14:paraId="1E8C511E" w14:textId="46BECB88" w:rsidR="00EB39CB" w:rsidRPr="00096916" w:rsidRDefault="0089635E" w:rsidP="00096916">
      <w:pPr>
        <w:pStyle w:val="ParaNumbered"/>
        <w:rPr>
          <w:lang w:val="en-GB"/>
        </w:rPr>
      </w:pPr>
      <w:r>
        <w:t>The use of wild animals in circuses in England</w:t>
      </w:r>
      <w:r w:rsidR="002A01F1">
        <w:t>, ahead of the Act coming into force on 20 January 2020</w:t>
      </w:r>
      <w:r w:rsidR="004F5985">
        <w:t>,</w:t>
      </w:r>
      <w:r w:rsidR="002A01F1">
        <w:t xml:space="preserve"> </w:t>
      </w:r>
      <w:r>
        <w:t xml:space="preserve">is regulated through the </w:t>
      </w:r>
      <w:r w:rsidR="00187419">
        <w:t>Welfare of Wild Animals in Travelling Circuses (England) Regulations 2012 (SI 2012</w:t>
      </w:r>
      <w:r w:rsidR="004A4AE0">
        <w:t>/</w:t>
      </w:r>
      <w:r w:rsidR="00187419">
        <w:t xml:space="preserve">2932). </w:t>
      </w:r>
    </w:p>
    <w:bookmarkStart w:id="16" w:name="_Toc410653886" w:displacedByCustomXml="next"/>
    <w:bookmarkStart w:id="17" w:name="_Toc19269305" w:displacedByCustomXml="next"/>
    <w:bookmarkStart w:id="18" w:name="_Toc416612130" w:displacedByCustomXml="next"/>
    <w:sdt>
      <w:sdtPr>
        <w:id w:val="263728"/>
        <w:lock w:val="sdtContentLocked"/>
        <w:placeholder>
          <w:docPart w:val="E981BF7FA6DB4EBF8FCB1771437805B3"/>
        </w:placeholder>
        <w:group/>
      </w:sdtPr>
      <w:sdtEndPr/>
      <w:sdtContent>
        <w:bookmarkStart w:id="19" w:name="_Toc418587924" w:displacedByCustomXml="prev"/>
        <w:bookmarkStart w:id="20" w:name="_Toc417648115" w:displacedByCustomXml="prev"/>
        <w:p w14:paraId="0810BB67" w14:textId="52669B93" w:rsidR="00E718E1" w:rsidRPr="00CA4237" w:rsidRDefault="00E718E1" w:rsidP="005E1288">
          <w:pPr>
            <w:pStyle w:val="Heading1"/>
            <w:keepNext/>
          </w:pPr>
          <w:r w:rsidRPr="00CA4237">
            <w:t>Territorial extent and application</w:t>
          </w:r>
        </w:p>
        <w:bookmarkEnd w:id="16" w:displacedByCustomXml="next"/>
      </w:sdtContent>
    </w:sdt>
    <w:bookmarkEnd w:id="17" w:displacedByCustomXml="prev"/>
    <w:bookmarkEnd w:id="19" w:displacedByCustomXml="prev"/>
    <w:bookmarkEnd w:id="20" w:displacedByCustomXml="prev"/>
    <w:bookmarkEnd w:id="18" w:displacedByCustomXml="prev"/>
    <w:p w14:paraId="04F2072F" w14:textId="3D468FB4" w:rsidR="007C7562" w:rsidRPr="007C7562" w:rsidRDefault="002A01F1" w:rsidP="00D140B8">
      <w:pPr>
        <w:pStyle w:val="ParaNumbered"/>
      </w:pPr>
      <w:r>
        <w:t>Section</w:t>
      </w:r>
      <w:r w:rsidR="007430B7">
        <w:t xml:space="preserve"> </w:t>
      </w:r>
      <w:r w:rsidR="00083362">
        <w:t>4</w:t>
      </w:r>
      <w:r w:rsidR="007C7562" w:rsidRPr="007C7562">
        <w:t xml:space="preserve"> sets out th</w:t>
      </w:r>
      <w:r>
        <w:t>e territorial extent of the Act</w:t>
      </w:r>
      <w:r w:rsidR="00807FC7">
        <w:t xml:space="preserve">. Sections 1 and 2 extend to England and Wales but only apply in England. Section 3 also extends and applies in Scotland. </w:t>
      </w:r>
      <w:r w:rsidR="007430B7">
        <w:t xml:space="preserve"> </w:t>
      </w:r>
      <w:r w:rsidR="007C7562" w:rsidRPr="007C7562">
        <w:t xml:space="preserve"> </w:t>
      </w:r>
    </w:p>
    <w:p w14:paraId="28A08450" w14:textId="6C67F6C6" w:rsidR="007C7562" w:rsidRPr="007C7562" w:rsidRDefault="007C7562" w:rsidP="006B1D94">
      <w:pPr>
        <w:pStyle w:val="ParaNumbered"/>
        <w:rPr>
          <w:lang w:val="en-GB"/>
        </w:rPr>
      </w:pPr>
      <w:r w:rsidRPr="007C7562">
        <w:rPr>
          <w:lang w:val="en-GB"/>
        </w:rPr>
        <w:t>See the table in Annex A for a summary of the position regarding territorial extent and application in the United Kingdom</w:t>
      </w:r>
      <w:r w:rsidR="00E63DFA">
        <w:t xml:space="preserve"> </w:t>
      </w:r>
      <w:r w:rsidR="002A01F1">
        <w:t>of the Act</w:t>
      </w:r>
      <w:r w:rsidR="00ED3D88">
        <w:t>.</w:t>
      </w:r>
    </w:p>
    <w:p w14:paraId="3100B014" w14:textId="77777777" w:rsidR="0035622C" w:rsidRPr="00AE5693" w:rsidRDefault="0035622C">
      <w:pPr>
        <w:rPr>
          <w:rStyle w:val="StyleLatinPalatinoLinotype10ptBlack"/>
        </w:rPr>
      </w:pPr>
      <w:r w:rsidRPr="00CA4237">
        <w:br w:type="page"/>
      </w:r>
    </w:p>
    <w:bookmarkStart w:id="21" w:name="_Toc410653887" w:displacedByCustomXml="next"/>
    <w:bookmarkStart w:id="22" w:name="_Toc19269306" w:displacedByCustomXml="next"/>
    <w:bookmarkStart w:id="23" w:name="_Toc416612131" w:displacedByCustomXml="next"/>
    <w:sdt>
      <w:sdtPr>
        <w:id w:val="263729"/>
        <w:lock w:val="sdtContentLocked"/>
        <w:placeholder>
          <w:docPart w:val="E981BF7FA6DB4EBF8FCB1771437805B3"/>
        </w:placeholder>
        <w:group/>
      </w:sdtPr>
      <w:sdtEndPr/>
      <w:sdtContent>
        <w:bookmarkStart w:id="24" w:name="_Toc418587925" w:displacedByCustomXml="prev"/>
        <w:bookmarkStart w:id="25" w:name="_Toc417648116" w:displacedByCustomXml="prev"/>
        <w:p w14:paraId="026FBFE4" w14:textId="3CB9EB1D"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87689F">
                <w:t>Act</w:t>
              </w:r>
            </w:sdtContent>
          </w:sdt>
          <w:r w:rsidRPr="00CA4237">
            <w:t> </w:t>
          </w:r>
        </w:p>
        <w:bookmarkEnd w:id="21" w:displacedByCustomXml="next"/>
      </w:sdtContent>
    </w:sdt>
    <w:bookmarkEnd w:id="22" w:displacedByCustomXml="prev"/>
    <w:bookmarkEnd w:id="24" w:displacedByCustomXml="prev"/>
    <w:bookmarkEnd w:id="25" w:displacedByCustomXml="prev"/>
    <w:bookmarkEnd w:id="23" w:displacedByCustomXml="prev"/>
    <w:p w14:paraId="14215264" w14:textId="289055E5" w:rsidR="00E718E1" w:rsidRPr="00CA4237" w:rsidRDefault="002A01F1" w:rsidP="001208B2">
      <w:pPr>
        <w:pStyle w:val="HSubheading4"/>
      </w:pPr>
      <w:bookmarkStart w:id="26" w:name="_Toc410653889"/>
      <w:bookmarkStart w:id="27" w:name="_Toc416612134"/>
      <w:bookmarkStart w:id="28" w:name="_Toc417648119"/>
      <w:bookmarkStart w:id="29" w:name="_Toc418587928"/>
      <w:bookmarkStart w:id="30" w:name="_Toc19269307"/>
      <w:r>
        <w:t>Section</w:t>
      </w:r>
      <w:r w:rsidR="007C7562">
        <w:t xml:space="preserve"> </w:t>
      </w:r>
      <w:r w:rsidR="004069C5">
        <w:t>1</w:t>
      </w:r>
      <w:bookmarkEnd w:id="26"/>
      <w:bookmarkEnd w:id="27"/>
      <w:bookmarkEnd w:id="28"/>
      <w:bookmarkEnd w:id="29"/>
      <w:r w:rsidR="007C7562">
        <w:t xml:space="preserve">: </w:t>
      </w:r>
      <w:r w:rsidR="00A313B7">
        <w:t>Prohibition on u</w:t>
      </w:r>
      <w:r w:rsidR="00F96FCC">
        <w:t>se of wild animals in travelling circus</w:t>
      </w:r>
      <w:r w:rsidR="00A313B7">
        <w:t>es in England</w:t>
      </w:r>
      <w:bookmarkEnd w:id="30"/>
    </w:p>
    <w:p w14:paraId="5D628186" w14:textId="4995FAE7" w:rsidR="00F96FCC" w:rsidRPr="00F96FCC" w:rsidRDefault="00F96FCC" w:rsidP="00F96FCC">
      <w:pPr>
        <w:pStyle w:val="ParaNumbered"/>
        <w:rPr>
          <w:lang w:val="en-GB"/>
        </w:rPr>
      </w:pPr>
      <w:r w:rsidRPr="00F96FCC">
        <w:rPr>
          <w:lang w:val="en-GB"/>
        </w:rPr>
        <w:t>Subsection (1) sets out the</w:t>
      </w:r>
      <w:r w:rsidR="002A01F1">
        <w:rPr>
          <w:lang w:val="en-GB"/>
        </w:rPr>
        <w:t xml:space="preserve"> central prohibition in the Act</w:t>
      </w:r>
      <w:r w:rsidRPr="00F96FCC">
        <w:rPr>
          <w:lang w:val="en-GB"/>
        </w:rPr>
        <w:t xml:space="preserve"> which provides that circus operators are no longer allowed to use wild animals in their travelling circus in England.</w:t>
      </w:r>
    </w:p>
    <w:p w14:paraId="270FCF31" w14:textId="53A916D3" w:rsidR="00F96FCC" w:rsidRPr="00F96FCC" w:rsidRDefault="00F96FCC" w:rsidP="00F96FCC">
      <w:pPr>
        <w:pStyle w:val="ParaNumbered"/>
        <w:rPr>
          <w:lang w:val="en-GB"/>
        </w:rPr>
      </w:pPr>
      <w:r w:rsidRPr="00F96FCC">
        <w:rPr>
          <w:lang w:val="en-GB"/>
        </w:rPr>
        <w:t xml:space="preserve">Subsection (2) clarifies that “use” of a wild animal in a circus extends to a performance by the animal and any exhibition of a wild animal as part of the circus. </w:t>
      </w:r>
      <w:r w:rsidR="00AC0B09">
        <w:t xml:space="preserve">For example, </w:t>
      </w:r>
      <w:r w:rsidR="00AC0B09" w:rsidRPr="00F96FCC">
        <w:rPr>
          <w:lang w:val="en-GB"/>
        </w:rPr>
        <w:t>performance</w:t>
      </w:r>
      <w:r w:rsidRPr="00F96FCC">
        <w:rPr>
          <w:lang w:val="en-GB"/>
        </w:rPr>
        <w:t xml:space="preserve"> would include a parade of animals in </w:t>
      </w:r>
      <w:r w:rsidR="006F3590">
        <w:t>a circus</w:t>
      </w:r>
      <w:r w:rsidR="006F3590" w:rsidRPr="00F96FCC">
        <w:rPr>
          <w:lang w:val="en-GB"/>
        </w:rPr>
        <w:t xml:space="preserve"> </w:t>
      </w:r>
      <w:r w:rsidRPr="00F96FCC">
        <w:rPr>
          <w:lang w:val="en-GB"/>
        </w:rPr>
        <w:t xml:space="preserve">ring </w:t>
      </w:r>
      <w:r w:rsidR="00AC0B09">
        <w:t>and an</w:t>
      </w:r>
      <w:r w:rsidR="00AC0B09" w:rsidRPr="00F96FCC">
        <w:rPr>
          <w:lang w:val="en-GB"/>
        </w:rPr>
        <w:t xml:space="preserve"> </w:t>
      </w:r>
      <w:r w:rsidRPr="00F96FCC">
        <w:rPr>
          <w:lang w:val="en-GB"/>
        </w:rPr>
        <w:t xml:space="preserve">exhibition would </w:t>
      </w:r>
      <w:r w:rsidR="00AC0B09">
        <w:t>include</w:t>
      </w:r>
      <w:r w:rsidRPr="00F96FCC">
        <w:rPr>
          <w:lang w:val="en-GB"/>
        </w:rPr>
        <w:t xml:space="preserve"> the display of a lion in a cage.</w:t>
      </w:r>
    </w:p>
    <w:p w14:paraId="248C58A7" w14:textId="77777777" w:rsidR="00F96FCC" w:rsidRPr="00F96FCC" w:rsidRDefault="00F96FCC" w:rsidP="00F96FCC">
      <w:pPr>
        <w:pStyle w:val="ParaNumbered"/>
        <w:rPr>
          <w:lang w:val="en-GB"/>
        </w:rPr>
      </w:pPr>
      <w:r w:rsidRPr="00F96FCC">
        <w:rPr>
          <w:lang w:val="en-GB"/>
        </w:rPr>
        <w:t>Subsection (3) establishes that a circus operator is guilty of an offence if that person uses a wild animal in a travelling circus in England</w:t>
      </w:r>
      <w:r w:rsidR="0044087A">
        <w:t xml:space="preserve"> in breach of subsection (1)</w:t>
      </w:r>
      <w:r w:rsidRPr="00F96FCC">
        <w:rPr>
          <w:lang w:val="en-GB"/>
        </w:rPr>
        <w:t>. A person guilty of such an offence is liable on summary conviction to a fine of any amount.</w:t>
      </w:r>
    </w:p>
    <w:p w14:paraId="3731CDF1" w14:textId="77777777" w:rsidR="00F96FCC" w:rsidRPr="00F96FCC" w:rsidRDefault="00F96FCC" w:rsidP="00F96FCC">
      <w:pPr>
        <w:pStyle w:val="ParaNumbered"/>
        <w:rPr>
          <w:lang w:val="en-GB"/>
        </w:rPr>
      </w:pPr>
      <w:r w:rsidRPr="00F96FCC">
        <w:rPr>
          <w:lang w:val="en-GB"/>
        </w:rPr>
        <w:t>Subsection (4) provides for individual liability in some cases where there is also corporate liability.</w:t>
      </w:r>
    </w:p>
    <w:p w14:paraId="0CB67723" w14:textId="2346A443" w:rsidR="00F96FCC" w:rsidRPr="00BB77D0" w:rsidRDefault="00F96FCC" w:rsidP="00F96FCC">
      <w:pPr>
        <w:pStyle w:val="ParaNumbered"/>
        <w:rPr>
          <w:lang w:val="en-GB"/>
        </w:rPr>
      </w:pPr>
      <w:r w:rsidRPr="00F96FCC">
        <w:rPr>
          <w:lang w:val="en-GB"/>
        </w:rPr>
        <w:t>Subsection (5) contains definition</w:t>
      </w:r>
      <w:r w:rsidR="008A6BEA">
        <w:rPr>
          <w:lang w:val="en-GB"/>
        </w:rPr>
        <w:t>s of expressions used in the Act</w:t>
      </w:r>
      <w:r w:rsidRPr="00F96FCC">
        <w:rPr>
          <w:lang w:val="en-GB"/>
        </w:rPr>
        <w:t xml:space="preserve">. </w:t>
      </w:r>
      <w:r w:rsidR="00992DCF">
        <w:t>For instance, a</w:t>
      </w:r>
      <w:r w:rsidRPr="00F96FCC">
        <w:rPr>
          <w:lang w:val="en-GB"/>
        </w:rPr>
        <w:t xml:space="preserve"> “circus operator” is defined as the owner of the circus or any other person with overall responsibility for the operation of the circus except that</w:t>
      </w:r>
      <w:r w:rsidR="0044087A">
        <w:t>,</w:t>
      </w:r>
      <w:r w:rsidRPr="00F96FCC">
        <w:rPr>
          <w:lang w:val="en-GB"/>
        </w:rPr>
        <w:t xml:space="preserve"> if no such person is present in the United Kingdom</w:t>
      </w:r>
      <w:r w:rsidR="0044087A">
        <w:t>,</w:t>
      </w:r>
      <w:r w:rsidRPr="00F96FCC">
        <w:rPr>
          <w:lang w:val="en-GB"/>
        </w:rPr>
        <w:t xml:space="preserve"> the circus operator will be the person in the United Kingdom who has ultimate responsibility for the operation of the circus. </w:t>
      </w:r>
      <w:r w:rsidR="001D18C9">
        <w:t xml:space="preserve">A "wild animal" is defined as any animal of a kind not commonly domesticated in Great Britain, with "animal" taking the same meaning as section 1(1) of the Animal Welfare Act 2006. </w:t>
      </w:r>
    </w:p>
    <w:p w14:paraId="18DD791E" w14:textId="2BEABF72" w:rsidR="00BB77D0" w:rsidRDefault="008A6BEA" w:rsidP="00BB77D0">
      <w:pPr>
        <w:pStyle w:val="HSubheading4"/>
      </w:pPr>
      <w:bookmarkStart w:id="31" w:name="_Toc19269308"/>
      <w:r>
        <w:t>Section</w:t>
      </w:r>
      <w:r w:rsidR="00BB77D0">
        <w:t xml:space="preserve"> 2: Inspections</w:t>
      </w:r>
      <w:bookmarkEnd w:id="31"/>
    </w:p>
    <w:p w14:paraId="7447461B" w14:textId="6818672B" w:rsidR="00BB77D0" w:rsidRPr="00BB77D0" w:rsidRDefault="00900B60" w:rsidP="00562087">
      <w:pPr>
        <w:pStyle w:val="ParaNumbered"/>
        <w:rPr>
          <w:lang w:val="en-GB"/>
        </w:rPr>
      </w:pPr>
      <w:r>
        <w:t>This section introduces t</w:t>
      </w:r>
      <w:r w:rsidR="00562087">
        <w:t xml:space="preserve">he </w:t>
      </w:r>
      <w:r>
        <w:t>Schedule</w:t>
      </w:r>
      <w:r w:rsidR="005E3F04">
        <w:t>,</w:t>
      </w:r>
      <w:r>
        <w:t xml:space="preserve"> which</w:t>
      </w:r>
      <w:r w:rsidR="00562087">
        <w:t xml:space="preserve"> makes provision for inspections</w:t>
      </w:r>
      <w:r w:rsidR="008A6BEA">
        <w:t xml:space="preserve"> under the Act</w:t>
      </w:r>
      <w:r w:rsidR="00562087">
        <w:t>.</w:t>
      </w:r>
    </w:p>
    <w:p w14:paraId="4F05325C" w14:textId="2E484161" w:rsidR="007C7562" w:rsidRDefault="008A6BEA" w:rsidP="004069C5">
      <w:pPr>
        <w:pStyle w:val="HSubheading4"/>
      </w:pPr>
      <w:bookmarkStart w:id="32" w:name="_Toc19269309"/>
      <w:r>
        <w:t>Section</w:t>
      </w:r>
      <w:r w:rsidR="004069C5">
        <w:t xml:space="preserve"> </w:t>
      </w:r>
      <w:r w:rsidR="00F96FCC">
        <w:t>3</w:t>
      </w:r>
      <w:r w:rsidR="004069C5">
        <w:t xml:space="preserve">: </w:t>
      </w:r>
      <w:r w:rsidR="00F96FCC">
        <w:t>Consequential amendment</w:t>
      </w:r>
      <w:bookmarkEnd w:id="32"/>
    </w:p>
    <w:p w14:paraId="29E0A2E5" w14:textId="7EA2CCB6" w:rsidR="00096916" w:rsidRPr="00096916" w:rsidRDefault="008A6BEA" w:rsidP="004069C5">
      <w:pPr>
        <w:pStyle w:val="ParaNumbered"/>
        <w:rPr>
          <w:lang w:val="en-GB"/>
        </w:rPr>
      </w:pPr>
      <w:r>
        <w:t>Section</w:t>
      </w:r>
      <w:r w:rsidR="00F96FCC" w:rsidRPr="00A965D4">
        <w:t xml:space="preserve"> 3 makes a consequential amendment to the Dangerous Wild Animals Act 1976 </w:t>
      </w:r>
      <w:r w:rsidR="001168F7">
        <w:t xml:space="preserve">(c.38) </w:t>
      </w:r>
      <w:r w:rsidR="00F96FCC" w:rsidRPr="00A965D4">
        <w:t xml:space="preserve">in order to remove the exemption in </w:t>
      </w:r>
      <w:r w:rsidR="001168F7">
        <w:t xml:space="preserve">England and Scotland in </w:t>
      </w:r>
      <w:r w:rsidR="00F96FCC" w:rsidRPr="00A965D4">
        <w:t xml:space="preserve">section 5(2) </w:t>
      </w:r>
      <w:r w:rsidR="001168F7">
        <w:t xml:space="preserve">that exempts dangerous wild animals kept in a circus from having to be licensed. After 20 January 2020, </w:t>
      </w:r>
      <w:r w:rsidR="001168F7" w:rsidRPr="0044087A">
        <w:t xml:space="preserve">none of the </w:t>
      </w:r>
      <w:r w:rsidR="001168F7">
        <w:t xml:space="preserve">vertebrate </w:t>
      </w:r>
      <w:r w:rsidR="001168F7" w:rsidRPr="0044087A">
        <w:t>animals listed in the Dangerous Wild Animals Act 1976 c</w:t>
      </w:r>
      <w:r w:rsidR="001168F7">
        <w:t>an</w:t>
      </w:r>
      <w:r w:rsidR="001168F7" w:rsidRPr="0044087A">
        <w:t xml:space="preserve"> be used in circuses in England</w:t>
      </w:r>
      <w:r w:rsidR="001168F7" w:rsidRPr="00096916">
        <w:t xml:space="preserve">. </w:t>
      </w:r>
      <w:r w:rsidR="001168F7">
        <w:t>T</w:t>
      </w:r>
      <w:r w:rsidR="001168F7" w:rsidRPr="00D140B8">
        <w:t>he Wild Animals in Travelling Circuses (Scotland) Act 2018</w:t>
      </w:r>
      <w:r w:rsidR="001168F7">
        <w:t xml:space="preserve"> prohibits the use of wild animals in travelling circuses in Scotland</w:t>
      </w:r>
      <w:r w:rsidR="00613F56">
        <w:t xml:space="preserve"> from 28 May 2018</w:t>
      </w:r>
      <w:r w:rsidR="001168F7">
        <w:t xml:space="preserve">. </w:t>
      </w:r>
      <w:r w:rsidR="00187419">
        <w:t>The exemption under the Act wi</w:t>
      </w:r>
      <w:r w:rsidR="00EA7071">
        <w:t>ll remain for circuses in Wales</w:t>
      </w:r>
      <w:r w:rsidR="00187419">
        <w:t>.</w:t>
      </w:r>
    </w:p>
    <w:p w14:paraId="18CBBFCE" w14:textId="2E568003" w:rsidR="00274991" w:rsidRDefault="008A6BEA" w:rsidP="00274991">
      <w:pPr>
        <w:pStyle w:val="HSubheading4"/>
      </w:pPr>
      <w:bookmarkStart w:id="33" w:name="_Toc19269310"/>
      <w:r>
        <w:t>Section</w:t>
      </w:r>
      <w:r w:rsidR="00083362">
        <w:t xml:space="preserve"> 4</w:t>
      </w:r>
      <w:r w:rsidR="00274991">
        <w:t>: Extent, commencement and short title</w:t>
      </w:r>
      <w:bookmarkEnd w:id="33"/>
    </w:p>
    <w:p w14:paraId="5B8A038C" w14:textId="50CEF8C9" w:rsidR="00274991" w:rsidRPr="00274991" w:rsidRDefault="00274991" w:rsidP="00274991">
      <w:pPr>
        <w:pStyle w:val="ParaNumbered"/>
        <w:rPr>
          <w:lang w:val="en-GB"/>
        </w:rPr>
      </w:pPr>
      <w:r w:rsidRPr="00274991">
        <w:rPr>
          <w:lang w:val="en-GB"/>
        </w:rPr>
        <w:t>Th</w:t>
      </w:r>
      <w:r w:rsidR="008A6BEA">
        <w:rPr>
          <w:lang w:val="en-GB"/>
        </w:rPr>
        <w:t>is section provides that the Act</w:t>
      </w:r>
      <w:r w:rsidRPr="00274991">
        <w:rPr>
          <w:lang w:val="en-GB"/>
        </w:rPr>
        <w:t xml:space="preserve"> will co</w:t>
      </w:r>
      <w:r>
        <w:rPr>
          <w:lang w:val="en-GB"/>
        </w:rPr>
        <w:t xml:space="preserve">me into force on </w:t>
      </w:r>
      <w:r w:rsidR="002F21E8">
        <w:t>20 January 2020</w:t>
      </w:r>
      <w:r w:rsidRPr="00274991">
        <w:rPr>
          <w:lang w:val="en-GB"/>
        </w:rPr>
        <w:t>.</w:t>
      </w:r>
    </w:p>
    <w:p w14:paraId="58B6F729" w14:textId="77777777" w:rsidR="00274991" w:rsidRDefault="00274991" w:rsidP="00274991">
      <w:pPr>
        <w:pStyle w:val="HSubheading4"/>
      </w:pPr>
      <w:bookmarkStart w:id="34" w:name="_Toc19269311"/>
      <w:r>
        <w:t xml:space="preserve">Schedule - </w:t>
      </w:r>
      <w:r w:rsidR="00D84B24">
        <w:t>Inspections</w:t>
      </w:r>
      <w:bookmarkEnd w:id="34"/>
    </w:p>
    <w:p w14:paraId="7E34CFE9" w14:textId="35C17B0A" w:rsidR="00274991" w:rsidRPr="00274991" w:rsidRDefault="00562087" w:rsidP="00274991">
      <w:pPr>
        <w:pStyle w:val="ParaNumbered"/>
        <w:rPr>
          <w:lang w:val="en-GB"/>
        </w:rPr>
      </w:pPr>
      <w:r>
        <w:t>T</w:t>
      </w:r>
      <w:r w:rsidR="00274991" w:rsidRPr="00274991">
        <w:rPr>
          <w:lang w:val="en-GB"/>
        </w:rPr>
        <w:t>he Schedule make</w:t>
      </w:r>
      <w:r>
        <w:t>s</w:t>
      </w:r>
      <w:r w:rsidR="00274991" w:rsidRPr="00274991">
        <w:rPr>
          <w:lang w:val="en-GB"/>
        </w:rPr>
        <w:t xml:space="preserve"> provision for the appointment of inspectors and specifies the powers and duties of those inspectors when exercising powers of entry, ins</w:t>
      </w:r>
      <w:r w:rsidR="008A6BEA">
        <w:rPr>
          <w:lang w:val="en-GB"/>
        </w:rPr>
        <w:t>pection or search under the Act</w:t>
      </w:r>
      <w:r w:rsidR="00274991" w:rsidRPr="00274991">
        <w:rPr>
          <w:lang w:val="en-GB"/>
        </w:rPr>
        <w:t>.</w:t>
      </w:r>
    </w:p>
    <w:p w14:paraId="4B190CB0" w14:textId="5EFC8164" w:rsidR="00274991" w:rsidRPr="00274991" w:rsidRDefault="00274991" w:rsidP="00274991">
      <w:pPr>
        <w:pStyle w:val="ParaNumbered"/>
        <w:rPr>
          <w:lang w:val="en-GB"/>
        </w:rPr>
      </w:pPr>
      <w:r w:rsidRPr="00274991">
        <w:rPr>
          <w:lang w:val="en-GB"/>
        </w:rPr>
        <w:t>Paragraph 1</w:t>
      </w:r>
      <w:r w:rsidR="0044087A">
        <w:t xml:space="preserve"> of the Schedule</w:t>
      </w:r>
      <w:r w:rsidRPr="00274991">
        <w:rPr>
          <w:lang w:val="en-GB"/>
        </w:rPr>
        <w:t xml:space="preserve"> </w:t>
      </w:r>
      <w:r w:rsidR="0044087A">
        <w:t>permits the</w:t>
      </w:r>
      <w:r w:rsidRPr="00274991">
        <w:rPr>
          <w:lang w:val="en-GB"/>
        </w:rPr>
        <w:t xml:space="preserve"> Secretary of State to appoint persons as inspect</w:t>
      </w:r>
      <w:r w:rsidR="008A6BEA">
        <w:rPr>
          <w:lang w:val="en-GB"/>
        </w:rPr>
        <w:t>ors for the purposes of the Act</w:t>
      </w:r>
      <w:r w:rsidRPr="00274991">
        <w:rPr>
          <w:lang w:val="en-GB"/>
        </w:rPr>
        <w:t>.</w:t>
      </w:r>
    </w:p>
    <w:p w14:paraId="1B089D46" w14:textId="2C929E11" w:rsidR="00274991" w:rsidRPr="00274991" w:rsidRDefault="00274991" w:rsidP="00274991">
      <w:pPr>
        <w:pStyle w:val="ParaNumbered"/>
        <w:rPr>
          <w:lang w:val="en-GB"/>
        </w:rPr>
      </w:pPr>
      <w:r w:rsidRPr="00274991">
        <w:rPr>
          <w:lang w:val="en-GB"/>
        </w:rPr>
        <w:t>Paragraph 2 confers a power to enter premises, other than premises used only as a dwelling,</w:t>
      </w:r>
      <w:r w:rsidR="00900B60">
        <w:t xml:space="preserve"> if the</w:t>
      </w:r>
      <w:r w:rsidRPr="00274991">
        <w:rPr>
          <w:lang w:val="en-GB"/>
        </w:rPr>
        <w:t xml:space="preserve"> inspector </w:t>
      </w:r>
      <w:r w:rsidR="00900B60">
        <w:t>has</w:t>
      </w:r>
      <w:r w:rsidRPr="00274991">
        <w:rPr>
          <w:lang w:val="en-GB"/>
        </w:rPr>
        <w:t xml:space="preserve"> reasonable grounds for suspect</w:t>
      </w:r>
      <w:r w:rsidR="00231C94">
        <w:rPr>
          <w:lang w:val="en-GB"/>
        </w:rPr>
        <w:t>ing that an offence under section</w:t>
      </w:r>
      <w:r w:rsidRPr="00274991">
        <w:rPr>
          <w:lang w:val="en-GB"/>
        </w:rPr>
        <w:t xml:space="preserve"> 1 is being, has been</w:t>
      </w:r>
      <w:r w:rsidR="002B033E">
        <w:t>,</w:t>
      </w:r>
      <w:r w:rsidRPr="00274991">
        <w:rPr>
          <w:lang w:val="en-GB"/>
        </w:rPr>
        <w:t xml:space="preserve"> or is about to be committed on the premises or that evidence of the commission of such an offence may be found there.</w:t>
      </w:r>
    </w:p>
    <w:p w14:paraId="34863809" w14:textId="77777777" w:rsidR="00274991" w:rsidRPr="00274991" w:rsidRDefault="00274991" w:rsidP="00274991">
      <w:pPr>
        <w:pStyle w:val="ParaNumbered"/>
        <w:rPr>
          <w:lang w:val="en-GB"/>
        </w:rPr>
      </w:pPr>
      <w:r w:rsidRPr="00274991">
        <w:rPr>
          <w:lang w:val="en-GB"/>
        </w:rPr>
        <w:lastRenderedPageBreak/>
        <w:t>Paragraph 3 provides that a justice of the peace may issue a warrant authorising an inspector to enter premises used as a dwelling to search for evidence of an offence. It</w:t>
      </w:r>
      <w:r w:rsidR="002B033E">
        <w:t xml:space="preserve"> also</w:t>
      </w:r>
      <w:r w:rsidRPr="00274991">
        <w:rPr>
          <w:lang w:val="en-GB"/>
        </w:rPr>
        <w:t xml:space="preserve"> sets out the matters that must be satisfied before a warrant may be granted.</w:t>
      </w:r>
    </w:p>
    <w:p w14:paraId="1C206E30" w14:textId="77777777" w:rsidR="00274991" w:rsidRPr="00274991" w:rsidRDefault="00274991" w:rsidP="00977841">
      <w:pPr>
        <w:pStyle w:val="ParaNumbered"/>
      </w:pPr>
      <w:r w:rsidRPr="00274991">
        <w:t>Paragraph 4 requires an inspector, on request, to produce evidence of identity before exercising the power of entry and to state for what purpose the power is being exercised. If entry is under a warrant, the inspector is required to supply a copy of the warrant or to leave such a copy on the premises.</w:t>
      </w:r>
    </w:p>
    <w:p w14:paraId="232FF4C4" w14:textId="77777777" w:rsidR="00274991" w:rsidRPr="00274991" w:rsidRDefault="00274991" w:rsidP="00977841">
      <w:pPr>
        <w:pStyle w:val="ParaNumbered"/>
      </w:pPr>
      <w:r w:rsidRPr="00274991">
        <w:t>Paragraph 5 requires an inspector to exercise a power of entry at a reasonable time unless the officer believes that, by waiting for that reasonable time, the purpose for requiring entry and inspection may be thwarted.</w:t>
      </w:r>
    </w:p>
    <w:p w14:paraId="01CDC811" w14:textId="2FC36B61" w:rsidR="00274991" w:rsidRDefault="00274991" w:rsidP="00977841">
      <w:pPr>
        <w:pStyle w:val="ParaNumbered"/>
      </w:pPr>
      <w:r w:rsidRPr="00274991">
        <w:t xml:space="preserve">Paragraph 6 allows an inspector to use reasonable force where necessary to exercise a power of entry and to take on to the premises up to two other persons and </w:t>
      </w:r>
      <w:r w:rsidR="00A17278">
        <w:t>any</w:t>
      </w:r>
      <w:r w:rsidRPr="00274991">
        <w:t xml:space="preserve"> equipment and materials</w:t>
      </w:r>
      <w:r w:rsidR="00A17278">
        <w:t xml:space="preserve"> that the inspector considers to be appropriate</w:t>
      </w:r>
      <w:r w:rsidRPr="00274991">
        <w:t>. The assistants could include specialists, for example a zoological specialist to help identify animals</w:t>
      </w:r>
      <w:r w:rsidR="00EC187D">
        <w:t xml:space="preserve">, or police constables to help </w:t>
      </w:r>
      <w:r w:rsidR="00EC187D" w:rsidRPr="00EC187D">
        <w:t xml:space="preserve">keep the peace when necessary to enable </w:t>
      </w:r>
      <w:r w:rsidR="00EC187D">
        <w:t xml:space="preserve">an </w:t>
      </w:r>
      <w:r w:rsidR="00EC187D" w:rsidRPr="00EC187D">
        <w:t xml:space="preserve">inspector to conduct </w:t>
      </w:r>
      <w:r w:rsidR="00EC187D">
        <w:t xml:space="preserve">his or her </w:t>
      </w:r>
      <w:r w:rsidR="00EC187D" w:rsidRPr="00EC187D">
        <w:t>work</w:t>
      </w:r>
      <w:r w:rsidRPr="00274991">
        <w:t>.</w:t>
      </w:r>
    </w:p>
    <w:p w14:paraId="4E80E4E1" w14:textId="76FB4752" w:rsidR="00274991" w:rsidRDefault="00274991" w:rsidP="00977841">
      <w:pPr>
        <w:pStyle w:val="ParaNumbered"/>
      </w:pPr>
      <w:r w:rsidRPr="00274991">
        <w:t>Paragraph 7 outlines the powers of inspection, search and seizure available to an inspector when exercising a power of entry under paragraph 2 or 3. This paragraph does not include a power to seize a wild animal. Where any item has been seized under paragraph 7(k), paragraph 9(2) requires the inspector or their assistant, on request, to provide a record of the item seized to whoever had possession or control of the item before it was seized.</w:t>
      </w:r>
    </w:p>
    <w:p w14:paraId="41D96821" w14:textId="191126ED" w:rsidR="00274991" w:rsidRPr="00274991" w:rsidRDefault="00274991" w:rsidP="00977841">
      <w:pPr>
        <w:pStyle w:val="ParaNumbered"/>
      </w:pPr>
      <w:r w:rsidRPr="00274991">
        <w:t xml:space="preserve">Paragraph 7(d) </w:t>
      </w:r>
      <w:r w:rsidR="002B033E">
        <w:t xml:space="preserve">permits an inspector to require </w:t>
      </w:r>
      <w:r w:rsidRPr="00274991">
        <w:t xml:space="preserve">any person on the premises to </w:t>
      </w:r>
      <w:r w:rsidR="002B033E">
        <w:t xml:space="preserve">provide him or her with </w:t>
      </w:r>
      <w:r w:rsidRPr="00274991">
        <w:t>reasonable assistance. This obligation may be needed, for example, to enable access to an animal cage, handle an animal (to be able to take samples) or to move a vehicle.</w:t>
      </w:r>
    </w:p>
    <w:p w14:paraId="4C7C830B" w14:textId="20EC01E3" w:rsidR="00274991" w:rsidRPr="00274991" w:rsidRDefault="00274991" w:rsidP="00977841">
      <w:pPr>
        <w:pStyle w:val="ParaNumbered"/>
      </w:pPr>
      <w:r w:rsidRPr="00274991">
        <w:t>The power provided by paragraph 8 enables any person brought to the premises by the inspector to exercise the inspector’s powers under paragraph 7, but only under the inspector’s supervision.</w:t>
      </w:r>
    </w:p>
    <w:p w14:paraId="5FBC1AA8" w14:textId="520D1CF8" w:rsidR="00274991" w:rsidRDefault="003C706B" w:rsidP="00977841">
      <w:pPr>
        <w:pStyle w:val="ParaNumbered"/>
      </w:pPr>
      <w:r w:rsidRPr="003C706B">
        <w:t>Paragraph 10 creates an offence of failing to comply with a requirement</w:t>
      </w:r>
      <w:r w:rsidR="00A17278">
        <w:t xml:space="preserve"> for assistance</w:t>
      </w:r>
      <w:r w:rsidRPr="003C706B">
        <w:t xml:space="preserve"> reasonably made by an inspector</w:t>
      </w:r>
      <w:r w:rsidR="00A17278">
        <w:t xml:space="preserve"> </w:t>
      </w:r>
      <w:r w:rsidRPr="003C706B">
        <w:t>or intentionally obstructing an inspector when the inspector is carrying</w:t>
      </w:r>
      <w:r w:rsidR="008A6BEA">
        <w:t xml:space="preserve"> out their </w:t>
      </w:r>
      <w:r w:rsidR="00A17278">
        <w:t xml:space="preserve">functions </w:t>
      </w:r>
      <w:r w:rsidR="008A6BEA">
        <w:t xml:space="preserve">under the </w:t>
      </w:r>
      <w:r w:rsidR="00A17278">
        <w:t>Schedule</w:t>
      </w:r>
      <w:r w:rsidRPr="003C706B">
        <w:t>. The offence also applies to the assistants of inspectors. This is a summary offence for which the penalty is a fine of any amount.</w:t>
      </w:r>
    </w:p>
    <w:p w14:paraId="4E577AD1" w14:textId="6954B778" w:rsidR="005455DE" w:rsidRDefault="005455DE" w:rsidP="00977841">
      <w:pPr>
        <w:pStyle w:val="ParaNumbered"/>
      </w:pPr>
      <w:r w:rsidRPr="005455DE">
        <w:t>Paragraph 11 protects inspectors and their assistants from liability in any civil and criminal proceedings for anything done or not done as a result of carrying</w:t>
      </w:r>
      <w:r w:rsidR="008A6BEA">
        <w:t xml:space="preserve"> out their duties under the Act</w:t>
      </w:r>
      <w:r w:rsidRPr="005455DE">
        <w:t xml:space="preserve">. This exemption from liability </w:t>
      </w:r>
      <w:r w:rsidR="00A17278">
        <w:t>only applies</w:t>
      </w:r>
      <w:r w:rsidRPr="005455DE">
        <w:t xml:space="preserve"> where an inspector or their assistant acts in </w:t>
      </w:r>
      <w:r w:rsidR="00A17278">
        <w:t>good</w:t>
      </w:r>
      <w:r w:rsidR="00A17278" w:rsidRPr="005455DE">
        <w:t xml:space="preserve"> </w:t>
      </w:r>
      <w:r w:rsidRPr="005455DE">
        <w:t>faith or if there were reasonabl</w:t>
      </w:r>
      <w:r>
        <w:t xml:space="preserve">e grounds </w:t>
      </w:r>
      <w:r w:rsidR="00A17278">
        <w:t xml:space="preserve">for </w:t>
      </w:r>
      <w:r>
        <w:t>act</w:t>
      </w:r>
      <w:r w:rsidR="00A17278">
        <w:t>ing</w:t>
      </w:r>
      <w:r>
        <w:t xml:space="preserve"> in such</w:t>
      </w:r>
      <w:r w:rsidR="00A17278">
        <w:t xml:space="preserve"> a</w:t>
      </w:r>
      <w:r>
        <w:t xml:space="preserve"> manner</w:t>
      </w:r>
      <w:r w:rsidRPr="005455DE">
        <w:t>.</w:t>
      </w:r>
    </w:p>
    <w:p w14:paraId="2946D81F" w14:textId="5138D529" w:rsidR="00EA1B83" w:rsidRDefault="00A17278" w:rsidP="00EA1B83">
      <w:pPr>
        <w:pStyle w:val="ParaNumbered"/>
      </w:pPr>
      <w:r>
        <w:t xml:space="preserve">Paragraph 12 defines the terms "power of entry" and "premises" which are used in the Schedule. This clarifies that the term "premises" includes any vehicle, tent or movable structure. In relation to a vehicle, where the Schedule refers to the occupier of premises this is to be read as a reference to the person who is in charge of the vehicle.  </w:t>
      </w:r>
      <w:bookmarkStart w:id="35" w:name="_Toc416612144"/>
      <w:bookmarkStart w:id="36" w:name="_Toc410653894"/>
    </w:p>
    <w:p w14:paraId="0C566D1D" w14:textId="77777777" w:rsidR="00EA1B83" w:rsidRDefault="00EA1B83">
      <w:pPr>
        <w:rPr>
          <w:rFonts w:ascii="Palatino Linotype" w:hAnsi="Palatino Linotype" w:cs="PalatinoLinotype-Roman"/>
          <w:color w:val="000000"/>
          <w:sz w:val="20"/>
          <w:szCs w:val="24"/>
          <w:lang w:val="en-US"/>
        </w:rPr>
      </w:pPr>
      <w:r>
        <w:br w:type="page"/>
      </w:r>
    </w:p>
    <w:bookmarkStart w:id="37" w:name="_Toc19269312" w:displacedByCustomXml="next"/>
    <w:sdt>
      <w:sdtPr>
        <w:id w:val="2609824"/>
        <w:lock w:val="contentLocked"/>
        <w:placeholder>
          <w:docPart w:val="E981BF7FA6DB4EBF8FCB1771437805B3"/>
        </w:placeholder>
        <w:group/>
      </w:sdtPr>
      <w:sdtEndPr/>
      <w:sdtContent>
        <w:bookmarkStart w:id="38" w:name="_Toc418587938" w:displacedByCustomXml="prev"/>
        <w:bookmarkStart w:id="39" w:name="_Toc417648129" w:displacedByCustomXml="prev"/>
        <w:p w14:paraId="1DDDF53B" w14:textId="5821AB21" w:rsidR="00E718E1" w:rsidRPr="00CA4237" w:rsidRDefault="00E718E1" w:rsidP="005E1288">
          <w:pPr>
            <w:pStyle w:val="Heading1"/>
            <w:keepNext/>
          </w:pPr>
          <w:r w:rsidRPr="00CA4237">
            <w:t>Commencement</w:t>
          </w:r>
        </w:p>
        <w:bookmarkEnd w:id="36" w:displacedByCustomXml="next"/>
      </w:sdtContent>
    </w:sdt>
    <w:bookmarkEnd w:id="38" w:displacedByCustomXml="prev"/>
    <w:bookmarkEnd w:id="39" w:displacedByCustomXml="prev"/>
    <w:bookmarkEnd w:id="37" w:displacedByCustomXml="prev"/>
    <w:bookmarkEnd w:id="35" w:displacedByCustomXml="prev"/>
    <w:p w14:paraId="67159559" w14:textId="5C1D4702" w:rsidR="00E718E1" w:rsidRPr="004069C5" w:rsidRDefault="008A6BEA" w:rsidP="00641C32">
      <w:pPr>
        <w:pStyle w:val="ParaNumbered"/>
        <w:rPr>
          <w:lang w:val="en-GB"/>
        </w:rPr>
      </w:pPr>
      <w:r>
        <w:rPr>
          <w:lang w:val="en-GB"/>
        </w:rPr>
        <w:t xml:space="preserve">The </w:t>
      </w:r>
      <w:r w:rsidRPr="00641C32">
        <w:t>Act</w:t>
      </w:r>
      <w:r w:rsidR="004069C5" w:rsidRPr="004069C5">
        <w:rPr>
          <w:lang w:val="en-GB"/>
        </w:rPr>
        <w:t xml:space="preserve"> </w:t>
      </w:r>
      <w:r w:rsidR="009706D5">
        <w:t>come</w:t>
      </w:r>
      <w:r w:rsidR="005D3C79">
        <w:t>s</w:t>
      </w:r>
      <w:r w:rsidR="009706D5">
        <w:t xml:space="preserve"> into force</w:t>
      </w:r>
      <w:r w:rsidR="003C706B">
        <w:t xml:space="preserve"> on </w:t>
      </w:r>
      <w:r w:rsidR="002F21E8">
        <w:t>20 January 2020</w:t>
      </w:r>
      <w:r w:rsidR="004069C5" w:rsidRPr="004069C5">
        <w:rPr>
          <w:lang w:val="en-GB"/>
        </w:rPr>
        <w:t>.</w:t>
      </w:r>
    </w:p>
    <w:p w14:paraId="2C18B655" w14:textId="77777777" w:rsidR="002A02DD" w:rsidRPr="00AE5693" w:rsidRDefault="002A02DD">
      <w:pPr>
        <w:rPr>
          <w:rStyle w:val="StyleLatinArial"/>
        </w:rPr>
      </w:pPr>
      <w:bookmarkStart w:id="40" w:name="_Toc416612148"/>
      <w:bookmarkStart w:id="41" w:name="_Toc417648133"/>
      <w:r w:rsidRPr="00CA4237">
        <w:br w:type="page"/>
      </w:r>
    </w:p>
    <w:p w14:paraId="4B1799A2" w14:textId="77777777" w:rsidR="002A02DD" w:rsidRPr="00CA4237" w:rsidRDefault="002A02DD" w:rsidP="00BB210E">
      <w:pPr>
        <w:pStyle w:val="HSubheading2"/>
      </w:pPr>
      <w:bookmarkStart w:id="42" w:name="_Toc410653897"/>
      <w:bookmarkStart w:id="43" w:name="_Toc416612149"/>
      <w:bookmarkStart w:id="44" w:name="_Toc417648134"/>
      <w:bookmarkStart w:id="45" w:name="_Toc418587943"/>
      <w:bookmarkStart w:id="46" w:name="_Toc19269313"/>
      <w:r w:rsidRPr="00CA4237">
        <w:lastRenderedPageBreak/>
        <w:t xml:space="preserve">Annex </w:t>
      </w:r>
      <w:bookmarkEnd w:id="42"/>
      <w:bookmarkEnd w:id="43"/>
      <w:r w:rsidRPr="00CA4237">
        <w:t xml:space="preserve">A - </w:t>
      </w:r>
      <w:bookmarkEnd w:id="44"/>
      <w:bookmarkEnd w:id="45"/>
      <w:r w:rsidR="00A46160" w:rsidRPr="00A46160">
        <w:t>Territorial extent and application in the United Kingdom</w:t>
      </w:r>
      <w:bookmarkEnd w:id="46"/>
    </w:p>
    <w:p w14:paraId="00B6C1E9" w14:textId="595A36D2" w:rsidR="004B7D1C" w:rsidRDefault="004B7D1C" w:rsidP="00B42FA6">
      <w:pPr>
        <w:pStyle w:val="ParaMainText"/>
      </w:pPr>
    </w:p>
    <w:tbl>
      <w:tblPr>
        <w:tblStyle w:val="ENGeneralTable"/>
        <w:tblW w:w="8504" w:type="dxa"/>
        <w:jc w:val="center"/>
        <w:tblLayout w:type="fixed"/>
        <w:tblLook w:val="0000" w:firstRow="0" w:lastRow="0" w:firstColumn="0" w:lastColumn="0" w:noHBand="0" w:noVBand="0"/>
      </w:tblPr>
      <w:tblGrid>
        <w:gridCol w:w="2065"/>
        <w:gridCol w:w="1472"/>
        <w:gridCol w:w="1472"/>
        <w:gridCol w:w="1649"/>
        <w:gridCol w:w="1846"/>
      </w:tblGrid>
      <w:tr w:rsidR="008A6BEA" w:rsidRPr="00CA4237" w14:paraId="2F95ED64" w14:textId="77777777" w:rsidTr="008A6BEA">
        <w:trPr>
          <w:trHeight w:val="1128"/>
          <w:tblHeader/>
          <w:jc w:val="center"/>
        </w:trPr>
        <w:tc>
          <w:tcPr>
            <w:tcW w:w="2065" w:type="dxa"/>
          </w:tcPr>
          <w:p w14:paraId="7E39B1D3" w14:textId="77777777" w:rsidR="008A6BEA" w:rsidRPr="003F77F9" w:rsidRDefault="008A6BEA" w:rsidP="003F77F9">
            <w:pPr>
              <w:pStyle w:val="TTableText"/>
              <w:rPr>
                <w:rStyle w:val="TTableHeadings"/>
              </w:rPr>
            </w:pPr>
            <w:r>
              <w:rPr>
                <w:rStyle w:val="TTableHeadings"/>
              </w:rPr>
              <w:t>Provision</w:t>
            </w:r>
          </w:p>
        </w:tc>
        <w:tc>
          <w:tcPr>
            <w:tcW w:w="1472" w:type="dxa"/>
          </w:tcPr>
          <w:p w14:paraId="0667F5FA" w14:textId="77777777" w:rsidR="008A6BEA" w:rsidRPr="003F77F9" w:rsidRDefault="008A6BEA" w:rsidP="003F77F9">
            <w:pPr>
              <w:pStyle w:val="TTableText"/>
              <w:rPr>
                <w:rStyle w:val="TTableHeadings"/>
              </w:rPr>
            </w:pPr>
            <w:r w:rsidRPr="00BC7958">
              <w:rPr>
                <w:rStyle w:val="TTableHeadings"/>
              </w:rPr>
              <w:t>Extends to E &amp; W and applies to England?</w:t>
            </w:r>
          </w:p>
        </w:tc>
        <w:tc>
          <w:tcPr>
            <w:tcW w:w="1472" w:type="dxa"/>
          </w:tcPr>
          <w:p w14:paraId="5D541C4F" w14:textId="77777777" w:rsidR="008A6BEA" w:rsidRPr="003F77F9" w:rsidRDefault="008A6BEA" w:rsidP="003F77F9">
            <w:pPr>
              <w:pStyle w:val="TTableText"/>
              <w:rPr>
                <w:rStyle w:val="TTableHeadings"/>
              </w:rPr>
            </w:pPr>
            <w:r w:rsidRPr="00BC7958">
              <w:rPr>
                <w:rStyle w:val="TTableHeadings"/>
              </w:rPr>
              <w:t>Extends to E &amp; W and applies to Wales?</w:t>
            </w:r>
          </w:p>
        </w:tc>
        <w:tc>
          <w:tcPr>
            <w:tcW w:w="1649" w:type="dxa"/>
          </w:tcPr>
          <w:p w14:paraId="7ECEEE25" w14:textId="77777777" w:rsidR="008A6BEA" w:rsidRPr="003F77F9" w:rsidRDefault="008A6BEA" w:rsidP="003F77F9">
            <w:pPr>
              <w:pStyle w:val="TTableText"/>
              <w:rPr>
                <w:rStyle w:val="TTableHeadings"/>
              </w:rPr>
            </w:pPr>
            <w:r w:rsidRPr="00BC7958">
              <w:rPr>
                <w:rStyle w:val="TTableHeadings"/>
              </w:rPr>
              <w:t>Extends and applies to Scotland?</w:t>
            </w:r>
          </w:p>
        </w:tc>
        <w:tc>
          <w:tcPr>
            <w:tcW w:w="1846" w:type="dxa"/>
          </w:tcPr>
          <w:p w14:paraId="6392ED69" w14:textId="77777777" w:rsidR="008A6BEA" w:rsidRPr="003F77F9" w:rsidRDefault="008A6BEA" w:rsidP="003F77F9">
            <w:pPr>
              <w:pStyle w:val="TTableText"/>
              <w:rPr>
                <w:rStyle w:val="TTableHeadings"/>
              </w:rPr>
            </w:pPr>
            <w:r w:rsidRPr="00BC7958">
              <w:rPr>
                <w:rStyle w:val="TTableHeadings"/>
              </w:rPr>
              <w:t xml:space="preserve">Extends and applies to </w:t>
            </w:r>
            <w:r w:rsidRPr="003F77F9">
              <w:rPr>
                <w:rStyle w:val="TTableHeadings"/>
              </w:rPr>
              <w:t>Northern Ireland?</w:t>
            </w:r>
          </w:p>
        </w:tc>
      </w:tr>
      <w:tr w:rsidR="008A6BEA" w:rsidRPr="00CA4237" w14:paraId="22788271" w14:textId="77777777" w:rsidTr="008A6BEA">
        <w:trPr>
          <w:trHeight w:val="368"/>
          <w:jc w:val="center"/>
        </w:trPr>
        <w:tc>
          <w:tcPr>
            <w:tcW w:w="2065" w:type="dxa"/>
          </w:tcPr>
          <w:p w14:paraId="728D99DB" w14:textId="0F1C3FFB" w:rsidR="008A6BEA" w:rsidRPr="003F77F9" w:rsidRDefault="008A6BEA" w:rsidP="003F77F9">
            <w:pPr>
              <w:pStyle w:val="TTableText"/>
            </w:pPr>
            <w:r>
              <w:t>Section</w:t>
            </w:r>
            <w:r w:rsidRPr="003F77F9">
              <w:t xml:space="preserve"> 1</w:t>
            </w:r>
          </w:p>
          <w:p w14:paraId="3D5454B4" w14:textId="2B17E1ED" w:rsidR="008A6BEA" w:rsidRPr="003F77F9" w:rsidRDefault="008A6BEA" w:rsidP="003F77F9">
            <w:pPr>
              <w:pStyle w:val="TTableText"/>
            </w:pPr>
            <w:r>
              <w:t>Section</w:t>
            </w:r>
            <w:r w:rsidRPr="003F77F9">
              <w:t xml:space="preserve"> 2</w:t>
            </w:r>
          </w:p>
          <w:p w14:paraId="674257D4" w14:textId="7A7F53A1" w:rsidR="008A6BEA" w:rsidRPr="003F77F9" w:rsidRDefault="008A6BEA" w:rsidP="003F77F9">
            <w:pPr>
              <w:pStyle w:val="TTableText"/>
            </w:pPr>
            <w:r>
              <w:t>Section</w:t>
            </w:r>
            <w:r w:rsidRPr="003F77F9">
              <w:t xml:space="preserve"> 3</w:t>
            </w:r>
          </w:p>
          <w:p w14:paraId="77304311" w14:textId="167AB96D" w:rsidR="008A6BEA" w:rsidRPr="003F77F9" w:rsidRDefault="008A6BEA" w:rsidP="003F77F9">
            <w:pPr>
              <w:pStyle w:val="TTableText"/>
            </w:pPr>
            <w:r>
              <w:t>Section</w:t>
            </w:r>
            <w:r w:rsidRPr="003F77F9">
              <w:t xml:space="preserve"> 4</w:t>
            </w:r>
          </w:p>
        </w:tc>
        <w:tc>
          <w:tcPr>
            <w:tcW w:w="1472" w:type="dxa"/>
          </w:tcPr>
          <w:p w14:paraId="72A28972" w14:textId="77777777" w:rsidR="008A6BEA" w:rsidRPr="003F77F9" w:rsidRDefault="008A6BEA" w:rsidP="003F77F9">
            <w:pPr>
              <w:pStyle w:val="TTableText"/>
            </w:pPr>
            <w:r>
              <w:t>Yes</w:t>
            </w:r>
          </w:p>
          <w:p w14:paraId="607FDDB0" w14:textId="77777777" w:rsidR="008A6BEA" w:rsidRPr="003F77F9" w:rsidRDefault="008A6BEA" w:rsidP="003F77F9">
            <w:pPr>
              <w:pStyle w:val="TTableText"/>
            </w:pPr>
            <w:r>
              <w:t>Yes</w:t>
            </w:r>
          </w:p>
          <w:p w14:paraId="24688BC5" w14:textId="77777777" w:rsidR="008A6BEA" w:rsidRPr="003F77F9" w:rsidRDefault="008A6BEA" w:rsidP="003F77F9">
            <w:pPr>
              <w:pStyle w:val="TTableText"/>
            </w:pPr>
            <w:r>
              <w:t>Yes</w:t>
            </w:r>
          </w:p>
          <w:p w14:paraId="59C6CE72" w14:textId="77777777" w:rsidR="008A6BEA" w:rsidRPr="003F77F9" w:rsidRDefault="008A6BEA" w:rsidP="003F77F9">
            <w:pPr>
              <w:pStyle w:val="TTableText"/>
            </w:pPr>
            <w:r>
              <w:t>Yes</w:t>
            </w:r>
          </w:p>
        </w:tc>
        <w:tc>
          <w:tcPr>
            <w:tcW w:w="1472" w:type="dxa"/>
          </w:tcPr>
          <w:p w14:paraId="5C2DD9D1" w14:textId="77777777" w:rsidR="008A6BEA" w:rsidRDefault="008A6BEA" w:rsidP="003F77F9">
            <w:pPr>
              <w:pStyle w:val="TTableText"/>
            </w:pPr>
            <w:r>
              <w:t>No</w:t>
            </w:r>
          </w:p>
          <w:p w14:paraId="660A1871" w14:textId="77777777" w:rsidR="008A6BEA" w:rsidRDefault="008A6BEA" w:rsidP="003F77F9">
            <w:pPr>
              <w:pStyle w:val="TTableText"/>
            </w:pPr>
            <w:r>
              <w:t>No</w:t>
            </w:r>
          </w:p>
          <w:p w14:paraId="2C588802" w14:textId="77777777" w:rsidR="008A6BEA" w:rsidRDefault="008A6BEA" w:rsidP="003F77F9">
            <w:pPr>
              <w:pStyle w:val="TTableText"/>
            </w:pPr>
            <w:r>
              <w:t>No</w:t>
            </w:r>
          </w:p>
          <w:p w14:paraId="5B669036" w14:textId="77777777" w:rsidR="008A6BEA" w:rsidRPr="003F77F9" w:rsidRDefault="008A6BEA" w:rsidP="003F77F9">
            <w:pPr>
              <w:pStyle w:val="TTableText"/>
            </w:pPr>
            <w:r>
              <w:t>No</w:t>
            </w:r>
          </w:p>
        </w:tc>
        <w:tc>
          <w:tcPr>
            <w:tcW w:w="1649" w:type="dxa"/>
          </w:tcPr>
          <w:p w14:paraId="7DD7A350" w14:textId="77777777" w:rsidR="008A6BEA" w:rsidRPr="003F77F9" w:rsidRDefault="008A6BEA" w:rsidP="003F77F9">
            <w:pPr>
              <w:pStyle w:val="TTableText"/>
            </w:pPr>
            <w:r>
              <w:t>No</w:t>
            </w:r>
          </w:p>
          <w:p w14:paraId="54A130E4" w14:textId="77777777" w:rsidR="008A6BEA" w:rsidRPr="003F77F9" w:rsidRDefault="008A6BEA" w:rsidP="003F77F9">
            <w:pPr>
              <w:pStyle w:val="TTableText"/>
            </w:pPr>
            <w:r>
              <w:t>No</w:t>
            </w:r>
          </w:p>
          <w:p w14:paraId="46DD8C58" w14:textId="77777777" w:rsidR="008A6BEA" w:rsidRPr="003F77F9" w:rsidRDefault="008A6BEA" w:rsidP="003F77F9">
            <w:pPr>
              <w:pStyle w:val="TTableText"/>
            </w:pPr>
            <w:r>
              <w:t>Yes</w:t>
            </w:r>
          </w:p>
          <w:p w14:paraId="3C5DECED" w14:textId="77777777" w:rsidR="008A6BEA" w:rsidRPr="003F77F9" w:rsidRDefault="008A6BEA" w:rsidP="003F77F9">
            <w:pPr>
              <w:pStyle w:val="TTableText"/>
            </w:pPr>
            <w:r>
              <w:t>Yes</w:t>
            </w:r>
          </w:p>
        </w:tc>
        <w:tc>
          <w:tcPr>
            <w:tcW w:w="1846" w:type="dxa"/>
          </w:tcPr>
          <w:p w14:paraId="7ACA1B03" w14:textId="77777777" w:rsidR="008A6BEA" w:rsidRPr="003F77F9" w:rsidRDefault="008A6BEA" w:rsidP="003F77F9">
            <w:pPr>
              <w:pStyle w:val="TTableText"/>
            </w:pPr>
            <w:r>
              <w:t>No</w:t>
            </w:r>
          </w:p>
          <w:p w14:paraId="367B33E8" w14:textId="77777777" w:rsidR="008A6BEA" w:rsidRPr="003F77F9" w:rsidRDefault="008A6BEA" w:rsidP="003F77F9">
            <w:pPr>
              <w:pStyle w:val="TTableText"/>
            </w:pPr>
            <w:r>
              <w:t>No</w:t>
            </w:r>
          </w:p>
          <w:p w14:paraId="2F8321D3" w14:textId="77777777" w:rsidR="008A6BEA" w:rsidRPr="003F77F9" w:rsidRDefault="008A6BEA" w:rsidP="003F77F9">
            <w:pPr>
              <w:pStyle w:val="TTableText"/>
            </w:pPr>
            <w:r>
              <w:t>No</w:t>
            </w:r>
          </w:p>
          <w:p w14:paraId="54B56D9F" w14:textId="77777777" w:rsidR="008A6BEA" w:rsidRPr="003F77F9" w:rsidRDefault="008A6BEA" w:rsidP="003F77F9">
            <w:pPr>
              <w:pStyle w:val="TTableText"/>
            </w:pPr>
            <w:r>
              <w:t>No</w:t>
            </w:r>
          </w:p>
        </w:tc>
      </w:tr>
      <w:tr w:rsidR="008A6BEA" w:rsidRPr="00CA4237" w14:paraId="517CBEA2" w14:textId="77777777" w:rsidTr="008A6BEA">
        <w:trPr>
          <w:trHeight w:val="368"/>
          <w:jc w:val="center"/>
        </w:trPr>
        <w:tc>
          <w:tcPr>
            <w:tcW w:w="2065" w:type="dxa"/>
          </w:tcPr>
          <w:p w14:paraId="0430F914" w14:textId="77777777" w:rsidR="008A6BEA" w:rsidRPr="003F77F9" w:rsidRDefault="008A6BEA" w:rsidP="00C44758">
            <w:pPr>
              <w:pStyle w:val="TTableText"/>
            </w:pPr>
            <w:r>
              <w:t>Schedule</w:t>
            </w:r>
          </w:p>
        </w:tc>
        <w:tc>
          <w:tcPr>
            <w:tcW w:w="1472" w:type="dxa"/>
          </w:tcPr>
          <w:p w14:paraId="65D02771" w14:textId="77777777" w:rsidR="008A6BEA" w:rsidRPr="003F77F9" w:rsidRDefault="008A6BEA" w:rsidP="003F77F9">
            <w:pPr>
              <w:pStyle w:val="TTableText"/>
            </w:pPr>
            <w:r>
              <w:t>Yes</w:t>
            </w:r>
          </w:p>
        </w:tc>
        <w:tc>
          <w:tcPr>
            <w:tcW w:w="1472" w:type="dxa"/>
          </w:tcPr>
          <w:p w14:paraId="7D85F636" w14:textId="77777777" w:rsidR="008A6BEA" w:rsidRPr="003F77F9" w:rsidRDefault="008A6BEA" w:rsidP="003F77F9">
            <w:pPr>
              <w:pStyle w:val="TTableText"/>
            </w:pPr>
            <w:r>
              <w:t>No</w:t>
            </w:r>
          </w:p>
        </w:tc>
        <w:tc>
          <w:tcPr>
            <w:tcW w:w="1649" w:type="dxa"/>
          </w:tcPr>
          <w:p w14:paraId="17435F7E" w14:textId="77777777" w:rsidR="008A6BEA" w:rsidRPr="003F77F9" w:rsidRDefault="008A6BEA" w:rsidP="003F77F9">
            <w:pPr>
              <w:pStyle w:val="TTableText"/>
            </w:pPr>
            <w:r>
              <w:t>No</w:t>
            </w:r>
          </w:p>
        </w:tc>
        <w:tc>
          <w:tcPr>
            <w:tcW w:w="1846" w:type="dxa"/>
          </w:tcPr>
          <w:p w14:paraId="0EB33194" w14:textId="77777777" w:rsidR="008A6BEA" w:rsidRPr="003F77F9" w:rsidRDefault="008A6BEA" w:rsidP="003F77F9">
            <w:pPr>
              <w:pStyle w:val="TTableText"/>
            </w:pPr>
            <w:r>
              <w:t>No</w:t>
            </w:r>
          </w:p>
        </w:tc>
      </w:tr>
    </w:tbl>
    <w:p w14:paraId="39AA1AB4" w14:textId="77777777" w:rsidR="002A47A4" w:rsidRDefault="002A47A4" w:rsidP="002A47A4">
      <w:pPr>
        <w:pStyle w:val="HSubheading3"/>
      </w:pPr>
    </w:p>
    <w:p w14:paraId="100C9B46" w14:textId="0E33BD6E" w:rsidR="001F2E38" w:rsidRDefault="001F2E38">
      <w:pPr>
        <w:rPr>
          <w:rFonts w:ascii="Arial" w:eastAsiaTheme="majorEastAsia" w:hAnsi="Arial" w:cstheme="majorBidi"/>
          <w:b/>
          <w:bCs/>
          <w:color w:val="0070C0"/>
          <w:sz w:val="32"/>
          <w:szCs w:val="32"/>
        </w:rPr>
      </w:pPr>
      <w:r>
        <w:br w:type="page"/>
      </w:r>
    </w:p>
    <w:p w14:paraId="71F6E10D" w14:textId="21638264" w:rsidR="001F2E38" w:rsidRDefault="001F2E38" w:rsidP="00BB210E">
      <w:pPr>
        <w:pStyle w:val="HSubheading2"/>
      </w:pPr>
      <w:bookmarkStart w:id="47" w:name="_Toc19269314"/>
      <w:r>
        <w:lastRenderedPageBreak/>
        <w:t>Annex B - Hansard References</w:t>
      </w:r>
      <w:bookmarkEnd w:id="47"/>
    </w:p>
    <w:p w14:paraId="2D89FAB3" w14:textId="5C17C04E" w:rsidR="001F2E38" w:rsidRDefault="001F2E38" w:rsidP="00FB1476">
      <w:pPr>
        <w:pStyle w:val="ParaNumbered"/>
      </w:pPr>
      <w:r>
        <w:t xml:space="preserve">The following table sets out the dates and Hansard references for each stage of the Act's passage through </w:t>
      </w:r>
      <w:r w:rsidRPr="00FB1476">
        <w:t>Parliament</w:t>
      </w:r>
      <w:r>
        <w:t>.</w:t>
      </w:r>
    </w:p>
    <w:p w14:paraId="634B2F79" w14:textId="77777777" w:rsidR="001F2E38" w:rsidRDefault="001F2E38" w:rsidP="001F2E38">
      <w:pPr>
        <w:pStyle w:val="ParaNumbered"/>
        <w:numPr>
          <w:ilvl w:val="0"/>
          <w:numId w:val="0"/>
        </w:numPr>
        <w:ind w:left="360"/>
      </w:pPr>
    </w:p>
    <w:tbl>
      <w:tblPr>
        <w:tblStyle w:val="ENGeneralTable"/>
        <w:tblW w:w="0" w:type="auto"/>
        <w:tblLook w:val="0000" w:firstRow="0" w:lastRow="0" w:firstColumn="0" w:lastColumn="0" w:noHBand="0" w:noVBand="0"/>
      </w:tblPr>
      <w:tblGrid>
        <w:gridCol w:w="3020"/>
        <w:gridCol w:w="3020"/>
        <w:gridCol w:w="3021"/>
      </w:tblGrid>
      <w:tr w:rsidR="001F2E38" w14:paraId="64F57A4A" w14:textId="77777777" w:rsidTr="001F2E38">
        <w:tc>
          <w:tcPr>
            <w:tcW w:w="3020" w:type="dxa"/>
          </w:tcPr>
          <w:p w14:paraId="66EB15CE" w14:textId="51FDF185" w:rsidR="001F2E38" w:rsidRDefault="001F2E38" w:rsidP="001F2E38">
            <w:pPr>
              <w:pStyle w:val="ParaNumbered"/>
              <w:numPr>
                <w:ilvl w:val="0"/>
                <w:numId w:val="0"/>
              </w:numPr>
            </w:pPr>
            <w:r>
              <w:t xml:space="preserve">Stage </w:t>
            </w:r>
          </w:p>
        </w:tc>
        <w:tc>
          <w:tcPr>
            <w:tcW w:w="3020" w:type="dxa"/>
          </w:tcPr>
          <w:p w14:paraId="63B06909" w14:textId="00C67101" w:rsidR="001F2E38" w:rsidRDefault="001F2E38" w:rsidP="001F2E38">
            <w:pPr>
              <w:pStyle w:val="ParaNumbered"/>
              <w:numPr>
                <w:ilvl w:val="0"/>
                <w:numId w:val="0"/>
              </w:numPr>
            </w:pPr>
            <w:r>
              <w:t>Date</w:t>
            </w:r>
          </w:p>
        </w:tc>
        <w:tc>
          <w:tcPr>
            <w:tcW w:w="3021" w:type="dxa"/>
          </w:tcPr>
          <w:p w14:paraId="01BA5903" w14:textId="57E9F00E" w:rsidR="001F2E38" w:rsidRDefault="001F2E38" w:rsidP="001F2E38">
            <w:pPr>
              <w:pStyle w:val="ParaNumbered"/>
              <w:numPr>
                <w:ilvl w:val="0"/>
                <w:numId w:val="0"/>
              </w:numPr>
            </w:pPr>
            <w:r>
              <w:t>Hansard Reference</w:t>
            </w:r>
          </w:p>
        </w:tc>
      </w:tr>
      <w:tr w:rsidR="001F2E38" w14:paraId="71D8363C" w14:textId="77777777" w:rsidTr="00AD07E6">
        <w:tc>
          <w:tcPr>
            <w:tcW w:w="9061" w:type="dxa"/>
            <w:gridSpan w:val="3"/>
          </w:tcPr>
          <w:p w14:paraId="07661249" w14:textId="6E828844" w:rsidR="001F2E38" w:rsidRDefault="001F2E38" w:rsidP="00EA1B83">
            <w:pPr>
              <w:pStyle w:val="TTableText"/>
            </w:pPr>
            <w:r>
              <w:t>House of Commons</w:t>
            </w:r>
          </w:p>
        </w:tc>
      </w:tr>
      <w:tr w:rsidR="001F2E38" w14:paraId="0CCFFF7A" w14:textId="77777777" w:rsidTr="001F2E38">
        <w:tc>
          <w:tcPr>
            <w:tcW w:w="3020" w:type="dxa"/>
          </w:tcPr>
          <w:p w14:paraId="0EA59316" w14:textId="1EB64DDE" w:rsidR="001F2E38" w:rsidRDefault="001F2E38" w:rsidP="00EA1B83">
            <w:pPr>
              <w:pStyle w:val="TTableText"/>
            </w:pPr>
            <w:r>
              <w:t>Introduction</w:t>
            </w:r>
          </w:p>
        </w:tc>
        <w:tc>
          <w:tcPr>
            <w:tcW w:w="3020" w:type="dxa"/>
          </w:tcPr>
          <w:p w14:paraId="01086D11" w14:textId="65934CC1" w:rsidR="001F2E38" w:rsidRDefault="00810654" w:rsidP="00EA1B83">
            <w:pPr>
              <w:pStyle w:val="TTableText"/>
            </w:pPr>
            <w:r>
              <w:t>1 May 2019</w:t>
            </w:r>
          </w:p>
        </w:tc>
        <w:tc>
          <w:tcPr>
            <w:tcW w:w="3021" w:type="dxa"/>
          </w:tcPr>
          <w:p w14:paraId="3B4CCFE3" w14:textId="1EC9C7AA" w:rsidR="001F2E38" w:rsidRDefault="00EA1B83" w:rsidP="00EA1B83">
            <w:pPr>
              <w:pStyle w:val="TTableText"/>
            </w:pPr>
            <w:hyperlink r:id="rId13" w:history="1">
              <w:r w:rsidR="00E937AE">
                <w:rPr>
                  <w:rStyle w:val="Hyperlink"/>
                </w:rPr>
                <w:t>Vol.</w:t>
              </w:r>
              <w:r w:rsidR="000352E7" w:rsidRPr="000352E7">
                <w:rPr>
                  <w:rStyle w:val="Hyperlink"/>
                </w:rPr>
                <w:t>659 Col.221</w:t>
              </w:r>
            </w:hyperlink>
            <w:r w:rsidR="000352E7">
              <w:t xml:space="preserve">  </w:t>
            </w:r>
          </w:p>
        </w:tc>
      </w:tr>
      <w:tr w:rsidR="001F2E38" w14:paraId="3CFC86A8" w14:textId="77777777" w:rsidTr="001F2E38">
        <w:tc>
          <w:tcPr>
            <w:tcW w:w="3020" w:type="dxa"/>
          </w:tcPr>
          <w:p w14:paraId="22889941" w14:textId="52D5F04D" w:rsidR="001F2E38" w:rsidRDefault="001F2E38" w:rsidP="00EA1B83">
            <w:pPr>
              <w:pStyle w:val="TTableText"/>
            </w:pPr>
            <w:r>
              <w:t>Second Reading</w:t>
            </w:r>
          </w:p>
        </w:tc>
        <w:tc>
          <w:tcPr>
            <w:tcW w:w="3020" w:type="dxa"/>
          </w:tcPr>
          <w:p w14:paraId="6D6C1359" w14:textId="5EF463C0" w:rsidR="001F2E38" w:rsidRDefault="00810654" w:rsidP="00EA1B83">
            <w:pPr>
              <w:pStyle w:val="TTableText"/>
            </w:pPr>
            <w:r>
              <w:t>7 May 2019</w:t>
            </w:r>
          </w:p>
        </w:tc>
        <w:tc>
          <w:tcPr>
            <w:tcW w:w="3021" w:type="dxa"/>
          </w:tcPr>
          <w:p w14:paraId="662F3B22" w14:textId="5C548D73" w:rsidR="001F2E38" w:rsidRDefault="00EA1B83" w:rsidP="00EA1B83">
            <w:pPr>
              <w:pStyle w:val="TTableText"/>
            </w:pPr>
            <w:hyperlink r:id="rId14" w:history="1">
              <w:r w:rsidR="000352E7" w:rsidRPr="000352E7">
                <w:rPr>
                  <w:rStyle w:val="Hyperlink"/>
                </w:rPr>
                <w:t>Vol.659 Col. 497</w:t>
              </w:r>
            </w:hyperlink>
            <w:r w:rsidR="000352E7">
              <w:t xml:space="preserve">  </w:t>
            </w:r>
          </w:p>
        </w:tc>
      </w:tr>
      <w:tr w:rsidR="001F2E38" w14:paraId="3E3F0333" w14:textId="77777777" w:rsidTr="001F2E38">
        <w:tc>
          <w:tcPr>
            <w:tcW w:w="3020" w:type="dxa"/>
          </w:tcPr>
          <w:p w14:paraId="3EC6A5CF" w14:textId="74708BB7" w:rsidR="001F2E38" w:rsidRDefault="001F2E38" w:rsidP="00EA1B83">
            <w:pPr>
              <w:pStyle w:val="TTableText"/>
            </w:pPr>
            <w:r>
              <w:t>Public Bill Committee</w:t>
            </w:r>
          </w:p>
        </w:tc>
        <w:tc>
          <w:tcPr>
            <w:tcW w:w="3020" w:type="dxa"/>
          </w:tcPr>
          <w:p w14:paraId="60A39C35" w14:textId="77777777" w:rsidR="001F2E38" w:rsidRDefault="00810654" w:rsidP="00EA1B83">
            <w:pPr>
              <w:pStyle w:val="TTableText"/>
            </w:pPr>
            <w:r>
              <w:t>21 May 2019</w:t>
            </w:r>
          </w:p>
          <w:p w14:paraId="30D5A3C2" w14:textId="77777777" w:rsidR="00810654" w:rsidRDefault="00810654" w:rsidP="00EA1B83">
            <w:pPr>
              <w:pStyle w:val="TTableText"/>
            </w:pPr>
            <w:r>
              <w:t>21 May 2019</w:t>
            </w:r>
          </w:p>
          <w:p w14:paraId="65D3DAAD" w14:textId="0EF819A7" w:rsidR="00810654" w:rsidRDefault="00810654" w:rsidP="00EA1B83">
            <w:pPr>
              <w:pStyle w:val="TTableText"/>
            </w:pPr>
            <w:r>
              <w:t>22 May 2019</w:t>
            </w:r>
          </w:p>
        </w:tc>
        <w:tc>
          <w:tcPr>
            <w:tcW w:w="3021" w:type="dxa"/>
          </w:tcPr>
          <w:p w14:paraId="2157DFA3" w14:textId="6F0F8A08" w:rsidR="001F2E38" w:rsidRDefault="00EA1B83" w:rsidP="00EA1B83">
            <w:pPr>
              <w:pStyle w:val="TTableText"/>
            </w:pPr>
            <w:hyperlink r:id="rId15" w:history="1">
              <w:r w:rsidR="00721B29" w:rsidRPr="00A04968">
                <w:rPr>
                  <w:rStyle w:val="Hyperlink"/>
                </w:rPr>
                <w:t>Col.1</w:t>
              </w:r>
            </w:hyperlink>
            <w:r w:rsidR="00721B29">
              <w:t xml:space="preserve"> </w:t>
            </w:r>
          </w:p>
          <w:p w14:paraId="6DF5D611" w14:textId="1E28CC8C" w:rsidR="00721B29" w:rsidRDefault="00EA1B83" w:rsidP="00EA1B83">
            <w:pPr>
              <w:pStyle w:val="TTableText"/>
            </w:pPr>
            <w:hyperlink r:id="rId16" w:history="1">
              <w:r w:rsidR="00721B29" w:rsidRPr="00972530">
                <w:rPr>
                  <w:rStyle w:val="Hyperlink"/>
                </w:rPr>
                <w:t>Col.35</w:t>
              </w:r>
            </w:hyperlink>
          </w:p>
          <w:p w14:paraId="0B790EF2" w14:textId="417E1FEB" w:rsidR="00721B29" w:rsidRDefault="00EA1B83" w:rsidP="00EA1B83">
            <w:pPr>
              <w:pStyle w:val="TTableText"/>
            </w:pPr>
            <w:hyperlink r:id="rId17" w:history="1">
              <w:r w:rsidR="00721B29" w:rsidRPr="00972530">
                <w:rPr>
                  <w:rStyle w:val="Hyperlink"/>
                </w:rPr>
                <w:t>Col.73</w:t>
              </w:r>
            </w:hyperlink>
          </w:p>
        </w:tc>
      </w:tr>
      <w:tr w:rsidR="001F2E38" w14:paraId="093F0F29" w14:textId="77777777" w:rsidTr="001F2E38">
        <w:tc>
          <w:tcPr>
            <w:tcW w:w="3020" w:type="dxa"/>
          </w:tcPr>
          <w:p w14:paraId="126A9897" w14:textId="0B223FBE" w:rsidR="001F2E38" w:rsidRDefault="001F2E38" w:rsidP="00EA1B83">
            <w:pPr>
              <w:pStyle w:val="TTableText"/>
            </w:pPr>
            <w:r>
              <w:t>Report and Third Reading</w:t>
            </w:r>
          </w:p>
        </w:tc>
        <w:tc>
          <w:tcPr>
            <w:tcW w:w="3020" w:type="dxa"/>
          </w:tcPr>
          <w:p w14:paraId="1E6CA343" w14:textId="5EFCDCC7" w:rsidR="001F2E38" w:rsidRDefault="00810654" w:rsidP="00EA1B83">
            <w:pPr>
              <w:pStyle w:val="TTableText"/>
            </w:pPr>
            <w:r>
              <w:t>4 June 2019</w:t>
            </w:r>
          </w:p>
        </w:tc>
        <w:tc>
          <w:tcPr>
            <w:tcW w:w="3021" w:type="dxa"/>
          </w:tcPr>
          <w:p w14:paraId="48C002FA" w14:textId="3CDE5F0D" w:rsidR="001F2E38" w:rsidRDefault="00EA1B83" w:rsidP="00EA1B83">
            <w:pPr>
              <w:pStyle w:val="TTableText"/>
            </w:pPr>
            <w:hyperlink r:id="rId18" w:anchor="debate-3766239" w:history="1">
              <w:r w:rsidR="00721B29" w:rsidRPr="00A04968">
                <w:rPr>
                  <w:rStyle w:val="Hyperlink"/>
                </w:rPr>
                <w:t>Vol.661 Col. 81</w:t>
              </w:r>
            </w:hyperlink>
          </w:p>
        </w:tc>
      </w:tr>
      <w:tr w:rsidR="001F2E38" w14:paraId="19687BD0" w14:textId="77777777" w:rsidTr="006618F5">
        <w:tc>
          <w:tcPr>
            <w:tcW w:w="9061" w:type="dxa"/>
            <w:gridSpan w:val="3"/>
          </w:tcPr>
          <w:p w14:paraId="3FEA4511" w14:textId="2E7B159E" w:rsidR="001F2E38" w:rsidRDefault="001F2E38" w:rsidP="00EA1B83">
            <w:pPr>
              <w:pStyle w:val="TTableText"/>
            </w:pPr>
            <w:r>
              <w:t>House of Lords</w:t>
            </w:r>
          </w:p>
        </w:tc>
      </w:tr>
      <w:tr w:rsidR="001F2E38" w14:paraId="5135EC94" w14:textId="77777777" w:rsidTr="001F2E38">
        <w:tc>
          <w:tcPr>
            <w:tcW w:w="3020" w:type="dxa"/>
          </w:tcPr>
          <w:p w14:paraId="58629DD9" w14:textId="36E4324A" w:rsidR="001F2E38" w:rsidRDefault="001F2E38" w:rsidP="00EA1B83">
            <w:pPr>
              <w:pStyle w:val="TTableText"/>
            </w:pPr>
            <w:r>
              <w:t>Introduction</w:t>
            </w:r>
          </w:p>
        </w:tc>
        <w:tc>
          <w:tcPr>
            <w:tcW w:w="3020" w:type="dxa"/>
          </w:tcPr>
          <w:p w14:paraId="5A4E6C04" w14:textId="25AEB894" w:rsidR="001F2E38" w:rsidRDefault="00810654" w:rsidP="00EA1B83">
            <w:pPr>
              <w:pStyle w:val="TTableText"/>
            </w:pPr>
            <w:r>
              <w:t>5 June 2019</w:t>
            </w:r>
          </w:p>
        </w:tc>
        <w:tc>
          <w:tcPr>
            <w:tcW w:w="3021" w:type="dxa"/>
          </w:tcPr>
          <w:p w14:paraId="0D92BBA9" w14:textId="08EF3DB8" w:rsidR="001F2E38" w:rsidRDefault="00EA1B83" w:rsidP="00EA1B83">
            <w:pPr>
              <w:pStyle w:val="TTableText"/>
            </w:pPr>
            <w:hyperlink r:id="rId19" w:history="1">
              <w:r w:rsidR="00E937AE" w:rsidRPr="00A04968">
                <w:rPr>
                  <w:rStyle w:val="Hyperlink"/>
                </w:rPr>
                <w:t>Vol.798</w:t>
              </w:r>
            </w:hyperlink>
          </w:p>
        </w:tc>
      </w:tr>
      <w:tr w:rsidR="001F2E38" w14:paraId="05AF733A" w14:textId="77777777" w:rsidTr="001F2E38">
        <w:tc>
          <w:tcPr>
            <w:tcW w:w="3020" w:type="dxa"/>
          </w:tcPr>
          <w:p w14:paraId="02705765" w14:textId="6B6A1FE4" w:rsidR="001F2E38" w:rsidRDefault="001F2E38" w:rsidP="00EA1B83">
            <w:pPr>
              <w:pStyle w:val="TTableText"/>
            </w:pPr>
            <w:r>
              <w:t>Second Reading</w:t>
            </w:r>
          </w:p>
        </w:tc>
        <w:tc>
          <w:tcPr>
            <w:tcW w:w="3020" w:type="dxa"/>
          </w:tcPr>
          <w:p w14:paraId="2AD55FA3" w14:textId="1E60773C" w:rsidR="001F2E38" w:rsidRDefault="00810654" w:rsidP="00EA1B83">
            <w:pPr>
              <w:pStyle w:val="TTableText"/>
            </w:pPr>
            <w:r>
              <w:t>19 June 2019</w:t>
            </w:r>
          </w:p>
        </w:tc>
        <w:tc>
          <w:tcPr>
            <w:tcW w:w="3021" w:type="dxa"/>
          </w:tcPr>
          <w:p w14:paraId="56C2AE8E" w14:textId="0A29B2B7" w:rsidR="001F2E38" w:rsidRDefault="00EA1B83" w:rsidP="00EA1B83">
            <w:pPr>
              <w:pStyle w:val="TTableText"/>
            </w:pPr>
            <w:hyperlink r:id="rId20" w:history="1">
              <w:r w:rsidR="00E937AE" w:rsidRPr="00A04968">
                <w:rPr>
                  <w:rStyle w:val="Hyperlink"/>
                </w:rPr>
                <w:t>Vol.798 Col. 787</w:t>
              </w:r>
            </w:hyperlink>
          </w:p>
        </w:tc>
      </w:tr>
      <w:tr w:rsidR="001F2E38" w14:paraId="21FBDAC5" w14:textId="77777777" w:rsidTr="001F2E38">
        <w:tc>
          <w:tcPr>
            <w:tcW w:w="3020" w:type="dxa"/>
          </w:tcPr>
          <w:p w14:paraId="6287B9B9" w14:textId="615653F4" w:rsidR="001F2E38" w:rsidRDefault="001F2E38" w:rsidP="00EA1B83">
            <w:pPr>
              <w:pStyle w:val="TTableText"/>
            </w:pPr>
            <w:r>
              <w:t>Grand Committee</w:t>
            </w:r>
          </w:p>
        </w:tc>
        <w:tc>
          <w:tcPr>
            <w:tcW w:w="3020" w:type="dxa"/>
          </w:tcPr>
          <w:p w14:paraId="0BECE9FE" w14:textId="75CB05F6" w:rsidR="001F2E38" w:rsidRDefault="00810654" w:rsidP="00EA1B83">
            <w:pPr>
              <w:pStyle w:val="TTableText"/>
            </w:pPr>
            <w:r>
              <w:t>3 July 2019</w:t>
            </w:r>
          </w:p>
        </w:tc>
        <w:tc>
          <w:tcPr>
            <w:tcW w:w="3021" w:type="dxa"/>
          </w:tcPr>
          <w:p w14:paraId="1AD96B73" w14:textId="7301C8B2" w:rsidR="001F2E38" w:rsidRDefault="00EA1B83" w:rsidP="00EA1B83">
            <w:pPr>
              <w:pStyle w:val="TTableText"/>
            </w:pPr>
            <w:hyperlink r:id="rId21" w:history="1">
              <w:r w:rsidR="00E937AE" w:rsidRPr="00A04968">
                <w:rPr>
                  <w:rStyle w:val="Hyperlink"/>
                </w:rPr>
                <w:t>Vol.798 Col.94GC</w:t>
              </w:r>
            </w:hyperlink>
          </w:p>
        </w:tc>
      </w:tr>
      <w:tr w:rsidR="001F2E38" w14:paraId="7CDF9362" w14:textId="77777777" w:rsidTr="001F2E38">
        <w:tc>
          <w:tcPr>
            <w:tcW w:w="3020" w:type="dxa"/>
          </w:tcPr>
          <w:p w14:paraId="15AE9A16" w14:textId="47DFA7A9" w:rsidR="001F2E38" w:rsidRDefault="001F2E38" w:rsidP="00EA1B83">
            <w:pPr>
              <w:pStyle w:val="TTableText"/>
            </w:pPr>
            <w:r>
              <w:t>Report</w:t>
            </w:r>
          </w:p>
        </w:tc>
        <w:tc>
          <w:tcPr>
            <w:tcW w:w="3020" w:type="dxa"/>
          </w:tcPr>
          <w:p w14:paraId="6659EB19" w14:textId="08B0A2C6" w:rsidR="001F2E38" w:rsidRDefault="00810654" w:rsidP="00EA1B83">
            <w:pPr>
              <w:pStyle w:val="TTableText"/>
            </w:pPr>
            <w:r>
              <w:t>17 July 2019</w:t>
            </w:r>
          </w:p>
        </w:tc>
        <w:tc>
          <w:tcPr>
            <w:tcW w:w="3021" w:type="dxa"/>
          </w:tcPr>
          <w:p w14:paraId="229D0543" w14:textId="29B128F9" w:rsidR="001F2E38" w:rsidRDefault="00EA1B83" w:rsidP="00EA1B83">
            <w:pPr>
              <w:pStyle w:val="TTableText"/>
            </w:pPr>
            <w:hyperlink r:id="rId22" w:history="1">
              <w:r w:rsidR="00E937AE" w:rsidRPr="00A04968">
                <w:rPr>
                  <w:rStyle w:val="Hyperlink"/>
                </w:rPr>
                <w:t>Vol.799 Col. 240</w:t>
              </w:r>
            </w:hyperlink>
          </w:p>
        </w:tc>
      </w:tr>
      <w:tr w:rsidR="001F2E38" w14:paraId="77CC02BB" w14:textId="77777777" w:rsidTr="001F2E38">
        <w:tc>
          <w:tcPr>
            <w:tcW w:w="3020" w:type="dxa"/>
          </w:tcPr>
          <w:p w14:paraId="603B9656" w14:textId="6891BEEF" w:rsidR="001F2E38" w:rsidRDefault="001F2E38" w:rsidP="00EA1B83">
            <w:pPr>
              <w:pStyle w:val="TTableText"/>
            </w:pPr>
            <w:r>
              <w:t>Third Reading</w:t>
            </w:r>
          </w:p>
        </w:tc>
        <w:tc>
          <w:tcPr>
            <w:tcW w:w="3020" w:type="dxa"/>
          </w:tcPr>
          <w:p w14:paraId="6903542E" w14:textId="697A257E" w:rsidR="001F2E38" w:rsidRDefault="000C0FAC" w:rsidP="00EA1B83">
            <w:pPr>
              <w:pStyle w:val="TTableText"/>
            </w:pPr>
            <w:r>
              <w:t>23 July 2019</w:t>
            </w:r>
          </w:p>
        </w:tc>
        <w:tc>
          <w:tcPr>
            <w:tcW w:w="3021" w:type="dxa"/>
          </w:tcPr>
          <w:p w14:paraId="3FC15AFA" w14:textId="5BDDE825" w:rsidR="001F2E38" w:rsidRDefault="00EA1B83" w:rsidP="00EA1B83">
            <w:pPr>
              <w:pStyle w:val="TTableText"/>
            </w:pPr>
            <w:hyperlink r:id="rId23" w:history="1">
              <w:r w:rsidR="00E937AE" w:rsidRPr="00A04968">
                <w:rPr>
                  <w:rStyle w:val="Hyperlink"/>
                </w:rPr>
                <w:t>Vol.799 Col. 673</w:t>
              </w:r>
            </w:hyperlink>
          </w:p>
        </w:tc>
      </w:tr>
      <w:tr w:rsidR="001F2E38" w14:paraId="5EC9AEA9" w14:textId="77777777" w:rsidTr="001F2E38">
        <w:tc>
          <w:tcPr>
            <w:tcW w:w="3020" w:type="dxa"/>
          </w:tcPr>
          <w:p w14:paraId="1ABF1A93" w14:textId="7A3E7297" w:rsidR="001F2E38" w:rsidRDefault="001F2E38" w:rsidP="00EA1B83">
            <w:pPr>
              <w:pStyle w:val="TTableText"/>
            </w:pPr>
            <w:r>
              <w:t>Royal Assent</w:t>
            </w:r>
          </w:p>
        </w:tc>
        <w:tc>
          <w:tcPr>
            <w:tcW w:w="3020" w:type="dxa"/>
          </w:tcPr>
          <w:p w14:paraId="306B3246" w14:textId="683F8FBD" w:rsidR="001F2E38" w:rsidRDefault="000C0FAC" w:rsidP="00EA1B83">
            <w:pPr>
              <w:pStyle w:val="TTableText"/>
            </w:pPr>
            <w:r>
              <w:t>24 July 2019</w:t>
            </w:r>
          </w:p>
        </w:tc>
        <w:tc>
          <w:tcPr>
            <w:tcW w:w="3021" w:type="dxa"/>
          </w:tcPr>
          <w:p w14:paraId="1B747C1A" w14:textId="5B253719" w:rsidR="001F2E38" w:rsidRDefault="00EA1B83" w:rsidP="00EA1B83">
            <w:pPr>
              <w:pStyle w:val="TTableText"/>
            </w:pPr>
            <w:hyperlink r:id="rId24" w:history="1">
              <w:r w:rsidR="00807FC7" w:rsidRPr="00807FC7">
                <w:rPr>
                  <w:rStyle w:val="Hyperlink"/>
                </w:rPr>
                <w:t>Vol.799</w:t>
              </w:r>
            </w:hyperlink>
            <w:r w:rsidR="00807FC7">
              <w:t xml:space="preserve"> </w:t>
            </w:r>
          </w:p>
        </w:tc>
      </w:tr>
    </w:tbl>
    <w:p w14:paraId="167CAC33" w14:textId="6DB61B66" w:rsidR="00E937AE" w:rsidRDefault="00E937AE" w:rsidP="001F2E38">
      <w:pPr>
        <w:pStyle w:val="ParaNumbered"/>
        <w:numPr>
          <w:ilvl w:val="0"/>
          <w:numId w:val="0"/>
        </w:numPr>
        <w:ind w:left="360"/>
      </w:pPr>
    </w:p>
    <w:bookmarkEnd w:id="40"/>
    <w:bookmarkEnd w:id="41"/>
    <w:p w14:paraId="79E4DF1A" w14:textId="1D66E476" w:rsidR="005F6F2A" w:rsidRPr="000D6543" w:rsidRDefault="005F6F2A" w:rsidP="000D6543">
      <w:pPr>
        <w:rPr>
          <w:rFonts w:ascii="Palatino Linotype" w:hAnsi="Palatino Linotype" w:cs="PalatinoLinotype-Roman"/>
          <w:color w:val="000000"/>
          <w:sz w:val="20"/>
          <w:szCs w:val="24"/>
          <w:lang w:val="en-US"/>
        </w:rPr>
      </w:pPr>
    </w:p>
    <w:sectPr w:rsidR="005F6F2A" w:rsidRPr="000D6543" w:rsidSect="000D6543">
      <w:headerReference w:type="even" r:id="rId25"/>
      <w:headerReference w:type="default" r:id="rId26"/>
      <w:footerReference w:type="even" r:id="rId27"/>
      <w:footerReference w:type="default" r:id="rId28"/>
      <w:headerReference w:type="first" r:id="rId29"/>
      <w:footerReference w:type="first" r:id="rId30"/>
      <w:type w:val="evenPage"/>
      <w:pgSz w:w="11906" w:h="16838" w:code="9"/>
      <w:pgMar w:top="1134" w:right="1134" w:bottom="1673" w:left="1701" w:header="720" w:footer="720"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640612" w14:textId="77777777" w:rsidR="00F51F73" w:rsidRDefault="00F51F73">
      <w:r>
        <w:separator/>
      </w:r>
    </w:p>
    <w:p w14:paraId="0049882E" w14:textId="77777777" w:rsidR="00F51F73" w:rsidRDefault="00F51F73"/>
    <w:p w14:paraId="1FFA0390" w14:textId="77777777" w:rsidR="00F51F73" w:rsidRDefault="00F51F73"/>
    <w:p w14:paraId="55675D4A" w14:textId="77777777" w:rsidR="00F51F73" w:rsidRDefault="00F51F73"/>
  </w:endnote>
  <w:endnote w:type="continuationSeparator" w:id="0">
    <w:p w14:paraId="4456BCD5" w14:textId="77777777" w:rsidR="00F51F73" w:rsidRDefault="00F51F73">
      <w:r>
        <w:continuationSeparator/>
      </w:r>
    </w:p>
    <w:p w14:paraId="4E970C92" w14:textId="77777777" w:rsidR="00F51F73" w:rsidRDefault="00F51F73"/>
    <w:p w14:paraId="13CA2B09" w14:textId="77777777" w:rsidR="00F51F73" w:rsidRDefault="00F51F73"/>
    <w:p w14:paraId="4DE1C49F" w14:textId="77777777" w:rsidR="00F51F73" w:rsidRDefault="00F51F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E3FB8D" w14:textId="77777777" w:rsidR="00274991" w:rsidRDefault="00274991"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360EDD" w14:textId="77777777" w:rsidR="00274991" w:rsidRDefault="00274991"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5771395"/>
      <w:docPartObj>
        <w:docPartGallery w:val="Page Numbers (Bottom of Page)"/>
        <w:docPartUnique/>
      </w:docPartObj>
    </w:sdtPr>
    <w:sdtEndPr/>
    <w:sdtContent>
      <w:p w14:paraId="49813D20" w14:textId="418EB7B8" w:rsidR="00274991" w:rsidRDefault="00274991"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EA1B83">
          <w:rPr>
            <w:noProof/>
          </w:rPr>
          <w:t>7</w:t>
        </w:r>
        <w:r>
          <w:rPr>
            <w:noProof/>
          </w:rPr>
          <w:fldChar w:fldCharType="end"/>
        </w:r>
      </w:p>
    </w:sdtContent>
  </w:sdt>
  <w:p w14:paraId="7E12D44E" w14:textId="56212C1A" w:rsidR="00274991" w:rsidRPr="006A0D49" w:rsidRDefault="00274991"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EA1B83">
      <w:rPr>
        <w:noProof/>
      </w:rPr>
      <w:t>7</w:t>
    </w:r>
    <w:r>
      <w:rPr>
        <w:noProof/>
      </w:rPr>
      <w:fldChar w:fldCharType="end"/>
    </w:r>
  </w:p>
  <w:p w14:paraId="3367B2D1" w14:textId="54788620" w:rsidR="00274991" w:rsidRPr="00DE0805" w:rsidRDefault="00274991" w:rsidP="00AE7634">
    <w:pPr>
      <w:pStyle w:val="Footer"/>
      <w:rPr>
        <w:rStyle w:val="FooterText"/>
      </w:rPr>
    </w:pPr>
    <w:r w:rsidRPr="00DE0805">
      <w:rPr>
        <w:rStyle w:val="FooterText"/>
      </w:rPr>
      <w:t xml:space="preserve">These Explanatory Notes relate to the </w:t>
    </w:r>
    <w:sdt>
      <w:sdtPr>
        <w:rPr>
          <w:rStyle w:val="FooterText"/>
        </w:rPr>
        <w:alias w:val="Title"/>
        <w:tag w:val="Title"/>
        <w:id w:val="-20936181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15:color w:val="000000"/>
        <w:text/>
      </w:sdtPr>
      <w:sdtEndPr>
        <w:rPr>
          <w:rStyle w:val="FooterText"/>
        </w:rPr>
      </w:sdtEndPr>
      <w:sdtContent>
        <w:r w:rsidR="000D6543">
          <w:rPr>
            <w:rStyle w:val="FooterText"/>
          </w:rPr>
          <w:t>Wild Animals in Circuses</w:t>
        </w:r>
      </w:sdtContent>
    </w:sdt>
    <w:r w:rsidRPr="00DE0805">
      <w:rPr>
        <w:rStyle w:val="FooterText"/>
      </w:rPr>
      <w:t xml:space="preserve"> </w:t>
    </w:r>
    <w:sdt>
      <w:sdtPr>
        <w:rPr>
          <w:rStyle w:val="FooterText"/>
        </w:rPr>
        <w:alias w:val="BillAct8"/>
        <w:tag w:val="BillAct8"/>
        <w:id w:val="859697293"/>
        <w:lock w:val="sdtLocked"/>
        <w:placeholder>
          <w:docPart w:val="E981BF7FA6DB4EBF8FCB1771437805B3"/>
        </w:placeholder>
        <w15:color w:val="000000"/>
      </w:sdtPr>
      <w:sdtEndPr>
        <w:rPr>
          <w:rStyle w:val="FooterText"/>
        </w:rPr>
      </w:sdtEndPr>
      <w:sdtContent>
        <w:r w:rsidR="0087689F">
          <w:rPr>
            <w:rStyle w:val="FooterText"/>
          </w:rPr>
          <w:t>Act</w:t>
        </w:r>
      </w:sdtContent>
    </w:sdt>
    <w:r w:rsidRPr="00DE0805">
      <w:rPr>
        <w:rStyle w:val="FooterText"/>
      </w:rPr>
      <w:t xml:space="preserve"> </w:t>
    </w:r>
    <w:sdt>
      <w:sdtPr>
        <w:rPr>
          <w:rStyle w:val="FooterText"/>
        </w:rPr>
        <w:alias w:val="Stage2"/>
        <w:tag w:val="Stage2"/>
        <w:id w:val="-941212485"/>
        <w:lock w:val="sdtLocked"/>
        <w:placeholder>
          <w:docPart w:val="CD3D908E5859454DA8862ED367C34F9E"/>
        </w:placeholder>
        <w15:color w:val="000000"/>
      </w:sdtPr>
      <w:sdtEndPr>
        <w:rPr>
          <w:rStyle w:val="FooterText"/>
        </w:rPr>
      </w:sdtEndPr>
      <w:sdtContent>
        <w:r w:rsidR="0087689F">
          <w:rPr>
            <w:rStyle w:val="FooterText"/>
          </w:rPr>
          <w:t>which received Royal Assent</w:t>
        </w:r>
      </w:sdtContent>
    </w:sdt>
    <w:r w:rsidRPr="00DE0805">
      <w:rPr>
        <w:rStyle w:val="FooterText"/>
      </w:rPr>
      <w:t xml:space="preserve"> on</w:t>
    </w:r>
    <w:r w:rsidR="00CB67CC" w:rsidRPr="00DE0805">
      <w:rPr>
        <w:rStyle w:val="FooterText"/>
      </w:rPr>
      <w:t xml:space="preserve"> </w:t>
    </w:r>
    <w:sdt>
      <w:sdtPr>
        <w:rPr>
          <w:rStyle w:val="FooterText"/>
        </w:rPr>
        <w:alias w:val="Publish Date"/>
        <w:tag w:val="Publish Date"/>
        <w:id w:val="140549924"/>
        <w:lock w:val="sdtLocked"/>
        <w:placeholder>
          <w:docPart w:val="323AD208F1974A6B9BB25FAD1FE9E924"/>
        </w:placeholder>
        <w:dataBinding w:prefixMappings="xmlns:ns0='http://schemas.microsoft.com/office/2006/coverPageProps' " w:xpath="/ns0:CoverPageProperties[1]/ns0:PublishDate[1]" w:storeItemID="{55AF091B-3C7A-41E3-B477-F2FDAA23CFDA}"/>
        <w:date w:fullDate="2019-07-24T00:00:00Z">
          <w:dateFormat w:val="d MMMM yyyy"/>
          <w:lid w:val="en-GB"/>
          <w:storeMappedDataAs w:val="dateTime"/>
          <w:calendar w:val="gregorian"/>
        </w:date>
      </w:sdtPr>
      <w:sdtEndPr>
        <w:rPr>
          <w:rStyle w:val="FooterText"/>
        </w:rPr>
      </w:sdtEndPr>
      <w:sdtContent>
        <w:r w:rsidR="00435C58">
          <w:rPr>
            <w:rStyle w:val="FooterText"/>
          </w:rPr>
          <w:t>24 July 2019</w:t>
        </w:r>
      </w:sdtContent>
    </w:sdt>
    <w:r w:rsidRPr="00DE0805">
      <w:rPr>
        <w:rStyle w:val="FooterText"/>
      </w:rPr>
      <w:t xml:space="preserve"> (</w:t>
    </w:r>
    <w:sdt>
      <w:sdtPr>
        <w:rPr>
          <w:rStyle w:val="FooterText"/>
        </w:rPr>
        <w:alias w:val="BNumber3"/>
        <w:tag w:val="BNumber3"/>
        <w:id w:val="2064060422"/>
        <w:lock w:val="sdtLocked"/>
        <w:placeholder>
          <w:docPart w:val="CD3D908E5859454DA8862ED367C34F9E"/>
        </w:placeholder>
        <w15:color w:val="000000"/>
      </w:sdtPr>
      <w:sdtEndPr>
        <w:rPr>
          <w:rStyle w:val="FooterText"/>
        </w:rPr>
      </w:sdtEndPr>
      <w:sdtContent>
        <w:r w:rsidR="0087689F">
          <w:rPr>
            <w:rStyle w:val="FooterText"/>
          </w:rPr>
          <w:t>c.</w:t>
        </w:r>
      </w:sdtContent>
    </w:sdt>
    <w:r w:rsidRPr="00DE0805">
      <w:rPr>
        <w:rStyle w:val="FooterText"/>
      </w:rPr>
      <w:t xml:space="preserve"> </w:t>
    </w:r>
    <w:sdt>
      <w:sdtPr>
        <w:rPr>
          <w:rStyle w:val="FooterText"/>
        </w:rPr>
        <w:alias w:val="BillNumber"/>
        <w:tag w:val="BillNumber"/>
        <w:id w:val="76878841"/>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15:color w:val="000000"/>
        <w:text/>
      </w:sdtPr>
      <w:sdtEndPr>
        <w:rPr>
          <w:rStyle w:val="FooterText"/>
        </w:rPr>
      </w:sdtEndPr>
      <w:sdtContent>
        <w:r w:rsidR="000D6543">
          <w:rPr>
            <w:rStyle w:val="FooterText"/>
          </w:rPr>
          <w:t>24</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274991" w14:paraId="2878863F" w14:textId="77777777" w:rsidTr="00922B46">
      <w:tc>
        <w:tcPr>
          <w:tcW w:w="4076" w:type="dxa"/>
        </w:tcPr>
        <w:p w14:paraId="7F6EDFDF" w14:textId="0417C4E1" w:rsidR="00274991" w:rsidRPr="00164F74" w:rsidRDefault="00EA1B83" w:rsidP="001E3774">
          <w:pPr>
            <w:pStyle w:val="Footer"/>
          </w:pPr>
          <w:sdt>
            <w:sdtPr>
              <w:rPr>
                <w:rStyle w:val="FooterChar"/>
              </w:rPr>
              <w:alias w:val="BNumber2"/>
              <w:tag w:val="BNumber2"/>
              <w:id w:val="-2083207865"/>
              <w:lock w:val="sdtLocked"/>
              <w:placeholder>
                <w:docPart w:val="CD3D908E5859454DA8862ED367C34F9E"/>
              </w:placeholder>
              <w15:color w:val="000000"/>
            </w:sdtPr>
            <w:sdtEndPr>
              <w:rPr>
                <w:rStyle w:val="DefaultParagraphFont"/>
              </w:rPr>
            </w:sdtEndPr>
            <w:sdtContent>
              <w:r w:rsidR="0087689F">
                <w:t>c.</w:t>
              </w:r>
            </w:sdtContent>
          </w:sdt>
          <w:r w:rsidR="00274991" w:rsidRPr="00164F74">
            <w:t xml:space="preserve"> </w:t>
          </w:r>
          <w:sdt>
            <w:sdtPr>
              <w:rPr>
                <w:rStyle w:val="FooterChar"/>
              </w:rPr>
              <w:alias w:val="BillNumber"/>
              <w:tag w:val="BillNumber"/>
              <w:id w:val="-156570774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15:color w:val="000000"/>
              <w:text/>
            </w:sdtPr>
            <w:sdtEndPr>
              <w:rPr>
                <w:rStyle w:val="DefaultParagraphFont"/>
              </w:rPr>
            </w:sdtEndPr>
            <w:sdtContent>
              <w:r w:rsidR="000D6543">
                <w:rPr>
                  <w:rStyle w:val="FooterChar"/>
                </w:rPr>
                <w:t>24</w:t>
              </w:r>
            </w:sdtContent>
          </w:sdt>
          <w:r w:rsidR="00274991">
            <w:t>–</w:t>
          </w:r>
          <w:r w:rsidR="00274991" w:rsidRPr="00D72E04">
            <w:t>EN</w:t>
          </w:r>
        </w:p>
      </w:tc>
      <w:tc>
        <w:tcPr>
          <w:tcW w:w="4077" w:type="dxa"/>
        </w:tcPr>
        <w:p w14:paraId="5B8F6DEA" w14:textId="2F3C662A" w:rsidR="00274991" w:rsidRPr="00164F74" w:rsidRDefault="00274991" w:rsidP="000D6543">
          <w:pPr>
            <w:pStyle w:val="Footer"/>
            <w:jc w:val="right"/>
          </w:pPr>
        </w:p>
      </w:tc>
    </w:tr>
  </w:tbl>
  <w:p w14:paraId="32C2E95E" w14:textId="77777777" w:rsidR="00274991" w:rsidRDefault="00274991"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6DA4F8" w14:textId="77777777" w:rsidR="00F51F73" w:rsidRDefault="00F51F73">
      <w:r>
        <w:separator/>
      </w:r>
    </w:p>
    <w:p w14:paraId="105E84AE" w14:textId="77777777" w:rsidR="00F51F73" w:rsidRDefault="00F51F73"/>
    <w:p w14:paraId="1514BEBC" w14:textId="77777777" w:rsidR="00F51F73" w:rsidRDefault="00F51F73"/>
    <w:p w14:paraId="57E5FCA0" w14:textId="77777777" w:rsidR="00F51F73" w:rsidRDefault="00F51F73"/>
  </w:footnote>
  <w:footnote w:type="continuationSeparator" w:id="0">
    <w:p w14:paraId="42974BFD" w14:textId="77777777" w:rsidR="00F51F73" w:rsidRDefault="00F51F73">
      <w:r>
        <w:continuationSeparator/>
      </w:r>
    </w:p>
    <w:p w14:paraId="414AF650" w14:textId="77777777" w:rsidR="00F51F73" w:rsidRDefault="00F51F73"/>
    <w:p w14:paraId="73D826E3" w14:textId="77777777" w:rsidR="00F51F73" w:rsidRDefault="00F51F73"/>
    <w:p w14:paraId="4658CBC6" w14:textId="77777777" w:rsidR="00F51F73" w:rsidRDefault="00F51F73"/>
  </w:footnote>
  <w:footnote w:id="1">
    <w:p w14:paraId="3B7F2DAB" w14:textId="77777777" w:rsidR="00543F2F" w:rsidRDefault="00543F2F">
      <w:pPr>
        <w:pStyle w:val="FootnoteText"/>
      </w:pPr>
      <w:r>
        <w:rPr>
          <w:rStyle w:val="FootnoteReference"/>
        </w:rPr>
        <w:footnoteRef/>
      </w:r>
      <w:r>
        <w:t xml:space="preserve"> Hansard 1 March 2012 Column 41 WS</w:t>
      </w:r>
    </w:p>
  </w:footnote>
  <w:footnote w:id="2">
    <w:p w14:paraId="1907BDE8" w14:textId="77777777" w:rsidR="00543F2F" w:rsidRDefault="00543F2F">
      <w:pPr>
        <w:pStyle w:val="FootnoteText"/>
      </w:pPr>
      <w:r>
        <w:rPr>
          <w:rStyle w:val="FootnoteReference"/>
        </w:rPr>
        <w:footnoteRef/>
      </w:r>
      <w:r>
        <w:t xml:space="preserve"> Hansard 12 July 2012 Column 43 WS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5C8CA" w14:textId="77777777" w:rsidR="00274991" w:rsidRDefault="00274991">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D7EAC4" w14:textId="77777777" w:rsidR="00274991" w:rsidRDefault="00274991">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2DABBE" w14:textId="77777777" w:rsidR="00274991" w:rsidRDefault="00274991">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76094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58A518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F7EC2C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1B23F6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B98BA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E095A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441D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A85D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A96FE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2C8C3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987079C2"/>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7"/>
  </w:num>
  <w:num w:numId="3">
    <w:abstractNumId w:val="20"/>
  </w:num>
  <w:num w:numId="4">
    <w:abstractNumId w:val="19"/>
  </w:num>
  <w:num w:numId="5">
    <w:abstractNumId w:val="15"/>
  </w:num>
  <w:num w:numId="6">
    <w:abstractNumId w:val="21"/>
  </w:num>
  <w:num w:numId="7">
    <w:abstractNumId w:val="11"/>
  </w:num>
  <w:num w:numId="8">
    <w:abstractNumId w:val="13"/>
  </w:num>
  <w:num w:numId="9">
    <w:abstractNumId w:val="18"/>
  </w:num>
  <w:num w:numId="10">
    <w:abstractNumId w:val="16"/>
  </w:num>
  <w:num w:numId="11">
    <w:abstractNumId w:val="22"/>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19"/>
    <w:lvlOverride w:ilvl="0">
      <w:startOverride w:val="1"/>
    </w:lvlOverride>
  </w:num>
  <w:num w:numId="2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1509"/>
    <w:rsid w:val="00004D1F"/>
    <w:rsid w:val="00004DFE"/>
    <w:rsid w:val="0000775E"/>
    <w:rsid w:val="00012BEE"/>
    <w:rsid w:val="00014DEC"/>
    <w:rsid w:val="0002300F"/>
    <w:rsid w:val="000268DC"/>
    <w:rsid w:val="00030644"/>
    <w:rsid w:val="00031C5E"/>
    <w:rsid w:val="0003386D"/>
    <w:rsid w:val="000352E7"/>
    <w:rsid w:val="000415F3"/>
    <w:rsid w:val="0004239B"/>
    <w:rsid w:val="000425D5"/>
    <w:rsid w:val="000429FD"/>
    <w:rsid w:val="00042B08"/>
    <w:rsid w:val="00043D78"/>
    <w:rsid w:val="00045D82"/>
    <w:rsid w:val="00046CD5"/>
    <w:rsid w:val="00050601"/>
    <w:rsid w:val="00052F08"/>
    <w:rsid w:val="000540B0"/>
    <w:rsid w:val="000578FC"/>
    <w:rsid w:val="00060AF0"/>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3362"/>
    <w:rsid w:val="00086349"/>
    <w:rsid w:val="00095AEB"/>
    <w:rsid w:val="00096150"/>
    <w:rsid w:val="00096916"/>
    <w:rsid w:val="000969FF"/>
    <w:rsid w:val="000A1BE6"/>
    <w:rsid w:val="000A60B6"/>
    <w:rsid w:val="000A6A75"/>
    <w:rsid w:val="000A7943"/>
    <w:rsid w:val="000B2F29"/>
    <w:rsid w:val="000B3C57"/>
    <w:rsid w:val="000C0FAC"/>
    <w:rsid w:val="000C63A7"/>
    <w:rsid w:val="000C7E66"/>
    <w:rsid w:val="000D2DAA"/>
    <w:rsid w:val="000D45D3"/>
    <w:rsid w:val="000D4C89"/>
    <w:rsid w:val="000D58C0"/>
    <w:rsid w:val="000D6543"/>
    <w:rsid w:val="000D7438"/>
    <w:rsid w:val="000D7478"/>
    <w:rsid w:val="000D7E14"/>
    <w:rsid w:val="000E4419"/>
    <w:rsid w:val="000E45AE"/>
    <w:rsid w:val="000F00E0"/>
    <w:rsid w:val="000F120C"/>
    <w:rsid w:val="000F4123"/>
    <w:rsid w:val="000F4A3B"/>
    <w:rsid w:val="00103E71"/>
    <w:rsid w:val="001045E9"/>
    <w:rsid w:val="001045F1"/>
    <w:rsid w:val="001071A5"/>
    <w:rsid w:val="001168F7"/>
    <w:rsid w:val="001172FE"/>
    <w:rsid w:val="001208B2"/>
    <w:rsid w:val="001221E5"/>
    <w:rsid w:val="001237E2"/>
    <w:rsid w:val="00124DF5"/>
    <w:rsid w:val="00131985"/>
    <w:rsid w:val="001338D2"/>
    <w:rsid w:val="0013437D"/>
    <w:rsid w:val="00137530"/>
    <w:rsid w:val="00140508"/>
    <w:rsid w:val="00143E02"/>
    <w:rsid w:val="00146FE0"/>
    <w:rsid w:val="001513DB"/>
    <w:rsid w:val="001542E6"/>
    <w:rsid w:val="0015534E"/>
    <w:rsid w:val="0016101E"/>
    <w:rsid w:val="001649C0"/>
    <w:rsid w:val="00164F01"/>
    <w:rsid w:val="00164F74"/>
    <w:rsid w:val="00167A94"/>
    <w:rsid w:val="001719EA"/>
    <w:rsid w:val="00172811"/>
    <w:rsid w:val="00174D63"/>
    <w:rsid w:val="00181EA1"/>
    <w:rsid w:val="0018232A"/>
    <w:rsid w:val="00186804"/>
    <w:rsid w:val="00187419"/>
    <w:rsid w:val="001877AD"/>
    <w:rsid w:val="00197FDB"/>
    <w:rsid w:val="001A132D"/>
    <w:rsid w:val="001A58C9"/>
    <w:rsid w:val="001B0490"/>
    <w:rsid w:val="001B0FCA"/>
    <w:rsid w:val="001B3803"/>
    <w:rsid w:val="001B509F"/>
    <w:rsid w:val="001B581E"/>
    <w:rsid w:val="001B59F5"/>
    <w:rsid w:val="001B7CBA"/>
    <w:rsid w:val="001B7CE7"/>
    <w:rsid w:val="001C294E"/>
    <w:rsid w:val="001C3AFF"/>
    <w:rsid w:val="001C6693"/>
    <w:rsid w:val="001C7529"/>
    <w:rsid w:val="001C7E43"/>
    <w:rsid w:val="001D18C9"/>
    <w:rsid w:val="001D1F68"/>
    <w:rsid w:val="001D5A8E"/>
    <w:rsid w:val="001D669A"/>
    <w:rsid w:val="001E0F8B"/>
    <w:rsid w:val="001E3774"/>
    <w:rsid w:val="001F0BE5"/>
    <w:rsid w:val="001F2D93"/>
    <w:rsid w:val="001F2E38"/>
    <w:rsid w:val="001F36D8"/>
    <w:rsid w:val="001F3C7A"/>
    <w:rsid w:val="00200C09"/>
    <w:rsid w:val="002042BC"/>
    <w:rsid w:val="00206464"/>
    <w:rsid w:val="002129AD"/>
    <w:rsid w:val="00212D99"/>
    <w:rsid w:val="00213E91"/>
    <w:rsid w:val="002161B4"/>
    <w:rsid w:val="00216BF3"/>
    <w:rsid w:val="00217D23"/>
    <w:rsid w:val="00222AD1"/>
    <w:rsid w:val="0022481F"/>
    <w:rsid w:val="00224C34"/>
    <w:rsid w:val="002318A8"/>
    <w:rsid w:val="00231C94"/>
    <w:rsid w:val="00232A21"/>
    <w:rsid w:val="00236709"/>
    <w:rsid w:val="00256D46"/>
    <w:rsid w:val="0026345E"/>
    <w:rsid w:val="002642C6"/>
    <w:rsid w:val="00266EE5"/>
    <w:rsid w:val="00267979"/>
    <w:rsid w:val="0027009A"/>
    <w:rsid w:val="00271DB8"/>
    <w:rsid w:val="0027296A"/>
    <w:rsid w:val="00274991"/>
    <w:rsid w:val="002833D1"/>
    <w:rsid w:val="00287AE9"/>
    <w:rsid w:val="002901F5"/>
    <w:rsid w:val="0029595C"/>
    <w:rsid w:val="0029699E"/>
    <w:rsid w:val="00296C6E"/>
    <w:rsid w:val="002A01F1"/>
    <w:rsid w:val="002A02DD"/>
    <w:rsid w:val="002A1E05"/>
    <w:rsid w:val="002A47A4"/>
    <w:rsid w:val="002A4CD0"/>
    <w:rsid w:val="002A6C13"/>
    <w:rsid w:val="002B033E"/>
    <w:rsid w:val="002B5B54"/>
    <w:rsid w:val="002C024B"/>
    <w:rsid w:val="002C7832"/>
    <w:rsid w:val="002D2536"/>
    <w:rsid w:val="002D6CFF"/>
    <w:rsid w:val="002E0272"/>
    <w:rsid w:val="002E0461"/>
    <w:rsid w:val="002E0B3C"/>
    <w:rsid w:val="002E67F4"/>
    <w:rsid w:val="002F0561"/>
    <w:rsid w:val="002F0FA8"/>
    <w:rsid w:val="002F21E8"/>
    <w:rsid w:val="002F25E0"/>
    <w:rsid w:val="002F7BD6"/>
    <w:rsid w:val="003039D2"/>
    <w:rsid w:val="00311764"/>
    <w:rsid w:val="00312E5F"/>
    <w:rsid w:val="003256E3"/>
    <w:rsid w:val="00325FC8"/>
    <w:rsid w:val="00350C00"/>
    <w:rsid w:val="0035622C"/>
    <w:rsid w:val="0036347F"/>
    <w:rsid w:val="003638D6"/>
    <w:rsid w:val="00365619"/>
    <w:rsid w:val="00366C85"/>
    <w:rsid w:val="00371BCB"/>
    <w:rsid w:val="00372CF0"/>
    <w:rsid w:val="00373D55"/>
    <w:rsid w:val="003743AA"/>
    <w:rsid w:val="00375FF7"/>
    <w:rsid w:val="00376177"/>
    <w:rsid w:val="00386BD4"/>
    <w:rsid w:val="00391D9E"/>
    <w:rsid w:val="00393B49"/>
    <w:rsid w:val="00394D45"/>
    <w:rsid w:val="00395F9C"/>
    <w:rsid w:val="003978EA"/>
    <w:rsid w:val="00397B71"/>
    <w:rsid w:val="003A0877"/>
    <w:rsid w:val="003A3104"/>
    <w:rsid w:val="003A3B83"/>
    <w:rsid w:val="003A448B"/>
    <w:rsid w:val="003B3C0E"/>
    <w:rsid w:val="003B463F"/>
    <w:rsid w:val="003C0433"/>
    <w:rsid w:val="003C3054"/>
    <w:rsid w:val="003C3349"/>
    <w:rsid w:val="003C706B"/>
    <w:rsid w:val="003D027C"/>
    <w:rsid w:val="003D0578"/>
    <w:rsid w:val="003D103F"/>
    <w:rsid w:val="003D34FD"/>
    <w:rsid w:val="003E2980"/>
    <w:rsid w:val="003E5213"/>
    <w:rsid w:val="003E6936"/>
    <w:rsid w:val="003F25D6"/>
    <w:rsid w:val="003F2DD6"/>
    <w:rsid w:val="003F3107"/>
    <w:rsid w:val="003F77F9"/>
    <w:rsid w:val="00400EB7"/>
    <w:rsid w:val="004069C5"/>
    <w:rsid w:val="00411E59"/>
    <w:rsid w:val="00413C5A"/>
    <w:rsid w:val="0041649F"/>
    <w:rsid w:val="00422075"/>
    <w:rsid w:val="004247ED"/>
    <w:rsid w:val="00425CEA"/>
    <w:rsid w:val="00427B8C"/>
    <w:rsid w:val="00427C79"/>
    <w:rsid w:val="004312CA"/>
    <w:rsid w:val="004322A9"/>
    <w:rsid w:val="00435C58"/>
    <w:rsid w:val="004373CA"/>
    <w:rsid w:val="0044087A"/>
    <w:rsid w:val="00440A8A"/>
    <w:rsid w:val="00442F12"/>
    <w:rsid w:val="0044491F"/>
    <w:rsid w:val="00444E06"/>
    <w:rsid w:val="004518AA"/>
    <w:rsid w:val="00455297"/>
    <w:rsid w:val="00460ADB"/>
    <w:rsid w:val="0046220F"/>
    <w:rsid w:val="00464007"/>
    <w:rsid w:val="00465828"/>
    <w:rsid w:val="00467065"/>
    <w:rsid w:val="00467BCA"/>
    <w:rsid w:val="00467FD9"/>
    <w:rsid w:val="00474F15"/>
    <w:rsid w:val="00475096"/>
    <w:rsid w:val="00482C0F"/>
    <w:rsid w:val="00482F36"/>
    <w:rsid w:val="00485893"/>
    <w:rsid w:val="004868B2"/>
    <w:rsid w:val="004A0D5D"/>
    <w:rsid w:val="004A4AE0"/>
    <w:rsid w:val="004B22CD"/>
    <w:rsid w:val="004B5206"/>
    <w:rsid w:val="004B66A0"/>
    <w:rsid w:val="004B7004"/>
    <w:rsid w:val="004B7D1C"/>
    <w:rsid w:val="004C37C8"/>
    <w:rsid w:val="004D14CE"/>
    <w:rsid w:val="004D2B07"/>
    <w:rsid w:val="004D62C1"/>
    <w:rsid w:val="004D65E1"/>
    <w:rsid w:val="004E0D77"/>
    <w:rsid w:val="004E3142"/>
    <w:rsid w:val="004E51FD"/>
    <w:rsid w:val="004E6CD3"/>
    <w:rsid w:val="004F482F"/>
    <w:rsid w:val="004F5985"/>
    <w:rsid w:val="004F5E09"/>
    <w:rsid w:val="004F7B56"/>
    <w:rsid w:val="00504B8C"/>
    <w:rsid w:val="005101D9"/>
    <w:rsid w:val="0052134E"/>
    <w:rsid w:val="00524AEF"/>
    <w:rsid w:val="0052563F"/>
    <w:rsid w:val="0053170D"/>
    <w:rsid w:val="00533FE9"/>
    <w:rsid w:val="005377C9"/>
    <w:rsid w:val="0054044F"/>
    <w:rsid w:val="00543F2F"/>
    <w:rsid w:val="005455DE"/>
    <w:rsid w:val="005538D6"/>
    <w:rsid w:val="00554FEE"/>
    <w:rsid w:val="00561D8A"/>
    <w:rsid w:val="00562087"/>
    <w:rsid w:val="00562FA7"/>
    <w:rsid w:val="00573D03"/>
    <w:rsid w:val="00576DF6"/>
    <w:rsid w:val="0058102D"/>
    <w:rsid w:val="00582FC8"/>
    <w:rsid w:val="00584414"/>
    <w:rsid w:val="00587098"/>
    <w:rsid w:val="00591779"/>
    <w:rsid w:val="005954E1"/>
    <w:rsid w:val="0059596A"/>
    <w:rsid w:val="00597039"/>
    <w:rsid w:val="005A0888"/>
    <w:rsid w:val="005A2759"/>
    <w:rsid w:val="005A2E27"/>
    <w:rsid w:val="005B05B3"/>
    <w:rsid w:val="005B1515"/>
    <w:rsid w:val="005B2F7A"/>
    <w:rsid w:val="005B3379"/>
    <w:rsid w:val="005B3606"/>
    <w:rsid w:val="005B5D58"/>
    <w:rsid w:val="005B74BE"/>
    <w:rsid w:val="005C069F"/>
    <w:rsid w:val="005C0B1D"/>
    <w:rsid w:val="005C27D3"/>
    <w:rsid w:val="005C5FA8"/>
    <w:rsid w:val="005D0ACD"/>
    <w:rsid w:val="005D0F14"/>
    <w:rsid w:val="005D26ED"/>
    <w:rsid w:val="005D36BD"/>
    <w:rsid w:val="005D3C79"/>
    <w:rsid w:val="005D5C40"/>
    <w:rsid w:val="005D5D8E"/>
    <w:rsid w:val="005D7BA7"/>
    <w:rsid w:val="005E1288"/>
    <w:rsid w:val="005E19D6"/>
    <w:rsid w:val="005E3F04"/>
    <w:rsid w:val="005F0377"/>
    <w:rsid w:val="005F0BCC"/>
    <w:rsid w:val="005F0C99"/>
    <w:rsid w:val="005F4542"/>
    <w:rsid w:val="005F4902"/>
    <w:rsid w:val="005F556E"/>
    <w:rsid w:val="005F5909"/>
    <w:rsid w:val="005F6F2A"/>
    <w:rsid w:val="00603868"/>
    <w:rsid w:val="00603E87"/>
    <w:rsid w:val="00604148"/>
    <w:rsid w:val="00611210"/>
    <w:rsid w:val="00611339"/>
    <w:rsid w:val="00613F56"/>
    <w:rsid w:val="006145FB"/>
    <w:rsid w:val="00621BA2"/>
    <w:rsid w:val="006223FC"/>
    <w:rsid w:val="0062744F"/>
    <w:rsid w:val="00630235"/>
    <w:rsid w:val="00636CFC"/>
    <w:rsid w:val="00641A9A"/>
    <w:rsid w:val="00641C32"/>
    <w:rsid w:val="006437E5"/>
    <w:rsid w:val="006447A5"/>
    <w:rsid w:val="00644999"/>
    <w:rsid w:val="00645B5D"/>
    <w:rsid w:val="00645C26"/>
    <w:rsid w:val="00647DC6"/>
    <w:rsid w:val="00650620"/>
    <w:rsid w:val="00650F94"/>
    <w:rsid w:val="00651F8A"/>
    <w:rsid w:val="00652AF6"/>
    <w:rsid w:val="00653129"/>
    <w:rsid w:val="00653232"/>
    <w:rsid w:val="0065327F"/>
    <w:rsid w:val="006552DB"/>
    <w:rsid w:val="00657CA4"/>
    <w:rsid w:val="00667233"/>
    <w:rsid w:val="006703C1"/>
    <w:rsid w:val="00671559"/>
    <w:rsid w:val="0067675A"/>
    <w:rsid w:val="0067758B"/>
    <w:rsid w:val="0068052E"/>
    <w:rsid w:val="00682A6F"/>
    <w:rsid w:val="00682DC2"/>
    <w:rsid w:val="00687DC2"/>
    <w:rsid w:val="00692B01"/>
    <w:rsid w:val="00697D27"/>
    <w:rsid w:val="006A0D49"/>
    <w:rsid w:val="006A2CB4"/>
    <w:rsid w:val="006A5D03"/>
    <w:rsid w:val="006B1D94"/>
    <w:rsid w:val="006B369D"/>
    <w:rsid w:val="006C3A1D"/>
    <w:rsid w:val="006C3A52"/>
    <w:rsid w:val="006C6293"/>
    <w:rsid w:val="006D271F"/>
    <w:rsid w:val="006E016D"/>
    <w:rsid w:val="006E049D"/>
    <w:rsid w:val="006E2A06"/>
    <w:rsid w:val="006F3590"/>
    <w:rsid w:val="006F55EB"/>
    <w:rsid w:val="00700344"/>
    <w:rsid w:val="007048F6"/>
    <w:rsid w:val="00710A0C"/>
    <w:rsid w:val="007137FC"/>
    <w:rsid w:val="00713D2A"/>
    <w:rsid w:val="00715398"/>
    <w:rsid w:val="00717A7E"/>
    <w:rsid w:val="00721B29"/>
    <w:rsid w:val="0073646C"/>
    <w:rsid w:val="007365CB"/>
    <w:rsid w:val="00736CEC"/>
    <w:rsid w:val="00737D94"/>
    <w:rsid w:val="00737F5F"/>
    <w:rsid w:val="007412C1"/>
    <w:rsid w:val="007430B7"/>
    <w:rsid w:val="007433D8"/>
    <w:rsid w:val="00746B72"/>
    <w:rsid w:val="00747843"/>
    <w:rsid w:val="0075199E"/>
    <w:rsid w:val="007522C3"/>
    <w:rsid w:val="00752CF3"/>
    <w:rsid w:val="0075493E"/>
    <w:rsid w:val="0075569C"/>
    <w:rsid w:val="00755E48"/>
    <w:rsid w:val="0076586A"/>
    <w:rsid w:val="00774787"/>
    <w:rsid w:val="007749D0"/>
    <w:rsid w:val="00776CCE"/>
    <w:rsid w:val="00781869"/>
    <w:rsid w:val="00781AF1"/>
    <w:rsid w:val="00781D27"/>
    <w:rsid w:val="00782D13"/>
    <w:rsid w:val="007879DF"/>
    <w:rsid w:val="007940EC"/>
    <w:rsid w:val="007959B1"/>
    <w:rsid w:val="007A1691"/>
    <w:rsid w:val="007A59A5"/>
    <w:rsid w:val="007B2F44"/>
    <w:rsid w:val="007B33F6"/>
    <w:rsid w:val="007B3AEB"/>
    <w:rsid w:val="007C5FD7"/>
    <w:rsid w:val="007C7562"/>
    <w:rsid w:val="007D1B1A"/>
    <w:rsid w:val="007D6FAE"/>
    <w:rsid w:val="007E51FC"/>
    <w:rsid w:val="007E75B7"/>
    <w:rsid w:val="007E7D3B"/>
    <w:rsid w:val="007F5B35"/>
    <w:rsid w:val="007F6ABB"/>
    <w:rsid w:val="00802439"/>
    <w:rsid w:val="00806877"/>
    <w:rsid w:val="00807507"/>
    <w:rsid w:val="00807FC7"/>
    <w:rsid w:val="00810654"/>
    <w:rsid w:val="00810CDD"/>
    <w:rsid w:val="00813D29"/>
    <w:rsid w:val="00821B03"/>
    <w:rsid w:val="00830DD4"/>
    <w:rsid w:val="00830FA1"/>
    <w:rsid w:val="00835128"/>
    <w:rsid w:val="008372B1"/>
    <w:rsid w:val="0084175D"/>
    <w:rsid w:val="00844FA8"/>
    <w:rsid w:val="00846BF6"/>
    <w:rsid w:val="00846E41"/>
    <w:rsid w:val="008515C2"/>
    <w:rsid w:val="00853D59"/>
    <w:rsid w:val="00855908"/>
    <w:rsid w:val="00860871"/>
    <w:rsid w:val="00865877"/>
    <w:rsid w:val="0086588C"/>
    <w:rsid w:val="00866B2F"/>
    <w:rsid w:val="00866B9D"/>
    <w:rsid w:val="00866FA3"/>
    <w:rsid w:val="008732BA"/>
    <w:rsid w:val="00874A20"/>
    <w:rsid w:val="0087689F"/>
    <w:rsid w:val="00880C3A"/>
    <w:rsid w:val="0088383B"/>
    <w:rsid w:val="00885CE8"/>
    <w:rsid w:val="00890E10"/>
    <w:rsid w:val="00891405"/>
    <w:rsid w:val="0089171A"/>
    <w:rsid w:val="008919E3"/>
    <w:rsid w:val="008959DB"/>
    <w:rsid w:val="0089635E"/>
    <w:rsid w:val="008A0B43"/>
    <w:rsid w:val="008A11AE"/>
    <w:rsid w:val="008A3ED9"/>
    <w:rsid w:val="008A3F85"/>
    <w:rsid w:val="008A6BEA"/>
    <w:rsid w:val="008B290C"/>
    <w:rsid w:val="008B4E89"/>
    <w:rsid w:val="008B63E2"/>
    <w:rsid w:val="008C0188"/>
    <w:rsid w:val="008C0EB2"/>
    <w:rsid w:val="008C3080"/>
    <w:rsid w:val="008C5D45"/>
    <w:rsid w:val="008D09BA"/>
    <w:rsid w:val="008D62C6"/>
    <w:rsid w:val="008E1107"/>
    <w:rsid w:val="008E28D1"/>
    <w:rsid w:val="008E2D5E"/>
    <w:rsid w:val="008E62E5"/>
    <w:rsid w:val="008E6F5C"/>
    <w:rsid w:val="008E7902"/>
    <w:rsid w:val="008F140E"/>
    <w:rsid w:val="008F15A9"/>
    <w:rsid w:val="008F3320"/>
    <w:rsid w:val="008F50F2"/>
    <w:rsid w:val="008F7D67"/>
    <w:rsid w:val="00900B60"/>
    <w:rsid w:val="00901DE5"/>
    <w:rsid w:val="00912915"/>
    <w:rsid w:val="00912ABF"/>
    <w:rsid w:val="009204CC"/>
    <w:rsid w:val="00921DA9"/>
    <w:rsid w:val="00922955"/>
    <w:rsid w:val="00922B46"/>
    <w:rsid w:val="009245E7"/>
    <w:rsid w:val="0092520A"/>
    <w:rsid w:val="0092700D"/>
    <w:rsid w:val="0092789D"/>
    <w:rsid w:val="00933688"/>
    <w:rsid w:val="009379F5"/>
    <w:rsid w:val="009448BF"/>
    <w:rsid w:val="00946E94"/>
    <w:rsid w:val="009512EB"/>
    <w:rsid w:val="00953C71"/>
    <w:rsid w:val="009549D9"/>
    <w:rsid w:val="00960BE7"/>
    <w:rsid w:val="00961DDE"/>
    <w:rsid w:val="0096299C"/>
    <w:rsid w:val="00963FB8"/>
    <w:rsid w:val="00967143"/>
    <w:rsid w:val="009706D5"/>
    <w:rsid w:val="00970E42"/>
    <w:rsid w:val="00972530"/>
    <w:rsid w:val="009769D7"/>
    <w:rsid w:val="00977841"/>
    <w:rsid w:val="00980D71"/>
    <w:rsid w:val="0099148F"/>
    <w:rsid w:val="00991974"/>
    <w:rsid w:val="00992DCF"/>
    <w:rsid w:val="00994F48"/>
    <w:rsid w:val="0099583D"/>
    <w:rsid w:val="00996260"/>
    <w:rsid w:val="009A08C2"/>
    <w:rsid w:val="009A2E60"/>
    <w:rsid w:val="009A4422"/>
    <w:rsid w:val="009A460C"/>
    <w:rsid w:val="009B0D8E"/>
    <w:rsid w:val="009B2ED0"/>
    <w:rsid w:val="009B4D4E"/>
    <w:rsid w:val="009B662C"/>
    <w:rsid w:val="009B7026"/>
    <w:rsid w:val="009C27B7"/>
    <w:rsid w:val="009C32E2"/>
    <w:rsid w:val="009C5ED4"/>
    <w:rsid w:val="009D1AD9"/>
    <w:rsid w:val="009D52F0"/>
    <w:rsid w:val="009D5753"/>
    <w:rsid w:val="009E0D41"/>
    <w:rsid w:val="009E0E72"/>
    <w:rsid w:val="009E3985"/>
    <w:rsid w:val="009E6433"/>
    <w:rsid w:val="009E6835"/>
    <w:rsid w:val="009F2348"/>
    <w:rsid w:val="009F2D8C"/>
    <w:rsid w:val="009F580F"/>
    <w:rsid w:val="009F5D5E"/>
    <w:rsid w:val="009F718B"/>
    <w:rsid w:val="00A02CEC"/>
    <w:rsid w:val="00A03A24"/>
    <w:rsid w:val="00A03FF2"/>
    <w:rsid w:val="00A04968"/>
    <w:rsid w:val="00A0529F"/>
    <w:rsid w:val="00A05C1F"/>
    <w:rsid w:val="00A05C6D"/>
    <w:rsid w:val="00A1272A"/>
    <w:rsid w:val="00A156B3"/>
    <w:rsid w:val="00A17278"/>
    <w:rsid w:val="00A24CCB"/>
    <w:rsid w:val="00A27BF0"/>
    <w:rsid w:val="00A313B7"/>
    <w:rsid w:val="00A33BBF"/>
    <w:rsid w:val="00A343D8"/>
    <w:rsid w:val="00A40FF3"/>
    <w:rsid w:val="00A411D4"/>
    <w:rsid w:val="00A44239"/>
    <w:rsid w:val="00A4512A"/>
    <w:rsid w:val="00A4604C"/>
    <w:rsid w:val="00A46160"/>
    <w:rsid w:val="00A50706"/>
    <w:rsid w:val="00A556E1"/>
    <w:rsid w:val="00A61694"/>
    <w:rsid w:val="00A6255F"/>
    <w:rsid w:val="00A6355D"/>
    <w:rsid w:val="00A63915"/>
    <w:rsid w:val="00A672ED"/>
    <w:rsid w:val="00A67B97"/>
    <w:rsid w:val="00A703C5"/>
    <w:rsid w:val="00A84DB1"/>
    <w:rsid w:val="00A86181"/>
    <w:rsid w:val="00A87BE2"/>
    <w:rsid w:val="00A95A00"/>
    <w:rsid w:val="00A968BA"/>
    <w:rsid w:val="00AA0508"/>
    <w:rsid w:val="00AA1AE3"/>
    <w:rsid w:val="00AA3DE9"/>
    <w:rsid w:val="00AA5842"/>
    <w:rsid w:val="00AA6A0E"/>
    <w:rsid w:val="00AB4244"/>
    <w:rsid w:val="00AC0B09"/>
    <w:rsid w:val="00AC2C9E"/>
    <w:rsid w:val="00AC478E"/>
    <w:rsid w:val="00AC74B3"/>
    <w:rsid w:val="00AD157F"/>
    <w:rsid w:val="00AD1DD2"/>
    <w:rsid w:val="00AD3991"/>
    <w:rsid w:val="00AD650A"/>
    <w:rsid w:val="00AE01A9"/>
    <w:rsid w:val="00AE5693"/>
    <w:rsid w:val="00AE7634"/>
    <w:rsid w:val="00AF421E"/>
    <w:rsid w:val="00AF54B7"/>
    <w:rsid w:val="00AF57B4"/>
    <w:rsid w:val="00AF7FB1"/>
    <w:rsid w:val="00B03DEC"/>
    <w:rsid w:val="00B0766D"/>
    <w:rsid w:val="00B11839"/>
    <w:rsid w:val="00B1321D"/>
    <w:rsid w:val="00B207FC"/>
    <w:rsid w:val="00B2108D"/>
    <w:rsid w:val="00B2210D"/>
    <w:rsid w:val="00B3023D"/>
    <w:rsid w:val="00B3102C"/>
    <w:rsid w:val="00B32E4F"/>
    <w:rsid w:val="00B348B0"/>
    <w:rsid w:val="00B405F5"/>
    <w:rsid w:val="00B40C4E"/>
    <w:rsid w:val="00B42FA6"/>
    <w:rsid w:val="00B44FE0"/>
    <w:rsid w:val="00B52F87"/>
    <w:rsid w:val="00B533FB"/>
    <w:rsid w:val="00B534C2"/>
    <w:rsid w:val="00B552A8"/>
    <w:rsid w:val="00B620D5"/>
    <w:rsid w:val="00B64887"/>
    <w:rsid w:val="00B67158"/>
    <w:rsid w:val="00B729BF"/>
    <w:rsid w:val="00B7335E"/>
    <w:rsid w:val="00B7563B"/>
    <w:rsid w:val="00B76227"/>
    <w:rsid w:val="00B77167"/>
    <w:rsid w:val="00B82BD9"/>
    <w:rsid w:val="00B84F37"/>
    <w:rsid w:val="00B908E1"/>
    <w:rsid w:val="00B9163A"/>
    <w:rsid w:val="00BA25A1"/>
    <w:rsid w:val="00BA29CB"/>
    <w:rsid w:val="00BA33C6"/>
    <w:rsid w:val="00BA4049"/>
    <w:rsid w:val="00BA5AE2"/>
    <w:rsid w:val="00BA64ED"/>
    <w:rsid w:val="00BB210E"/>
    <w:rsid w:val="00BB5AE2"/>
    <w:rsid w:val="00BB671A"/>
    <w:rsid w:val="00BB77D0"/>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4A43"/>
    <w:rsid w:val="00C26D8E"/>
    <w:rsid w:val="00C323F7"/>
    <w:rsid w:val="00C325BA"/>
    <w:rsid w:val="00C44539"/>
    <w:rsid w:val="00C44758"/>
    <w:rsid w:val="00C50852"/>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35B3"/>
    <w:rsid w:val="00CA38D2"/>
    <w:rsid w:val="00CA4237"/>
    <w:rsid w:val="00CA7B68"/>
    <w:rsid w:val="00CB1989"/>
    <w:rsid w:val="00CB19FD"/>
    <w:rsid w:val="00CB1B2A"/>
    <w:rsid w:val="00CB3229"/>
    <w:rsid w:val="00CB5299"/>
    <w:rsid w:val="00CB5A92"/>
    <w:rsid w:val="00CB67CC"/>
    <w:rsid w:val="00CC24DC"/>
    <w:rsid w:val="00CC28D2"/>
    <w:rsid w:val="00CC38AD"/>
    <w:rsid w:val="00CC62DD"/>
    <w:rsid w:val="00CD3090"/>
    <w:rsid w:val="00CE2ABF"/>
    <w:rsid w:val="00CE2ED5"/>
    <w:rsid w:val="00CE3859"/>
    <w:rsid w:val="00CE5A4F"/>
    <w:rsid w:val="00CF350E"/>
    <w:rsid w:val="00CF4471"/>
    <w:rsid w:val="00CF7395"/>
    <w:rsid w:val="00D02AD9"/>
    <w:rsid w:val="00D04744"/>
    <w:rsid w:val="00D05E54"/>
    <w:rsid w:val="00D063E5"/>
    <w:rsid w:val="00D113FA"/>
    <w:rsid w:val="00D11D7D"/>
    <w:rsid w:val="00D140B8"/>
    <w:rsid w:val="00D15329"/>
    <w:rsid w:val="00D1722C"/>
    <w:rsid w:val="00D20630"/>
    <w:rsid w:val="00D234D1"/>
    <w:rsid w:val="00D2596A"/>
    <w:rsid w:val="00D26AB7"/>
    <w:rsid w:val="00D26E55"/>
    <w:rsid w:val="00D27537"/>
    <w:rsid w:val="00D32BCE"/>
    <w:rsid w:val="00D35F1B"/>
    <w:rsid w:val="00D36222"/>
    <w:rsid w:val="00D36426"/>
    <w:rsid w:val="00D36651"/>
    <w:rsid w:val="00D44215"/>
    <w:rsid w:val="00D5799E"/>
    <w:rsid w:val="00D6185B"/>
    <w:rsid w:val="00D67058"/>
    <w:rsid w:val="00D72286"/>
    <w:rsid w:val="00D72E04"/>
    <w:rsid w:val="00D74ADC"/>
    <w:rsid w:val="00D8476C"/>
    <w:rsid w:val="00D84B24"/>
    <w:rsid w:val="00D954E1"/>
    <w:rsid w:val="00D95E12"/>
    <w:rsid w:val="00DA1000"/>
    <w:rsid w:val="00DA2ED1"/>
    <w:rsid w:val="00DB10BA"/>
    <w:rsid w:val="00DB54E0"/>
    <w:rsid w:val="00DC28AB"/>
    <w:rsid w:val="00DC5A39"/>
    <w:rsid w:val="00DD475B"/>
    <w:rsid w:val="00DE0805"/>
    <w:rsid w:val="00DE0F11"/>
    <w:rsid w:val="00DE27BC"/>
    <w:rsid w:val="00DF27C7"/>
    <w:rsid w:val="00DF730F"/>
    <w:rsid w:val="00E01562"/>
    <w:rsid w:val="00E06019"/>
    <w:rsid w:val="00E0682F"/>
    <w:rsid w:val="00E06A84"/>
    <w:rsid w:val="00E076DF"/>
    <w:rsid w:val="00E118F9"/>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63DFA"/>
    <w:rsid w:val="00E718E1"/>
    <w:rsid w:val="00E73B6D"/>
    <w:rsid w:val="00E7735D"/>
    <w:rsid w:val="00E77D0E"/>
    <w:rsid w:val="00E83415"/>
    <w:rsid w:val="00E83AC8"/>
    <w:rsid w:val="00E862F3"/>
    <w:rsid w:val="00E909A3"/>
    <w:rsid w:val="00E925F1"/>
    <w:rsid w:val="00E937AE"/>
    <w:rsid w:val="00E952E3"/>
    <w:rsid w:val="00E96560"/>
    <w:rsid w:val="00EA1B83"/>
    <w:rsid w:val="00EA27F4"/>
    <w:rsid w:val="00EA68DF"/>
    <w:rsid w:val="00EA7071"/>
    <w:rsid w:val="00EB39CB"/>
    <w:rsid w:val="00EC1236"/>
    <w:rsid w:val="00EC187D"/>
    <w:rsid w:val="00EC4FF9"/>
    <w:rsid w:val="00ED1611"/>
    <w:rsid w:val="00ED18AB"/>
    <w:rsid w:val="00ED3346"/>
    <w:rsid w:val="00ED3D88"/>
    <w:rsid w:val="00ED7B08"/>
    <w:rsid w:val="00EE02E2"/>
    <w:rsid w:val="00EE1CE2"/>
    <w:rsid w:val="00EE4A05"/>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1F73"/>
    <w:rsid w:val="00F5548F"/>
    <w:rsid w:val="00F561D1"/>
    <w:rsid w:val="00F630BE"/>
    <w:rsid w:val="00F63A6F"/>
    <w:rsid w:val="00F6464B"/>
    <w:rsid w:val="00F66B06"/>
    <w:rsid w:val="00F66CA6"/>
    <w:rsid w:val="00F6771C"/>
    <w:rsid w:val="00F70D28"/>
    <w:rsid w:val="00F72E5E"/>
    <w:rsid w:val="00F77218"/>
    <w:rsid w:val="00F86ACF"/>
    <w:rsid w:val="00F95B8B"/>
    <w:rsid w:val="00F96984"/>
    <w:rsid w:val="00F96FCC"/>
    <w:rsid w:val="00FA5969"/>
    <w:rsid w:val="00FB02BF"/>
    <w:rsid w:val="00FB1476"/>
    <w:rsid w:val="00FB43A2"/>
    <w:rsid w:val="00FC0981"/>
    <w:rsid w:val="00FC382E"/>
    <w:rsid w:val="00FC3DEE"/>
    <w:rsid w:val="00FC6766"/>
    <w:rsid w:val="00FD2009"/>
    <w:rsid w:val="00FD6AE0"/>
    <w:rsid w:val="00FE2640"/>
    <w:rsid w:val="00FE5657"/>
    <w:rsid w:val="00FE591F"/>
    <w:rsid w:val="00FF0B0C"/>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58CC1CEB"/>
  <w15:docId w15:val="{68FF6733-9989-4E6F-9A8E-2574446D4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EA1B83"/>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366C85"/>
    <w:rPr>
      <w:sz w:val="16"/>
      <w:szCs w:val="16"/>
    </w:rPr>
  </w:style>
  <w:style w:type="paragraph" w:styleId="CommentText">
    <w:name w:val="annotation text"/>
    <w:basedOn w:val="Normal"/>
    <w:link w:val="CommentTextChar"/>
    <w:uiPriority w:val="99"/>
    <w:semiHidden/>
    <w:unhideWhenUsed/>
    <w:locked/>
    <w:rsid w:val="00366C85"/>
    <w:pPr>
      <w:spacing w:line="240" w:lineRule="auto"/>
    </w:pPr>
    <w:rPr>
      <w:sz w:val="20"/>
      <w:szCs w:val="20"/>
    </w:rPr>
  </w:style>
  <w:style w:type="character" w:customStyle="1" w:styleId="CommentTextChar">
    <w:name w:val="Comment Text Char"/>
    <w:basedOn w:val="DefaultParagraphFont"/>
    <w:link w:val="CommentText"/>
    <w:uiPriority w:val="99"/>
    <w:semiHidden/>
    <w:rsid w:val="00366C85"/>
    <w:rPr>
      <w:sz w:val="20"/>
      <w:szCs w:val="20"/>
      <w:lang w:val="en-GB"/>
    </w:rPr>
  </w:style>
  <w:style w:type="paragraph" w:styleId="CommentSubject">
    <w:name w:val="annotation subject"/>
    <w:basedOn w:val="CommentText"/>
    <w:next w:val="CommentText"/>
    <w:link w:val="CommentSubjectChar"/>
    <w:uiPriority w:val="99"/>
    <w:semiHidden/>
    <w:unhideWhenUsed/>
    <w:locked/>
    <w:rsid w:val="00366C85"/>
    <w:rPr>
      <w:b/>
      <w:bCs/>
    </w:rPr>
  </w:style>
  <w:style w:type="character" w:customStyle="1" w:styleId="CommentSubjectChar">
    <w:name w:val="Comment Subject Char"/>
    <w:basedOn w:val="CommentTextChar"/>
    <w:link w:val="CommentSubject"/>
    <w:uiPriority w:val="99"/>
    <w:semiHidden/>
    <w:rsid w:val="00366C85"/>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hansard.parliament.uk/commons/2019-05-01/debates/E97853A5-1DA0-4021-B57E-C454F0BB7387/PointsOfOrder" TargetMode="External"/><Relationship Id="rId18" Type="http://schemas.openxmlformats.org/officeDocument/2006/relationships/hyperlink" Target="https://hansard.parliament.uk/commons/2019-06-04/debates/085A082A-7653-4DB3-B48D-DCE37A3C19B8/WildAnimalsInCircuses(No2)Bill"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hansard.parliament.uk/lords/2019-07-03/debates/7DF4DF45-7CBA-4BDB-80F0-BB67C3E36906/WildAnimalsInCircuses(No2)Bill"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commons/2019-05-22/debates/3790df21-05c2-46c9-930c-d3f7386ddc48/WildAnimalsInCircuses(No2)Bill(ThirdSitting)"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nsard.parliament.uk/commons/2019-05-21/debates/8e8b2aad-2b3c-4f62-bde6-3c5f40a8cafe/WildAnimalsInCircuses(No2)Bill(SecondSitting)" TargetMode="External"/><Relationship Id="rId20" Type="http://schemas.openxmlformats.org/officeDocument/2006/relationships/hyperlink" Target="https://hansard.parliament.uk/lords/2019-06-19/debates/B7F1BEDF-6B78-4E27-8AFA-7B788D4B29F1/WildAnimalsInCircuses(No2)Bill"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Lords/2019-07-24/debates/6B1EE293-9CE0-4EA5-87E2-601BC0F8C9D0/RoyalAssent"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hansard.parliament.uk/commons/2019-05-21/debates/58974712-2ecf-4f50-8343-e20837f23367/WildAnimalsInCircuses(No2)Bill(FirstSitting)" TargetMode="External"/><Relationship Id="rId23" Type="http://schemas.openxmlformats.org/officeDocument/2006/relationships/hyperlink" Target="https://hansard.parliament.uk/lords/2019-07-23/debates/C281AF58-638F-4992-BBFF-8203FF7C3DB4/WildAnimalsInCircuses(No2)Bill" TargetMode="External"/><Relationship Id="rId28"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hyperlink" Target="https://hansard.parliament.uk/lords/2019-06-05/debates/A0D66651-E06D-4F52-B03A-630AE97D7DBC/WildAnimalsInCircuses(No2)Bil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hansard.parliament.uk/commons/2019-05-07/debates/571256E8-47E0-4437-98ED-36862F2E6D5E/WildAnimalsInCircuses(No2)Bill" TargetMode="External"/><Relationship Id="rId22" Type="http://schemas.openxmlformats.org/officeDocument/2006/relationships/hyperlink" Target="https://hansard.parliament.uk/lords/2019-07-17/debates/E7BF537F-9B59-478D-96AD-602D3E2521FD/WildAnimalsInCircuses(No2)Bill" TargetMode="External"/><Relationship Id="rId27" Type="http://schemas.openxmlformats.org/officeDocument/2006/relationships/footer" Target="footer1.xml"/><Relationship Id="rId30"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3345DB">
          <w:pPr>
            <w:pStyle w:val="E82D3A18923F41CBA63F45B87893E40A"/>
          </w:pPr>
          <w:r w:rsidRPr="00746B72">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323AD208F1974A6B9BB25FAD1FE9E924"/>
        <w:category>
          <w:name w:val="General"/>
          <w:gallery w:val="placeholder"/>
        </w:category>
        <w:types>
          <w:type w:val="bbPlcHdr"/>
        </w:types>
        <w:behaviors>
          <w:behavior w:val="content"/>
        </w:behaviors>
        <w:guid w:val="{8938A8CE-6AC3-4709-85CB-4C486DF4AD18}"/>
      </w:docPartPr>
      <w:docPartBody>
        <w:p w:rsidR="009E6DC7" w:rsidRDefault="00617DE8" w:rsidP="00617DE8">
          <w:pPr>
            <w:pStyle w:val="323AD208F1974A6B9BB25FAD1FE9E924"/>
          </w:pPr>
          <w:r w:rsidRPr="00645B5D">
            <w:t>Bill/Act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variable"/>
    <w:sig w:usb0="00000003"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0B0"/>
    <w:rsid w:val="00007135"/>
    <w:rsid w:val="000524A1"/>
    <w:rsid w:val="000C3F06"/>
    <w:rsid w:val="000D42CC"/>
    <w:rsid w:val="00141991"/>
    <w:rsid w:val="00161D68"/>
    <w:rsid w:val="001A03B5"/>
    <w:rsid w:val="001A3081"/>
    <w:rsid w:val="002659A1"/>
    <w:rsid w:val="002940F7"/>
    <w:rsid w:val="003345DB"/>
    <w:rsid w:val="003A0273"/>
    <w:rsid w:val="003A3D5D"/>
    <w:rsid w:val="003E5242"/>
    <w:rsid w:val="00455AEC"/>
    <w:rsid w:val="00491233"/>
    <w:rsid w:val="00505749"/>
    <w:rsid w:val="00535479"/>
    <w:rsid w:val="0055517D"/>
    <w:rsid w:val="00567F42"/>
    <w:rsid w:val="0060043F"/>
    <w:rsid w:val="00617DE8"/>
    <w:rsid w:val="00682B26"/>
    <w:rsid w:val="006F47F9"/>
    <w:rsid w:val="00793222"/>
    <w:rsid w:val="00796867"/>
    <w:rsid w:val="0081343A"/>
    <w:rsid w:val="00846138"/>
    <w:rsid w:val="0085144C"/>
    <w:rsid w:val="0086178D"/>
    <w:rsid w:val="008D64A5"/>
    <w:rsid w:val="008E1C00"/>
    <w:rsid w:val="008E4401"/>
    <w:rsid w:val="00900407"/>
    <w:rsid w:val="0095375F"/>
    <w:rsid w:val="009A68A1"/>
    <w:rsid w:val="009B0CA8"/>
    <w:rsid w:val="009E6DC7"/>
    <w:rsid w:val="00A26DB3"/>
    <w:rsid w:val="00A419D9"/>
    <w:rsid w:val="00A65B53"/>
    <w:rsid w:val="00A675C6"/>
    <w:rsid w:val="00A862F7"/>
    <w:rsid w:val="00AE5C5F"/>
    <w:rsid w:val="00B570B0"/>
    <w:rsid w:val="00BC0025"/>
    <w:rsid w:val="00C03D15"/>
    <w:rsid w:val="00C20CAA"/>
    <w:rsid w:val="00C44655"/>
    <w:rsid w:val="00C634C3"/>
    <w:rsid w:val="00C64892"/>
    <w:rsid w:val="00C90B25"/>
    <w:rsid w:val="00D140D8"/>
    <w:rsid w:val="00D94424"/>
    <w:rsid w:val="00DA04E5"/>
    <w:rsid w:val="00DB5606"/>
    <w:rsid w:val="00E17A45"/>
    <w:rsid w:val="00E6269C"/>
    <w:rsid w:val="00EC07B5"/>
    <w:rsid w:val="00F36607"/>
    <w:rsid w:val="00F579E9"/>
    <w:rsid w:val="00F61CAB"/>
    <w:rsid w:val="00FE0287"/>
    <w:rsid w:val="00FE0D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1343A"/>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323AD208F1974A6B9BB25FAD1FE9E924">
    <w:name w:val="323AD208F1974A6B9BB25FAD1FE9E924"/>
    <w:rsid w:val="00617D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2019-07-24T00:00:00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efra Document" ma:contentTypeID="0x010100672A3FCA98991645BE083C320B7539B7020400ED8571590BAD6746A6437602E9069646" ma:contentTypeVersion="32" ma:contentTypeDescription="new Document or upload" ma:contentTypeScope="" ma:versionID="9f777203b127e97a31db6d3fe8a03dbe">
  <xsd:schema xmlns:xsd="http://www.w3.org/2001/XMLSchema" xmlns:xs="http://www.w3.org/2001/XMLSchema" xmlns:p="http://schemas.microsoft.com/office/2006/metadata/properties" xmlns:ns2="41b3ec6c-eebd-4435-b1cb-6f93f025f7d1" targetNamespace="http://schemas.microsoft.com/office/2006/metadata/properties" ma:root="true" ma:fieldsID="14e9d4e747484f06d9065f63aed83adc" ns2:_="">
    <xsd:import namespace="41b3ec6c-eebd-4435-b1cb-6f93f025f7d1"/>
    <xsd:element name="properties">
      <xsd:complexType>
        <xsd:sequence>
          <xsd:element name="documentManagement">
            <xsd:complexType>
              <xsd:all>
                <xsd:element ref="ns2:dlc_EmailSubject" minOccurs="0"/>
                <xsd:element ref="ns2:dlc_EmailTo" minOccurs="0"/>
                <xsd:element ref="ns2:dlc_EmailFrom" minOccurs="0"/>
                <xsd:element ref="ns2:dlc_EmailCC" minOccurs="0"/>
                <xsd:element ref="ns2:dlc_EmailSentUTC" minOccurs="0"/>
                <xsd:element ref="ns2:dlc_EmailReceivedUTC" minOccurs="0"/>
                <xsd:element ref="ns2:bcb1675984d34ae3a1ed6b6e433c98de" minOccurs="0"/>
                <xsd:element ref="ns2:TaxCatchAll" minOccurs="0"/>
                <xsd:element ref="ns2:TaxCatchAllLabel" minOccurs="0"/>
                <xsd:element ref="ns2:peb8f3fab875401ca34a9f28cac4640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ec6c-eebd-4435-b1cb-6f93f025f7d1" elementFormDefault="qualified">
    <xsd:import namespace="http://schemas.microsoft.com/office/2006/documentManagement/types"/>
    <xsd:import namespace="http://schemas.microsoft.com/office/infopath/2007/PartnerControls"/>
    <xsd:element name="dlc_EmailSubject" ma:index="8" nillable="true" ma:displayName="Subject" ma:description="" ma:internalName="dlc_EmailSubject">
      <xsd:simpleType>
        <xsd:restriction base="dms:Note"/>
      </xsd:simpleType>
    </xsd:element>
    <xsd:element name="dlc_EmailTo" ma:index="9" nillable="true" ma:displayName="To" ma:description="" ma:internalName="dlc_EmailTo">
      <xsd:simpleType>
        <xsd:restriction base="dms:Note"/>
      </xsd:simpleType>
    </xsd:element>
    <xsd:element name="dlc_EmailFrom" ma:index="10" nillable="true" ma:displayName="From" ma:description="" ma:internalName="dlc_EmailFrom">
      <xsd:simpleType>
        <xsd:restriction base="dms:Text">
          <xsd:maxLength value="255"/>
        </xsd:restriction>
      </xsd:simpleType>
    </xsd:element>
    <xsd:element name="dlc_EmailCC" ma:index="11" nillable="true" ma:displayName="CC" ma:description="" ma:internalName="dlc_EmailCC">
      <xsd:simpleType>
        <xsd:restriction base="dms:Note">
          <xsd:maxLength value="1024"/>
        </xsd:restriction>
      </xsd:simpleType>
    </xsd:element>
    <xsd:element name="dlc_EmailSentUTC" ma:index="12" nillable="true" ma:displayName="Date Sent" ma:description="" ma:internalName="dlc_EmailSentUTC">
      <xsd:simpleType>
        <xsd:restriction base="dms:DateTime"/>
      </xsd:simpleType>
    </xsd:element>
    <xsd:element name="dlc_EmailReceivedUTC" ma:index="13" nillable="true" ma:displayName="Date Received" ma:description="" ma:internalName="dlc_EmailReceivedUTC">
      <xsd:simpleType>
        <xsd:restriction base="dms:DateTime"/>
      </xsd:simpleType>
    </xsd:element>
    <xsd:element name="bcb1675984d34ae3a1ed6b6e433c98de" ma:index="14" nillable="true" ma:taxonomy="true" ma:internalName="bcb1675984d34ae3a1ed6b6e433c98de" ma:taxonomyFieldName="Directorate" ma:displayName="Directorate" ma:default="" ma:fieldId="{bcb16759-84d3-4ae3-a1ed-6b6e433c98de}" ma:sspId="fbabd5ee-c98c-4a9b-aa64-c82fd249b873" ma:termSetId="a3042207-bc74-4e42-93b3-dbb4e6115b83" ma:anchorId="00000000-0000-0000-0000-000000000000" ma:open="false" ma:isKeyword="false">
      <xsd:complexType>
        <xsd:sequence>
          <xsd:element ref="pc:Terms" minOccurs="0" maxOccurs="1"/>
        </xsd:sequence>
      </xsd:complexType>
    </xsd:element>
    <xsd:element name="TaxCatchAll" ma:index="15" nillable="true" ma:displayName="Taxonomy Catch All Column" ma:hidden="true" ma:list="{a16aebd8-6e07-4442-a839-91f81d17b582}" ma:internalName="TaxCatchAll" ma:showField="CatchAllData" ma:web="e597a66c-002c-4221-9429-5f4dd16aa519">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a16aebd8-6e07-4442-a839-91f81d17b582}" ma:internalName="TaxCatchAllLabel" ma:readOnly="true" ma:showField="CatchAllDataLabel" ma:web="e597a66c-002c-4221-9429-5f4dd16aa519">
      <xsd:complexType>
        <xsd:complexContent>
          <xsd:extension base="dms:MultiChoiceLookup">
            <xsd:sequence>
              <xsd:element name="Value" type="dms:Lookup" maxOccurs="unbounded" minOccurs="0" nillable="true"/>
            </xsd:sequence>
          </xsd:extension>
        </xsd:complexContent>
      </xsd:complexType>
    </xsd:element>
    <xsd:element name="peb8f3fab875401ca34a9f28cac46400" ma:index="18" nillable="true" ma:taxonomy="true" ma:internalName="peb8f3fab875401ca34a9f28cac46400" ma:taxonomyFieldName="SecurityClassification" ma:displayName="SecurityClassification" ma:default="" ma:fieldId="{9eb8f3fa-b875-401c-a34a-9f28cac46400}" ma:sspId="fbabd5ee-c98c-4a9b-aa64-c82fd249b873" ma:termSetId="cb8bbbf2-2a11-43af-a18e-40ed7c8e4b19"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fbabd5ee-c98c-4a9b-aa64-c82fd249b873" ContentTypeId="0x010100672A3FCA98991645BE083C320B7539B70204" PreviousValue="false"/>
</file>

<file path=customXml/item4.xml><?xml version="1.0" encoding="utf-8"?>
<p:properties xmlns:p="http://schemas.microsoft.com/office/2006/metadata/properties" xmlns:xsi="http://www.w3.org/2001/XMLSchema-instance" xmlns:pc="http://schemas.microsoft.com/office/infopath/2007/PartnerControls">
  <documentManagement>
    <dlc_EmailSentUTC xmlns="41b3ec6c-eebd-4435-b1cb-6f93f025f7d1" xsi:nil="true"/>
    <peb8f3fab875401ca34a9f28cac46400 xmlns="41b3ec6c-eebd-4435-b1cb-6f93f025f7d1">
      <Terms xmlns="http://schemas.microsoft.com/office/infopath/2007/PartnerControls"/>
    </peb8f3fab875401ca34a9f28cac46400>
    <dlc_EmailReceivedUTC xmlns="41b3ec6c-eebd-4435-b1cb-6f93f025f7d1" xsi:nil="true"/>
    <dlc_EmailFrom xmlns="41b3ec6c-eebd-4435-b1cb-6f93f025f7d1" xsi:nil="true"/>
    <dlc_EmailCC xmlns="41b3ec6c-eebd-4435-b1cb-6f93f025f7d1" xsi:nil="true"/>
    <dlc_EmailSubject xmlns="41b3ec6c-eebd-4435-b1cb-6f93f025f7d1" xsi:nil="true"/>
    <TaxCatchAll xmlns="41b3ec6c-eebd-4435-b1cb-6f93f025f7d1"/>
    <dlc_EmailTo xmlns="41b3ec6c-eebd-4435-b1cb-6f93f025f7d1" xsi:nil="true"/>
    <bcb1675984d34ae3a1ed6b6e433c98de xmlns="41b3ec6c-eebd-4435-b1cb-6f93f025f7d1">
      <Terms xmlns="http://schemas.microsoft.com/office/infopath/2007/PartnerControls"/>
    </bcb1675984d34ae3a1ed6b6e433c98d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918A7E-9AB1-4154-AEAB-8A1BCFC2B4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ec6c-eebd-4435-b1cb-6f93f025f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98845A-213C-45F9-AA26-C4C8AFDF7AA0}">
  <ds:schemaRefs>
    <ds:schemaRef ds:uri="Microsoft.SharePoint.Taxonomy.ContentTypeSync"/>
  </ds:schemaRefs>
</ds:datastoreItem>
</file>

<file path=customXml/itemProps4.xml><?xml version="1.0" encoding="utf-8"?>
<ds:datastoreItem xmlns:ds="http://schemas.openxmlformats.org/officeDocument/2006/customXml" ds:itemID="{3DACDA89-1EEB-4082-946E-4B99960C36F1}">
  <ds:schemaRefs>
    <ds:schemaRef ds:uri="http://schemas.microsoft.com/office/2006/metadata/properties"/>
    <ds:schemaRef ds:uri="http://purl.org/dc/elements/1.1/"/>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41b3ec6c-eebd-4435-b1cb-6f93f025f7d1"/>
    <ds:schemaRef ds:uri="http://www.w3.org/XML/1998/namespace"/>
  </ds:schemaRefs>
</ds:datastoreItem>
</file>

<file path=customXml/itemProps5.xml><?xml version="1.0" encoding="utf-8"?>
<ds:datastoreItem xmlns:ds="http://schemas.openxmlformats.org/officeDocument/2006/customXml" ds:itemID="{4785CC87-85C8-4625-A36C-C1A1B51488EC}">
  <ds:schemaRefs>
    <ds:schemaRef ds:uri="http://schemas.microsoft.com/sharepoint/v3/contenttype/forms"/>
  </ds:schemaRefs>
</ds:datastoreItem>
</file>

<file path=customXml/itemProps6.xml><?xml version="1.0" encoding="utf-8"?>
<ds:datastoreItem xmlns:ds="http://schemas.openxmlformats.org/officeDocument/2006/customXml" ds:itemID="{CBCE0C8D-505D-41F0-90D0-83A2CF8C1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2316</Words>
  <Characters>10353</Characters>
  <Application>Microsoft Office Word</Application>
  <DocSecurity>0</DocSecurity>
  <Lines>862</Lines>
  <Paragraphs>974</Paragraphs>
  <ScaleCrop>false</ScaleCrop>
  <HeadingPairs>
    <vt:vector size="2" baseType="variant">
      <vt:variant>
        <vt:lpstr>Title</vt:lpstr>
      </vt:variant>
      <vt:variant>
        <vt:i4>1</vt:i4>
      </vt:variant>
    </vt:vector>
  </HeadingPairs>
  <TitlesOfParts>
    <vt:vector size="1" baseType="lpstr">
      <vt:lpstr>Wild Animals in Circuses Act 2019</vt:lpstr>
    </vt:vector>
  </TitlesOfParts>
  <Manager/>
  <Company>prepared by the Department of Environment, Food and Rural Affairs</Company>
  <LinksUpToDate>false</LinksUpToDate>
  <CharactersWithSpaces>11695</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 Animals in Circuses</dc:title>
  <dc:subject/>
  <dc:creator>Guidance</dc:creator>
  <cp:keywords>v.1.5.2</cp:keywords>
  <dc:description>Template last amended 01/02/2016</dc:description>
  <cp:lastModifiedBy>Eaglesfield, Jack</cp:lastModifiedBy>
  <cp:revision>6</cp:revision>
  <cp:lastPrinted>2019-07-26T11:48:00Z</cp:lastPrinted>
  <dcterms:created xsi:type="dcterms:W3CDTF">2019-09-05T14:36:00Z</dcterms:created>
  <dcterms:modified xsi:type="dcterms:W3CDTF">2019-09-16T11:43:00Z</dcterms:modified>
  <cp:category>24</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0x010100672A3FCA98991645BE083C320B7539B7020400ED8571590BAD6746A6437602E9069646</vt:lpwstr>
  </property>
  <property fmtid="{D5CDD505-2E9C-101B-9397-08002B2CF9AE}" pid="3" name="_dlc_policyId">
    <vt:lpwstr/>
  </property>
  <property fmtid="{D5CDD505-2E9C-101B-9397-08002B2CF9AE}" pid="4" name="ItemRetentionFormula">
    <vt:lpwstr/>
  </property>
  <property fmtid="{D5CDD505-2E9C-101B-9397-08002B2CF9AE}" pid="5" name="Directorate">
    <vt:lpwstr/>
  </property>
  <property fmtid="{D5CDD505-2E9C-101B-9397-08002B2CF9AE}" pid="6" name="SecurityClassification">
    <vt:lpwstr/>
  </property>
</Properties>
</file>